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91" w:rsidRPr="006457ED" w:rsidRDefault="00211D91" w:rsidP="008F0633">
      <w:pPr>
        <w:spacing w:after="0" w:line="240" w:lineRule="auto"/>
        <w:jc w:val="center"/>
        <w:rPr>
          <w:b/>
          <w:bCs/>
          <w:smallCaps/>
          <w:color w:val="4F6228"/>
          <w:sz w:val="32"/>
          <w:szCs w:val="32"/>
        </w:rPr>
      </w:pPr>
      <w:r w:rsidRPr="006457ED">
        <w:rPr>
          <w:b/>
          <w:bCs/>
          <w:smallCaps/>
          <w:color w:val="4F6228"/>
          <w:sz w:val="32"/>
          <w:szCs w:val="32"/>
        </w:rPr>
        <w:t>LEADER vs PSR 2014-2020</w:t>
      </w:r>
      <w:r>
        <w:rPr>
          <w:b/>
          <w:bCs/>
          <w:smallCaps/>
          <w:color w:val="4F6228"/>
          <w:sz w:val="32"/>
          <w:szCs w:val="32"/>
        </w:rPr>
        <w:t xml:space="preserve"> </w:t>
      </w:r>
    </w:p>
    <w:p w:rsidR="00211D91" w:rsidRDefault="00211D91" w:rsidP="008F0633">
      <w:pPr>
        <w:spacing w:after="0" w:line="240" w:lineRule="auto"/>
        <w:jc w:val="center"/>
        <w:rPr>
          <w:b/>
          <w:bCs/>
          <w:smallCaps/>
          <w:color w:val="4F6228"/>
        </w:rPr>
      </w:pPr>
      <w:r>
        <w:rPr>
          <w:b/>
          <w:bCs/>
          <w:smallCaps/>
          <w:color w:val="4F6228"/>
          <w:sz w:val="24"/>
          <w:szCs w:val="24"/>
        </w:rPr>
        <w:t xml:space="preserve">22 ottobre 2014  </w:t>
      </w:r>
      <w:r>
        <w:rPr>
          <w:b/>
          <w:bCs/>
          <w:smallCaps/>
          <w:color w:val="4F6228"/>
          <w:sz w:val="24"/>
          <w:szCs w:val="24"/>
        </w:rPr>
        <w:sym w:font="Symbol" w:char="F02D"/>
      </w:r>
      <w:bookmarkStart w:id="0" w:name="_GoBack"/>
      <w:bookmarkEnd w:id="0"/>
      <w:r>
        <w:rPr>
          <w:b/>
          <w:bCs/>
          <w:smallCaps/>
          <w:color w:val="4F6228"/>
          <w:sz w:val="24"/>
          <w:szCs w:val="24"/>
        </w:rPr>
        <w:t xml:space="preserve"> </w:t>
      </w:r>
      <w:r w:rsidRPr="00367998">
        <w:rPr>
          <w:b/>
          <w:bCs/>
          <w:i/>
          <w:iCs/>
          <w:smallCaps/>
          <w:color w:val="4F6228"/>
        </w:rPr>
        <w:t>INEA</w:t>
      </w:r>
      <w:r w:rsidRPr="00367998">
        <w:rPr>
          <w:b/>
          <w:bCs/>
          <w:smallCaps/>
          <w:color w:val="4F6228"/>
        </w:rPr>
        <w:t xml:space="preserve">, via Nomentana, 41 </w:t>
      </w:r>
      <w:r>
        <w:rPr>
          <w:b/>
          <w:bCs/>
          <w:smallCaps/>
          <w:color w:val="4F6228"/>
        </w:rPr>
        <w:t>(</w:t>
      </w:r>
      <w:r w:rsidRPr="00367998">
        <w:rPr>
          <w:b/>
          <w:bCs/>
          <w:smallCaps/>
          <w:color w:val="4F6228"/>
        </w:rPr>
        <w:t>Roma</w:t>
      </w:r>
      <w:r>
        <w:rPr>
          <w:b/>
          <w:bCs/>
          <w:smallCaps/>
          <w:color w:val="4F6228"/>
        </w:rPr>
        <w:t>)</w:t>
      </w:r>
    </w:p>
    <w:p w:rsidR="00211D91" w:rsidRPr="00367998" w:rsidRDefault="00211D91" w:rsidP="008F0633">
      <w:pPr>
        <w:spacing w:after="0" w:line="240" w:lineRule="auto"/>
        <w:jc w:val="center"/>
        <w:rPr>
          <w:b/>
          <w:bCs/>
          <w:smallCaps/>
          <w:color w:val="4F6228"/>
        </w:rPr>
      </w:pPr>
    </w:p>
    <w:p w:rsidR="00211D91" w:rsidRPr="00B00CBD" w:rsidRDefault="00211D91" w:rsidP="00234DBF">
      <w:pPr>
        <w:spacing w:before="60" w:after="60" w:line="240" w:lineRule="auto"/>
        <w:jc w:val="both"/>
        <w:rPr>
          <w:i/>
          <w:iCs/>
          <w:color w:val="4F6228"/>
        </w:rPr>
      </w:pPr>
      <w:r w:rsidRPr="004C5D81">
        <w:rPr>
          <w:i/>
          <w:iCs/>
          <w:color w:val="4F6228"/>
        </w:rPr>
        <w:t xml:space="preserve">Questo incontro, organizzato </w:t>
      </w:r>
      <w:r>
        <w:rPr>
          <w:i/>
          <w:iCs/>
          <w:color w:val="4F6228"/>
        </w:rPr>
        <w:t xml:space="preserve">dalla Rete Rurale Nazionale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</w:t>
      </w:r>
      <w:r w:rsidRPr="004C5D81">
        <w:rPr>
          <w:i/>
          <w:iCs/>
          <w:color w:val="4F6228"/>
        </w:rPr>
        <w:t>Task Force Leader</w:t>
      </w:r>
      <w:r>
        <w:rPr>
          <w:i/>
          <w:iCs/>
          <w:color w:val="4F6228"/>
        </w:rPr>
        <w:t xml:space="preserve"> e Gruppo INEA cooperazione Leader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 </w:t>
      </w:r>
      <w:r w:rsidRPr="004C5D81">
        <w:rPr>
          <w:i/>
          <w:iCs/>
          <w:color w:val="4F6228"/>
        </w:rPr>
        <w:t xml:space="preserve">è finalizzato a </w:t>
      </w:r>
      <w:r w:rsidRPr="00B00CBD">
        <w:rPr>
          <w:i/>
          <w:iCs/>
          <w:color w:val="4F6228"/>
        </w:rPr>
        <w:t>favorire il confronto sul Leader nei PSR 2014-2020.</w:t>
      </w:r>
    </w:p>
    <w:p w:rsidR="00211D91" w:rsidRDefault="00211D91" w:rsidP="006E0157">
      <w:pPr>
        <w:spacing w:before="60" w:after="60" w:line="240" w:lineRule="auto"/>
        <w:jc w:val="both"/>
        <w:rPr>
          <w:i/>
          <w:iCs/>
          <w:color w:val="4F6228"/>
        </w:rPr>
      </w:pPr>
      <w:r>
        <w:rPr>
          <w:i/>
          <w:iCs/>
          <w:color w:val="4F6228"/>
        </w:rPr>
        <w:t xml:space="preserve">In particolare, nella sessione plenaria della mattina le presentazioni e la discussione sono finalizzate ad </w:t>
      </w:r>
      <w:r w:rsidRPr="00B54721">
        <w:rPr>
          <w:i/>
          <w:iCs/>
          <w:color w:val="4F6228"/>
          <w:u w:val="single"/>
        </w:rPr>
        <w:t xml:space="preserve">approfondire gli aspetti che presentano maggiori criticità in questa fase di negoziato con la CE e che richiedono  immediati approfondimenti per un efficiente e efficace avvio di Leader </w:t>
      </w:r>
      <w:r>
        <w:rPr>
          <w:i/>
          <w:iCs/>
          <w:color w:val="4F6228"/>
        </w:rPr>
        <w:t>in questa nuova fase di programmazione.</w:t>
      </w:r>
    </w:p>
    <w:p w:rsidR="00211D91" w:rsidRDefault="00211D91" w:rsidP="006E0157">
      <w:pPr>
        <w:spacing w:before="60" w:after="60" w:line="240" w:lineRule="auto"/>
        <w:jc w:val="both"/>
        <w:rPr>
          <w:i/>
          <w:iCs/>
          <w:color w:val="4F6228"/>
        </w:rPr>
      </w:pPr>
      <w:r>
        <w:rPr>
          <w:i/>
          <w:iCs/>
          <w:color w:val="4F6228"/>
        </w:rPr>
        <w:t>Partendo da quanto delineato dalle Regioni nell’ambito della Misura 19 – Leader verranno illustrate:</w:t>
      </w:r>
    </w:p>
    <w:p w:rsidR="00211D91" w:rsidRPr="00E74739" w:rsidRDefault="00211D91" w:rsidP="006E0157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i/>
          <w:iCs/>
          <w:color w:val="4F6228"/>
        </w:rPr>
      </w:pPr>
      <w:r w:rsidRPr="00E74739">
        <w:rPr>
          <w:i/>
          <w:iCs/>
          <w:color w:val="4F6228"/>
        </w:rPr>
        <w:t>le principali novità</w:t>
      </w:r>
      <w:r>
        <w:rPr>
          <w:i/>
          <w:iCs/>
          <w:color w:val="4F6228"/>
        </w:rPr>
        <w:t xml:space="preserve"> delineate nei PSR </w:t>
      </w:r>
      <w:r w:rsidRPr="00E74739">
        <w:rPr>
          <w:i/>
          <w:iCs/>
          <w:color w:val="4F6228"/>
        </w:rPr>
        <w:t xml:space="preserve"> rispetto alla programmazione 2007-2013;</w:t>
      </w:r>
    </w:p>
    <w:p w:rsidR="00211D91" w:rsidRPr="00E74739" w:rsidRDefault="00211D91" w:rsidP="006E0157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i/>
          <w:iCs/>
          <w:color w:val="4F6228"/>
        </w:rPr>
      </w:pPr>
      <w:r w:rsidRPr="00E74739">
        <w:rPr>
          <w:i/>
          <w:iCs/>
          <w:color w:val="4F6228"/>
        </w:rPr>
        <w:t xml:space="preserve">come sono state declinate le indicazioni normative e metodologiche della CE nei vari PSR;  </w:t>
      </w:r>
    </w:p>
    <w:p w:rsidR="00211D91" w:rsidRPr="00E74739" w:rsidRDefault="00211D91" w:rsidP="006E0157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i/>
          <w:iCs/>
          <w:color w:val="4F6228"/>
        </w:rPr>
      </w:pPr>
      <w:r w:rsidRPr="00E74739">
        <w:rPr>
          <w:i/>
          <w:iCs/>
          <w:color w:val="4F6228"/>
        </w:rPr>
        <w:t>in quale misura il quadro disegnato nei PSR permetterà potenzialmente una piena applicazione dei principi del metodo Leader.</w:t>
      </w:r>
    </w:p>
    <w:p w:rsidR="00211D91" w:rsidRPr="00387ED3" w:rsidRDefault="00211D91" w:rsidP="006E0157">
      <w:pPr>
        <w:spacing w:before="60" w:after="60" w:line="240" w:lineRule="auto"/>
        <w:jc w:val="both"/>
        <w:rPr>
          <w:i/>
          <w:iCs/>
          <w:color w:val="4F6228"/>
        </w:rPr>
      </w:pPr>
      <w:r>
        <w:rPr>
          <w:i/>
          <w:iCs/>
          <w:color w:val="4F6228"/>
        </w:rPr>
        <w:t xml:space="preserve">Nel pomeriggio sono previsti tavoli di discussione, organizzati in base alle esigenze espresse dagli iscritti all’incontro, su aspetti di Leader che presentano una forte complessità nella definizione delle modalità gestionali e attuative. I </w:t>
      </w:r>
      <w:r w:rsidRPr="00387ED3">
        <w:rPr>
          <w:i/>
          <w:iCs/>
          <w:color w:val="4F6228"/>
        </w:rPr>
        <w:t>partecipanti, suddivisi in tavoli di discussione (8-10 per tavolo) si confronteranno in relazione ai diversi aspetti che dovranno essere ulteriormente sviluppati nei PSR e nelle fasi successive alla loro approvazione. In particolare sono previsti i seguenti tavoli</w:t>
      </w:r>
      <w:r>
        <w:rPr>
          <w:i/>
          <w:iCs/>
          <w:color w:val="4F6228"/>
        </w:rPr>
        <w:t>.</w:t>
      </w:r>
    </w:p>
    <w:p w:rsidR="00211D91" w:rsidRPr="00E74739" w:rsidRDefault="00211D91" w:rsidP="00661109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b/>
          <w:bCs/>
          <w:i/>
          <w:iCs/>
          <w:color w:val="4F6228"/>
        </w:rPr>
      </w:pPr>
      <w:r w:rsidRPr="00E74739">
        <w:rPr>
          <w:b/>
          <w:bCs/>
          <w:i/>
          <w:iCs/>
          <w:color w:val="4F6228"/>
        </w:rPr>
        <w:t xml:space="preserve">Tavolo 1 </w:t>
      </w:r>
      <w:r>
        <w:rPr>
          <w:b/>
          <w:bCs/>
          <w:i/>
          <w:iCs/>
          <w:color w:val="4F6228"/>
        </w:rPr>
        <w:sym w:font="Symbol" w:char="F02D"/>
      </w:r>
      <w:r>
        <w:rPr>
          <w:b/>
          <w:bCs/>
          <w:i/>
          <w:iCs/>
          <w:color w:val="4F6228"/>
        </w:rPr>
        <w:t xml:space="preserve"> </w:t>
      </w:r>
      <w:r w:rsidRPr="00E74739">
        <w:rPr>
          <w:b/>
          <w:bCs/>
          <w:i/>
          <w:iCs/>
          <w:color w:val="4F6228"/>
        </w:rPr>
        <w:t xml:space="preserve">Strutture e competenze per la governance dello strumento cooperazione: dal confronto all’azione </w:t>
      </w:r>
    </w:p>
    <w:p w:rsidR="00211D91" w:rsidRPr="006E0157" w:rsidRDefault="00211D91" w:rsidP="00661109">
      <w:pPr>
        <w:spacing w:before="60" w:after="0" w:line="240" w:lineRule="auto"/>
        <w:ind w:left="425"/>
        <w:jc w:val="both"/>
        <w:rPr>
          <w:color w:val="4F6228"/>
          <w:sz w:val="20"/>
          <w:szCs w:val="20"/>
        </w:rPr>
      </w:pPr>
      <w:r w:rsidRPr="006E0157">
        <w:rPr>
          <w:color w:val="4F6228"/>
          <w:sz w:val="20"/>
          <w:szCs w:val="20"/>
        </w:rPr>
        <w:t xml:space="preserve">Il tavolo si pone l’obiettivo di favorire il confronto tra le diverse realtà regionali al fine di garantire un utilizzo strategico più efficace e flessibile dello strumento cooperazione nei PSR. Esso vuole rappresentare la prima tappa di un percorso orientato alla costruzione di un modello di governance dello strumento capace di far dialogare sia i livelli istituzionali (fra di loro e verso i territori) che gli stessi GAL (con i territori, fra di loro, verso le istituzioni). </w:t>
      </w:r>
    </w:p>
    <w:p w:rsidR="00211D91" w:rsidRPr="00531E0B" w:rsidRDefault="00211D91" w:rsidP="00E74739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b/>
          <w:bCs/>
          <w:i/>
          <w:iCs/>
          <w:color w:val="4F6228"/>
        </w:rPr>
      </w:pPr>
      <w:r w:rsidRPr="00531E0B">
        <w:rPr>
          <w:b/>
          <w:bCs/>
          <w:i/>
          <w:iCs/>
          <w:color w:val="4F6228"/>
        </w:rPr>
        <w:t xml:space="preserve">Tavolo </w:t>
      </w:r>
      <w:r>
        <w:rPr>
          <w:b/>
          <w:bCs/>
          <w:i/>
          <w:iCs/>
          <w:color w:val="4F6228"/>
        </w:rPr>
        <w:t>2</w:t>
      </w:r>
      <w:r w:rsidRPr="00531E0B">
        <w:rPr>
          <w:b/>
          <w:bCs/>
          <w:i/>
          <w:iCs/>
          <w:color w:val="4F6228"/>
        </w:rPr>
        <w:t xml:space="preserve"> </w:t>
      </w:r>
      <w:r>
        <w:rPr>
          <w:b/>
          <w:bCs/>
          <w:i/>
          <w:iCs/>
          <w:color w:val="4F6228"/>
        </w:rPr>
        <w:sym w:font="Symbol" w:char="F02D"/>
      </w:r>
      <w:r w:rsidRPr="00531E0B">
        <w:rPr>
          <w:b/>
          <w:bCs/>
          <w:i/>
          <w:iCs/>
          <w:color w:val="4F6228"/>
        </w:rPr>
        <w:t xml:space="preserve"> Misure e interventi Leader nei PSR 2014-2020</w:t>
      </w:r>
    </w:p>
    <w:p w:rsidR="00211D91" w:rsidRPr="006E0157" w:rsidRDefault="00211D91" w:rsidP="006457ED">
      <w:pPr>
        <w:spacing w:before="60" w:after="0" w:line="240" w:lineRule="auto"/>
        <w:ind w:left="426"/>
        <w:jc w:val="both"/>
        <w:rPr>
          <w:color w:val="4F6228"/>
          <w:sz w:val="20"/>
          <w:szCs w:val="20"/>
        </w:rPr>
      </w:pPr>
      <w:r w:rsidRPr="006E0157">
        <w:rPr>
          <w:color w:val="4F6228"/>
          <w:sz w:val="20"/>
          <w:szCs w:val="20"/>
        </w:rPr>
        <w:t>Nell’ambito della Misura 19, uno degli aspetti di maggiore complessità (metodologica e tecnica) è la definizione del valore aggiunto degli interventi Leader</w:t>
      </w:r>
      <w:r>
        <w:rPr>
          <w:color w:val="4F6228"/>
          <w:sz w:val="20"/>
          <w:szCs w:val="20"/>
        </w:rPr>
        <w:t xml:space="preserve">, </w:t>
      </w:r>
      <w:r w:rsidRPr="006E0157">
        <w:rPr>
          <w:color w:val="4F6228"/>
          <w:sz w:val="20"/>
          <w:szCs w:val="20"/>
        </w:rPr>
        <w:t>che può essere definito attraverso l’individuazione di: condizioni di ammissibilità specifiche (ad es.: progetti di piccola scala, progetti integrati complessi, progetti innovativi, ecc..);  costi ammissibili; criteri per la definizione delle intensità dell’aiuto; principi in base ai quali i GAL definiranno in fase di attuazione i criteri di selezione dei beneficiari locali, ecc. Il tavolo è finalizzato a favorire il confronto su questi aspetti per individuare soluzioni che possano essere di ausilio a tutte le Regioni anche in vista di possibili richieste di approfondimento nel corso del negoziato con la CE.</w:t>
      </w:r>
    </w:p>
    <w:p w:rsidR="00211D91" w:rsidRPr="006E0157" w:rsidRDefault="00211D91" w:rsidP="006E0157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b/>
          <w:bCs/>
          <w:i/>
          <w:iCs/>
          <w:color w:val="4F6228"/>
        </w:rPr>
      </w:pPr>
      <w:r w:rsidRPr="006E0157">
        <w:rPr>
          <w:b/>
          <w:bCs/>
          <w:i/>
          <w:iCs/>
          <w:color w:val="4F6228"/>
        </w:rPr>
        <w:t xml:space="preserve">Tavolo </w:t>
      </w:r>
      <w:r>
        <w:rPr>
          <w:b/>
          <w:bCs/>
          <w:i/>
          <w:iCs/>
          <w:color w:val="4F6228"/>
        </w:rPr>
        <w:t xml:space="preserve">3 </w:t>
      </w:r>
      <w:r>
        <w:rPr>
          <w:b/>
          <w:bCs/>
          <w:i/>
          <w:iCs/>
          <w:color w:val="4F6228"/>
        </w:rPr>
        <w:sym w:font="Symbol" w:char="F02D"/>
      </w:r>
      <w:r w:rsidRPr="006E0157">
        <w:rPr>
          <w:b/>
          <w:bCs/>
          <w:i/>
          <w:iCs/>
          <w:color w:val="4F6228"/>
        </w:rPr>
        <w:t xml:space="preserve"> Meccanismi di selezione dei GAL e delle strategie di sviluppo locale</w:t>
      </w:r>
    </w:p>
    <w:p w:rsidR="00211D91" w:rsidRPr="006E0157" w:rsidRDefault="00211D91" w:rsidP="006E0157">
      <w:pPr>
        <w:spacing w:before="60" w:after="0" w:line="240" w:lineRule="auto"/>
        <w:ind w:left="426"/>
        <w:jc w:val="both"/>
        <w:rPr>
          <w:color w:val="4F6228"/>
          <w:sz w:val="20"/>
          <w:szCs w:val="20"/>
        </w:rPr>
      </w:pPr>
      <w:r w:rsidRPr="006E0157">
        <w:rPr>
          <w:color w:val="4F6228"/>
          <w:sz w:val="20"/>
          <w:szCs w:val="20"/>
        </w:rPr>
        <w:t xml:space="preserve">La selezione dei GAL e delle Strategie di </w:t>
      </w:r>
      <w:r>
        <w:rPr>
          <w:color w:val="4F6228"/>
          <w:sz w:val="20"/>
          <w:szCs w:val="20"/>
        </w:rPr>
        <w:t>S</w:t>
      </w:r>
      <w:r w:rsidRPr="006E0157">
        <w:rPr>
          <w:color w:val="4F6228"/>
          <w:sz w:val="20"/>
          <w:szCs w:val="20"/>
        </w:rPr>
        <w:t xml:space="preserve">viluppo </w:t>
      </w:r>
      <w:r>
        <w:rPr>
          <w:color w:val="4F6228"/>
          <w:sz w:val="20"/>
          <w:szCs w:val="20"/>
        </w:rPr>
        <w:t>L</w:t>
      </w:r>
      <w:r w:rsidRPr="006E0157">
        <w:rPr>
          <w:color w:val="4F6228"/>
          <w:sz w:val="20"/>
          <w:szCs w:val="20"/>
        </w:rPr>
        <w:t>ocale rappresenta un momento cruciale per la successiva attuazione del Leader. L’articol</w:t>
      </w:r>
      <w:r>
        <w:rPr>
          <w:color w:val="4F6228"/>
          <w:sz w:val="20"/>
          <w:szCs w:val="20"/>
        </w:rPr>
        <w:t xml:space="preserve">azione delle fasi del processo e </w:t>
      </w:r>
      <w:r w:rsidRPr="006E0157">
        <w:rPr>
          <w:color w:val="4F6228"/>
          <w:sz w:val="20"/>
          <w:szCs w:val="20"/>
        </w:rPr>
        <w:t>le modalità, i criteri ed i tempi con cui esso viene seguito, richiedono scelte ben ponderate e funzionali agli obiettivi del Programma. Questi temi saranno oggetto di discussione e confronto all’interno del tavolo, con l’obiettivo di individuare soluzioni efficaci che riducano il rischio di ritardi in fase di avvio.</w:t>
      </w:r>
    </w:p>
    <w:p w:rsidR="00211D91" w:rsidRPr="006E0157" w:rsidRDefault="00211D91" w:rsidP="006E0157">
      <w:pPr>
        <w:spacing w:before="60" w:after="0" w:line="240" w:lineRule="auto"/>
        <w:ind w:left="426"/>
        <w:jc w:val="both"/>
        <w:rPr>
          <w:color w:val="4F6228"/>
          <w:sz w:val="20"/>
          <w:szCs w:val="20"/>
        </w:rPr>
      </w:pPr>
    </w:p>
    <w:p w:rsidR="00211D91" w:rsidRPr="004C5D81" w:rsidRDefault="00211D91" w:rsidP="008F0633">
      <w:pPr>
        <w:spacing w:after="0" w:line="240" w:lineRule="auto"/>
        <w:jc w:val="both"/>
        <w:rPr>
          <w:i/>
          <w:iCs/>
          <w:color w:val="4F6228"/>
        </w:rPr>
      </w:pPr>
      <w:r w:rsidRPr="004C5D81">
        <w:rPr>
          <w:i/>
          <w:iCs/>
          <w:color w:val="4F6228"/>
        </w:rPr>
        <w:t>Si prega di confermare </w:t>
      </w:r>
      <w:r>
        <w:rPr>
          <w:i/>
          <w:iCs/>
          <w:color w:val="4F6228"/>
        </w:rPr>
        <w:t xml:space="preserve">, specificando anche a quale tavolo si intende partecipare, inviando la scheda di adesione entro il 18 ottobre, </w:t>
      </w:r>
      <w:r w:rsidRPr="004C5D81">
        <w:rPr>
          <w:i/>
          <w:iCs/>
          <w:color w:val="4F6228"/>
        </w:rPr>
        <w:t xml:space="preserve"> a </w:t>
      </w:r>
      <w:r w:rsidRPr="004C5D81">
        <w:rPr>
          <w:b/>
          <w:bCs/>
          <w:i/>
          <w:iCs/>
          <w:color w:val="4F6228"/>
        </w:rPr>
        <w:t xml:space="preserve">Anna </w:t>
      </w:r>
      <w:r w:rsidRPr="00A05EF4">
        <w:rPr>
          <w:b/>
          <w:bCs/>
          <w:i/>
          <w:iCs/>
          <w:color w:val="4F6228"/>
        </w:rPr>
        <w:t>La</w:t>
      </w:r>
      <w:r w:rsidRPr="004C5D81">
        <w:rPr>
          <w:b/>
          <w:bCs/>
          <w:i/>
          <w:iCs/>
          <w:color w:val="4F6228"/>
        </w:rPr>
        <w:t>poli</w:t>
      </w:r>
      <w:r>
        <w:rPr>
          <w:b/>
          <w:bCs/>
          <w:i/>
          <w:iCs/>
          <w:color w:val="4F6228"/>
        </w:rPr>
        <w:t xml:space="preserve"> - </w:t>
      </w:r>
      <w:hyperlink r:id="rId5" w:history="1">
        <w:r w:rsidRPr="00A05EF4">
          <w:rPr>
            <w:b/>
            <w:bCs/>
            <w:i/>
            <w:iCs/>
            <w:color w:val="4F6228"/>
          </w:rPr>
          <w:t>lapoli@inea.it</w:t>
        </w:r>
      </w:hyperlink>
      <w:r w:rsidRPr="004C5D81">
        <w:rPr>
          <w:b/>
          <w:bCs/>
          <w:i/>
          <w:iCs/>
          <w:color w:val="4F6228"/>
        </w:rPr>
        <w:t>; tel</w:t>
      </w:r>
      <w:r>
        <w:rPr>
          <w:b/>
          <w:bCs/>
          <w:i/>
          <w:iCs/>
          <w:color w:val="4F6228"/>
        </w:rPr>
        <w:t>.</w:t>
      </w:r>
      <w:r w:rsidRPr="004C5D81">
        <w:rPr>
          <w:b/>
          <w:bCs/>
          <w:i/>
          <w:iCs/>
          <w:color w:val="4F6228"/>
        </w:rPr>
        <w:t xml:space="preserve"> 0647856207</w:t>
      </w:r>
      <w:r>
        <w:rPr>
          <w:i/>
          <w:iCs/>
          <w:color w:val="4F6228"/>
        </w:rPr>
        <w:t>.</w:t>
      </w:r>
    </w:p>
    <w:p w:rsidR="00211D91" w:rsidRPr="00A05EF4" w:rsidRDefault="00211D91" w:rsidP="00A05EF4">
      <w:pPr>
        <w:spacing w:after="120" w:line="240" w:lineRule="auto"/>
        <w:jc w:val="center"/>
        <w:rPr>
          <w:b/>
          <w:bCs/>
          <w:smallCaps/>
          <w:color w:val="4F6228"/>
          <w:sz w:val="48"/>
          <w:szCs w:val="48"/>
        </w:rPr>
      </w:pPr>
      <w:r>
        <w:rPr>
          <w:b/>
          <w:bCs/>
          <w:smallCaps/>
          <w:color w:val="FFFFFF"/>
        </w:rPr>
        <w:br w:type="column"/>
      </w:r>
      <w:r>
        <w:rPr>
          <w:b/>
          <w:bCs/>
          <w:smallCaps/>
          <w:color w:val="4F6228"/>
          <w:sz w:val="48"/>
          <w:szCs w:val="48"/>
        </w:rPr>
        <w:t>Programma</w:t>
      </w:r>
    </w:p>
    <w:p w:rsidR="00211D91" w:rsidRPr="006457ED" w:rsidRDefault="00211D91" w:rsidP="00A05EF4">
      <w:pPr>
        <w:spacing w:after="0" w:line="240" w:lineRule="auto"/>
        <w:jc w:val="center"/>
        <w:rPr>
          <w:b/>
          <w:bCs/>
          <w:smallCaps/>
          <w:color w:val="4F6228"/>
          <w:sz w:val="32"/>
          <w:szCs w:val="32"/>
        </w:rPr>
      </w:pPr>
      <w:r w:rsidRPr="006457ED">
        <w:rPr>
          <w:b/>
          <w:bCs/>
          <w:smallCaps/>
          <w:color w:val="4F6228"/>
          <w:sz w:val="32"/>
          <w:szCs w:val="32"/>
        </w:rPr>
        <w:t>LEADER vs PSR 2014-2020</w:t>
      </w:r>
    </w:p>
    <w:p w:rsidR="00211D91" w:rsidRPr="00367998" w:rsidRDefault="00211D91" w:rsidP="00A05EF4">
      <w:pPr>
        <w:spacing w:after="0" w:line="240" w:lineRule="auto"/>
        <w:jc w:val="center"/>
        <w:rPr>
          <w:b/>
          <w:bCs/>
          <w:smallCaps/>
          <w:color w:val="4F6228"/>
        </w:rPr>
      </w:pPr>
      <w:r>
        <w:rPr>
          <w:b/>
          <w:bCs/>
          <w:smallCaps/>
          <w:color w:val="4F6228"/>
          <w:sz w:val="24"/>
          <w:szCs w:val="24"/>
        </w:rPr>
        <w:t xml:space="preserve">22 ottobre 2014  -  </w:t>
      </w:r>
      <w:r w:rsidRPr="00367998">
        <w:rPr>
          <w:b/>
          <w:bCs/>
          <w:i/>
          <w:iCs/>
          <w:smallCaps/>
          <w:color w:val="4F6228"/>
        </w:rPr>
        <w:t>INEA</w:t>
      </w:r>
      <w:r w:rsidRPr="00367998">
        <w:rPr>
          <w:b/>
          <w:bCs/>
          <w:smallCaps/>
          <w:color w:val="4F6228"/>
        </w:rPr>
        <w:t xml:space="preserve">, via Nomentana, 41 </w:t>
      </w:r>
      <w:r>
        <w:rPr>
          <w:b/>
          <w:bCs/>
          <w:smallCaps/>
          <w:color w:val="4F6228"/>
        </w:rPr>
        <w:t>(</w:t>
      </w:r>
      <w:r w:rsidRPr="00367998">
        <w:rPr>
          <w:b/>
          <w:bCs/>
          <w:smallCaps/>
          <w:color w:val="4F6228"/>
        </w:rPr>
        <w:t>Roma</w:t>
      </w:r>
      <w:r>
        <w:rPr>
          <w:b/>
          <w:bCs/>
          <w:smallCaps/>
          <w:color w:val="4F6228"/>
        </w:rPr>
        <w:t>)</w:t>
      </w:r>
    </w:p>
    <w:p w:rsidR="00211D91" w:rsidRDefault="00211D91" w:rsidP="008F0633">
      <w:pPr>
        <w:spacing w:after="0" w:line="240" w:lineRule="auto"/>
        <w:rPr>
          <w:b/>
          <w:bCs/>
          <w:smallCaps/>
          <w:color w:val="FFFFFF"/>
        </w:rPr>
      </w:pPr>
    </w:p>
    <w:p w:rsidR="00211D91" w:rsidRDefault="00211D91" w:rsidP="008F0633">
      <w:pPr>
        <w:spacing w:after="0" w:line="240" w:lineRule="auto"/>
        <w:rPr>
          <w:b/>
          <w:bCs/>
          <w:smallCaps/>
          <w:color w:val="FFFFFF"/>
        </w:rPr>
      </w:pPr>
    </w:p>
    <w:p w:rsidR="00211D91" w:rsidRDefault="00211D91" w:rsidP="00A05EF4">
      <w:pPr>
        <w:spacing w:before="120" w:after="0" w:line="240" w:lineRule="auto"/>
        <w:rPr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10.</w:t>
      </w:r>
      <w:r>
        <w:rPr>
          <w:b/>
          <w:bCs/>
          <w:i/>
          <w:iCs/>
          <w:color w:val="4F6228"/>
        </w:rPr>
        <w:t>0</w:t>
      </w:r>
      <w:r w:rsidRPr="00387ED3">
        <w:rPr>
          <w:b/>
          <w:bCs/>
          <w:i/>
          <w:iCs/>
          <w:color w:val="4F6228"/>
        </w:rPr>
        <w:t xml:space="preserve">0 Introduzione </w:t>
      </w:r>
      <w:r>
        <w:rPr>
          <w:b/>
          <w:bCs/>
          <w:i/>
          <w:iCs/>
          <w:color w:val="4F6228"/>
        </w:rPr>
        <w:sym w:font="Symbol" w:char="F02D"/>
      </w:r>
      <w:r>
        <w:rPr>
          <w:b/>
          <w:bCs/>
          <w:i/>
          <w:iCs/>
          <w:color w:val="4F6228"/>
        </w:rPr>
        <w:t xml:space="preserve"> </w:t>
      </w:r>
      <w:r w:rsidRPr="00387ED3">
        <w:rPr>
          <w:i/>
          <w:iCs/>
          <w:color w:val="4F6228"/>
        </w:rPr>
        <w:t>Raffaella Di Napoli (INEA)</w:t>
      </w:r>
    </w:p>
    <w:p w:rsidR="00211D91" w:rsidRPr="0077667D" w:rsidRDefault="00211D91" w:rsidP="00A05EF4">
      <w:pPr>
        <w:spacing w:before="120" w:after="0" w:line="240" w:lineRule="auto"/>
        <w:rPr>
          <w:i/>
          <w:iCs/>
          <w:color w:val="4F6228"/>
        </w:rPr>
      </w:pPr>
      <w:r w:rsidRPr="009959FA">
        <w:rPr>
          <w:b/>
          <w:bCs/>
          <w:i/>
          <w:iCs/>
          <w:color w:val="4F6228"/>
        </w:rPr>
        <w:t>10.15</w:t>
      </w:r>
      <w:r>
        <w:rPr>
          <w:b/>
          <w:bCs/>
          <w:i/>
          <w:iCs/>
          <w:color w:val="4F6228"/>
        </w:rPr>
        <w:t xml:space="preserve"> Il negoziato, stato dell’arte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</w:t>
      </w:r>
      <w:r w:rsidRPr="0077667D">
        <w:rPr>
          <w:i/>
          <w:iCs/>
          <w:color w:val="4F6228"/>
        </w:rPr>
        <w:t>Stefano Angeli (INEA</w:t>
      </w:r>
      <w:r>
        <w:rPr>
          <w:i/>
          <w:iCs/>
          <w:color w:val="4F6228"/>
        </w:rPr>
        <w:t>,</w:t>
      </w:r>
      <w:r w:rsidRPr="0077667D">
        <w:rPr>
          <w:i/>
          <w:iCs/>
          <w:color w:val="4F6228"/>
        </w:rPr>
        <w:t xml:space="preserve"> postazione MiPAAF)</w:t>
      </w:r>
    </w:p>
    <w:p w:rsidR="00211D91" w:rsidRPr="00387ED3" w:rsidRDefault="00211D91" w:rsidP="00AA5FA2">
      <w:pPr>
        <w:spacing w:before="240" w:after="0" w:line="240" w:lineRule="auto"/>
        <w:rPr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</w:t>
      </w:r>
      <w:r>
        <w:rPr>
          <w:b/>
          <w:bCs/>
          <w:i/>
          <w:iCs/>
          <w:color w:val="4F6228"/>
        </w:rPr>
        <w:t>0</w:t>
      </w:r>
      <w:r w:rsidRPr="00387ED3">
        <w:rPr>
          <w:b/>
          <w:bCs/>
          <w:i/>
          <w:iCs/>
          <w:color w:val="4F6228"/>
        </w:rPr>
        <w:t>.</w:t>
      </w:r>
      <w:r>
        <w:rPr>
          <w:b/>
          <w:bCs/>
          <w:i/>
          <w:iCs/>
          <w:color w:val="4F6228"/>
        </w:rPr>
        <w:t>30</w:t>
      </w:r>
      <w:r w:rsidRPr="00387ED3">
        <w:rPr>
          <w:b/>
          <w:bCs/>
          <w:i/>
          <w:iCs/>
          <w:color w:val="4F6228"/>
        </w:rPr>
        <w:t xml:space="preserve"> Il LEADER nei PSR 2014-2020: un nuovo Leader? </w:t>
      </w:r>
      <w:r>
        <w:rPr>
          <w:b/>
          <w:bCs/>
          <w:i/>
          <w:iCs/>
          <w:color w:val="4F6228"/>
        </w:rPr>
        <w:sym w:font="Symbol" w:char="F02D"/>
      </w:r>
      <w:r>
        <w:rPr>
          <w:b/>
          <w:bCs/>
          <w:i/>
          <w:iCs/>
          <w:color w:val="4F6228"/>
        </w:rPr>
        <w:t xml:space="preserve"> </w:t>
      </w:r>
      <w:r w:rsidRPr="00387ED3">
        <w:rPr>
          <w:i/>
          <w:iCs/>
          <w:color w:val="4F6228"/>
        </w:rPr>
        <w:t>Fabio Muscas (</w:t>
      </w:r>
      <w:r>
        <w:rPr>
          <w:i/>
          <w:iCs/>
          <w:color w:val="4F6228"/>
        </w:rPr>
        <w:t>RRN Sardegna</w:t>
      </w:r>
      <w:r w:rsidRPr="00387ED3">
        <w:rPr>
          <w:i/>
          <w:iCs/>
          <w:color w:val="4F6228"/>
        </w:rPr>
        <w:t>)</w:t>
      </w:r>
      <w:r>
        <w:rPr>
          <w:i/>
          <w:iCs/>
          <w:color w:val="4F6228"/>
        </w:rPr>
        <w:t xml:space="preserve">, </w:t>
      </w:r>
      <w:r w:rsidRPr="00387ED3">
        <w:rPr>
          <w:i/>
          <w:iCs/>
          <w:color w:val="4F6228"/>
        </w:rPr>
        <w:t>Giuseppe Gargano (INEA)</w:t>
      </w:r>
    </w:p>
    <w:p w:rsidR="00211D91" w:rsidRPr="00387ED3" w:rsidRDefault="00211D91" w:rsidP="00AA5FA2">
      <w:pPr>
        <w:spacing w:before="240" w:after="0" w:line="240" w:lineRule="auto"/>
        <w:rPr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</w:t>
      </w:r>
      <w:r>
        <w:rPr>
          <w:b/>
          <w:bCs/>
          <w:i/>
          <w:iCs/>
          <w:color w:val="4F6228"/>
        </w:rPr>
        <w:t>1</w:t>
      </w:r>
      <w:r w:rsidRPr="00387ED3">
        <w:rPr>
          <w:b/>
          <w:bCs/>
          <w:i/>
          <w:iCs/>
          <w:color w:val="4F6228"/>
        </w:rPr>
        <w:t>.</w:t>
      </w:r>
      <w:r>
        <w:rPr>
          <w:b/>
          <w:bCs/>
          <w:i/>
          <w:iCs/>
          <w:color w:val="4F6228"/>
        </w:rPr>
        <w:t xml:space="preserve">15 Il Leader nella </w:t>
      </w:r>
      <w:r w:rsidRPr="00387ED3">
        <w:rPr>
          <w:b/>
          <w:bCs/>
          <w:i/>
          <w:iCs/>
          <w:color w:val="4F6228"/>
        </w:rPr>
        <w:t xml:space="preserve"> programmazione 2007-2013: risultati e </w:t>
      </w:r>
      <w:r>
        <w:rPr>
          <w:b/>
          <w:bCs/>
          <w:i/>
          <w:iCs/>
          <w:color w:val="4F6228"/>
        </w:rPr>
        <w:t>esperienze in corso -</w:t>
      </w:r>
      <w:r>
        <w:rPr>
          <w:i/>
          <w:iCs/>
          <w:color w:val="4F6228"/>
        </w:rPr>
        <w:t xml:space="preserve"> </w:t>
      </w:r>
      <w:r w:rsidRPr="00387ED3">
        <w:rPr>
          <w:i/>
          <w:iCs/>
          <w:color w:val="4F6228"/>
        </w:rPr>
        <w:t>Marta Striano (INEA)</w:t>
      </w:r>
      <w:r>
        <w:rPr>
          <w:i/>
          <w:iCs/>
          <w:color w:val="4F6228"/>
        </w:rPr>
        <w:t>,</w:t>
      </w:r>
      <w:r w:rsidRPr="00387ED3">
        <w:rPr>
          <w:i/>
          <w:iCs/>
          <w:color w:val="4F6228"/>
        </w:rPr>
        <w:t xml:space="preserve"> Annalisa Del Prete (INEA)</w:t>
      </w:r>
    </w:p>
    <w:p w:rsidR="00211D91" w:rsidRPr="00387ED3" w:rsidRDefault="00211D91" w:rsidP="00B079AD">
      <w:pPr>
        <w:spacing w:before="240" w:after="0" w:line="240" w:lineRule="auto"/>
        <w:rPr>
          <w:b/>
          <w:bCs/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11.</w:t>
      </w:r>
      <w:r>
        <w:rPr>
          <w:b/>
          <w:bCs/>
          <w:i/>
          <w:iCs/>
          <w:color w:val="4F6228"/>
        </w:rPr>
        <w:t>45</w:t>
      </w:r>
      <w:r w:rsidRPr="00387ED3">
        <w:rPr>
          <w:b/>
          <w:bCs/>
          <w:i/>
          <w:iCs/>
          <w:color w:val="4F6228"/>
        </w:rPr>
        <w:t xml:space="preserve"> Leaderability Leader </w:t>
      </w:r>
    </w:p>
    <w:p w:rsidR="00211D91" w:rsidRPr="00387ED3" w:rsidRDefault="00211D91" w:rsidP="00A05EF4">
      <w:pPr>
        <w:spacing w:before="120" w:after="0" w:line="240" w:lineRule="auto"/>
        <w:rPr>
          <w:i/>
          <w:iCs/>
          <w:color w:val="4F6228"/>
        </w:rPr>
      </w:pPr>
      <w:r>
        <w:rPr>
          <w:i/>
          <w:iCs/>
          <w:color w:val="4F6228"/>
        </w:rPr>
        <w:t xml:space="preserve">Introduzione - </w:t>
      </w:r>
      <w:r w:rsidRPr="00387ED3">
        <w:rPr>
          <w:i/>
          <w:iCs/>
          <w:color w:val="4F6228"/>
        </w:rPr>
        <w:t>Dario Cacace (INEA</w:t>
      </w:r>
      <w:r>
        <w:rPr>
          <w:i/>
          <w:iCs/>
          <w:color w:val="4F6228"/>
        </w:rPr>
        <w:t xml:space="preserve"> Campania</w:t>
      </w:r>
      <w:r w:rsidRPr="00387ED3">
        <w:rPr>
          <w:i/>
          <w:iCs/>
          <w:color w:val="4F6228"/>
        </w:rPr>
        <w:t xml:space="preserve">) </w:t>
      </w:r>
    </w:p>
    <w:p w:rsidR="00211D91" w:rsidRDefault="00211D91" w:rsidP="00A05EF4">
      <w:pPr>
        <w:spacing w:before="120" w:after="0" w:line="240" w:lineRule="auto"/>
        <w:rPr>
          <w:i/>
          <w:iCs/>
          <w:color w:val="4F6228"/>
        </w:rPr>
      </w:pPr>
      <w:r>
        <w:rPr>
          <w:i/>
          <w:iCs/>
          <w:color w:val="4F6228"/>
        </w:rPr>
        <w:t>La programmazione Leader nelle Regioni:</w:t>
      </w:r>
    </w:p>
    <w:p w:rsidR="00211D91" w:rsidRPr="005A098B" w:rsidRDefault="00211D91" w:rsidP="005A098B">
      <w:pPr>
        <w:pStyle w:val="ListParagraph"/>
        <w:numPr>
          <w:ilvl w:val="0"/>
          <w:numId w:val="4"/>
        </w:numPr>
        <w:spacing w:before="120" w:after="0" w:line="240" w:lineRule="auto"/>
        <w:rPr>
          <w:i/>
          <w:iCs/>
          <w:color w:val="4F6228"/>
        </w:rPr>
      </w:pPr>
      <w:r w:rsidRPr="005A098B">
        <w:rPr>
          <w:i/>
          <w:iCs/>
          <w:color w:val="4F6228"/>
        </w:rPr>
        <w:t>Ruolo dei GAL e delle strategie locali</w:t>
      </w:r>
      <w:r>
        <w:rPr>
          <w:i/>
          <w:iCs/>
          <w:color w:val="4F6228"/>
        </w:rPr>
        <w:t xml:space="preserve"> in Liguria </w:t>
      </w:r>
      <w:r w:rsidRPr="005A098B">
        <w:rPr>
          <w:i/>
          <w:iCs/>
          <w:color w:val="4F6228"/>
        </w:rPr>
        <w:t xml:space="preserve"> - Riccardo Iannone (Regione Liguria)</w:t>
      </w:r>
    </w:p>
    <w:p w:rsidR="00211D91" w:rsidRPr="005A098B" w:rsidRDefault="00211D91" w:rsidP="005A098B">
      <w:pPr>
        <w:pStyle w:val="ListParagraph"/>
        <w:numPr>
          <w:ilvl w:val="0"/>
          <w:numId w:val="4"/>
        </w:numPr>
        <w:spacing w:before="120" w:after="0" w:line="240" w:lineRule="auto"/>
        <w:rPr>
          <w:i/>
          <w:iCs/>
          <w:color w:val="4F6228"/>
        </w:rPr>
      </w:pPr>
      <w:r w:rsidRPr="005A098B">
        <w:rPr>
          <w:i/>
          <w:iCs/>
          <w:color w:val="4F6228"/>
        </w:rPr>
        <w:t xml:space="preserve">L’approccio plurifondo </w:t>
      </w:r>
      <w:r>
        <w:rPr>
          <w:i/>
          <w:iCs/>
          <w:color w:val="4F6228"/>
        </w:rPr>
        <w:t xml:space="preserve">in Puglia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</w:t>
      </w:r>
      <w:r w:rsidRPr="005A098B">
        <w:rPr>
          <w:i/>
          <w:iCs/>
          <w:color w:val="4F6228"/>
        </w:rPr>
        <w:t xml:space="preserve">Giulia Diglio (INEA Puglia) </w:t>
      </w:r>
    </w:p>
    <w:p w:rsidR="00211D91" w:rsidRPr="005A098B" w:rsidRDefault="00211D91" w:rsidP="005A098B">
      <w:pPr>
        <w:pStyle w:val="ListParagraph"/>
        <w:numPr>
          <w:ilvl w:val="0"/>
          <w:numId w:val="4"/>
        </w:numPr>
        <w:spacing w:before="120" w:after="0" w:line="240" w:lineRule="auto"/>
        <w:rPr>
          <w:i/>
          <w:iCs/>
          <w:color w:val="4F6228"/>
        </w:rPr>
      </w:pPr>
      <w:r>
        <w:rPr>
          <w:i/>
          <w:iCs/>
          <w:color w:val="4F6228"/>
        </w:rPr>
        <w:t xml:space="preserve">Strategie e interventi Leader nella Regione Lazio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</w:t>
      </w:r>
      <w:r w:rsidRPr="005A098B">
        <w:rPr>
          <w:i/>
          <w:iCs/>
          <w:color w:val="4F6228"/>
        </w:rPr>
        <w:t xml:space="preserve">Alessio Leonelli (Regione Lazio) </w:t>
      </w:r>
    </w:p>
    <w:p w:rsidR="00211D91" w:rsidRDefault="00211D91" w:rsidP="00A05EF4">
      <w:pPr>
        <w:spacing w:before="120" w:after="0" w:line="240" w:lineRule="auto"/>
        <w:rPr>
          <w:b/>
          <w:bCs/>
          <w:i/>
          <w:iCs/>
          <w:color w:val="4F6228"/>
        </w:rPr>
      </w:pPr>
    </w:p>
    <w:p w:rsidR="00211D91" w:rsidRDefault="00211D91" w:rsidP="00A05EF4">
      <w:pPr>
        <w:spacing w:before="120" w:after="0" w:line="240" w:lineRule="auto"/>
        <w:rPr>
          <w:b/>
          <w:bCs/>
          <w:i/>
          <w:iCs/>
          <w:color w:val="4F6228"/>
        </w:rPr>
      </w:pPr>
      <w:r>
        <w:rPr>
          <w:b/>
          <w:bCs/>
          <w:i/>
          <w:iCs/>
          <w:color w:val="4F6228"/>
        </w:rPr>
        <w:t>13.00 Dibattito</w:t>
      </w:r>
    </w:p>
    <w:p w:rsidR="00211D91" w:rsidRPr="00387ED3" w:rsidRDefault="00211D91" w:rsidP="00A05EF4">
      <w:pPr>
        <w:spacing w:before="120" w:after="0" w:line="240" w:lineRule="auto"/>
        <w:rPr>
          <w:b/>
          <w:bCs/>
          <w:i/>
          <w:iCs/>
          <w:color w:val="4F6228"/>
        </w:rPr>
      </w:pPr>
    </w:p>
    <w:p w:rsidR="00211D91" w:rsidRPr="00387ED3" w:rsidRDefault="00211D91" w:rsidP="00A05EF4">
      <w:pPr>
        <w:spacing w:before="120" w:after="0" w:line="240" w:lineRule="auto"/>
        <w:jc w:val="both"/>
        <w:rPr>
          <w:b/>
          <w:bCs/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13.30 Pausa pranzo</w:t>
      </w:r>
    </w:p>
    <w:p w:rsidR="00211D91" w:rsidRDefault="00211D91" w:rsidP="008F0633">
      <w:pPr>
        <w:spacing w:after="0" w:line="240" w:lineRule="auto"/>
        <w:rPr>
          <w:i/>
          <w:iCs/>
        </w:rPr>
      </w:pPr>
    </w:p>
    <w:p w:rsidR="00211D91" w:rsidRPr="00FC3513" w:rsidRDefault="00211D91" w:rsidP="008F0633">
      <w:pPr>
        <w:spacing w:after="0" w:line="240" w:lineRule="auto"/>
        <w:rPr>
          <w:i/>
          <w:iCs/>
        </w:rPr>
      </w:pPr>
    </w:p>
    <w:p w:rsidR="00211D91" w:rsidRDefault="00211D91" w:rsidP="008F0633">
      <w:pPr>
        <w:spacing w:after="0" w:line="240" w:lineRule="auto"/>
        <w:rPr>
          <w:b/>
          <w:bCs/>
          <w:i/>
          <w:iCs/>
          <w:color w:val="4F6228"/>
        </w:rPr>
      </w:pPr>
      <w:r>
        <w:rPr>
          <w:b/>
          <w:bCs/>
          <w:i/>
          <w:iCs/>
          <w:color w:val="4F6228"/>
        </w:rPr>
        <w:t>14.30 - 16.30 Tavoli di discussione</w:t>
      </w:r>
    </w:p>
    <w:p w:rsidR="00211D91" w:rsidRPr="00A05EF4" w:rsidRDefault="00211D91" w:rsidP="00A05EF4">
      <w:pPr>
        <w:spacing w:before="120" w:after="0" w:line="240" w:lineRule="auto"/>
        <w:rPr>
          <w:i/>
          <w:iCs/>
          <w:color w:val="4F6228"/>
        </w:rPr>
      </w:pPr>
      <w:r w:rsidRPr="00A05EF4">
        <w:rPr>
          <w:i/>
          <w:iCs/>
          <w:color w:val="4F6228"/>
        </w:rPr>
        <w:t xml:space="preserve">Tavolo 1 </w:t>
      </w:r>
      <w:r>
        <w:rPr>
          <w:i/>
          <w:iCs/>
          <w:color w:val="4F6228"/>
        </w:rPr>
        <w:sym w:font="Symbol" w:char="F02D"/>
      </w:r>
      <w:r>
        <w:rPr>
          <w:i/>
          <w:iCs/>
          <w:color w:val="4F6228"/>
        </w:rPr>
        <w:t xml:space="preserve"> </w:t>
      </w:r>
      <w:r w:rsidRPr="00A05EF4">
        <w:rPr>
          <w:i/>
          <w:iCs/>
          <w:color w:val="4F6228"/>
        </w:rPr>
        <w:t xml:space="preserve">Strutture e competenze per la governance dello strumento cooperazione: dal confronto all’azione </w:t>
      </w:r>
      <w:r>
        <w:rPr>
          <w:i/>
          <w:iCs/>
          <w:color w:val="4F6228"/>
        </w:rPr>
        <w:t>(modera: Catia Zumpano)</w:t>
      </w:r>
    </w:p>
    <w:p w:rsidR="00211D91" w:rsidRPr="00A05EF4" w:rsidRDefault="00211D91" w:rsidP="00A05EF4">
      <w:pPr>
        <w:spacing w:before="120" w:after="0" w:line="240" w:lineRule="auto"/>
        <w:rPr>
          <w:i/>
          <w:iCs/>
          <w:color w:val="4F6228"/>
        </w:rPr>
      </w:pPr>
      <w:r w:rsidRPr="00A05EF4">
        <w:rPr>
          <w:i/>
          <w:iCs/>
          <w:color w:val="4F6228"/>
        </w:rPr>
        <w:t xml:space="preserve">Tavolo </w:t>
      </w:r>
      <w:r>
        <w:rPr>
          <w:i/>
          <w:iCs/>
          <w:color w:val="4F6228"/>
        </w:rPr>
        <w:t>2</w:t>
      </w:r>
      <w:r w:rsidRPr="00A05EF4">
        <w:rPr>
          <w:i/>
          <w:iCs/>
          <w:color w:val="4F6228"/>
        </w:rPr>
        <w:t xml:space="preserve"> </w:t>
      </w:r>
      <w:r>
        <w:rPr>
          <w:i/>
          <w:iCs/>
          <w:color w:val="4F6228"/>
        </w:rPr>
        <w:sym w:font="Symbol" w:char="F02D"/>
      </w:r>
      <w:r w:rsidRPr="00A05EF4">
        <w:rPr>
          <w:i/>
          <w:iCs/>
          <w:color w:val="4F6228"/>
        </w:rPr>
        <w:t xml:space="preserve"> Misure e interventi Leader nei PSR 2014-2020</w:t>
      </w:r>
      <w:r>
        <w:rPr>
          <w:i/>
          <w:iCs/>
          <w:color w:val="4F6228"/>
        </w:rPr>
        <w:t xml:space="preserve"> (modera Fabio Muscas)</w:t>
      </w:r>
    </w:p>
    <w:p w:rsidR="00211D91" w:rsidRPr="00A05EF4" w:rsidRDefault="00211D91" w:rsidP="00A05EF4">
      <w:pPr>
        <w:spacing w:before="120" w:after="0" w:line="240" w:lineRule="auto"/>
        <w:rPr>
          <w:i/>
          <w:iCs/>
          <w:color w:val="4F6228"/>
        </w:rPr>
      </w:pPr>
      <w:r w:rsidRPr="00A05EF4">
        <w:rPr>
          <w:i/>
          <w:iCs/>
          <w:color w:val="4F6228"/>
        </w:rPr>
        <w:t xml:space="preserve">Tavolo </w:t>
      </w:r>
      <w:r>
        <w:rPr>
          <w:i/>
          <w:iCs/>
          <w:color w:val="4F6228"/>
        </w:rPr>
        <w:t>3</w:t>
      </w:r>
      <w:r w:rsidRPr="00A05EF4">
        <w:rPr>
          <w:i/>
          <w:iCs/>
          <w:color w:val="4F6228"/>
        </w:rPr>
        <w:t xml:space="preserve"> </w:t>
      </w:r>
      <w:r>
        <w:rPr>
          <w:i/>
          <w:iCs/>
          <w:color w:val="4F6228"/>
        </w:rPr>
        <w:sym w:font="Symbol" w:char="F02D"/>
      </w:r>
      <w:r w:rsidRPr="00A05EF4">
        <w:rPr>
          <w:i/>
          <w:iCs/>
          <w:color w:val="4F6228"/>
        </w:rPr>
        <w:t xml:space="preserve"> Meccanismi di selezione dei GAL e delle strategie di sviluppo locale</w:t>
      </w:r>
      <w:r>
        <w:rPr>
          <w:i/>
          <w:iCs/>
          <w:color w:val="4F6228"/>
        </w:rPr>
        <w:t xml:space="preserve"> (modera  Dario Cacace)</w:t>
      </w:r>
    </w:p>
    <w:p w:rsidR="00211D91" w:rsidRDefault="00211D91" w:rsidP="008F0633">
      <w:pPr>
        <w:spacing w:after="0" w:line="240" w:lineRule="auto"/>
        <w:rPr>
          <w:b/>
          <w:bCs/>
          <w:i/>
          <w:iCs/>
          <w:color w:val="4F6228"/>
        </w:rPr>
      </w:pPr>
    </w:p>
    <w:p w:rsidR="00211D91" w:rsidRDefault="00211D91" w:rsidP="008F0633">
      <w:pPr>
        <w:spacing w:after="0" w:line="240" w:lineRule="auto"/>
        <w:rPr>
          <w:b/>
          <w:bCs/>
          <w:i/>
          <w:iCs/>
          <w:color w:val="4F6228"/>
        </w:rPr>
      </w:pPr>
      <w:r w:rsidRPr="00387ED3">
        <w:rPr>
          <w:b/>
          <w:bCs/>
          <w:i/>
          <w:iCs/>
          <w:color w:val="4F6228"/>
        </w:rPr>
        <w:t>1</w:t>
      </w:r>
      <w:r>
        <w:rPr>
          <w:b/>
          <w:bCs/>
          <w:i/>
          <w:iCs/>
          <w:color w:val="4F6228"/>
        </w:rPr>
        <w:t>6</w:t>
      </w:r>
      <w:r w:rsidRPr="00387ED3">
        <w:rPr>
          <w:b/>
          <w:bCs/>
          <w:i/>
          <w:iCs/>
          <w:color w:val="4F6228"/>
        </w:rPr>
        <w:t>.</w:t>
      </w:r>
      <w:r>
        <w:rPr>
          <w:b/>
          <w:bCs/>
          <w:i/>
          <w:iCs/>
          <w:color w:val="4F6228"/>
        </w:rPr>
        <w:t>30 Sintesi delle questioni emerse</w:t>
      </w:r>
    </w:p>
    <w:p w:rsidR="00211D91" w:rsidRDefault="00211D91" w:rsidP="008F0633">
      <w:pPr>
        <w:spacing w:after="0" w:line="240" w:lineRule="auto"/>
        <w:rPr>
          <w:b/>
          <w:bCs/>
          <w:i/>
          <w:iCs/>
          <w:color w:val="4F6228"/>
        </w:rPr>
      </w:pPr>
    </w:p>
    <w:p w:rsidR="00211D91" w:rsidRDefault="00211D91" w:rsidP="008F063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color w:val="4F6228"/>
        </w:rPr>
        <w:t>17</w:t>
      </w:r>
      <w:r w:rsidRPr="00387ED3">
        <w:rPr>
          <w:b/>
          <w:bCs/>
          <w:i/>
          <w:iCs/>
          <w:color w:val="4F6228"/>
        </w:rPr>
        <w:t xml:space="preserve">.30 </w:t>
      </w:r>
      <w:r>
        <w:rPr>
          <w:b/>
          <w:bCs/>
          <w:i/>
          <w:iCs/>
          <w:color w:val="4F6228"/>
        </w:rPr>
        <w:t xml:space="preserve">Chiusura dei lavori </w:t>
      </w:r>
    </w:p>
    <w:p w:rsidR="00211D91" w:rsidRDefault="00211D91">
      <w:pPr>
        <w:rPr>
          <w:i/>
          <w:iCs/>
        </w:rPr>
      </w:pPr>
      <w:r>
        <w:rPr>
          <w:i/>
          <w:iCs/>
        </w:rPr>
        <w:br w:type="page"/>
      </w:r>
    </w:p>
    <w:p w:rsidR="00211D91" w:rsidRPr="00A05EF4" w:rsidRDefault="00211D91" w:rsidP="000F09F2">
      <w:pPr>
        <w:spacing w:after="120" w:line="240" w:lineRule="auto"/>
        <w:jc w:val="center"/>
        <w:rPr>
          <w:b/>
          <w:bCs/>
          <w:smallCaps/>
          <w:color w:val="4F6228"/>
          <w:sz w:val="48"/>
          <w:szCs w:val="48"/>
        </w:rPr>
      </w:pPr>
      <w:r>
        <w:rPr>
          <w:b/>
          <w:bCs/>
          <w:smallCaps/>
          <w:color w:val="4F6228"/>
          <w:sz w:val="48"/>
          <w:szCs w:val="48"/>
        </w:rPr>
        <w:t xml:space="preserve">scheda di adesione </w:t>
      </w:r>
    </w:p>
    <w:p w:rsidR="00211D91" w:rsidRPr="006457ED" w:rsidRDefault="00211D91" w:rsidP="000F09F2">
      <w:pPr>
        <w:spacing w:after="0" w:line="240" w:lineRule="auto"/>
        <w:jc w:val="center"/>
        <w:rPr>
          <w:b/>
          <w:bCs/>
          <w:smallCaps/>
          <w:color w:val="4F6228"/>
          <w:sz w:val="32"/>
          <w:szCs w:val="32"/>
        </w:rPr>
      </w:pPr>
      <w:r w:rsidRPr="006457ED">
        <w:rPr>
          <w:b/>
          <w:bCs/>
          <w:smallCaps/>
          <w:color w:val="4F6228"/>
          <w:sz w:val="32"/>
          <w:szCs w:val="32"/>
        </w:rPr>
        <w:t>LEADER vs PSR 2014-2020</w:t>
      </w:r>
    </w:p>
    <w:p w:rsidR="00211D91" w:rsidRPr="00367998" w:rsidRDefault="00211D91" w:rsidP="000F09F2">
      <w:pPr>
        <w:spacing w:after="0" w:line="240" w:lineRule="auto"/>
        <w:jc w:val="center"/>
        <w:rPr>
          <w:b/>
          <w:bCs/>
          <w:smallCaps/>
          <w:color w:val="4F6228"/>
        </w:rPr>
      </w:pPr>
      <w:r>
        <w:rPr>
          <w:b/>
          <w:bCs/>
          <w:smallCaps/>
          <w:color w:val="4F6228"/>
          <w:sz w:val="24"/>
          <w:szCs w:val="24"/>
        </w:rPr>
        <w:t xml:space="preserve">22 ottobre 2014  -  </w:t>
      </w:r>
      <w:r w:rsidRPr="00367998">
        <w:rPr>
          <w:b/>
          <w:bCs/>
          <w:i/>
          <w:iCs/>
          <w:smallCaps/>
          <w:color w:val="4F6228"/>
        </w:rPr>
        <w:t>INEA</w:t>
      </w:r>
      <w:r w:rsidRPr="00367998">
        <w:rPr>
          <w:b/>
          <w:bCs/>
          <w:smallCaps/>
          <w:color w:val="4F6228"/>
        </w:rPr>
        <w:t xml:space="preserve">, via Nomentana, 41 </w:t>
      </w:r>
      <w:r>
        <w:rPr>
          <w:b/>
          <w:bCs/>
          <w:smallCaps/>
          <w:color w:val="4F6228"/>
        </w:rPr>
        <w:t>(</w:t>
      </w:r>
      <w:r w:rsidRPr="00367998">
        <w:rPr>
          <w:b/>
          <w:bCs/>
          <w:smallCaps/>
          <w:color w:val="4F6228"/>
        </w:rPr>
        <w:t>Roma</w:t>
      </w:r>
      <w:r>
        <w:rPr>
          <w:b/>
          <w:bCs/>
          <w:smallCaps/>
          <w:color w:val="4F6228"/>
        </w:rPr>
        <w:t>)</w:t>
      </w:r>
    </w:p>
    <w:p w:rsidR="00211D91" w:rsidRDefault="00211D91" w:rsidP="008F0633">
      <w:pPr>
        <w:spacing w:after="0" w:line="240" w:lineRule="auto"/>
        <w:rPr>
          <w:i/>
          <w:iCs/>
        </w:rPr>
      </w:pPr>
    </w:p>
    <w:p w:rsidR="00211D91" w:rsidRPr="004C5D81" w:rsidRDefault="00211D91" w:rsidP="0005330D">
      <w:pPr>
        <w:spacing w:after="0" w:line="240" w:lineRule="auto"/>
        <w:jc w:val="center"/>
        <w:rPr>
          <w:i/>
          <w:iCs/>
          <w:color w:val="4F6228"/>
        </w:rPr>
      </w:pPr>
      <w:r>
        <w:rPr>
          <w:i/>
          <w:iCs/>
          <w:color w:val="4F6228"/>
        </w:rPr>
        <w:t xml:space="preserve">Inviare entro il 18 ottobre, </w:t>
      </w:r>
      <w:r w:rsidRPr="004C5D81">
        <w:rPr>
          <w:i/>
          <w:iCs/>
          <w:color w:val="4F6228"/>
        </w:rPr>
        <w:t xml:space="preserve"> a </w:t>
      </w:r>
      <w:r w:rsidRPr="004C5D81">
        <w:rPr>
          <w:b/>
          <w:bCs/>
          <w:i/>
          <w:iCs/>
          <w:color w:val="4F6228"/>
        </w:rPr>
        <w:t xml:space="preserve">Anna </w:t>
      </w:r>
      <w:r w:rsidRPr="00A05EF4">
        <w:rPr>
          <w:b/>
          <w:bCs/>
          <w:i/>
          <w:iCs/>
          <w:color w:val="4F6228"/>
        </w:rPr>
        <w:t>La</w:t>
      </w:r>
      <w:r w:rsidRPr="004C5D81">
        <w:rPr>
          <w:b/>
          <w:bCs/>
          <w:i/>
          <w:iCs/>
          <w:color w:val="4F6228"/>
        </w:rPr>
        <w:t>poli</w:t>
      </w:r>
      <w:r>
        <w:rPr>
          <w:b/>
          <w:bCs/>
          <w:i/>
          <w:iCs/>
          <w:color w:val="4F6228"/>
        </w:rPr>
        <w:t xml:space="preserve"> - </w:t>
      </w:r>
      <w:hyperlink r:id="rId6" w:history="1">
        <w:r w:rsidRPr="00A05EF4">
          <w:rPr>
            <w:b/>
            <w:bCs/>
            <w:i/>
            <w:iCs/>
            <w:color w:val="4F6228"/>
          </w:rPr>
          <w:t>lapoli@inea.it</w:t>
        </w:r>
      </w:hyperlink>
      <w:r w:rsidRPr="004C5D81">
        <w:rPr>
          <w:b/>
          <w:bCs/>
          <w:i/>
          <w:iCs/>
          <w:color w:val="4F6228"/>
        </w:rPr>
        <w:t>; tel</w:t>
      </w:r>
      <w:r>
        <w:rPr>
          <w:b/>
          <w:bCs/>
          <w:i/>
          <w:iCs/>
          <w:color w:val="4F6228"/>
        </w:rPr>
        <w:t>.</w:t>
      </w:r>
      <w:r w:rsidRPr="004C5D81">
        <w:rPr>
          <w:b/>
          <w:bCs/>
          <w:i/>
          <w:iCs/>
          <w:color w:val="4F6228"/>
        </w:rPr>
        <w:t xml:space="preserve"> 0647856207</w:t>
      </w:r>
    </w:p>
    <w:p w:rsidR="00211D91" w:rsidRDefault="00211D91" w:rsidP="000F09F2">
      <w:pPr>
        <w:spacing w:before="120" w:after="120" w:line="240" w:lineRule="auto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2"/>
      </w:tblGrid>
      <w:tr w:rsidR="00211D91" w:rsidRPr="00A06EC7">
        <w:tc>
          <w:tcPr>
            <w:tcW w:w="280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  <w:r w:rsidRPr="00A06EC7">
              <w:rPr>
                <w:i/>
                <w:iCs/>
              </w:rPr>
              <w:t>Regione</w:t>
            </w:r>
          </w:p>
        </w:tc>
        <w:tc>
          <w:tcPr>
            <w:tcW w:w="705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</w:p>
        </w:tc>
      </w:tr>
      <w:tr w:rsidR="00211D91" w:rsidRPr="00A06EC7">
        <w:tc>
          <w:tcPr>
            <w:tcW w:w="280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  <w:r w:rsidRPr="00A06EC7">
              <w:rPr>
                <w:i/>
                <w:iCs/>
              </w:rPr>
              <w:t>Assessorato/dipartimento, Ente/Società</w:t>
            </w:r>
          </w:p>
        </w:tc>
        <w:tc>
          <w:tcPr>
            <w:tcW w:w="705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</w:p>
        </w:tc>
      </w:tr>
      <w:tr w:rsidR="00211D91" w:rsidRPr="00A06EC7">
        <w:tc>
          <w:tcPr>
            <w:tcW w:w="280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  <w:r w:rsidRPr="00A06EC7">
              <w:rPr>
                <w:i/>
                <w:iCs/>
              </w:rPr>
              <w:t>Indirizzo</w:t>
            </w:r>
          </w:p>
        </w:tc>
        <w:tc>
          <w:tcPr>
            <w:tcW w:w="705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</w:p>
        </w:tc>
      </w:tr>
      <w:tr w:rsidR="00211D91" w:rsidRPr="00A06EC7">
        <w:tc>
          <w:tcPr>
            <w:tcW w:w="280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  <w:r w:rsidRPr="00A06EC7">
              <w:rPr>
                <w:i/>
                <w:iCs/>
              </w:rPr>
              <w:t>Tel.</w:t>
            </w:r>
          </w:p>
        </w:tc>
        <w:tc>
          <w:tcPr>
            <w:tcW w:w="705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</w:p>
        </w:tc>
      </w:tr>
      <w:tr w:rsidR="00211D91" w:rsidRPr="00A06EC7">
        <w:tc>
          <w:tcPr>
            <w:tcW w:w="280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E-</w:t>
            </w:r>
            <w:r w:rsidRPr="00A06EC7">
              <w:rPr>
                <w:i/>
                <w:iCs/>
              </w:rPr>
              <w:t>mail</w:t>
            </w:r>
          </w:p>
        </w:tc>
        <w:tc>
          <w:tcPr>
            <w:tcW w:w="7052" w:type="dxa"/>
          </w:tcPr>
          <w:p w:rsidR="00211D91" w:rsidRPr="00A06EC7" w:rsidRDefault="00211D91" w:rsidP="00A06EC7">
            <w:pPr>
              <w:spacing w:before="120" w:after="120" w:line="240" w:lineRule="auto"/>
              <w:rPr>
                <w:i/>
                <w:iCs/>
              </w:rPr>
            </w:pPr>
          </w:p>
        </w:tc>
      </w:tr>
    </w:tbl>
    <w:p w:rsidR="00211D91" w:rsidRDefault="00211D91" w:rsidP="008F0633">
      <w:pPr>
        <w:spacing w:after="0" w:line="240" w:lineRule="auto"/>
        <w:rPr>
          <w:i/>
          <w:iCs/>
        </w:rPr>
      </w:pPr>
    </w:p>
    <w:p w:rsidR="00211D91" w:rsidRDefault="00211D91" w:rsidP="008F0633">
      <w:pPr>
        <w:spacing w:after="0" w:line="240" w:lineRule="auto"/>
        <w:rPr>
          <w:i/>
          <w:iCs/>
        </w:rPr>
      </w:pPr>
    </w:p>
    <w:p w:rsidR="00211D91" w:rsidRDefault="00211D91" w:rsidP="008F06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Specificare a quale tavolo si intende partecipare </w:t>
      </w:r>
    </w:p>
    <w:p w:rsidR="00211D91" w:rsidRDefault="00211D91" w:rsidP="008F0633">
      <w:pPr>
        <w:spacing w:after="0" w:line="240" w:lineRule="auto"/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276"/>
      </w:tblGrid>
      <w:tr w:rsidR="00211D91" w:rsidRPr="00A06EC7">
        <w:tc>
          <w:tcPr>
            <w:tcW w:w="8613" w:type="dxa"/>
          </w:tcPr>
          <w:p w:rsidR="00211D91" w:rsidRPr="003A400D" w:rsidRDefault="00211D91" w:rsidP="003A400D">
            <w:pPr>
              <w:spacing w:before="120" w:after="120" w:line="240" w:lineRule="auto"/>
              <w:rPr>
                <w:i/>
                <w:iCs/>
              </w:rPr>
            </w:pPr>
            <w:r w:rsidRPr="003A400D">
              <w:rPr>
                <w:i/>
                <w:iCs/>
              </w:rPr>
              <w:t xml:space="preserve">Tavolo 1 - Strutture e competenze per la governance dello strumento cooperazione: dal confronto all’azione </w:t>
            </w:r>
          </w:p>
        </w:tc>
        <w:tc>
          <w:tcPr>
            <w:tcW w:w="1276" w:type="dxa"/>
          </w:tcPr>
          <w:p w:rsidR="00211D91" w:rsidRPr="00A06EC7" w:rsidRDefault="00211D91" w:rsidP="00A06EC7">
            <w:pPr>
              <w:spacing w:before="120" w:after="0" w:line="240" w:lineRule="auto"/>
              <w:rPr>
                <w:i/>
                <w:iCs/>
                <w:color w:val="4F6228"/>
              </w:rPr>
            </w:pPr>
          </w:p>
        </w:tc>
      </w:tr>
      <w:tr w:rsidR="00211D91" w:rsidRPr="00A06EC7">
        <w:tc>
          <w:tcPr>
            <w:tcW w:w="8613" w:type="dxa"/>
          </w:tcPr>
          <w:p w:rsidR="00211D91" w:rsidRPr="003A400D" w:rsidRDefault="00211D91" w:rsidP="003A400D">
            <w:pPr>
              <w:spacing w:before="120" w:after="120" w:line="240" w:lineRule="auto"/>
              <w:rPr>
                <w:i/>
                <w:iCs/>
              </w:rPr>
            </w:pPr>
            <w:r w:rsidRPr="003A400D">
              <w:rPr>
                <w:i/>
                <w:iCs/>
              </w:rPr>
              <w:t>Tavolo 2 - Misure e interventi Leader nei PSR 2014</w:t>
            </w:r>
          </w:p>
        </w:tc>
        <w:tc>
          <w:tcPr>
            <w:tcW w:w="1276" w:type="dxa"/>
          </w:tcPr>
          <w:p w:rsidR="00211D91" w:rsidRPr="00A06EC7" w:rsidRDefault="00211D91" w:rsidP="00A06EC7">
            <w:pPr>
              <w:spacing w:before="120" w:after="0" w:line="240" w:lineRule="auto"/>
              <w:rPr>
                <w:i/>
                <w:iCs/>
                <w:color w:val="4F6228"/>
              </w:rPr>
            </w:pPr>
          </w:p>
        </w:tc>
      </w:tr>
      <w:tr w:rsidR="00211D91" w:rsidRPr="00A06EC7">
        <w:tc>
          <w:tcPr>
            <w:tcW w:w="8613" w:type="dxa"/>
          </w:tcPr>
          <w:p w:rsidR="00211D91" w:rsidRPr="003A400D" w:rsidRDefault="00211D91" w:rsidP="003A400D">
            <w:pPr>
              <w:spacing w:before="120" w:after="120" w:line="240" w:lineRule="auto"/>
              <w:rPr>
                <w:i/>
                <w:iCs/>
              </w:rPr>
            </w:pPr>
            <w:r w:rsidRPr="003A400D">
              <w:rPr>
                <w:i/>
                <w:iCs/>
              </w:rPr>
              <w:t>Tavolo 3 -  Meccanismi di selezione dei GAL e delle strategie di sviluppo locale (modera …..)</w:t>
            </w:r>
          </w:p>
        </w:tc>
        <w:tc>
          <w:tcPr>
            <w:tcW w:w="1276" w:type="dxa"/>
          </w:tcPr>
          <w:p w:rsidR="00211D91" w:rsidRPr="00A06EC7" w:rsidRDefault="00211D91" w:rsidP="00A06EC7">
            <w:pPr>
              <w:spacing w:before="120" w:after="0" w:line="240" w:lineRule="auto"/>
              <w:rPr>
                <w:i/>
                <w:iCs/>
                <w:color w:val="4F6228"/>
              </w:rPr>
            </w:pPr>
          </w:p>
        </w:tc>
      </w:tr>
    </w:tbl>
    <w:p w:rsidR="00211D91" w:rsidRDefault="00211D91" w:rsidP="000F09F2">
      <w:pPr>
        <w:spacing w:after="0" w:line="240" w:lineRule="auto"/>
        <w:rPr>
          <w:i/>
          <w:iCs/>
        </w:rPr>
      </w:pPr>
    </w:p>
    <w:p w:rsidR="00211D91" w:rsidRDefault="00211D91" w:rsidP="000F09F2">
      <w:pPr>
        <w:spacing w:after="0" w:line="240" w:lineRule="auto"/>
        <w:rPr>
          <w:i/>
          <w:iCs/>
        </w:rPr>
      </w:pPr>
    </w:p>
    <w:p w:rsidR="00211D91" w:rsidRDefault="00211D91" w:rsidP="000F09F2">
      <w:pPr>
        <w:spacing w:after="0" w:line="240" w:lineRule="auto"/>
        <w:rPr>
          <w:i/>
          <w:iCs/>
        </w:rPr>
      </w:pPr>
      <w:r>
        <w:rPr>
          <w:i/>
          <w:iCs/>
        </w:rPr>
        <w:t>Proposte e suggerimenti per l’incontro</w:t>
      </w:r>
    </w:p>
    <w:p w:rsidR="00211D91" w:rsidRDefault="00211D91" w:rsidP="000F09F2">
      <w:pP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211D91" w:rsidRDefault="00211D91" w:rsidP="00522CF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i/>
          <w:iCs/>
        </w:rPr>
      </w:pPr>
    </w:p>
    <w:sectPr w:rsidR="00211D91" w:rsidSect="00E016E8">
      <w:pgSz w:w="11906" w:h="16838" w:code="9"/>
      <w:pgMar w:top="1417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544"/>
    <w:multiLevelType w:val="hybridMultilevel"/>
    <w:tmpl w:val="CFCC6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94C22"/>
    <w:multiLevelType w:val="hybridMultilevel"/>
    <w:tmpl w:val="38629A2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5DD00A8"/>
    <w:multiLevelType w:val="hybridMultilevel"/>
    <w:tmpl w:val="C1F8E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5C6D0E"/>
    <w:multiLevelType w:val="hybridMultilevel"/>
    <w:tmpl w:val="059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5D"/>
    <w:rsid w:val="0005330D"/>
    <w:rsid w:val="000748EC"/>
    <w:rsid w:val="00076BAF"/>
    <w:rsid w:val="000821E0"/>
    <w:rsid w:val="000E7BA4"/>
    <w:rsid w:val="000F09F2"/>
    <w:rsid w:val="00130970"/>
    <w:rsid w:val="00161909"/>
    <w:rsid w:val="001A3452"/>
    <w:rsid w:val="001B1691"/>
    <w:rsid w:val="001E60B0"/>
    <w:rsid w:val="00211D91"/>
    <w:rsid w:val="00234DBF"/>
    <w:rsid w:val="00244C6B"/>
    <w:rsid w:val="00283C57"/>
    <w:rsid w:val="002A35AD"/>
    <w:rsid w:val="002F49DF"/>
    <w:rsid w:val="00367998"/>
    <w:rsid w:val="00387ED3"/>
    <w:rsid w:val="003A400D"/>
    <w:rsid w:val="003D594D"/>
    <w:rsid w:val="0040744A"/>
    <w:rsid w:val="00483060"/>
    <w:rsid w:val="004B4E48"/>
    <w:rsid w:val="004C5D81"/>
    <w:rsid w:val="004D62FF"/>
    <w:rsid w:val="004F6396"/>
    <w:rsid w:val="00522CF0"/>
    <w:rsid w:val="00531E0B"/>
    <w:rsid w:val="00574176"/>
    <w:rsid w:val="005821B5"/>
    <w:rsid w:val="005A098B"/>
    <w:rsid w:val="005D0B41"/>
    <w:rsid w:val="005E4C72"/>
    <w:rsid w:val="006457ED"/>
    <w:rsid w:val="00661109"/>
    <w:rsid w:val="0069653E"/>
    <w:rsid w:val="0069750B"/>
    <w:rsid w:val="006A31AD"/>
    <w:rsid w:val="006D1285"/>
    <w:rsid w:val="006E0157"/>
    <w:rsid w:val="006E50B9"/>
    <w:rsid w:val="0077667D"/>
    <w:rsid w:val="00783B65"/>
    <w:rsid w:val="00835B6E"/>
    <w:rsid w:val="008858AA"/>
    <w:rsid w:val="008D1234"/>
    <w:rsid w:val="008F0633"/>
    <w:rsid w:val="009305C0"/>
    <w:rsid w:val="00931C32"/>
    <w:rsid w:val="009959FA"/>
    <w:rsid w:val="009B0312"/>
    <w:rsid w:val="009F5D82"/>
    <w:rsid w:val="00A05EF4"/>
    <w:rsid w:val="00A06EC7"/>
    <w:rsid w:val="00AA5FA2"/>
    <w:rsid w:val="00B00CBD"/>
    <w:rsid w:val="00B079AD"/>
    <w:rsid w:val="00B13A5B"/>
    <w:rsid w:val="00B20D67"/>
    <w:rsid w:val="00B26C40"/>
    <w:rsid w:val="00B54721"/>
    <w:rsid w:val="00BB40D1"/>
    <w:rsid w:val="00C30CEF"/>
    <w:rsid w:val="00C80315"/>
    <w:rsid w:val="00CC1D1C"/>
    <w:rsid w:val="00CF2A45"/>
    <w:rsid w:val="00D1665D"/>
    <w:rsid w:val="00D61EFF"/>
    <w:rsid w:val="00DE3977"/>
    <w:rsid w:val="00DF0F24"/>
    <w:rsid w:val="00E016E8"/>
    <w:rsid w:val="00E061B9"/>
    <w:rsid w:val="00E7235E"/>
    <w:rsid w:val="00E74739"/>
    <w:rsid w:val="00E80003"/>
    <w:rsid w:val="00ED7E47"/>
    <w:rsid w:val="00EF6F54"/>
    <w:rsid w:val="00F03B62"/>
    <w:rsid w:val="00F2555B"/>
    <w:rsid w:val="00F61A8A"/>
    <w:rsid w:val="00F743AF"/>
    <w:rsid w:val="00FC3513"/>
    <w:rsid w:val="00FD4430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Acrony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6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C5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5D8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customStyle="1" w:styleId="Text1">
    <w:name w:val="Text 1"/>
    <w:basedOn w:val="Normal"/>
    <w:uiPriority w:val="99"/>
    <w:rsid w:val="00161909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rsid w:val="004C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4C5D81"/>
    <w:rPr>
      <w:b/>
      <w:bCs/>
    </w:rPr>
  </w:style>
  <w:style w:type="character" w:styleId="HTMLAcronym">
    <w:name w:val="HTML Acronym"/>
    <w:basedOn w:val="DefaultParagraphFont"/>
    <w:uiPriority w:val="99"/>
    <w:semiHidden/>
    <w:rsid w:val="004C5D81"/>
  </w:style>
  <w:style w:type="character" w:customStyle="1" w:styleId="zmsearchresult">
    <w:name w:val="zmsearchresult"/>
    <w:basedOn w:val="DefaultParagraphFont"/>
    <w:uiPriority w:val="99"/>
    <w:rsid w:val="004C5D81"/>
  </w:style>
  <w:style w:type="character" w:styleId="Emphasis">
    <w:name w:val="Emphasis"/>
    <w:basedOn w:val="DefaultParagraphFont"/>
    <w:uiPriority w:val="99"/>
    <w:qFormat/>
    <w:rsid w:val="004C5D81"/>
    <w:rPr>
      <w:i/>
      <w:iCs/>
    </w:rPr>
  </w:style>
  <w:style w:type="character" w:customStyle="1" w:styleId="object">
    <w:name w:val="object"/>
    <w:basedOn w:val="DefaultParagraphFont"/>
    <w:uiPriority w:val="99"/>
    <w:rsid w:val="004C5D81"/>
  </w:style>
  <w:style w:type="character" w:styleId="Hyperlink">
    <w:name w:val="Hyperlink"/>
    <w:basedOn w:val="DefaultParagraphFont"/>
    <w:uiPriority w:val="99"/>
    <w:semiHidden/>
    <w:rsid w:val="004C5D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3C57"/>
    <w:pPr>
      <w:ind w:left="720"/>
    </w:pPr>
  </w:style>
  <w:style w:type="table" w:styleId="TableGrid">
    <w:name w:val="Table Grid"/>
    <w:basedOn w:val="TableNormal"/>
    <w:uiPriority w:val="99"/>
    <w:rsid w:val="000F09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oli@inea.it" TargetMode="External"/><Relationship Id="rId5" Type="http://schemas.openxmlformats.org/officeDocument/2006/relationships/hyperlink" Target="mailto:lapoli@in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840</Words>
  <Characters>4788</Characters>
  <Application>Microsoft Office Outlook</Application>
  <DocSecurity>0</DocSecurity>
  <Lines>0</Lines>
  <Paragraphs>0</Paragraphs>
  <ScaleCrop>false</ScaleCrop>
  <Company>INEA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VS PSR 2014-2020 </dc:title>
  <dc:subject/>
  <dc:creator>Raffaella Di Napoli</dc:creator>
  <cp:keywords/>
  <dc:description/>
  <cp:lastModifiedBy>Roberta Gloria</cp:lastModifiedBy>
  <cp:revision>2</cp:revision>
  <cp:lastPrinted>2014-10-01T12:33:00Z</cp:lastPrinted>
  <dcterms:created xsi:type="dcterms:W3CDTF">2015-04-21T09:14:00Z</dcterms:created>
  <dcterms:modified xsi:type="dcterms:W3CDTF">2015-04-21T09:14:00Z</dcterms:modified>
</cp:coreProperties>
</file>