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C9" w:rsidRPr="00173814" w:rsidRDefault="00E021CE" w:rsidP="00173814">
      <w:pPr>
        <w:spacing w:after="0"/>
        <w:contextualSpacing/>
        <w:jc w:val="center"/>
        <w:rPr>
          <w:b/>
          <w:sz w:val="40"/>
          <w:szCs w:val="40"/>
        </w:rPr>
      </w:pPr>
      <w:r w:rsidRPr="00173814">
        <w:rPr>
          <w:b/>
          <w:sz w:val="40"/>
          <w:szCs w:val="40"/>
        </w:rPr>
        <w:t>Proposed list of common context indicators</w:t>
      </w:r>
    </w:p>
    <w:p w:rsidR="00E021CE" w:rsidRPr="00E41A4F" w:rsidRDefault="00E021CE" w:rsidP="00173814">
      <w:pPr>
        <w:spacing w:after="0"/>
        <w:contextualSpacing/>
        <w:jc w:val="center"/>
        <w:rPr>
          <w:b/>
          <w:sz w:val="32"/>
          <w:szCs w:val="32"/>
        </w:rPr>
      </w:pPr>
      <w:r w:rsidRPr="00173814">
        <w:rPr>
          <w:b/>
          <w:sz w:val="32"/>
          <w:szCs w:val="32"/>
          <w:highlight w:val="yellow"/>
        </w:rPr>
        <w:t xml:space="preserve">Update No </w:t>
      </w:r>
      <w:r w:rsidR="00F21C0F" w:rsidRPr="00173814">
        <w:rPr>
          <w:b/>
          <w:sz w:val="32"/>
          <w:szCs w:val="32"/>
          <w:highlight w:val="yellow"/>
        </w:rPr>
        <w:t>5</w:t>
      </w:r>
      <w:r w:rsidRPr="00173814">
        <w:rPr>
          <w:b/>
          <w:sz w:val="32"/>
          <w:szCs w:val="32"/>
          <w:highlight w:val="yellow"/>
        </w:rPr>
        <w:t xml:space="preserve"> – </w:t>
      </w:r>
      <w:r w:rsidR="00DD6D59">
        <w:rPr>
          <w:b/>
          <w:sz w:val="32"/>
          <w:szCs w:val="32"/>
          <w:highlight w:val="yellow"/>
        </w:rPr>
        <w:t>27</w:t>
      </w:r>
      <w:r w:rsidRPr="00173814">
        <w:rPr>
          <w:b/>
          <w:sz w:val="32"/>
          <w:szCs w:val="32"/>
          <w:highlight w:val="yellow"/>
        </w:rPr>
        <w:t xml:space="preserve"> </w:t>
      </w:r>
      <w:r w:rsidR="00173814" w:rsidRPr="00173814">
        <w:rPr>
          <w:b/>
          <w:sz w:val="32"/>
          <w:szCs w:val="32"/>
          <w:highlight w:val="yellow"/>
        </w:rPr>
        <w:t>January</w:t>
      </w:r>
      <w:r w:rsidRPr="00173814">
        <w:rPr>
          <w:b/>
          <w:sz w:val="32"/>
          <w:szCs w:val="32"/>
          <w:highlight w:val="yellow"/>
        </w:rPr>
        <w:t xml:space="preserve"> 201</w:t>
      </w:r>
      <w:r w:rsidR="00173814" w:rsidRPr="00173814">
        <w:rPr>
          <w:b/>
          <w:sz w:val="32"/>
          <w:szCs w:val="32"/>
          <w:highlight w:val="yellow"/>
        </w:rPr>
        <w:t>4</w:t>
      </w:r>
    </w:p>
    <w:p w:rsidR="00E021CE" w:rsidRPr="00E41A4F" w:rsidRDefault="00E021CE" w:rsidP="00173814">
      <w:pPr>
        <w:spacing w:after="0"/>
        <w:contextualSpacing/>
        <w:rPr>
          <w:b/>
        </w:rPr>
      </w:pPr>
    </w:p>
    <w:p w:rsidR="00E021CE" w:rsidRPr="00E41A4F" w:rsidRDefault="00E021CE" w:rsidP="00173814">
      <w:pPr>
        <w:spacing w:after="0"/>
        <w:contextualSpacing/>
        <w:rPr>
          <w:b/>
        </w:rPr>
      </w:pPr>
    </w:p>
    <w:p w:rsidR="00975FE2" w:rsidRPr="00E41A4F" w:rsidRDefault="00975FE2" w:rsidP="00173814">
      <w:pPr>
        <w:spacing w:after="0"/>
        <w:contextualSpacing/>
      </w:pPr>
      <w:r w:rsidRPr="00E41A4F">
        <w:rPr>
          <w:b/>
        </w:rPr>
        <w:t>Revised list of</w:t>
      </w:r>
      <w:r w:rsidR="00E021CE" w:rsidRPr="00E41A4F">
        <w:rPr>
          <w:b/>
        </w:rPr>
        <w:t xml:space="preserve"> common context</w:t>
      </w:r>
      <w:r w:rsidRPr="00E41A4F">
        <w:rPr>
          <w:b/>
        </w:rPr>
        <w:t xml:space="preserve"> indicators</w:t>
      </w:r>
      <w:r w:rsidRPr="00E41A4F">
        <w:t>:</w:t>
      </w:r>
    </w:p>
    <w:tbl>
      <w:tblPr>
        <w:tblStyle w:val="Grigliatabella"/>
        <w:tblW w:w="0" w:type="auto"/>
        <w:tblLook w:val="04A0"/>
      </w:tblPr>
      <w:tblGrid>
        <w:gridCol w:w="4739"/>
        <w:gridCol w:w="4739"/>
        <w:gridCol w:w="4740"/>
      </w:tblGrid>
      <w:tr w:rsidR="00975FE2" w:rsidRPr="00E41A4F" w:rsidTr="000B7C90">
        <w:tc>
          <w:tcPr>
            <w:tcW w:w="4739" w:type="dxa"/>
            <w:shd w:val="clear" w:color="auto" w:fill="F2F2F2" w:themeFill="background1" w:themeFillShade="F2"/>
          </w:tcPr>
          <w:p w:rsidR="00975FE2" w:rsidRPr="00E41A4F" w:rsidRDefault="00975FE2" w:rsidP="00173814">
            <w:pPr>
              <w:pStyle w:val="Paragrafoelenco"/>
              <w:ind w:left="0"/>
              <w:jc w:val="center"/>
              <w:rPr>
                <w:b/>
              </w:rPr>
            </w:pPr>
            <w:r w:rsidRPr="00E41A4F">
              <w:rPr>
                <w:b/>
              </w:rPr>
              <w:t>Socio-economic indicators</w:t>
            </w:r>
          </w:p>
        </w:tc>
        <w:tc>
          <w:tcPr>
            <w:tcW w:w="4739" w:type="dxa"/>
            <w:shd w:val="clear" w:color="auto" w:fill="F2F2F2" w:themeFill="background1" w:themeFillShade="F2"/>
          </w:tcPr>
          <w:p w:rsidR="00975FE2" w:rsidRPr="00E41A4F" w:rsidRDefault="00975FE2" w:rsidP="00173814">
            <w:pPr>
              <w:pStyle w:val="Paragrafoelenco"/>
              <w:ind w:left="0"/>
              <w:jc w:val="center"/>
              <w:rPr>
                <w:b/>
              </w:rPr>
            </w:pPr>
            <w:r w:rsidRPr="00E41A4F">
              <w:rPr>
                <w:b/>
              </w:rPr>
              <w:t>Sectorial indicators</w:t>
            </w:r>
          </w:p>
        </w:tc>
        <w:tc>
          <w:tcPr>
            <w:tcW w:w="4740" w:type="dxa"/>
            <w:shd w:val="clear" w:color="auto" w:fill="F2F2F2" w:themeFill="background1" w:themeFillShade="F2"/>
          </w:tcPr>
          <w:p w:rsidR="00975FE2" w:rsidRPr="00E41A4F" w:rsidRDefault="00975FE2" w:rsidP="00173814">
            <w:pPr>
              <w:pStyle w:val="Paragrafoelenco"/>
              <w:ind w:left="0"/>
              <w:jc w:val="center"/>
              <w:rPr>
                <w:b/>
              </w:rPr>
            </w:pPr>
            <w:r w:rsidRPr="00E41A4F">
              <w:rPr>
                <w:b/>
              </w:rPr>
              <w:t>Environment indicators</w:t>
            </w:r>
          </w:p>
        </w:tc>
      </w:tr>
      <w:tr w:rsidR="00975FE2" w:rsidRPr="00E41A4F" w:rsidTr="000B7C90">
        <w:tc>
          <w:tcPr>
            <w:tcW w:w="4739" w:type="dxa"/>
          </w:tcPr>
          <w:p w:rsidR="00975FE2" w:rsidRPr="00E41A4F" w:rsidRDefault="00975FE2" w:rsidP="00173814">
            <w:pPr>
              <w:pStyle w:val="Paragrafoelenco"/>
              <w:ind w:left="0"/>
            </w:pPr>
            <w:r w:rsidRPr="00E41A4F">
              <w:t xml:space="preserve">1. </w:t>
            </w:r>
            <w:hyperlink w:anchor="_Population" w:history="1">
              <w:r w:rsidRPr="00330860">
                <w:rPr>
                  <w:rStyle w:val="Collegamentoipertestuale"/>
                </w:rPr>
                <w:t>Population</w:t>
              </w:r>
            </w:hyperlink>
          </w:p>
        </w:tc>
        <w:tc>
          <w:tcPr>
            <w:tcW w:w="4739" w:type="dxa"/>
          </w:tcPr>
          <w:p w:rsidR="00975FE2" w:rsidRPr="00E41A4F" w:rsidRDefault="00C44F26" w:rsidP="00173814">
            <w:pPr>
              <w:pStyle w:val="Paragrafoelenco"/>
              <w:ind w:left="0"/>
            </w:pPr>
            <w:r w:rsidRPr="00E41A4F">
              <w:t xml:space="preserve">13. </w:t>
            </w:r>
            <w:hyperlink w:anchor="_Employment_by_economic" w:history="1">
              <w:r w:rsidRPr="00666E6C">
                <w:rPr>
                  <w:rStyle w:val="Collegamentoipertestuale"/>
                </w:rPr>
                <w:t>Employment by economic activity</w:t>
              </w:r>
            </w:hyperlink>
          </w:p>
        </w:tc>
        <w:tc>
          <w:tcPr>
            <w:tcW w:w="4740" w:type="dxa"/>
          </w:tcPr>
          <w:p w:rsidR="00975FE2" w:rsidRPr="00E41A4F" w:rsidRDefault="00856CF4" w:rsidP="00173814">
            <w:pPr>
              <w:pStyle w:val="Paragrafoelenco"/>
              <w:ind w:left="0"/>
            </w:pPr>
            <w:r w:rsidRPr="00E41A4F">
              <w:t>31</w:t>
            </w:r>
            <w:r w:rsidR="001C328E" w:rsidRPr="00E41A4F">
              <w:t xml:space="preserve">. </w:t>
            </w:r>
            <w:hyperlink w:anchor="_Land_cover" w:history="1">
              <w:r w:rsidR="003B0B85" w:rsidRPr="000070ED">
                <w:rPr>
                  <w:rStyle w:val="Collegamentoipertestuale"/>
                </w:rPr>
                <w:t>Land cover</w:t>
              </w:r>
            </w:hyperlink>
          </w:p>
        </w:tc>
      </w:tr>
      <w:tr w:rsidR="00D2272A" w:rsidRPr="00E41A4F" w:rsidTr="000B7C90">
        <w:tc>
          <w:tcPr>
            <w:tcW w:w="4739" w:type="dxa"/>
          </w:tcPr>
          <w:p w:rsidR="00D2272A" w:rsidRPr="00E41A4F" w:rsidRDefault="00D2272A" w:rsidP="00173814">
            <w:pPr>
              <w:pStyle w:val="Paragrafoelenco"/>
              <w:ind w:left="0"/>
            </w:pPr>
            <w:r w:rsidRPr="00E41A4F">
              <w:t xml:space="preserve">2. </w:t>
            </w:r>
            <w:hyperlink w:anchor="_Age_structure" w:history="1">
              <w:r w:rsidRPr="00330860">
                <w:rPr>
                  <w:rStyle w:val="Collegamentoipertestuale"/>
                </w:rPr>
                <w:t>Age structure</w:t>
              </w:r>
            </w:hyperlink>
          </w:p>
        </w:tc>
        <w:tc>
          <w:tcPr>
            <w:tcW w:w="4739" w:type="dxa"/>
          </w:tcPr>
          <w:p w:rsidR="00D2272A" w:rsidRPr="00F33019" w:rsidRDefault="00D2272A" w:rsidP="00173814">
            <w:pPr>
              <w:pStyle w:val="Paragrafoelenco"/>
              <w:ind w:left="0"/>
            </w:pPr>
            <w:r w:rsidRPr="00F33019">
              <w:t xml:space="preserve">14. </w:t>
            </w:r>
            <w:hyperlink w:anchor="_Labour_productivity_in" w:history="1">
              <w:r w:rsidRPr="00F33019">
                <w:rPr>
                  <w:rStyle w:val="Collegamentoipertestuale"/>
                </w:rPr>
                <w:t xml:space="preserve">Labour productivity </w:t>
              </w:r>
              <w:r w:rsidR="00BA2AF2" w:rsidRPr="00F33019">
                <w:rPr>
                  <w:rStyle w:val="Collegamentoipertestuale"/>
                </w:rPr>
                <w:t>in agriculture</w:t>
              </w:r>
            </w:hyperlink>
          </w:p>
        </w:tc>
        <w:tc>
          <w:tcPr>
            <w:tcW w:w="4740" w:type="dxa"/>
          </w:tcPr>
          <w:p w:rsidR="00D2272A" w:rsidRPr="00F33019" w:rsidRDefault="00856CF4" w:rsidP="00173814">
            <w:pPr>
              <w:pStyle w:val="Paragrafoelenco"/>
              <w:ind w:left="0"/>
            </w:pPr>
            <w:r w:rsidRPr="00F33019">
              <w:t>32</w:t>
            </w:r>
            <w:r w:rsidR="001C328E" w:rsidRPr="00F33019">
              <w:t xml:space="preserve">. </w:t>
            </w:r>
            <w:hyperlink w:anchor="_Less_favoured_areas" w:history="1">
              <w:r w:rsidR="00D2272A" w:rsidRPr="00F33019">
                <w:rPr>
                  <w:rStyle w:val="Collegamentoipertestuale"/>
                </w:rPr>
                <w:t>Less favoured areas</w:t>
              </w:r>
            </w:hyperlink>
          </w:p>
        </w:tc>
      </w:tr>
      <w:tr w:rsidR="002834C0" w:rsidRPr="00E41A4F" w:rsidTr="000B7C90">
        <w:tc>
          <w:tcPr>
            <w:tcW w:w="4739" w:type="dxa"/>
          </w:tcPr>
          <w:p w:rsidR="002834C0" w:rsidRPr="00E41A4F" w:rsidRDefault="002834C0" w:rsidP="00173814">
            <w:pPr>
              <w:pStyle w:val="Paragrafoelenco"/>
              <w:ind w:left="0"/>
            </w:pPr>
            <w:r w:rsidRPr="00E41A4F">
              <w:t xml:space="preserve">3. </w:t>
            </w:r>
            <w:hyperlink w:anchor="_Territory" w:history="1">
              <w:r w:rsidRPr="002B0BE7">
                <w:rPr>
                  <w:rStyle w:val="Collegamentoipertestuale"/>
                </w:rPr>
                <w:t>Territory</w:t>
              </w:r>
            </w:hyperlink>
          </w:p>
        </w:tc>
        <w:tc>
          <w:tcPr>
            <w:tcW w:w="4739" w:type="dxa"/>
          </w:tcPr>
          <w:p w:rsidR="002834C0" w:rsidRPr="00F33019" w:rsidRDefault="00BA2AF2" w:rsidP="00173814">
            <w:pPr>
              <w:pStyle w:val="Paragrafoelenco"/>
              <w:ind w:left="0"/>
            </w:pPr>
            <w:r w:rsidRPr="00F33019">
              <w:t xml:space="preserve">15. </w:t>
            </w:r>
            <w:hyperlink w:anchor="_Labour_productivity_in_1" w:history="1">
              <w:r w:rsidRPr="00F33019">
                <w:rPr>
                  <w:rStyle w:val="Collegamentoipertestuale"/>
                </w:rPr>
                <w:t>Labour productivity in forestry</w:t>
              </w:r>
            </w:hyperlink>
          </w:p>
        </w:tc>
        <w:tc>
          <w:tcPr>
            <w:tcW w:w="4740" w:type="dxa"/>
          </w:tcPr>
          <w:p w:rsidR="002834C0" w:rsidRPr="00F33019" w:rsidRDefault="00856CF4" w:rsidP="00173814">
            <w:pPr>
              <w:pStyle w:val="Paragrafoelenco"/>
              <w:ind w:left="0"/>
            </w:pPr>
            <w:r w:rsidRPr="00F33019">
              <w:t>33</w:t>
            </w:r>
            <w:r w:rsidR="001C328E" w:rsidRPr="00F33019">
              <w:t xml:space="preserve">. </w:t>
            </w:r>
            <w:hyperlink w:anchor="_Farming_intensity" w:history="1">
              <w:r w:rsidR="008E6989" w:rsidRPr="00F33019">
                <w:rPr>
                  <w:rStyle w:val="Collegamentoipertestuale"/>
                </w:rPr>
                <w:t>Farming intensity</w:t>
              </w:r>
            </w:hyperlink>
          </w:p>
        </w:tc>
      </w:tr>
      <w:tr w:rsidR="002834C0" w:rsidRPr="00E41A4F" w:rsidTr="000B7C90">
        <w:tc>
          <w:tcPr>
            <w:tcW w:w="4739" w:type="dxa"/>
          </w:tcPr>
          <w:p w:rsidR="002834C0" w:rsidRPr="00F33019" w:rsidRDefault="002834C0" w:rsidP="00173814">
            <w:pPr>
              <w:pStyle w:val="Paragrafoelenco"/>
              <w:ind w:left="0"/>
            </w:pPr>
            <w:r w:rsidRPr="00F33019">
              <w:t xml:space="preserve">4. </w:t>
            </w:r>
            <w:hyperlink w:anchor="_Population_density" w:history="1">
              <w:r w:rsidRPr="00F33019">
                <w:rPr>
                  <w:rStyle w:val="Collegamentoipertestuale"/>
                </w:rPr>
                <w:t>Population density</w:t>
              </w:r>
            </w:hyperlink>
          </w:p>
        </w:tc>
        <w:tc>
          <w:tcPr>
            <w:tcW w:w="4739" w:type="dxa"/>
          </w:tcPr>
          <w:p w:rsidR="002834C0" w:rsidRPr="00F33019" w:rsidRDefault="00BA2AF2" w:rsidP="00173814">
            <w:pPr>
              <w:pStyle w:val="Paragrafoelenco"/>
              <w:ind w:left="0"/>
            </w:pPr>
            <w:r w:rsidRPr="00F33019">
              <w:t xml:space="preserve">16. </w:t>
            </w:r>
            <w:hyperlink w:anchor="_Labour_productivity_in_2" w:history="1">
              <w:r w:rsidRPr="00F33019">
                <w:rPr>
                  <w:rStyle w:val="Collegamentoipertestuale"/>
                </w:rPr>
                <w:t>Labour productivity in the food industry</w:t>
              </w:r>
            </w:hyperlink>
          </w:p>
        </w:tc>
        <w:tc>
          <w:tcPr>
            <w:tcW w:w="4740" w:type="dxa"/>
          </w:tcPr>
          <w:p w:rsidR="002834C0" w:rsidRPr="00F33019" w:rsidRDefault="00856CF4" w:rsidP="00173814">
            <w:pPr>
              <w:pStyle w:val="Paragrafoelenco"/>
              <w:ind w:left="0"/>
            </w:pPr>
            <w:r w:rsidRPr="00F33019">
              <w:t>34</w:t>
            </w:r>
            <w:r w:rsidR="000B7C90" w:rsidRPr="00F33019">
              <w:t xml:space="preserve">. </w:t>
            </w:r>
            <w:hyperlink w:anchor="_Natura_2000_areas" w:history="1">
              <w:proofErr w:type="spellStart"/>
              <w:r w:rsidR="000B7C90" w:rsidRPr="00173814">
                <w:rPr>
                  <w:rStyle w:val="Collegamentoipertestuale"/>
                </w:rPr>
                <w:t>Natura</w:t>
              </w:r>
              <w:proofErr w:type="spellEnd"/>
              <w:r w:rsidR="000B7C90" w:rsidRPr="00173814">
                <w:rPr>
                  <w:rStyle w:val="Collegamentoipertestuale"/>
                </w:rPr>
                <w:t xml:space="preserve"> 2000 areas</w:t>
              </w:r>
            </w:hyperlink>
          </w:p>
        </w:tc>
      </w:tr>
      <w:tr w:rsidR="002834C0" w:rsidRPr="00E41A4F" w:rsidTr="000B7C90">
        <w:tc>
          <w:tcPr>
            <w:tcW w:w="4739" w:type="dxa"/>
          </w:tcPr>
          <w:p w:rsidR="002834C0" w:rsidRPr="00F33019" w:rsidRDefault="002834C0" w:rsidP="00173814">
            <w:pPr>
              <w:pStyle w:val="Paragrafoelenco"/>
              <w:ind w:left="0"/>
            </w:pPr>
            <w:r w:rsidRPr="00F33019">
              <w:t xml:space="preserve">5. </w:t>
            </w:r>
            <w:hyperlink w:anchor="_Employment_rate" w:history="1">
              <w:r w:rsidRPr="00F33019">
                <w:rPr>
                  <w:rStyle w:val="Collegamentoipertestuale"/>
                </w:rPr>
                <w:t>Employment rate</w:t>
              </w:r>
            </w:hyperlink>
          </w:p>
        </w:tc>
        <w:tc>
          <w:tcPr>
            <w:tcW w:w="4739" w:type="dxa"/>
          </w:tcPr>
          <w:p w:rsidR="002834C0" w:rsidRPr="00F33019" w:rsidRDefault="009639CE" w:rsidP="00173814">
            <w:pPr>
              <w:pStyle w:val="Paragrafoelenco"/>
              <w:ind w:left="0"/>
            </w:pPr>
            <w:r w:rsidRPr="00F33019">
              <w:t xml:space="preserve">17. </w:t>
            </w:r>
            <w:hyperlink w:anchor="_Agricultural_holdings_(farms)" w:history="1">
              <w:r w:rsidRPr="00F33019">
                <w:rPr>
                  <w:rStyle w:val="Collegamentoipertestuale"/>
                </w:rPr>
                <w:t>Agricultural holdings (farms)</w:t>
              </w:r>
            </w:hyperlink>
          </w:p>
        </w:tc>
        <w:tc>
          <w:tcPr>
            <w:tcW w:w="4740" w:type="dxa"/>
          </w:tcPr>
          <w:p w:rsidR="002834C0" w:rsidRPr="00F33019" w:rsidRDefault="00856CF4" w:rsidP="00173814">
            <w:pPr>
              <w:pStyle w:val="Paragrafoelenco"/>
              <w:ind w:left="0"/>
            </w:pPr>
            <w:r w:rsidRPr="00F33019">
              <w:t>35</w:t>
            </w:r>
            <w:r w:rsidR="000B7C90" w:rsidRPr="00F33019">
              <w:t xml:space="preserve">. </w:t>
            </w:r>
            <w:hyperlink w:anchor="_Farmland_birds_index" w:history="1">
              <w:r w:rsidR="000B7C90" w:rsidRPr="00F33019">
                <w:rPr>
                  <w:rStyle w:val="Collegamentoipertestuale"/>
                </w:rPr>
                <w:t>Farmland birds index (FBI)</w:t>
              </w:r>
            </w:hyperlink>
          </w:p>
        </w:tc>
      </w:tr>
      <w:tr w:rsidR="002834C0" w:rsidRPr="00E41A4F" w:rsidTr="000B7C90">
        <w:tc>
          <w:tcPr>
            <w:tcW w:w="4739" w:type="dxa"/>
          </w:tcPr>
          <w:p w:rsidR="002834C0" w:rsidRPr="00F33019" w:rsidRDefault="002834C0" w:rsidP="00173814">
            <w:pPr>
              <w:pStyle w:val="Paragrafoelenco"/>
              <w:ind w:left="0"/>
            </w:pPr>
            <w:r w:rsidRPr="00F33019">
              <w:t xml:space="preserve">6. </w:t>
            </w:r>
            <w:hyperlink w:anchor="_Self-employment_rate" w:history="1">
              <w:r w:rsidRPr="00F33019">
                <w:rPr>
                  <w:rStyle w:val="Collegamentoipertestuale"/>
                </w:rPr>
                <w:t>Self-employment rate</w:t>
              </w:r>
            </w:hyperlink>
          </w:p>
        </w:tc>
        <w:tc>
          <w:tcPr>
            <w:tcW w:w="4739" w:type="dxa"/>
          </w:tcPr>
          <w:p w:rsidR="002834C0" w:rsidRPr="00F33019" w:rsidRDefault="009639CE" w:rsidP="00173814">
            <w:pPr>
              <w:pStyle w:val="Paragrafoelenco"/>
              <w:ind w:left="0"/>
            </w:pPr>
            <w:r w:rsidRPr="00F33019">
              <w:t xml:space="preserve">18. </w:t>
            </w:r>
            <w:hyperlink w:anchor="_Agricultural_area" w:history="1">
              <w:r w:rsidRPr="00F33019">
                <w:rPr>
                  <w:rStyle w:val="Collegamentoipertestuale"/>
                </w:rPr>
                <w:t>Agricultural area</w:t>
              </w:r>
            </w:hyperlink>
          </w:p>
        </w:tc>
        <w:tc>
          <w:tcPr>
            <w:tcW w:w="4740" w:type="dxa"/>
          </w:tcPr>
          <w:p w:rsidR="002834C0" w:rsidRPr="00F33019" w:rsidRDefault="00856CF4" w:rsidP="00173814">
            <w:pPr>
              <w:pStyle w:val="Paragrafoelenco"/>
              <w:ind w:left="0"/>
            </w:pPr>
            <w:r w:rsidRPr="00F33019">
              <w:t>36</w:t>
            </w:r>
            <w:r w:rsidR="000B7C90" w:rsidRPr="00F33019">
              <w:t xml:space="preserve">. </w:t>
            </w:r>
            <w:hyperlink w:anchor="_Conservation_status_of" w:history="1">
              <w:r w:rsidR="000B7C90" w:rsidRPr="00F33019">
                <w:rPr>
                  <w:rStyle w:val="Collegamentoipertestuale"/>
                </w:rPr>
                <w:t>Conservation status of agricultural habitats</w:t>
              </w:r>
              <w:r w:rsidR="00D32660" w:rsidRPr="00F33019">
                <w:rPr>
                  <w:rStyle w:val="Collegamentoipertestuale"/>
                </w:rPr>
                <w:t xml:space="preserve"> </w:t>
              </w:r>
              <w:r w:rsidR="00FF5C3C" w:rsidRPr="00F33019">
                <w:rPr>
                  <w:rStyle w:val="Collegamentoipertestuale"/>
                </w:rPr>
                <w:t>(</w:t>
              </w:r>
              <w:r w:rsidR="00D32660" w:rsidRPr="00F33019">
                <w:rPr>
                  <w:rStyle w:val="Collegamentoipertestuale"/>
                </w:rPr>
                <w:t>grassland</w:t>
              </w:r>
              <w:r w:rsidR="00FF5C3C" w:rsidRPr="00F33019">
                <w:rPr>
                  <w:rStyle w:val="Collegamentoipertestuale"/>
                </w:rPr>
                <w:t>)</w:t>
              </w:r>
            </w:hyperlink>
          </w:p>
        </w:tc>
      </w:tr>
      <w:tr w:rsidR="000B7C90" w:rsidRPr="00E41A4F" w:rsidTr="000B7C90">
        <w:tc>
          <w:tcPr>
            <w:tcW w:w="4739" w:type="dxa"/>
          </w:tcPr>
          <w:p w:rsidR="000B7C90" w:rsidRPr="00F33019" w:rsidRDefault="000B7C90" w:rsidP="00173814">
            <w:pPr>
              <w:pStyle w:val="Paragrafoelenco"/>
              <w:ind w:left="0"/>
            </w:pPr>
            <w:r w:rsidRPr="00F33019">
              <w:t xml:space="preserve">7. </w:t>
            </w:r>
            <w:hyperlink w:anchor="_Unemployment_rate" w:history="1">
              <w:r w:rsidRPr="00F33019">
                <w:rPr>
                  <w:rStyle w:val="Collegamentoipertestuale"/>
                </w:rPr>
                <w:t>Unemployment rate</w:t>
              </w:r>
            </w:hyperlink>
          </w:p>
        </w:tc>
        <w:tc>
          <w:tcPr>
            <w:tcW w:w="4739" w:type="dxa"/>
          </w:tcPr>
          <w:p w:rsidR="000B7C90" w:rsidRPr="00F33019" w:rsidRDefault="00856CF4" w:rsidP="00173814">
            <w:pPr>
              <w:pStyle w:val="Paragrafoelenco"/>
              <w:ind w:left="0"/>
            </w:pPr>
            <w:r w:rsidRPr="00F33019">
              <w:t>19</w:t>
            </w:r>
            <w:r w:rsidR="000B7C90" w:rsidRPr="00F33019">
              <w:t xml:space="preserve">. </w:t>
            </w:r>
            <w:hyperlink w:anchor="_Area_under_organic" w:history="1">
              <w:r w:rsidR="000B7C90" w:rsidRPr="00F33019">
                <w:rPr>
                  <w:rStyle w:val="Collegamentoipertestuale"/>
                </w:rPr>
                <w:t>Agricultural area under organic farming</w:t>
              </w:r>
            </w:hyperlink>
          </w:p>
        </w:tc>
        <w:tc>
          <w:tcPr>
            <w:tcW w:w="4740" w:type="dxa"/>
          </w:tcPr>
          <w:p w:rsidR="000B7C90" w:rsidRPr="00F33019" w:rsidRDefault="00856CF4" w:rsidP="00173814">
            <w:pPr>
              <w:pStyle w:val="Paragrafoelenco"/>
              <w:ind w:left="0"/>
            </w:pPr>
            <w:r w:rsidRPr="00F33019">
              <w:t>37</w:t>
            </w:r>
            <w:r w:rsidR="000B7C90" w:rsidRPr="00F33019">
              <w:t xml:space="preserve">. </w:t>
            </w:r>
            <w:hyperlink w:anchor="_HNV_farming" w:history="1">
              <w:r w:rsidR="000B7C90" w:rsidRPr="00F33019">
                <w:rPr>
                  <w:rStyle w:val="Collegamentoipertestuale"/>
                </w:rPr>
                <w:t>HNV farming</w:t>
              </w:r>
            </w:hyperlink>
          </w:p>
        </w:tc>
      </w:tr>
      <w:tr w:rsidR="000B7C90" w:rsidRPr="00E41A4F" w:rsidTr="000B7C90">
        <w:tc>
          <w:tcPr>
            <w:tcW w:w="4739" w:type="dxa"/>
          </w:tcPr>
          <w:p w:rsidR="000B7C90" w:rsidRPr="00F33019" w:rsidRDefault="000B7C90" w:rsidP="00173814">
            <w:pPr>
              <w:pStyle w:val="Paragrafoelenco"/>
              <w:ind w:left="0"/>
            </w:pPr>
            <w:r w:rsidRPr="00F33019">
              <w:t xml:space="preserve">8. </w:t>
            </w:r>
            <w:hyperlink w:anchor="_[includes_impact_indicator" w:history="1">
              <w:r w:rsidR="00676523" w:rsidRPr="00F33019">
                <w:rPr>
                  <w:rStyle w:val="Collegamentoipertestuale"/>
                </w:rPr>
                <w:t>GDP per capita</w:t>
              </w:r>
            </w:hyperlink>
          </w:p>
        </w:tc>
        <w:tc>
          <w:tcPr>
            <w:tcW w:w="4739" w:type="dxa"/>
          </w:tcPr>
          <w:p w:rsidR="000B7C90" w:rsidRPr="00F21C0F" w:rsidRDefault="00856CF4" w:rsidP="00173814">
            <w:pPr>
              <w:pStyle w:val="Paragrafoelenco"/>
              <w:ind w:left="0"/>
            </w:pPr>
            <w:r w:rsidRPr="00F21C0F">
              <w:t>20</w:t>
            </w:r>
            <w:r w:rsidR="000B7C90" w:rsidRPr="00F21C0F">
              <w:t xml:space="preserve">. </w:t>
            </w:r>
            <w:hyperlink w:anchor="_Irrigated_land" w:history="1">
              <w:r w:rsidR="000B7C90" w:rsidRPr="00F21C0F">
                <w:rPr>
                  <w:rStyle w:val="Collegamentoipertestuale"/>
                </w:rPr>
                <w:t xml:space="preserve">Irrigated </w:t>
              </w:r>
              <w:r w:rsidR="006A51A0" w:rsidRPr="00F21C0F">
                <w:rPr>
                  <w:rStyle w:val="Collegamentoipertestuale"/>
                </w:rPr>
                <w:t>land</w:t>
              </w:r>
            </w:hyperlink>
          </w:p>
        </w:tc>
        <w:tc>
          <w:tcPr>
            <w:tcW w:w="4740" w:type="dxa"/>
          </w:tcPr>
          <w:p w:rsidR="000B7C90" w:rsidRPr="00F21C0F" w:rsidRDefault="000B7C90" w:rsidP="00173814">
            <w:pPr>
              <w:pStyle w:val="Paragrafoelenco"/>
              <w:ind w:left="0"/>
            </w:pPr>
            <w:r w:rsidRPr="00F21C0F">
              <w:t xml:space="preserve">38. </w:t>
            </w:r>
            <w:hyperlink w:anchor="_Protected_forest" w:history="1">
              <w:r w:rsidRPr="00F21C0F">
                <w:rPr>
                  <w:rStyle w:val="Collegamentoipertestuale"/>
                </w:rPr>
                <w:t>Protected forest</w:t>
              </w:r>
            </w:hyperlink>
          </w:p>
        </w:tc>
      </w:tr>
      <w:tr w:rsidR="000B7C90" w:rsidRPr="00E41A4F" w:rsidTr="000B7C90">
        <w:tc>
          <w:tcPr>
            <w:tcW w:w="4739" w:type="dxa"/>
          </w:tcPr>
          <w:p w:rsidR="000B7C90" w:rsidRPr="00F33019" w:rsidRDefault="000B7C90" w:rsidP="00173814">
            <w:pPr>
              <w:pStyle w:val="Paragrafoelenco"/>
              <w:ind w:left="0"/>
            </w:pPr>
            <w:r w:rsidRPr="00F33019">
              <w:t xml:space="preserve">9. </w:t>
            </w:r>
            <w:hyperlink w:anchor="_Poverty_rate" w:history="1">
              <w:r w:rsidRPr="00F33019">
                <w:rPr>
                  <w:rStyle w:val="Collegamentoipertestuale"/>
                </w:rPr>
                <w:t>Poverty rate</w:t>
              </w:r>
            </w:hyperlink>
            <w:r w:rsidR="00676523" w:rsidRPr="00F33019">
              <w:t xml:space="preserve"> </w:t>
            </w:r>
          </w:p>
        </w:tc>
        <w:tc>
          <w:tcPr>
            <w:tcW w:w="4739" w:type="dxa"/>
          </w:tcPr>
          <w:p w:rsidR="000B7C90" w:rsidRPr="00F21C0F" w:rsidRDefault="00856CF4" w:rsidP="00173814">
            <w:pPr>
              <w:pStyle w:val="Paragrafoelenco"/>
              <w:ind w:left="0"/>
            </w:pPr>
            <w:r w:rsidRPr="00F21C0F">
              <w:t>21</w:t>
            </w:r>
            <w:r w:rsidR="000B7C90" w:rsidRPr="00F21C0F">
              <w:t xml:space="preserve">. </w:t>
            </w:r>
            <w:hyperlink w:anchor="_Livestock_units" w:history="1">
              <w:r w:rsidR="000B7C90" w:rsidRPr="00F21C0F">
                <w:rPr>
                  <w:rStyle w:val="Collegamentoipertestuale"/>
                </w:rPr>
                <w:t>Livestock units</w:t>
              </w:r>
            </w:hyperlink>
          </w:p>
        </w:tc>
        <w:tc>
          <w:tcPr>
            <w:tcW w:w="4740" w:type="dxa"/>
          </w:tcPr>
          <w:p w:rsidR="000B7C90" w:rsidRPr="00F21C0F" w:rsidRDefault="000B7C90" w:rsidP="00173814">
            <w:pPr>
              <w:pStyle w:val="Paragrafoelenco"/>
              <w:ind w:left="0"/>
            </w:pPr>
            <w:r w:rsidRPr="00F21C0F">
              <w:t xml:space="preserve">39. </w:t>
            </w:r>
            <w:hyperlink w:anchor="_Water_abstraction_in" w:history="1">
              <w:r w:rsidRPr="00F21C0F">
                <w:rPr>
                  <w:rStyle w:val="Collegamentoipertestuale"/>
                </w:rPr>
                <w:t>Water abstraction in agriculture</w:t>
              </w:r>
            </w:hyperlink>
          </w:p>
        </w:tc>
      </w:tr>
      <w:tr w:rsidR="000B7C90" w:rsidRPr="00E41A4F" w:rsidTr="000B7C90">
        <w:tc>
          <w:tcPr>
            <w:tcW w:w="4739" w:type="dxa"/>
          </w:tcPr>
          <w:p w:rsidR="000B7C90" w:rsidRPr="00F33019" w:rsidRDefault="000B7C90" w:rsidP="00173814">
            <w:pPr>
              <w:pStyle w:val="Paragrafoelenco"/>
              <w:ind w:left="0"/>
            </w:pPr>
            <w:r w:rsidRPr="00F33019">
              <w:t xml:space="preserve">10. </w:t>
            </w:r>
            <w:hyperlink w:anchor="_Structure_of_the" w:history="1">
              <w:r w:rsidRPr="00F33019">
                <w:rPr>
                  <w:rStyle w:val="Collegamentoipertestuale"/>
                </w:rPr>
                <w:t>Structure of the economy</w:t>
              </w:r>
            </w:hyperlink>
          </w:p>
        </w:tc>
        <w:tc>
          <w:tcPr>
            <w:tcW w:w="4739" w:type="dxa"/>
          </w:tcPr>
          <w:p w:rsidR="000B7C90" w:rsidRPr="00F21C0F" w:rsidRDefault="000B7C90" w:rsidP="00173814">
            <w:pPr>
              <w:pStyle w:val="Paragrafoelenco"/>
              <w:ind w:left="0"/>
            </w:pPr>
            <w:r w:rsidRPr="00F21C0F">
              <w:t>2</w:t>
            </w:r>
            <w:r w:rsidR="00856CF4" w:rsidRPr="00F21C0F">
              <w:t>2</w:t>
            </w:r>
            <w:r w:rsidRPr="00F21C0F">
              <w:t xml:space="preserve">. </w:t>
            </w:r>
            <w:hyperlink w:anchor="_Farm_labour_force" w:history="1">
              <w:r w:rsidRPr="00F21C0F">
                <w:rPr>
                  <w:rStyle w:val="Collegamentoipertestuale"/>
                </w:rPr>
                <w:t>Farm labour force</w:t>
              </w:r>
            </w:hyperlink>
          </w:p>
        </w:tc>
        <w:tc>
          <w:tcPr>
            <w:tcW w:w="4740" w:type="dxa"/>
          </w:tcPr>
          <w:p w:rsidR="000B7C90" w:rsidRPr="00F21C0F" w:rsidRDefault="000B7C90" w:rsidP="00173814">
            <w:pPr>
              <w:pStyle w:val="Paragrafoelenco"/>
              <w:ind w:left="0"/>
            </w:pPr>
            <w:r w:rsidRPr="00F21C0F">
              <w:t xml:space="preserve">40. </w:t>
            </w:r>
            <w:hyperlink w:anchor="_Water_quality" w:history="1">
              <w:r w:rsidRPr="00F21C0F">
                <w:rPr>
                  <w:rStyle w:val="Collegamentoipertestuale"/>
                </w:rPr>
                <w:t>Water quality</w:t>
              </w:r>
            </w:hyperlink>
          </w:p>
        </w:tc>
      </w:tr>
      <w:tr w:rsidR="000B7C90" w:rsidRPr="00E41A4F" w:rsidTr="000B7C90">
        <w:tc>
          <w:tcPr>
            <w:tcW w:w="4739" w:type="dxa"/>
          </w:tcPr>
          <w:p w:rsidR="000B7C90" w:rsidRPr="00F33019" w:rsidRDefault="000B7C90" w:rsidP="00173814">
            <w:pPr>
              <w:pStyle w:val="Paragrafoelenco"/>
              <w:ind w:left="0"/>
            </w:pPr>
            <w:r w:rsidRPr="00F33019">
              <w:t xml:space="preserve">11. </w:t>
            </w:r>
            <w:hyperlink w:anchor="_Structure_of_the_1" w:history="1">
              <w:r w:rsidRPr="00F33019">
                <w:rPr>
                  <w:rStyle w:val="Collegamentoipertestuale"/>
                </w:rPr>
                <w:t>Structure of the employment</w:t>
              </w:r>
            </w:hyperlink>
          </w:p>
        </w:tc>
        <w:tc>
          <w:tcPr>
            <w:tcW w:w="4739" w:type="dxa"/>
          </w:tcPr>
          <w:p w:rsidR="000B7C90" w:rsidRPr="00F21C0F" w:rsidRDefault="00856CF4" w:rsidP="00173814">
            <w:pPr>
              <w:pStyle w:val="Paragrafoelenco"/>
              <w:ind w:left="0"/>
            </w:pPr>
            <w:r w:rsidRPr="00F21C0F">
              <w:t>23</w:t>
            </w:r>
            <w:r w:rsidR="000B7C90" w:rsidRPr="00F21C0F">
              <w:t xml:space="preserve">. </w:t>
            </w:r>
            <w:hyperlink w:anchor="_Age_structure_of" w:history="1">
              <w:r w:rsidR="000B7C90" w:rsidRPr="00F21C0F">
                <w:rPr>
                  <w:rStyle w:val="Collegamentoipertestuale"/>
                </w:rPr>
                <w:t>Age structure of farm managers</w:t>
              </w:r>
            </w:hyperlink>
          </w:p>
        </w:tc>
        <w:tc>
          <w:tcPr>
            <w:tcW w:w="4740" w:type="dxa"/>
          </w:tcPr>
          <w:p w:rsidR="000B7C90" w:rsidRPr="00F21C0F" w:rsidRDefault="000B7C90" w:rsidP="00173814">
            <w:pPr>
              <w:pStyle w:val="Paragrafoelenco"/>
              <w:ind w:left="0"/>
            </w:pPr>
            <w:r w:rsidRPr="00F21C0F">
              <w:t xml:space="preserve">41. </w:t>
            </w:r>
            <w:hyperlink w:anchor="_Soil_organic_matter" w:history="1">
              <w:r w:rsidRPr="00F21C0F">
                <w:rPr>
                  <w:rStyle w:val="Collegamentoipertestuale"/>
                </w:rPr>
                <w:t>Soil organic matter</w:t>
              </w:r>
              <w:r w:rsidR="0048323D" w:rsidRPr="00F21C0F">
                <w:rPr>
                  <w:rStyle w:val="Collegamentoipertestuale"/>
                </w:rPr>
                <w:t xml:space="preserve"> in arable land</w:t>
              </w:r>
            </w:hyperlink>
          </w:p>
        </w:tc>
      </w:tr>
      <w:tr w:rsidR="000B7C90" w:rsidRPr="00E41A4F" w:rsidTr="000B7C90">
        <w:tc>
          <w:tcPr>
            <w:tcW w:w="4739" w:type="dxa"/>
          </w:tcPr>
          <w:p w:rsidR="000B7C90" w:rsidRPr="00F33019" w:rsidRDefault="000B7C90" w:rsidP="00173814">
            <w:pPr>
              <w:pStyle w:val="Paragrafoelenco"/>
              <w:ind w:left="0"/>
            </w:pPr>
            <w:r w:rsidRPr="00F33019">
              <w:t xml:space="preserve">12. </w:t>
            </w:r>
            <w:hyperlink w:anchor="_Labour_productivity_by" w:history="1">
              <w:r w:rsidRPr="00F33019">
                <w:rPr>
                  <w:rStyle w:val="Collegamentoipertestuale"/>
                </w:rPr>
                <w:t>Labour productivity by economic sector</w:t>
              </w:r>
            </w:hyperlink>
          </w:p>
        </w:tc>
        <w:tc>
          <w:tcPr>
            <w:tcW w:w="4739" w:type="dxa"/>
          </w:tcPr>
          <w:p w:rsidR="000B7C90" w:rsidRPr="00F21C0F" w:rsidRDefault="00856CF4" w:rsidP="00173814">
            <w:pPr>
              <w:pStyle w:val="Paragrafoelenco"/>
              <w:ind w:left="0"/>
            </w:pPr>
            <w:r w:rsidRPr="00F21C0F">
              <w:t>24</w:t>
            </w:r>
            <w:r w:rsidR="000B7C90" w:rsidRPr="00F21C0F">
              <w:t xml:space="preserve">. </w:t>
            </w:r>
            <w:hyperlink w:anchor="_Agricultural_training_of" w:history="1">
              <w:r w:rsidR="000B7C90" w:rsidRPr="00F21C0F">
                <w:rPr>
                  <w:rStyle w:val="Collegamentoipertestuale"/>
                </w:rPr>
                <w:t>Agricultural training of farm managers</w:t>
              </w:r>
            </w:hyperlink>
          </w:p>
        </w:tc>
        <w:tc>
          <w:tcPr>
            <w:tcW w:w="4740" w:type="dxa"/>
          </w:tcPr>
          <w:p w:rsidR="000B7C90" w:rsidRPr="00F21C0F" w:rsidRDefault="000B7C90" w:rsidP="00173814">
            <w:pPr>
              <w:pStyle w:val="Paragrafoelenco"/>
              <w:ind w:left="0"/>
            </w:pPr>
            <w:r w:rsidRPr="00F21C0F">
              <w:t xml:space="preserve">42. </w:t>
            </w:r>
            <w:hyperlink w:anchor="_Soil_erosion_by" w:history="1">
              <w:r w:rsidR="00DB2EEA" w:rsidRPr="00F21C0F">
                <w:rPr>
                  <w:rStyle w:val="Collegamentoipertestuale"/>
                </w:rPr>
                <w:t>Soil</w:t>
              </w:r>
              <w:r w:rsidRPr="00F21C0F">
                <w:rPr>
                  <w:rStyle w:val="Collegamentoipertestuale"/>
                </w:rPr>
                <w:t xml:space="preserve"> erosion</w:t>
              </w:r>
              <w:r w:rsidR="00E41A4F" w:rsidRPr="00F21C0F">
                <w:rPr>
                  <w:rStyle w:val="Collegamentoipertestuale"/>
                </w:rPr>
                <w:t xml:space="preserve"> by water</w:t>
              </w:r>
            </w:hyperlink>
          </w:p>
        </w:tc>
      </w:tr>
      <w:tr w:rsidR="000B7C90" w:rsidRPr="00E41A4F" w:rsidTr="000B7C90">
        <w:tc>
          <w:tcPr>
            <w:tcW w:w="4739" w:type="dxa"/>
            <w:vMerge w:val="restart"/>
          </w:tcPr>
          <w:p w:rsidR="000B7C90" w:rsidRPr="00F33019" w:rsidRDefault="000B7C90" w:rsidP="00173814">
            <w:pPr>
              <w:pStyle w:val="Paragrafoelenco"/>
              <w:ind w:left="0"/>
            </w:pPr>
          </w:p>
        </w:tc>
        <w:tc>
          <w:tcPr>
            <w:tcW w:w="4739" w:type="dxa"/>
          </w:tcPr>
          <w:p w:rsidR="000B7C90" w:rsidRPr="00F21C0F" w:rsidRDefault="00856CF4" w:rsidP="00173814">
            <w:pPr>
              <w:pStyle w:val="Paragrafoelenco"/>
              <w:ind w:left="0"/>
            </w:pPr>
            <w:r w:rsidRPr="00F21C0F">
              <w:t>25</w:t>
            </w:r>
            <w:r w:rsidR="000B7C90" w:rsidRPr="00F21C0F">
              <w:t xml:space="preserve">. </w:t>
            </w:r>
            <w:hyperlink w:anchor="_Agricultural_factor_income" w:history="1">
              <w:r w:rsidR="000B7C90" w:rsidRPr="00F21C0F">
                <w:rPr>
                  <w:rStyle w:val="Collegamentoipertestuale"/>
                </w:rPr>
                <w:t>Agricultural factor income</w:t>
              </w:r>
            </w:hyperlink>
          </w:p>
        </w:tc>
        <w:tc>
          <w:tcPr>
            <w:tcW w:w="4740" w:type="dxa"/>
          </w:tcPr>
          <w:p w:rsidR="000B7C90" w:rsidRPr="00F21C0F" w:rsidRDefault="00856CF4" w:rsidP="00173814">
            <w:pPr>
              <w:pStyle w:val="Paragrafoelenco"/>
              <w:ind w:left="0"/>
            </w:pPr>
            <w:r w:rsidRPr="00F21C0F">
              <w:t>43</w:t>
            </w:r>
            <w:r w:rsidR="000B7C90" w:rsidRPr="00F21C0F">
              <w:t xml:space="preserve">. </w:t>
            </w:r>
            <w:hyperlink w:anchor="_Production_of_renewable" w:history="1">
              <w:r w:rsidR="000B7C90" w:rsidRPr="00F21C0F">
                <w:rPr>
                  <w:rStyle w:val="Collegamentoipertestuale"/>
                </w:rPr>
                <w:t>Production of renewable energy from agriculture and forestry</w:t>
              </w:r>
            </w:hyperlink>
          </w:p>
        </w:tc>
      </w:tr>
      <w:tr w:rsidR="000B7C90" w:rsidRPr="00E41A4F" w:rsidTr="000B7C90">
        <w:tc>
          <w:tcPr>
            <w:tcW w:w="4739" w:type="dxa"/>
            <w:vMerge/>
          </w:tcPr>
          <w:p w:rsidR="000B7C90" w:rsidRPr="00F33019" w:rsidRDefault="000B7C90" w:rsidP="00173814">
            <w:pPr>
              <w:pStyle w:val="Paragrafoelenco"/>
              <w:ind w:left="0"/>
            </w:pPr>
          </w:p>
        </w:tc>
        <w:tc>
          <w:tcPr>
            <w:tcW w:w="4739" w:type="dxa"/>
          </w:tcPr>
          <w:p w:rsidR="000B7C90" w:rsidRPr="00F21C0F" w:rsidRDefault="00856CF4" w:rsidP="00173814">
            <w:pPr>
              <w:pStyle w:val="Paragrafoelenco"/>
              <w:ind w:left="0"/>
            </w:pPr>
            <w:r w:rsidRPr="00F21C0F">
              <w:t>26</w:t>
            </w:r>
            <w:r w:rsidR="000B7C90" w:rsidRPr="00F21C0F">
              <w:t xml:space="preserve">. </w:t>
            </w:r>
            <w:hyperlink w:anchor="_Agricultural_entrepreneurial_income" w:history="1">
              <w:r w:rsidR="000B7C90" w:rsidRPr="00F21C0F">
                <w:rPr>
                  <w:rStyle w:val="Collegamentoipertestuale"/>
                </w:rPr>
                <w:t>Agricultural entrepreneurial income</w:t>
              </w:r>
            </w:hyperlink>
          </w:p>
        </w:tc>
        <w:tc>
          <w:tcPr>
            <w:tcW w:w="4740" w:type="dxa"/>
          </w:tcPr>
          <w:p w:rsidR="000B7C90" w:rsidRPr="00F21C0F" w:rsidRDefault="00856CF4" w:rsidP="00173814">
            <w:pPr>
              <w:pStyle w:val="Paragrafoelenco"/>
              <w:ind w:left="0"/>
            </w:pPr>
            <w:r w:rsidRPr="00F21C0F">
              <w:t>44</w:t>
            </w:r>
            <w:r w:rsidR="000B7C90" w:rsidRPr="00F21C0F">
              <w:t xml:space="preserve">. </w:t>
            </w:r>
            <w:hyperlink w:anchor="_Energy_use_in" w:history="1">
              <w:r w:rsidR="000B7C90" w:rsidRPr="00F21C0F">
                <w:rPr>
                  <w:rStyle w:val="Collegamentoipertestuale"/>
                </w:rPr>
                <w:t>Energy use in agriculture, forestry and food industry</w:t>
              </w:r>
            </w:hyperlink>
          </w:p>
        </w:tc>
      </w:tr>
      <w:tr w:rsidR="000B7C90" w:rsidRPr="00E41A4F" w:rsidTr="000B7C90">
        <w:tc>
          <w:tcPr>
            <w:tcW w:w="4739" w:type="dxa"/>
            <w:vMerge/>
          </w:tcPr>
          <w:p w:rsidR="000B7C90" w:rsidRPr="00F33019" w:rsidRDefault="000B7C90" w:rsidP="00173814">
            <w:pPr>
              <w:pStyle w:val="Paragrafoelenco"/>
              <w:ind w:left="0"/>
            </w:pPr>
          </w:p>
        </w:tc>
        <w:tc>
          <w:tcPr>
            <w:tcW w:w="4739" w:type="dxa"/>
          </w:tcPr>
          <w:p w:rsidR="000B7C90" w:rsidRPr="00F21C0F" w:rsidRDefault="00856CF4" w:rsidP="00173814">
            <w:pPr>
              <w:pStyle w:val="Paragrafoelenco"/>
              <w:ind w:left="0"/>
            </w:pPr>
            <w:r w:rsidRPr="00F21C0F">
              <w:t>27</w:t>
            </w:r>
            <w:r w:rsidR="000B7C90" w:rsidRPr="00F21C0F">
              <w:t xml:space="preserve">. </w:t>
            </w:r>
            <w:hyperlink w:anchor="_Total_factor_productivity" w:history="1">
              <w:r w:rsidR="003033D0" w:rsidRPr="00F21C0F">
                <w:rPr>
                  <w:rStyle w:val="Collegamentoipertestuale"/>
                </w:rPr>
                <w:t>Total factor productivity in agriculture</w:t>
              </w:r>
            </w:hyperlink>
            <w:r w:rsidR="00D32660" w:rsidRPr="00F21C0F">
              <w:t xml:space="preserve"> </w:t>
            </w:r>
          </w:p>
        </w:tc>
        <w:tc>
          <w:tcPr>
            <w:tcW w:w="4740" w:type="dxa"/>
          </w:tcPr>
          <w:p w:rsidR="000B7C90" w:rsidRPr="00F21C0F" w:rsidRDefault="00856CF4" w:rsidP="00173814">
            <w:pPr>
              <w:pStyle w:val="Paragrafoelenco"/>
              <w:ind w:left="0"/>
            </w:pPr>
            <w:r w:rsidRPr="00F21C0F">
              <w:t>45</w:t>
            </w:r>
            <w:r w:rsidR="000B7C90" w:rsidRPr="00F21C0F">
              <w:t xml:space="preserve">. </w:t>
            </w:r>
            <w:hyperlink w:anchor="_GHG_emissions_from" w:history="1">
              <w:r w:rsidR="007347F4" w:rsidRPr="00F21C0F">
                <w:rPr>
                  <w:rStyle w:val="Collegamentoipertestuale"/>
                </w:rPr>
                <w:t>E</w:t>
              </w:r>
              <w:r w:rsidR="000B7C90" w:rsidRPr="00F21C0F">
                <w:rPr>
                  <w:rStyle w:val="Collegamentoipertestuale"/>
                </w:rPr>
                <w:t>missions from agriculture</w:t>
              </w:r>
            </w:hyperlink>
          </w:p>
        </w:tc>
      </w:tr>
      <w:tr w:rsidR="000B7C90" w:rsidRPr="00E41A4F" w:rsidTr="000B7C90">
        <w:trPr>
          <w:trHeight w:val="224"/>
        </w:trPr>
        <w:tc>
          <w:tcPr>
            <w:tcW w:w="4739" w:type="dxa"/>
            <w:vMerge/>
          </w:tcPr>
          <w:p w:rsidR="000B7C90" w:rsidRPr="00F33019" w:rsidRDefault="000B7C90" w:rsidP="00173814">
            <w:pPr>
              <w:pStyle w:val="Paragrafoelenco"/>
              <w:ind w:left="0"/>
            </w:pPr>
          </w:p>
        </w:tc>
        <w:tc>
          <w:tcPr>
            <w:tcW w:w="4739" w:type="dxa"/>
          </w:tcPr>
          <w:p w:rsidR="000B7C90" w:rsidRPr="00F33019" w:rsidRDefault="006A51A0" w:rsidP="00173814">
            <w:pPr>
              <w:pStyle w:val="Paragrafoelenco"/>
              <w:ind w:left="0"/>
            </w:pPr>
            <w:r w:rsidRPr="00F33019">
              <w:t xml:space="preserve">28. </w:t>
            </w:r>
            <w:hyperlink w:anchor="_Gross_fixed_capital" w:history="1">
              <w:r w:rsidRPr="00F33019">
                <w:rPr>
                  <w:rStyle w:val="Collegamentoipertestuale"/>
                </w:rPr>
                <w:t>Gross fixed capital formation in agriculture</w:t>
              </w:r>
            </w:hyperlink>
          </w:p>
        </w:tc>
        <w:tc>
          <w:tcPr>
            <w:tcW w:w="4740" w:type="dxa"/>
          </w:tcPr>
          <w:p w:rsidR="000B7C90" w:rsidRPr="00F33019" w:rsidRDefault="000B7C90" w:rsidP="00173814">
            <w:pPr>
              <w:pStyle w:val="Paragrafoelenco"/>
              <w:ind w:left="0"/>
            </w:pPr>
          </w:p>
        </w:tc>
      </w:tr>
      <w:tr w:rsidR="000B7C90" w:rsidRPr="00E41A4F" w:rsidTr="000B7C90">
        <w:trPr>
          <w:trHeight w:val="129"/>
        </w:trPr>
        <w:tc>
          <w:tcPr>
            <w:tcW w:w="4739" w:type="dxa"/>
            <w:vMerge/>
          </w:tcPr>
          <w:p w:rsidR="000B7C90" w:rsidRPr="00E41A4F" w:rsidRDefault="000B7C90" w:rsidP="00173814">
            <w:pPr>
              <w:pStyle w:val="Paragrafoelenco"/>
              <w:ind w:left="0"/>
            </w:pPr>
          </w:p>
        </w:tc>
        <w:tc>
          <w:tcPr>
            <w:tcW w:w="4739" w:type="dxa"/>
          </w:tcPr>
          <w:p w:rsidR="000B7C90" w:rsidRPr="00E41A4F" w:rsidRDefault="006A51A0" w:rsidP="00173814">
            <w:pPr>
              <w:pStyle w:val="Paragrafoelenco"/>
              <w:ind w:left="0"/>
            </w:pPr>
            <w:r w:rsidRPr="00E41A4F">
              <w:t xml:space="preserve">29. </w:t>
            </w:r>
            <w:hyperlink w:anchor="_Forest_and_other" w:history="1">
              <w:r w:rsidRPr="000070ED">
                <w:rPr>
                  <w:rStyle w:val="Collegamentoipertestuale"/>
                </w:rPr>
                <w:t>Forest and other wooded land (FOWL)</w:t>
              </w:r>
            </w:hyperlink>
          </w:p>
        </w:tc>
        <w:tc>
          <w:tcPr>
            <w:tcW w:w="4740" w:type="dxa"/>
          </w:tcPr>
          <w:p w:rsidR="000B7C90" w:rsidRPr="00E41A4F" w:rsidRDefault="000B7C90" w:rsidP="00173814">
            <w:pPr>
              <w:pStyle w:val="Paragrafoelenco"/>
              <w:ind w:left="0"/>
            </w:pPr>
          </w:p>
        </w:tc>
      </w:tr>
      <w:tr w:rsidR="000B7C90" w:rsidRPr="00E41A4F" w:rsidTr="000B7C90">
        <w:tc>
          <w:tcPr>
            <w:tcW w:w="4739" w:type="dxa"/>
            <w:vMerge/>
          </w:tcPr>
          <w:p w:rsidR="000B7C90" w:rsidRPr="00E41A4F" w:rsidRDefault="000B7C90" w:rsidP="00173814">
            <w:pPr>
              <w:pStyle w:val="Paragrafoelenco"/>
              <w:ind w:left="0"/>
            </w:pPr>
          </w:p>
        </w:tc>
        <w:tc>
          <w:tcPr>
            <w:tcW w:w="4739" w:type="dxa"/>
          </w:tcPr>
          <w:p w:rsidR="000B7C90" w:rsidRPr="00E41A4F" w:rsidRDefault="00856CF4" w:rsidP="00173814">
            <w:pPr>
              <w:pStyle w:val="Paragrafoelenco"/>
              <w:ind w:left="0"/>
            </w:pPr>
            <w:r w:rsidRPr="00E41A4F">
              <w:t>30</w:t>
            </w:r>
            <w:r w:rsidR="000B7C90" w:rsidRPr="00E41A4F">
              <w:t xml:space="preserve">. </w:t>
            </w:r>
            <w:hyperlink w:anchor="_Tourism_infrastructure" w:history="1">
              <w:r w:rsidR="000B7C90" w:rsidRPr="000070ED">
                <w:rPr>
                  <w:rStyle w:val="Collegamentoipertestuale"/>
                </w:rPr>
                <w:t>Tourism infrastructure</w:t>
              </w:r>
            </w:hyperlink>
          </w:p>
        </w:tc>
        <w:tc>
          <w:tcPr>
            <w:tcW w:w="4740" w:type="dxa"/>
          </w:tcPr>
          <w:p w:rsidR="000B7C90" w:rsidRPr="00E41A4F" w:rsidRDefault="000B7C90" w:rsidP="00173814">
            <w:pPr>
              <w:pStyle w:val="Paragrafoelenco"/>
              <w:ind w:left="0"/>
            </w:pPr>
          </w:p>
        </w:tc>
      </w:tr>
    </w:tbl>
    <w:p w:rsidR="00975FE2" w:rsidRPr="00E41A4F" w:rsidRDefault="00975FE2" w:rsidP="00173814">
      <w:pPr>
        <w:pStyle w:val="Paragrafoelenco"/>
        <w:spacing w:after="0"/>
        <w:ind w:left="0"/>
      </w:pPr>
    </w:p>
    <w:p w:rsidR="004870B0" w:rsidRPr="008E6989" w:rsidRDefault="008E6989" w:rsidP="00173814">
      <w:pPr>
        <w:pStyle w:val="Paragrafoelenco"/>
        <w:spacing w:after="0"/>
        <w:ind w:left="360"/>
        <w:rPr>
          <w:i/>
        </w:rPr>
      </w:pPr>
      <w:r w:rsidRPr="008E6989">
        <w:rPr>
          <w:i/>
        </w:rPr>
        <w:t xml:space="preserve">Note: changes from previous version are </w:t>
      </w:r>
      <w:r w:rsidRPr="008E6989">
        <w:rPr>
          <w:i/>
          <w:highlight w:val="yellow"/>
        </w:rPr>
        <w:t>highlighted in yellow</w:t>
      </w:r>
      <w:r w:rsidRPr="008E6989">
        <w:rPr>
          <w:i/>
        </w:rPr>
        <w:t>.</w:t>
      </w:r>
    </w:p>
    <w:p w:rsidR="004870B0" w:rsidRPr="00E41A4F" w:rsidRDefault="004870B0" w:rsidP="00173814">
      <w:pPr>
        <w:spacing w:after="0"/>
        <w:contextualSpacing/>
        <w:jc w:val="center"/>
      </w:pPr>
      <w:r w:rsidRPr="00E41A4F">
        <w:br w:type="page"/>
      </w:r>
    </w:p>
    <w:tbl>
      <w:tblPr>
        <w:tblStyle w:val="Grigliatabella"/>
        <w:tblW w:w="14692" w:type="dxa"/>
        <w:jc w:val="center"/>
        <w:tblLook w:val="04A0"/>
      </w:tblPr>
      <w:tblGrid>
        <w:gridCol w:w="584"/>
        <w:gridCol w:w="1842"/>
        <w:gridCol w:w="2692"/>
        <w:gridCol w:w="2208"/>
        <w:gridCol w:w="2092"/>
        <w:gridCol w:w="5274"/>
      </w:tblGrid>
      <w:tr w:rsidR="0029597C" w:rsidRPr="00F21C0F" w:rsidTr="008C2D2D">
        <w:trPr>
          <w:jc w:val="center"/>
        </w:trPr>
        <w:tc>
          <w:tcPr>
            <w:tcW w:w="14692" w:type="dxa"/>
            <w:gridSpan w:val="6"/>
            <w:shd w:val="clear" w:color="auto" w:fill="D9D9D9" w:themeFill="background1" w:themeFillShade="D9"/>
          </w:tcPr>
          <w:p w:rsidR="0029597C" w:rsidRPr="00F21C0F" w:rsidRDefault="0029597C" w:rsidP="00173814">
            <w:pPr>
              <w:contextualSpacing/>
              <w:jc w:val="center"/>
              <w:rPr>
                <w:b/>
                <w:sz w:val="32"/>
                <w:szCs w:val="32"/>
              </w:rPr>
            </w:pPr>
            <w:r w:rsidRPr="00F21C0F">
              <w:rPr>
                <w:b/>
                <w:sz w:val="32"/>
                <w:szCs w:val="32"/>
              </w:rPr>
              <w:lastRenderedPageBreak/>
              <w:t>Socio-economic indicators</w:t>
            </w:r>
          </w:p>
        </w:tc>
      </w:tr>
      <w:tr w:rsidR="00CE6912" w:rsidRPr="00F21C0F" w:rsidTr="00AD50C6">
        <w:trPr>
          <w:jc w:val="center"/>
        </w:trPr>
        <w:tc>
          <w:tcPr>
            <w:tcW w:w="584"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No</w:t>
            </w:r>
          </w:p>
        </w:tc>
        <w:tc>
          <w:tcPr>
            <w:tcW w:w="1842"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Indicator</w:t>
            </w:r>
          </w:p>
        </w:tc>
        <w:tc>
          <w:tcPr>
            <w:tcW w:w="2692"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Definition / Calculation</w:t>
            </w:r>
          </w:p>
        </w:tc>
        <w:tc>
          <w:tcPr>
            <w:tcW w:w="2208"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Measurement</w:t>
            </w:r>
          </w:p>
        </w:tc>
        <w:tc>
          <w:tcPr>
            <w:tcW w:w="2092"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CE6912" w:rsidRPr="00F21C0F" w:rsidRDefault="00CE6912" w:rsidP="00173814">
            <w:pPr>
              <w:contextualSpacing/>
              <w:jc w:val="center"/>
              <w:rPr>
                <w:b/>
                <w:sz w:val="24"/>
                <w:szCs w:val="24"/>
              </w:rPr>
            </w:pPr>
            <w:r w:rsidRPr="00F21C0F">
              <w:rPr>
                <w:b/>
                <w:sz w:val="24"/>
                <w:szCs w:val="24"/>
              </w:rPr>
              <w:t>Data sources</w:t>
            </w:r>
          </w:p>
        </w:tc>
      </w:tr>
      <w:tr w:rsidR="00CE6912" w:rsidRPr="00F21C0F" w:rsidTr="00AD50C6">
        <w:trPr>
          <w:jc w:val="center"/>
        </w:trPr>
        <w:tc>
          <w:tcPr>
            <w:tcW w:w="584" w:type="dxa"/>
            <w:vMerge w:val="restart"/>
          </w:tcPr>
          <w:p w:rsidR="00CE6912" w:rsidRPr="00F21C0F" w:rsidRDefault="00CE6912" w:rsidP="00173814">
            <w:pPr>
              <w:contextualSpacing/>
              <w:jc w:val="center"/>
            </w:pPr>
            <w:r w:rsidRPr="00F21C0F">
              <w:t>1</w:t>
            </w:r>
          </w:p>
        </w:tc>
        <w:tc>
          <w:tcPr>
            <w:tcW w:w="1842" w:type="dxa"/>
            <w:vMerge w:val="restart"/>
          </w:tcPr>
          <w:p w:rsidR="00CE6912" w:rsidRPr="00F21C0F" w:rsidRDefault="00CE6912" w:rsidP="00173814">
            <w:pPr>
              <w:pStyle w:val="Titolo1"/>
              <w:spacing w:after="0"/>
              <w:contextualSpacing/>
              <w:outlineLvl w:val="0"/>
            </w:pPr>
            <w:bookmarkStart w:id="0" w:name="_Population"/>
            <w:bookmarkEnd w:id="0"/>
            <w:r w:rsidRPr="00F21C0F">
              <w:t>Population</w:t>
            </w:r>
          </w:p>
        </w:tc>
        <w:tc>
          <w:tcPr>
            <w:tcW w:w="2692" w:type="dxa"/>
            <w:tcBorders>
              <w:bottom w:val="single" w:sz="4" w:space="0" w:color="auto"/>
            </w:tcBorders>
          </w:tcPr>
          <w:p w:rsidR="00CE6912" w:rsidRPr="00F21C0F" w:rsidRDefault="00CE6912" w:rsidP="00173814">
            <w:pPr>
              <w:contextualSpacing/>
            </w:pPr>
            <w:r w:rsidRPr="00F21C0F">
              <w:t>Population on 1</w:t>
            </w:r>
            <w:r w:rsidRPr="00F21C0F">
              <w:rPr>
                <w:vertAlign w:val="superscript"/>
              </w:rPr>
              <w:t>st</w:t>
            </w:r>
            <w:r w:rsidRPr="00F21C0F">
              <w:t xml:space="preserve"> January: total and by type of region (predominantly rural, intermediate, predominantly urban)</w:t>
            </w:r>
          </w:p>
        </w:tc>
        <w:tc>
          <w:tcPr>
            <w:tcW w:w="2208" w:type="dxa"/>
            <w:tcBorders>
              <w:bottom w:val="single" w:sz="4" w:space="0" w:color="auto"/>
            </w:tcBorders>
          </w:tcPr>
          <w:p w:rsidR="00CE6912" w:rsidRPr="00F21C0F" w:rsidRDefault="00CE6912" w:rsidP="00173814">
            <w:pPr>
              <w:contextualSpacing/>
            </w:pPr>
            <w:r w:rsidRPr="00F21C0F">
              <w:t>Total population:</w:t>
            </w:r>
          </w:p>
          <w:p w:rsidR="00CE6912" w:rsidRPr="00F21C0F" w:rsidRDefault="00CE6912" w:rsidP="00173814">
            <w:pPr>
              <w:contextualSpacing/>
            </w:pPr>
            <w:r w:rsidRPr="00F21C0F">
              <w:t>- inhabitants</w:t>
            </w:r>
          </w:p>
          <w:p w:rsidR="00CE6912" w:rsidRPr="00F21C0F" w:rsidRDefault="00CE6912" w:rsidP="00173814">
            <w:pPr>
              <w:contextualSpacing/>
            </w:pPr>
          </w:p>
          <w:p w:rsidR="00CE6912" w:rsidRPr="00F21C0F" w:rsidRDefault="00CE6912" w:rsidP="00173814">
            <w:pPr>
              <w:contextualSpacing/>
            </w:pPr>
            <w:r w:rsidRPr="00F21C0F">
              <w:t>In each type of region:</w:t>
            </w:r>
          </w:p>
          <w:p w:rsidR="00CE6912" w:rsidRPr="00F21C0F" w:rsidRDefault="00CE6912" w:rsidP="00173814">
            <w:pPr>
              <w:contextualSpacing/>
            </w:pPr>
            <w:r w:rsidRPr="00F21C0F">
              <w:t>- inhabitants</w:t>
            </w:r>
          </w:p>
          <w:p w:rsidR="00CE6912" w:rsidRPr="00F21C0F" w:rsidRDefault="00CE6912" w:rsidP="00173814">
            <w:pPr>
              <w:contextualSpacing/>
            </w:pPr>
            <w:r w:rsidRPr="00F21C0F">
              <w:t>- % of total population</w:t>
            </w:r>
          </w:p>
        </w:tc>
        <w:tc>
          <w:tcPr>
            <w:tcW w:w="2092" w:type="dxa"/>
            <w:tcBorders>
              <w:bottom w:val="single" w:sz="4" w:space="0" w:color="auto"/>
            </w:tcBorders>
          </w:tcPr>
          <w:p w:rsidR="00CE6912" w:rsidRPr="00F21C0F" w:rsidRDefault="00CE6912"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CE6912"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Regional (</w:t>
            </w:r>
            <w:r w:rsidR="00CE6912" w:rsidRPr="00F21C0F">
              <w:rPr>
                <w:rStyle w:val="Collegamentoipertestuale"/>
                <w:color w:val="auto"/>
                <w:u w:val="none"/>
              </w:rPr>
              <w:t>NUTS 1, 2 and 3</w:t>
            </w:r>
            <w:r w:rsidRPr="00F21C0F">
              <w:rPr>
                <w:rStyle w:val="Collegamentoipertestuale"/>
                <w:color w:val="auto"/>
                <w:u w:val="none"/>
              </w:rPr>
              <w:t>)</w:t>
            </w:r>
          </w:p>
          <w:p w:rsidR="00AD50C6" w:rsidRPr="00F21C0F" w:rsidRDefault="00CE6912"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r w:rsidR="00AD50C6" w:rsidRPr="00F21C0F">
              <w:rPr>
                <w:rStyle w:val="Collegamentoipertestuale"/>
                <w:color w:val="auto"/>
                <w:u w:val="none"/>
              </w:rPr>
              <w:t>, by typology</w:t>
            </w:r>
          </w:p>
          <w:p w:rsidR="00CE6912" w:rsidRPr="00F21C0F" w:rsidRDefault="00AD50C6" w:rsidP="00173814">
            <w:pPr>
              <w:pStyle w:val="Paragrafoelenco"/>
              <w:numPr>
                <w:ilvl w:val="0"/>
                <w:numId w:val="1"/>
              </w:numPr>
              <w:rPr>
                <w:rStyle w:val="Collegamentoipertestuale"/>
                <w:color w:val="auto"/>
                <w:u w:val="none"/>
              </w:rPr>
            </w:pPr>
            <w:r w:rsidRPr="00F21C0F">
              <w:rPr>
                <w:rStyle w:val="Collegamentoipertestuale"/>
                <w:color w:val="auto"/>
                <w:u w:val="none"/>
              </w:rPr>
              <w:t>R</w:t>
            </w:r>
            <w:r w:rsidR="00CE6912" w:rsidRPr="00F21C0F">
              <w:rPr>
                <w:rStyle w:val="Collegamentoipertestuale"/>
                <w:color w:val="auto"/>
                <w:u w:val="none"/>
              </w:rPr>
              <w:t>egional (NUTS 1 and 2), by typology</w:t>
            </w:r>
          </w:p>
        </w:tc>
        <w:tc>
          <w:tcPr>
            <w:tcW w:w="5274" w:type="dxa"/>
            <w:tcBorders>
              <w:bottom w:val="single" w:sz="4" w:space="0" w:color="auto"/>
            </w:tcBorders>
          </w:tcPr>
          <w:p w:rsidR="00CE6912" w:rsidRPr="00F21C0F" w:rsidRDefault="00CE6912" w:rsidP="00173814">
            <w:pPr>
              <w:contextualSpacing/>
              <w:rPr>
                <w:b/>
              </w:rPr>
            </w:pPr>
            <w:r w:rsidRPr="00F21C0F">
              <w:rPr>
                <w:b/>
              </w:rPr>
              <w:t>Eurostat - Population statistics</w:t>
            </w:r>
          </w:p>
          <w:p w:rsidR="00CE6912" w:rsidRPr="00F21C0F" w:rsidRDefault="00CE6912" w:rsidP="00173814">
            <w:pPr>
              <w:pStyle w:val="Paragrafoelenco"/>
              <w:numPr>
                <w:ilvl w:val="0"/>
                <w:numId w:val="1"/>
              </w:numPr>
            </w:pPr>
            <w:r w:rsidRPr="00F21C0F">
              <w:t xml:space="preserve">National data: table </w:t>
            </w:r>
            <w:hyperlink r:id="rId8" w:history="1">
              <w:proofErr w:type="spellStart"/>
              <w:r w:rsidRPr="00F21C0F">
                <w:rPr>
                  <w:rStyle w:val="Collegamentoipertestuale"/>
                </w:rPr>
                <w:t>demo_gind</w:t>
              </w:r>
              <w:proofErr w:type="spellEnd"/>
            </w:hyperlink>
          </w:p>
          <w:p w:rsidR="00CE6912" w:rsidRPr="00F21C0F" w:rsidRDefault="00CE6912" w:rsidP="00173814">
            <w:pPr>
              <w:pStyle w:val="Paragrafoelenco"/>
              <w:numPr>
                <w:ilvl w:val="0"/>
                <w:numId w:val="1"/>
              </w:numPr>
              <w:rPr>
                <w:rStyle w:val="Collegamentoipertestuale"/>
                <w:lang w:val="pt-PT"/>
              </w:rPr>
            </w:pPr>
            <w:r w:rsidRPr="00F21C0F">
              <w:rPr>
                <w:lang w:val="pt-PT"/>
              </w:rPr>
              <w:t xml:space="preserve">Regional data: table </w:t>
            </w:r>
            <w:r w:rsidR="00C462CE">
              <w:fldChar w:fldCharType="begin"/>
            </w:r>
            <w:r w:rsidR="00C462CE">
              <w:instrText>HYPERLINK "http://appsso.eurostat.ec.europa.eu/nui/show.do?dataset=demo_r_gind3&amp;lang=en"</w:instrText>
            </w:r>
            <w:r w:rsidR="00C462CE">
              <w:fldChar w:fldCharType="separate"/>
            </w:r>
            <w:r w:rsidRPr="00F21C0F">
              <w:rPr>
                <w:rStyle w:val="Collegamentoipertestuale"/>
                <w:lang w:val="pt-PT"/>
              </w:rPr>
              <w:t>demo_r_gind3</w:t>
            </w:r>
            <w:r w:rsidR="00C462CE">
              <w:fldChar w:fldCharType="end"/>
            </w:r>
          </w:p>
          <w:p w:rsidR="008957CB" w:rsidRPr="00F21C0F" w:rsidRDefault="008957CB" w:rsidP="00173814">
            <w:pPr>
              <w:contextualSpacing/>
              <w:rPr>
                <w:b/>
                <w:lang w:val="pt-PT"/>
              </w:rPr>
            </w:pPr>
          </w:p>
          <w:p w:rsidR="00CE6912" w:rsidRPr="00F21C0F" w:rsidRDefault="00CE6912" w:rsidP="00173814">
            <w:pPr>
              <w:contextualSpacing/>
              <w:rPr>
                <w:b/>
              </w:rPr>
            </w:pPr>
            <w:r w:rsidRPr="00F21C0F">
              <w:rPr>
                <w:b/>
              </w:rPr>
              <w:t>Eurostat - Rural development</w:t>
            </w:r>
          </w:p>
          <w:p w:rsidR="00CE6912" w:rsidRPr="00F21C0F" w:rsidRDefault="00CE6912" w:rsidP="00173814">
            <w:pPr>
              <w:pStyle w:val="Paragrafoelenco"/>
              <w:numPr>
                <w:ilvl w:val="0"/>
                <w:numId w:val="2"/>
              </w:numPr>
            </w:pPr>
            <w:r w:rsidRPr="00F21C0F">
              <w:t xml:space="preserve">National data, by typology: table </w:t>
            </w:r>
            <w:hyperlink r:id="rId9" w:history="1">
              <w:r w:rsidRPr="00F21C0F">
                <w:rPr>
                  <w:rStyle w:val="Collegamentoipertestuale"/>
                </w:rPr>
                <w:t>urt_gind3</w:t>
              </w:r>
            </w:hyperlink>
          </w:p>
          <w:p w:rsidR="00CE6912" w:rsidRPr="00F21C0F" w:rsidRDefault="00CE6912" w:rsidP="00173814">
            <w:pPr>
              <w:pStyle w:val="Paragrafoelenco"/>
              <w:numPr>
                <w:ilvl w:val="0"/>
                <w:numId w:val="2"/>
              </w:numPr>
            </w:pPr>
            <w:r w:rsidRPr="00F21C0F">
              <w:t>Regional data, by typology: DG AGRI calculation using regional data</w:t>
            </w:r>
          </w:p>
        </w:tc>
      </w:tr>
      <w:tr w:rsidR="003B1999" w:rsidRPr="00F21C0F" w:rsidTr="00AD50C6">
        <w:trPr>
          <w:jc w:val="center"/>
        </w:trPr>
        <w:tc>
          <w:tcPr>
            <w:tcW w:w="584" w:type="dxa"/>
            <w:vMerge/>
          </w:tcPr>
          <w:p w:rsidR="003B1999" w:rsidRPr="00F21C0F" w:rsidRDefault="003B1999" w:rsidP="00173814">
            <w:pPr>
              <w:contextualSpacing/>
              <w:jc w:val="center"/>
            </w:pPr>
          </w:p>
        </w:tc>
        <w:tc>
          <w:tcPr>
            <w:tcW w:w="1842" w:type="dxa"/>
            <w:vMerge/>
            <w:tcBorders>
              <w:bottom w:val="single" w:sz="4" w:space="0" w:color="auto"/>
            </w:tcBorders>
          </w:tcPr>
          <w:p w:rsidR="003B1999" w:rsidRPr="00F21C0F" w:rsidRDefault="003B1999" w:rsidP="00173814">
            <w:pPr>
              <w:contextualSpacing/>
              <w:rPr>
                <w:b/>
              </w:rPr>
            </w:pPr>
          </w:p>
        </w:tc>
        <w:tc>
          <w:tcPr>
            <w:tcW w:w="12266" w:type="dxa"/>
            <w:gridSpan w:val="4"/>
            <w:tcBorders>
              <w:top w:val="dashSmallGap" w:sz="4" w:space="0" w:color="auto"/>
              <w:bottom w:val="single" w:sz="4" w:space="0" w:color="auto"/>
            </w:tcBorders>
          </w:tcPr>
          <w:p w:rsidR="003B1999" w:rsidRPr="00F21C0F" w:rsidRDefault="003B1999" w:rsidP="00173814">
            <w:pPr>
              <w:contextualSpacing/>
              <w:rPr>
                <w:i/>
              </w:rPr>
            </w:pPr>
            <w:r w:rsidRPr="00F21C0F">
              <w:rPr>
                <w:i/>
                <w:u w:val="single"/>
              </w:rPr>
              <w:t>Notes for indicator 1</w:t>
            </w:r>
            <w:r w:rsidRPr="00F21C0F">
              <w:rPr>
                <w:i/>
              </w:rPr>
              <w:t>:</w:t>
            </w:r>
          </w:p>
          <w:p w:rsidR="003B1999" w:rsidRPr="00F21C0F" w:rsidRDefault="003B1999" w:rsidP="00173814">
            <w:pPr>
              <w:pStyle w:val="Paragrafoelenco"/>
              <w:numPr>
                <w:ilvl w:val="0"/>
                <w:numId w:val="3"/>
              </w:numPr>
              <w:rPr>
                <w:i/>
              </w:rPr>
            </w:pPr>
            <w:r w:rsidRPr="00F21C0F">
              <w:rPr>
                <w:i/>
              </w:rPr>
              <w:t>For the distribution of population by type of region, DG AGRI proposes t</w:t>
            </w:r>
            <w:r w:rsidR="00C776C9" w:rsidRPr="00F21C0F">
              <w:rPr>
                <w:i/>
              </w:rPr>
              <w:t>he</w:t>
            </w:r>
            <w:r w:rsidRPr="00F21C0F">
              <w:rPr>
                <w:i/>
              </w:rPr>
              <w:t xml:space="preserve"> use </w:t>
            </w:r>
            <w:r w:rsidR="00C776C9" w:rsidRPr="00F21C0F">
              <w:rPr>
                <w:i/>
              </w:rPr>
              <w:t xml:space="preserve">of </w:t>
            </w:r>
            <w:r w:rsidRPr="00F21C0F">
              <w:rPr>
                <w:i/>
              </w:rPr>
              <w:t>the Commission urban-rural typology, which classifies NUTS 3 regions into predominantly rural, intermediate and predominantly urban.</w:t>
            </w:r>
          </w:p>
        </w:tc>
      </w:tr>
      <w:tr w:rsidR="00BD4911" w:rsidRPr="00F21C0F" w:rsidTr="00AD50C6">
        <w:trPr>
          <w:jc w:val="center"/>
        </w:trPr>
        <w:tc>
          <w:tcPr>
            <w:tcW w:w="584" w:type="dxa"/>
            <w:vMerge w:val="restart"/>
          </w:tcPr>
          <w:p w:rsidR="00BD4911" w:rsidRPr="00F21C0F" w:rsidRDefault="00BD4911" w:rsidP="00173814">
            <w:pPr>
              <w:contextualSpacing/>
              <w:jc w:val="center"/>
            </w:pPr>
            <w:r w:rsidRPr="00F21C0F">
              <w:t>2</w:t>
            </w:r>
          </w:p>
        </w:tc>
        <w:tc>
          <w:tcPr>
            <w:tcW w:w="1842" w:type="dxa"/>
            <w:vMerge w:val="restart"/>
          </w:tcPr>
          <w:p w:rsidR="00BD4911" w:rsidRPr="00F21C0F" w:rsidRDefault="00BD4911" w:rsidP="00173814">
            <w:pPr>
              <w:pStyle w:val="Titolo1"/>
              <w:spacing w:after="0"/>
              <w:contextualSpacing/>
              <w:outlineLvl w:val="0"/>
            </w:pPr>
            <w:bookmarkStart w:id="1" w:name="_Age_structure"/>
            <w:bookmarkEnd w:id="1"/>
            <w:r w:rsidRPr="00F21C0F">
              <w:t>Age structure</w:t>
            </w:r>
          </w:p>
        </w:tc>
        <w:tc>
          <w:tcPr>
            <w:tcW w:w="2692" w:type="dxa"/>
            <w:tcBorders>
              <w:top w:val="single" w:sz="4" w:space="0" w:color="auto"/>
              <w:bottom w:val="single" w:sz="4" w:space="0" w:color="auto"/>
            </w:tcBorders>
          </w:tcPr>
          <w:p w:rsidR="00BD4911" w:rsidRPr="00F21C0F" w:rsidRDefault="00BD4911" w:rsidP="00173814">
            <w:pPr>
              <w:contextualSpacing/>
            </w:pPr>
            <w:r w:rsidRPr="00F21C0F">
              <w:t>Population on 1</w:t>
            </w:r>
            <w:r w:rsidRPr="00F21C0F">
              <w:rPr>
                <w:vertAlign w:val="superscript"/>
              </w:rPr>
              <w:t>st</w:t>
            </w:r>
            <w:r w:rsidRPr="00F21C0F">
              <w:t xml:space="preserve"> January by broad age group (less than 15 years / from 15 to 64 years / 65 years or over): total and by type of region (predominantly rural, intermediate, predominantly urban)</w:t>
            </w:r>
          </w:p>
        </w:tc>
        <w:tc>
          <w:tcPr>
            <w:tcW w:w="2208" w:type="dxa"/>
            <w:tcBorders>
              <w:top w:val="single" w:sz="4" w:space="0" w:color="auto"/>
              <w:bottom w:val="single" w:sz="4" w:space="0" w:color="auto"/>
            </w:tcBorders>
          </w:tcPr>
          <w:p w:rsidR="00BD4911" w:rsidRPr="00F21C0F" w:rsidRDefault="00BD4911" w:rsidP="00173814">
            <w:pPr>
              <w:contextualSpacing/>
            </w:pPr>
            <w:r w:rsidRPr="00F21C0F">
              <w:t>Total and in each type of region:</w:t>
            </w:r>
          </w:p>
          <w:p w:rsidR="00BD4911" w:rsidRPr="00F21C0F" w:rsidRDefault="00BD4911" w:rsidP="00173814">
            <w:pPr>
              <w:contextualSpacing/>
            </w:pPr>
            <w:r w:rsidRPr="00F21C0F">
              <w:t>- persons in each age group</w:t>
            </w:r>
          </w:p>
          <w:p w:rsidR="00BD4911" w:rsidRPr="00F21C0F" w:rsidRDefault="00BD4911" w:rsidP="00173814">
            <w:pPr>
              <w:contextualSpacing/>
              <w:rPr>
                <w:b/>
              </w:rPr>
            </w:pPr>
            <w:r w:rsidRPr="00F21C0F">
              <w:t>- % of total population</w:t>
            </w:r>
          </w:p>
        </w:tc>
        <w:tc>
          <w:tcPr>
            <w:tcW w:w="2092" w:type="dxa"/>
            <w:tcBorders>
              <w:top w:val="single" w:sz="4" w:space="0" w:color="auto"/>
              <w:bottom w:val="single" w:sz="4" w:space="0" w:color="auto"/>
            </w:tcBorders>
          </w:tcPr>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BD4911" w:rsidRPr="00F21C0F" w:rsidRDefault="00A61A34" w:rsidP="00173814">
            <w:pPr>
              <w:pStyle w:val="Paragrafoelenco"/>
              <w:numPr>
                <w:ilvl w:val="0"/>
                <w:numId w:val="1"/>
              </w:numPr>
            </w:pPr>
            <w:r w:rsidRPr="00F21C0F">
              <w:rPr>
                <w:rStyle w:val="Collegamentoipertestuale"/>
                <w:color w:val="auto"/>
                <w:u w:val="none"/>
              </w:rPr>
              <w:t>Regional (NUTS 1 and 2), by typology</w:t>
            </w:r>
          </w:p>
        </w:tc>
        <w:tc>
          <w:tcPr>
            <w:tcW w:w="5274" w:type="dxa"/>
            <w:tcBorders>
              <w:top w:val="single" w:sz="4" w:space="0" w:color="auto"/>
              <w:bottom w:val="single" w:sz="4" w:space="0" w:color="auto"/>
            </w:tcBorders>
          </w:tcPr>
          <w:p w:rsidR="00BD4911" w:rsidRPr="00F21C0F" w:rsidRDefault="00BD4911" w:rsidP="00173814">
            <w:pPr>
              <w:contextualSpacing/>
              <w:rPr>
                <w:b/>
              </w:rPr>
            </w:pPr>
            <w:r w:rsidRPr="00F21C0F">
              <w:rPr>
                <w:b/>
              </w:rPr>
              <w:t>Eurostat - Population statistics</w:t>
            </w:r>
          </w:p>
          <w:p w:rsidR="00BD4911" w:rsidRPr="00F21C0F" w:rsidRDefault="00BD4911" w:rsidP="00173814">
            <w:pPr>
              <w:pStyle w:val="Paragrafoelenco"/>
              <w:numPr>
                <w:ilvl w:val="0"/>
                <w:numId w:val="1"/>
              </w:numPr>
            </w:pPr>
            <w:r w:rsidRPr="00F21C0F">
              <w:t xml:space="preserve">National data: table </w:t>
            </w:r>
            <w:hyperlink r:id="rId10" w:history="1">
              <w:proofErr w:type="spellStart"/>
              <w:r w:rsidRPr="00F21C0F">
                <w:rPr>
                  <w:rStyle w:val="Collegamentoipertestuale"/>
                </w:rPr>
                <w:t>demo_pjanbroad</w:t>
              </w:r>
              <w:proofErr w:type="spellEnd"/>
            </w:hyperlink>
          </w:p>
          <w:p w:rsidR="00BD4911" w:rsidRPr="00F21C0F" w:rsidRDefault="00BD4911" w:rsidP="00173814">
            <w:pPr>
              <w:pStyle w:val="Paragrafoelenco"/>
              <w:numPr>
                <w:ilvl w:val="0"/>
                <w:numId w:val="1"/>
              </w:numPr>
              <w:rPr>
                <w:rStyle w:val="Collegamentoipertestuale"/>
                <w:lang w:val="it-IT"/>
              </w:rPr>
            </w:pPr>
            <w:proofErr w:type="spellStart"/>
            <w:r w:rsidRPr="00F21C0F">
              <w:rPr>
                <w:lang w:val="it-IT"/>
              </w:rPr>
              <w:t>Regional</w:t>
            </w:r>
            <w:proofErr w:type="spellEnd"/>
            <w:r w:rsidRPr="00F21C0F">
              <w:rPr>
                <w:lang w:val="it-IT"/>
              </w:rPr>
              <w:t xml:space="preserve"> data: </w:t>
            </w:r>
            <w:proofErr w:type="spellStart"/>
            <w:r w:rsidRPr="00F21C0F">
              <w:rPr>
                <w:lang w:val="it-IT"/>
              </w:rPr>
              <w:t>table</w:t>
            </w:r>
            <w:proofErr w:type="spellEnd"/>
            <w:r w:rsidRPr="00F21C0F">
              <w:rPr>
                <w:lang w:val="it-IT"/>
              </w:rPr>
              <w:t xml:space="preserve"> </w:t>
            </w:r>
            <w:hyperlink r:id="rId11" w:history="1">
              <w:r w:rsidRPr="00F21C0F">
                <w:rPr>
                  <w:rStyle w:val="Collegamentoipertestuale"/>
                  <w:lang w:val="it-IT"/>
                </w:rPr>
                <w:t>demo_r_pjanaggr3</w:t>
              </w:r>
            </w:hyperlink>
          </w:p>
          <w:p w:rsidR="008957CB" w:rsidRPr="00F21C0F" w:rsidRDefault="008957CB" w:rsidP="00173814">
            <w:pPr>
              <w:contextualSpacing/>
              <w:rPr>
                <w:b/>
                <w:lang w:val="it-IT"/>
              </w:rPr>
            </w:pPr>
          </w:p>
          <w:p w:rsidR="00BD4911" w:rsidRPr="00F21C0F" w:rsidRDefault="00BD4911" w:rsidP="00173814">
            <w:pPr>
              <w:contextualSpacing/>
              <w:rPr>
                <w:b/>
              </w:rPr>
            </w:pPr>
            <w:r w:rsidRPr="00F21C0F">
              <w:rPr>
                <w:b/>
              </w:rPr>
              <w:t>Eurostat - Rural development</w:t>
            </w:r>
          </w:p>
          <w:p w:rsidR="00BD4911" w:rsidRPr="00F21C0F" w:rsidRDefault="00BD4911" w:rsidP="00173814">
            <w:pPr>
              <w:pStyle w:val="Paragrafoelenco"/>
              <w:numPr>
                <w:ilvl w:val="0"/>
                <w:numId w:val="1"/>
              </w:numPr>
            </w:pPr>
            <w:r w:rsidRPr="00F21C0F">
              <w:t xml:space="preserve">National data, by typology: table </w:t>
            </w:r>
            <w:hyperlink r:id="rId12" w:history="1">
              <w:r w:rsidRPr="00F21C0F">
                <w:rPr>
                  <w:rStyle w:val="Collegamentoipertestuale"/>
                </w:rPr>
                <w:t>urt_pjanaggr3</w:t>
              </w:r>
            </w:hyperlink>
          </w:p>
          <w:p w:rsidR="00BD4911" w:rsidRPr="00F21C0F" w:rsidRDefault="00BD4911" w:rsidP="00173814">
            <w:pPr>
              <w:pStyle w:val="Paragrafoelenco"/>
              <w:numPr>
                <w:ilvl w:val="0"/>
                <w:numId w:val="1"/>
              </w:numPr>
            </w:pPr>
            <w:r w:rsidRPr="00F21C0F">
              <w:t>Regional data, by typology: DG AGRI calculation using regional data</w:t>
            </w:r>
          </w:p>
        </w:tc>
      </w:tr>
      <w:tr w:rsidR="00983680" w:rsidRPr="00F21C0F" w:rsidTr="00AD50C6">
        <w:trPr>
          <w:jc w:val="center"/>
        </w:trPr>
        <w:tc>
          <w:tcPr>
            <w:tcW w:w="584" w:type="dxa"/>
            <w:vMerge/>
          </w:tcPr>
          <w:p w:rsidR="00983680" w:rsidRPr="00F21C0F" w:rsidRDefault="00983680" w:rsidP="00173814">
            <w:pPr>
              <w:contextualSpacing/>
              <w:jc w:val="center"/>
            </w:pPr>
          </w:p>
        </w:tc>
        <w:tc>
          <w:tcPr>
            <w:tcW w:w="1842" w:type="dxa"/>
            <w:vMerge/>
          </w:tcPr>
          <w:p w:rsidR="00983680" w:rsidRPr="00F21C0F" w:rsidRDefault="00983680" w:rsidP="00173814">
            <w:pPr>
              <w:contextualSpacing/>
              <w:rPr>
                <w:b/>
              </w:rPr>
            </w:pPr>
          </w:p>
        </w:tc>
        <w:tc>
          <w:tcPr>
            <w:tcW w:w="12266" w:type="dxa"/>
            <w:gridSpan w:val="4"/>
            <w:tcBorders>
              <w:top w:val="dashSmallGap" w:sz="4" w:space="0" w:color="auto"/>
              <w:bottom w:val="single" w:sz="4" w:space="0" w:color="auto"/>
            </w:tcBorders>
          </w:tcPr>
          <w:p w:rsidR="00983680" w:rsidRPr="00F21C0F" w:rsidRDefault="00983680" w:rsidP="00173814">
            <w:pPr>
              <w:contextualSpacing/>
              <w:rPr>
                <w:i/>
              </w:rPr>
            </w:pPr>
            <w:r w:rsidRPr="00F21C0F">
              <w:rPr>
                <w:i/>
                <w:u w:val="single"/>
              </w:rPr>
              <w:t>Notes for indicator 2</w:t>
            </w:r>
            <w:r w:rsidRPr="00F21C0F">
              <w:rPr>
                <w:i/>
              </w:rPr>
              <w:t>:</w:t>
            </w:r>
          </w:p>
          <w:p w:rsidR="00983680" w:rsidRPr="00F21C0F" w:rsidRDefault="00C776C9" w:rsidP="00173814">
            <w:pPr>
              <w:pStyle w:val="Paragrafoelenco"/>
              <w:numPr>
                <w:ilvl w:val="0"/>
                <w:numId w:val="5"/>
              </w:numPr>
              <w:rPr>
                <w:i/>
              </w:rPr>
            </w:pPr>
            <w:r w:rsidRPr="00F21C0F">
              <w:rPr>
                <w:i/>
              </w:rPr>
              <w:t>For the age structure by type of region, DG AGRI proposes the use of the Commission urban-rural typology, which classifies NUTS 3 regions into predominantly rural, intermediate and predominantly urban.</w:t>
            </w:r>
          </w:p>
        </w:tc>
      </w:tr>
      <w:tr w:rsidR="00AD50C6" w:rsidRPr="00F21C0F" w:rsidTr="00AD50C6">
        <w:trPr>
          <w:jc w:val="center"/>
        </w:trPr>
        <w:tc>
          <w:tcPr>
            <w:tcW w:w="584" w:type="dxa"/>
            <w:vMerge w:val="restart"/>
          </w:tcPr>
          <w:p w:rsidR="00AD50C6" w:rsidRPr="00F21C0F" w:rsidRDefault="00AD50C6" w:rsidP="00173814">
            <w:pPr>
              <w:contextualSpacing/>
              <w:jc w:val="center"/>
            </w:pPr>
            <w:r w:rsidRPr="00F21C0F">
              <w:t>3</w:t>
            </w:r>
          </w:p>
        </w:tc>
        <w:tc>
          <w:tcPr>
            <w:tcW w:w="1842" w:type="dxa"/>
            <w:vMerge w:val="restart"/>
          </w:tcPr>
          <w:p w:rsidR="00AD50C6" w:rsidRPr="00F21C0F" w:rsidRDefault="00AD50C6" w:rsidP="00173814">
            <w:pPr>
              <w:pStyle w:val="Titolo1"/>
              <w:spacing w:after="0"/>
              <w:contextualSpacing/>
              <w:outlineLvl w:val="0"/>
            </w:pPr>
            <w:bookmarkStart w:id="2" w:name="_Territory"/>
            <w:bookmarkEnd w:id="2"/>
            <w:r w:rsidRPr="00F21C0F">
              <w:t>Territory</w:t>
            </w:r>
          </w:p>
        </w:tc>
        <w:tc>
          <w:tcPr>
            <w:tcW w:w="2692" w:type="dxa"/>
            <w:tcBorders>
              <w:top w:val="single" w:sz="4" w:space="0" w:color="auto"/>
              <w:bottom w:val="single" w:sz="4" w:space="0" w:color="auto"/>
            </w:tcBorders>
          </w:tcPr>
          <w:p w:rsidR="00AD50C6" w:rsidRPr="00F21C0F" w:rsidRDefault="00AD50C6" w:rsidP="00173814">
            <w:pPr>
              <w:contextualSpacing/>
            </w:pPr>
            <w:r w:rsidRPr="00F21C0F">
              <w:t>Total area (including inland waters) and distribution by type of region (predominantly rural, intermediate, predominantly urban)</w:t>
            </w:r>
          </w:p>
        </w:tc>
        <w:tc>
          <w:tcPr>
            <w:tcW w:w="2208" w:type="dxa"/>
            <w:tcBorders>
              <w:top w:val="single" w:sz="4" w:space="0" w:color="auto"/>
              <w:bottom w:val="single" w:sz="4" w:space="0" w:color="auto"/>
            </w:tcBorders>
          </w:tcPr>
          <w:p w:rsidR="00AD50C6" w:rsidRPr="00F21C0F" w:rsidRDefault="00AD50C6" w:rsidP="00173814">
            <w:pPr>
              <w:contextualSpacing/>
            </w:pPr>
            <w:r w:rsidRPr="00F21C0F">
              <w:t>Total area:</w:t>
            </w:r>
          </w:p>
          <w:p w:rsidR="00AD50C6" w:rsidRPr="00F21C0F" w:rsidRDefault="00AD50C6" w:rsidP="00173814">
            <w:pPr>
              <w:contextualSpacing/>
              <w:rPr>
                <w:vertAlign w:val="superscript"/>
              </w:rPr>
            </w:pPr>
            <w:r w:rsidRPr="00F21C0F">
              <w:t>- km</w:t>
            </w:r>
            <w:r w:rsidRPr="00F21C0F">
              <w:rPr>
                <w:vertAlign w:val="superscript"/>
              </w:rPr>
              <w:t>2</w:t>
            </w:r>
          </w:p>
          <w:p w:rsidR="00AD50C6" w:rsidRPr="00F21C0F" w:rsidRDefault="00AD50C6" w:rsidP="00173814">
            <w:pPr>
              <w:contextualSpacing/>
              <w:rPr>
                <w:vertAlign w:val="superscript"/>
              </w:rPr>
            </w:pPr>
          </w:p>
          <w:p w:rsidR="00AD50C6" w:rsidRPr="00F21C0F" w:rsidRDefault="00AD50C6" w:rsidP="00173814">
            <w:pPr>
              <w:contextualSpacing/>
            </w:pPr>
            <w:r w:rsidRPr="00F21C0F">
              <w:t>In each type of region:</w:t>
            </w:r>
          </w:p>
          <w:p w:rsidR="00AD50C6" w:rsidRPr="00F21C0F" w:rsidRDefault="00AD50C6" w:rsidP="00173814">
            <w:pPr>
              <w:contextualSpacing/>
              <w:rPr>
                <w:vertAlign w:val="superscript"/>
              </w:rPr>
            </w:pPr>
            <w:r w:rsidRPr="00F21C0F">
              <w:t>- km</w:t>
            </w:r>
            <w:r w:rsidRPr="00F21C0F">
              <w:rPr>
                <w:vertAlign w:val="superscript"/>
              </w:rPr>
              <w:t>2</w:t>
            </w:r>
          </w:p>
          <w:p w:rsidR="00AD50C6" w:rsidRPr="00F21C0F" w:rsidRDefault="00AD50C6" w:rsidP="00173814">
            <w:pPr>
              <w:contextualSpacing/>
            </w:pPr>
            <w:r w:rsidRPr="00F21C0F">
              <w:t>- % of total area</w:t>
            </w:r>
          </w:p>
        </w:tc>
        <w:tc>
          <w:tcPr>
            <w:tcW w:w="2091" w:type="dxa"/>
            <w:tcBorders>
              <w:top w:val="single" w:sz="4" w:space="0" w:color="auto"/>
              <w:bottom w:val="single" w:sz="4" w:space="0" w:color="auto"/>
            </w:tcBorders>
          </w:tcPr>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A61A34" w:rsidRPr="00F21C0F" w:rsidRDefault="00A61A34"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AD50C6" w:rsidRPr="00F21C0F" w:rsidRDefault="00A61A34" w:rsidP="00173814">
            <w:pPr>
              <w:pStyle w:val="Paragrafoelenco"/>
              <w:numPr>
                <w:ilvl w:val="0"/>
                <w:numId w:val="1"/>
              </w:numPr>
            </w:pPr>
            <w:r w:rsidRPr="00F21C0F">
              <w:rPr>
                <w:rStyle w:val="Collegamentoipertestuale"/>
                <w:color w:val="auto"/>
                <w:u w:val="none"/>
              </w:rPr>
              <w:t>Regional (NUTS 1 and 2), by typology</w:t>
            </w:r>
          </w:p>
        </w:tc>
        <w:tc>
          <w:tcPr>
            <w:tcW w:w="5275" w:type="dxa"/>
            <w:tcBorders>
              <w:top w:val="single" w:sz="4" w:space="0" w:color="auto"/>
              <w:bottom w:val="single" w:sz="4" w:space="0" w:color="auto"/>
            </w:tcBorders>
          </w:tcPr>
          <w:p w:rsidR="00AD50C6" w:rsidRPr="00F21C0F" w:rsidRDefault="00AD50C6" w:rsidP="00173814">
            <w:pPr>
              <w:contextualSpacing/>
              <w:rPr>
                <w:b/>
              </w:rPr>
            </w:pPr>
            <w:r w:rsidRPr="00F21C0F">
              <w:rPr>
                <w:b/>
              </w:rPr>
              <w:t>Eurostat - Population statistics</w:t>
            </w:r>
          </w:p>
          <w:p w:rsidR="00AD50C6" w:rsidRPr="00F21C0F" w:rsidRDefault="00AD50C6" w:rsidP="00173814">
            <w:pPr>
              <w:pStyle w:val="Paragrafoelenco"/>
              <w:numPr>
                <w:ilvl w:val="0"/>
                <w:numId w:val="1"/>
              </w:numPr>
            </w:pPr>
            <w:r w:rsidRPr="00F21C0F">
              <w:t>National data: DG AGRI calculation using regional data (no table in Eurostat)</w:t>
            </w:r>
          </w:p>
          <w:p w:rsidR="00AD50C6" w:rsidRPr="00F21C0F" w:rsidRDefault="00AD50C6" w:rsidP="00173814">
            <w:pPr>
              <w:pStyle w:val="Paragrafoelenco"/>
              <w:numPr>
                <w:ilvl w:val="0"/>
                <w:numId w:val="1"/>
              </w:numPr>
              <w:rPr>
                <w:rStyle w:val="Collegamentoipertestuale"/>
                <w:b/>
                <w:color w:val="auto"/>
                <w:u w:val="none"/>
                <w:lang w:val="pt-PT"/>
              </w:rPr>
            </w:pPr>
            <w:r w:rsidRPr="00F21C0F">
              <w:rPr>
                <w:lang w:val="pt-PT"/>
              </w:rPr>
              <w:t xml:space="preserve">Regional data: table </w:t>
            </w:r>
            <w:r w:rsidR="00C462CE">
              <w:fldChar w:fldCharType="begin"/>
            </w:r>
            <w:r w:rsidR="00C462CE">
              <w:instrText>HYPERLINK "http://appsso.eurostat.ec.europa.eu/nui/show.do?dataset=demo_r_d3area&amp;lang=en"</w:instrText>
            </w:r>
            <w:r w:rsidR="00C462CE">
              <w:fldChar w:fldCharType="separate"/>
            </w:r>
            <w:r w:rsidRPr="00F21C0F">
              <w:rPr>
                <w:rStyle w:val="Collegamentoipertestuale"/>
                <w:lang w:val="pt-PT"/>
              </w:rPr>
              <w:t>demo_r_d3area</w:t>
            </w:r>
            <w:r w:rsidR="00C462CE">
              <w:fldChar w:fldCharType="end"/>
            </w:r>
          </w:p>
          <w:p w:rsidR="008957CB" w:rsidRPr="00F21C0F" w:rsidRDefault="008957CB" w:rsidP="00173814">
            <w:pPr>
              <w:contextualSpacing/>
              <w:rPr>
                <w:b/>
                <w:lang w:val="pt-PT"/>
              </w:rPr>
            </w:pPr>
          </w:p>
          <w:p w:rsidR="00AD50C6" w:rsidRPr="00F21C0F" w:rsidRDefault="00AD50C6" w:rsidP="00173814">
            <w:pPr>
              <w:contextualSpacing/>
              <w:rPr>
                <w:b/>
              </w:rPr>
            </w:pPr>
            <w:r w:rsidRPr="00F21C0F">
              <w:rPr>
                <w:b/>
              </w:rPr>
              <w:t>Eurostat - Rural development</w:t>
            </w:r>
          </w:p>
          <w:p w:rsidR="00AD50C6" w:rsidRPr="00F21C0F" w:rsidRDefault="00AD50C6" w:rsidP="00173814">
            <w:pPr>
              <w:pStyle w:val="Paragrafoelenco"/>
              <w:numPr>
                <w:ilvl w:val="0"/>
                <w:numId w:val="1"/>
              </w:numPr>
            </w:pPr>
            <w:r w:rsidRPr="00F21C0F">
              <w:t xml:space="preserve">National data, by typology: table </w:t>
            </w:r>
            <w:hyperlink r:id="rId13" w:history="1">
              <w:r w:rsidRPr="00F21C0F">
                <w:rPr>
                  <w:rStyle w:val="Collegamentoipertestuale"/>
                </w:rPr>
                <w:t>urt_d3area</w:t>
              </w:r>
            </w:hyperlink>
          </w:p>
          <w:p w:rsidR="00AD50C6" w:rsidRPr="00F21C0F" w:rsidRDefault="00AD50C6" w:rsidP="00173814">
            <w:pPr>
              <w:pStyle w:val="Paragrafoelenco"/>
              <w:numPr>
                <w:ilvl w:val="0"/>
                <w:numId w:val="1"/>
              </w:numPr>
            </w:pPr>
            <w:r w:rsidRPr="00F21C0F">
              <w:t>Regional data, by typology: DG AGRI calculation using regional data</w:t>
            </w:r>
          </w:p>
        </w:tc>
      </w:tr>
      <w:tr w:rsidR="003B1999" w:rsidRPr="00F21C0F" w:rsidTr="00AD50C6">
        <w:trPr>
          <w:jc w:val="center"/>
        </w:trPr>
        <w:tc>
          <w:tcPr>
            <w:tcW w:w="584" w:type="dxa"/>
            <w:vMerge/>
          </w:tcPr>
          <w:p w:rsidR="003B1999" w:rsidRPr="00F21C0F" w:rsidRDefault="003B1999" w:rsidP="00173814">
            <w:pPr>
              <w:contextualSpacing/>
              <w:jc w:val="center"/>
            </w:pPr>
          </w:p>
        </w:tc>
        <w:tc>
          <w:tcPr>
            <w:tcW w:w="1842" w:type="dxa"/>
            <w:vMerge/>
          </w:tcPr>
          <w:p w:rsidR="003B1999" w:rsidRPr="00F21C0F" w:rsidRDefault="003B1999" w:rsidP="00173814">
            <w:pPr>
              <w:contextualSpacing/>
              <w:rPr>
                <w:b/>
              </w:rPr>
            </w:pPr>
          </w:p>
        </w:tc>
        <w:tc>
          <w:tcPr>
            <w:tcW w:w="12266" w:type="dxa"/>
            <w:gridSpan w:val="4"/>
            <w:tcBorders>
              <w:top w:val="dashSmallGap" w:sz="4" w:space="0" w:color="auto"/>
              <w:bottom w:val="single" w:sz="4" w:space="0" w:color="auto"/>
            </w:tcBorders>
          </w:tcPr>
          <w:p w:rsidR="003B1999" w:rsidRPr="00F21C0F" w:rsidRDefault="003B1999" w:rsidP="00173814">
            <w:pPr>
              <w:contextualSpacing/>
              <w:rPr>
                <w:i/>
              </w:rPr>
            </w:pPr>
            <w:r w:rsidRPr="00F21C0F">
              <w:rPr>
                <w:i/>
                <w:u w:val="single"/>
              </w:rPr>
              <w:t xml:space="preserve">Notes for indicator </w:t>
            </w:r>
            <w:r w:rsidR="00983680" w:rsidRPr="00F21C0F">
              <w:rPr>
                <w:i/>
                <w:u w:val="single"/>
              </w:rPr>
              <w:t>3</w:t>
            </w:r>
            <w:r w:rsidRPr="00F21C0F">
              <w:rPr>
                <w:i/>
              </w:rPr>
              <w:t>:</w:t>
            </w:r>
          </w:p>
          <w:p w:rsidR="003B1999" w:rsidRPr="00F21C0F" w:rsidRDefault="00C776C9" w:rsidP="00173814">
            <w:pPr>
              <w:pStyle w:val="Paragrafoelenco"/>
              <w:numPr>
                <w:ilvl w:val="0"/>
                <w:numId w:val="4"/>
              </w:numPr>
              <w:rPr>
                <w:i/>
              </w:rPr>
            </w:pPr>
            <w:r w:rsidRPr="00F21C0F">
              <w:rPr>
                <w:i/>
              </w:rPr>
              <w:t>For the distribution of territory by type of region, DG AGRI proposes the use of the Commission urban-rural typology, which classifies NUTS 3 regions into predominantly rural, intermediate and predominantly urban.</w:t>
            </w:r>
          </w:p>
        </w:tc>
      </w:tr>
    </w:tbl>
    <w:p w:rsidR="00C44F26" w:rsidRPr="00F21C0F" w:rsidRDefault="00C44F26" w:rsidP="00173814">
      <w:pPr>
        <w:spacing w:after="0"/>
        <w:contextualSpacing/>
        <w:jc w:val="center"/>
      </w:pPr>
      <w:r w:rsidRPr="00F21C0F">
        <w:br w:type="page"/>
      </w:r>
    </w:p>
    <w:tbl>
      <w:tblPr>
        <w:tblStyle w:val="Grigliatabella"/>
        <w:tblW w:w="14692" w:type="dxa"/>
        <w:jc w:val="center"/>
        <w:tblLook w:val="04A0"/>
      </w:tblPr>
      <w:tblGrid>
        <w:gridCol w:w="584"/>
        <w:gridCol w:w="1849"/>
        <w:gridCol w:w="2686"/>
        <w:gridCol w:w="2197"/>
        <w:gridCol w:w="2101"/>
        <w:gridCol w:w="5275"/>
      </w:tblGrid>
      <w:tr w:rsidR="004E19DD" w:rsidRPr="00F21C0F" w:rsidTr="008C2D2D">
        <w:trPr>
          <w:jc w:val="center"/>
        </w:trPr>
        <w:tc>
          <w:tcPr>
            <w:tcW w:w="14692" w:type="dxa"/>
            <w:gridSpan w:val="6"/>
            <w:shd w:val="clear" w:color="auto" w:fill="D9D9D9" w:themeFill="background1" w:themeFillShade="D9"/>
          </w:tcPr>
          <w:p w:rsidR="004E19DD" w:rsidRPr="00F21C0F" w:rsidRDefault="004E19DD" w:rsidP="00173814">
            <w:pPr>
              <w:contextualSpacing/>
              <w:jc w:val="center"/>
              <w:rPr>
                <w:b/>
                <w:sz w:val="32"/>
                <w:szCs w:val="32"/>
              </w:rPr>
            </w:pPr>
            <w:r w:rsidRPr="00F21C0F">
              <w:rPr>
                <w:b/>
                <w:sz w:val="32"/>
                <w:szCs w:val="32"/>
              </w:rPr>
              <w:lastRenderedPageBreak/>
              <w:t xml:space="preserve">Socio-economic indicators </w:t>
            </w:r>
            <w:r w:rsidRPr="00F21C0F">
              <w:rPr>
                <w:i/>
                <w:sz w:val="32"/>
                <w:szCs w:val="32"/>
              </w:rPr>
              <w:t>(cont.)</w:t>
            </w:r>
          </w:p>
        </w:tc>
      </w:tr>
      <w:tr w:rsidR="00F428EC" w:rsidRPr="00F21C0F" w:rsidTr="00F428EC">
        <w:trPr>
          <w:jc w:val="center"/>
        </w:trPr>
        <w:tc>
          <w:tcPr>
            <w:tcW w:w="584"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No</w:t>
            </w:r>
          </w:p>
        </w:tc>
        <w:tc>
          <w:tcPr>
            <w:tcW w:w="1849"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Definition / Calculation</w:t>
            </w:r>
          </w:p>
        </w:tc>
        <w:tc>
          <w:tcPr>
            <w:tcW w:w="2197"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F428EC" w:rsidRPr="00F21C0F" w:rsidRDefault="00F428EC" w:rsidP="00173814">
            <w:pPr>
              <w:contextualSpacing/>
              <w:jc w:val="center"/>
              <w:rPr>
                <w:b/>
                <w:sz w:val="24"/>
                <w:szCs w:val="24"/>
              </w:rPr>
            </w:pPr>
            <w:r w:rsidRPr="00F21C0F">
              <w:rPr>
                <w:b/>
                <w:sz w:val="24"/>
                <w:szCs w:val="24"/>
              </w:rPr>
              <w:t>Data sources</w:t>
            </w:r>
          </w:p>
        </w:tc>
      </w:tr>
      <w:tr w:rsidR="00F428EC" w:rsidRPr="00801BB4" w:rsidTr="00F428EC">
        <w:trPr>
          <w:jc w:val="center"/>
        </w:trPr>
        <w:tc>
          <w:tcPr>
            <w:tcW w:w="584" w:type="dxa"/>
            <w:vMerge w:val="restart"/>
          </w:tcPr>
          <w:p w:rsidR="00F428EC" w:rsidRPr="00F21C0F" w:rsidRDefault="00F428EC" w:rsidP="00173814">
            <w:pPr>
              <w:contextualSpacing/>
              <w:jc w:val="center"/>
            </w:pPr>
            <w:r w:rsidRPr="00F21C0F">
              <w:t>4</w:t>
            </w:r>
          </w:p>
        </w:tc>
        <w:tc>
          <w:tcPr>
            <w:tcW w:w="1849" w:type="dxa"/>
            <w:vMerge w:val="restart"/>
          </w:tcPr>
          <w:p w:rsidR="00F428EC" w:rsidRPr="00F21C0F" w:rsidRDefault="00F428EC" w:rsidP="00173814">
            <w:pPr>
              <w:pStyle w:val="Titolo1"/>
              <w:spacing w:after="0"/>
              <w:contextualSpacing/>
              <w:outlineLvl w:val="0"/>
            </w:pPr>
            <w:bookmarkStart w:id="3" w:name="_Population_density"/>
            <w:bookmarkEnd w:id="3"/>
            <w:r w:rsidRPr="00F21C0F">
              <w:t>Population density</w:t>
            </w:r>
          </w:p>
        </w:tc>
        <w:tc>
          <w:tcPr>
            <w:tcW w:w="2686" w:type="dxa"/>
            <w:tcBorders>
              <w:top w:val="single" w:sz="4" w:space="0" w:color="auto"/>
              <w:bottom w:val="dashSmallGap" w:sz="4" w:space="0" w:color="auto"/>
            </w:tcBorders>
          </w:tcPr>
          <w:p w:rsidR="00F428EC" w:rsidRPr="00F21C0F" w:rsidRDefault="00F428EC" w:rsidP="00173814">
            <w:pPr>
              <w:contextualSpacing/>
            </w:pPr>
            <w:r w:rsidRPr="00F21C0F">
              <w:t>Annual average population / land area [total area (including inland waters) is used when land area is not available]</w:t>
            </w:r>
          </w:p>
        </w:tc>
        <w:tc>
          <w:tcPr>
            <w:tcW w:w="2197" w:type="dxa"/>
            <w:tcBorders>
              <w:top w:val="single" w:sz="4" w:space="0" w:color="auto"/>
              <w:bottom w:val="dashSmallGap" w:sz="4" w:space="0" w:color="auto"/>
            </w:tcBorders>
          </w:tcPr>
          <w:p w:rsidR="00F428EC" w:rsidRPr="00F21C0F" w:rsidRDefault="00F428EC" w:rsidP="00173814">
            <w:pPr>
              <w:contextualSpacing/>
              <w:rPr>
                <w:b/>
              </w:rPr>
            </w:pPr>
            <w:r w:rsidRPr="00F21C0F">
              <w:t>inhabitants/km</w:t>
            </w:r>
            <w:r w:rsidRPr="00F21C0F">
              <w:rPr>
                <w:vertAlign w:val="superscript"/>
              </w:rPr>
              <w:t>2</w:t>
            </w:r>
          </w:p>
        </w:tc>
        <w:tc>
          <w:tcPr>
            <w:tcW w:w="2101" w:type="dxa"/>
            <w:tcBorders>
              <w:top w:val="single" w:sz="4" w:space="0" w:color="auto"/>
              <w:bottom w:val="dashSmallGap" w:sz="4" w:space="0" w:color="auto"/>
            </w:tcBorders>
          </w:tcPr>
          <w:p w:rsidR="00FA4186" w:rsidRPr="00F21C0F" w:rsidRDefault="00FA4186"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F428EC" w:rsidRPr="00F21C0F" w:rsidRDefault="00FA4186" w:rsidP="00173814">
            <w:pPr>
              <w:pStyle w:val="Paragrafoelenco"/>
              <w:numPr>
                <w:ilvl w:val="0"/>
                <w:numId w:val="1"/>
              </w:numPr>
            </w:pPr>
            <w:r w:rsidRPr="00F21C0F">
              <w:rPr>
                <w:rStyle w:val="Collegamentoipertestuale"/>
                <w:color w:val="auto"/>
                <w:u w:val="none"/>
              </w:rPr>
              <w:t>Regional (NUTS 1, 2 and 3)</w:t>
            </w:r>
          </w:p>
        </w:tc>
        <w:tc>
          <w:tcPr>
            <w:tcW w:w="5275" w:type="dxa"/>
            <w:tcBorders>
              <w:top w:val="single" w:sz="4" w:space="0" w:color="auto"/>
              <w:bottom w:val="dashSmallGap" w:sz="4" w:space="0" w:color="auto"/>
            </w:tcBorders>
          </w:tcPr>
          <w:p w:rsidR="00F428EC" w:rsidRPr="00F21C0F" w:rsidRDefault="00F428EC" w:rsidP="00173814">
            <w:pPr>
              <w:contextualSpacing/>
              <w:rPr>
                <w:b/>
              </w:rPr>
            </w:pPr>
            <w:r w:rsidRPr="00F21C0F">
              <w:rPr>
                <w:b/>
              </w:rPr>
              <w:t>Eurostat - Population statistics</w:t>
            </w:r>
          </w:p>
          <w:p w:rsidR="00F428EC" w:rsidRPr="00F21C0F" w:rsidRDefault="00F428EC" w:rsidP="00173814">
            <w:pPr>
              <w:pStyle w:val="Paragrafoelenco"/>
              <w:numPr>
                <w:ilvl w:val="0"/>
                <w:numId w:val="1"/>
              </w:numPr>
              <w:rPr>
                <w:rStyle w:val="Collegamentoipertestuale"/>
                <w:color w:val="auto"/>
                <w:u w:val="none"/>
              </w:rPr>
            </w:pPr>
            <w:r w:rsidRPr="00F21C0F">
              <w:t xml:space="preserve">National data: table </w:t>
            </w:r>
            <w:hyperlink r:id="rId14" w:history="1">
              <w:r w:rsidRPr="00F21C0F">
                <w:rPr>
                  <w:rStyle w:val="Collegamentoipertestuale"/>
                </w:rPr>
                <w:t>tps00003</w:t>
              </w:r>
            </w:hyperlink>
          </w:p>
          <w:p w:rsidR="00F428EC" w:rsidRPr="00F21C0F" w:rsidRDefault="00F428EC" w:rsidP="00173814">
            <w:pPr>
              <w:pStyle w:val="Paragrafoelenco"/>
              <w:numPr>
                <w:ilvl w:val="0"/>
                <w:numId w:val="1"/>
              </w:numPr>
              <w:rPr>
                <w:lang w:val="pt-PT"/>
              </w:rPr>
            </w:pPr>
            <w:r w:rsidRPr="00F21C0F">
              <w:rPr>
                <w:lang w:val="pt-PT"/>
              </w:rPr>
              <w:t xml:space="preserve">Regional data: table </w:t>
            </w:r>
            <w:r w:rsidR="00C462CE">
              <w:fldChar w:fldCharType="begin"/>
            </w:r>
            <w:r w:rsidR="00C462CE">
              <w:instrText>HYPERLINK "http://appsso.eurostat.ec.europa.eu/nui/show.do?dataset=demo_r_d3dens&amp;lang=fr"</w:instrText>
            </w:r>
            <w:r w:rsidR="00C462CE">
              <w:fldChar w:fldCharType="separate"/>
            </w:r>
            <w:r w:rsidRPr="00F21C0F">
              <w:rPr>
                <w:rStyle w:val="Collegamentoipertestuale"/>
                <w:lang w:val="pt-PT"/>
              </w:rPr>
              <w:t>demo_r_d3dens</w:t>
            </w:r>
            <w:r w:rsidR="00C462CE">
              <w:fldChar w:fldCharType="end"/>
            </w:r>
          </w:p>
        </w:tc>
      </w:tr>
      <w:tr w:rsidR="00983680" w:rsidRPr="00F21C0F" w:rsidTr="00C44F26">
        <w:trPr>
          <w:jc w:val="center"/>
        </w:trPr>
        <w:tc>
          <w:tcPr>
            <w:tcW w:w="584" w:type="dxa"/>
            <w:vMerge/>
          </w:tcPr>
          <w:p w:rsidR="00983680" w:rsidRPr="00F21C0F" w:rsidRDefault="00983680" w:rsidP="00173814">
            <w:pPr>
              <w:contextualSpacing/>
              <w:rPr>
                <w:lang w:val="pt-PT"/>
              </w:rPr>
            </w:pPr>
          </w:p>
        </w:tc>
        <w:tc>
          <w:tcPr>
            <w:tcW w:w="1849" w:type="dxa"/>
            <w:vMerge/>
          </w:tcPr>
          <w:p w:rsidR="00983680" w:rsidRPr="00F21C0F" w:rsidRDefault="00983680" w:rsidP="00173814">
            <w:pPr>
              <w:contextualSpacing/>
              <w:rPr>
                <w:b/>
                <w:lang w:val="pt-PT"/>
              </w:rPr>
            </w:pPr>
          </w:p>
        </w:tc>
        <w:tc>
          <w:tcPr>
            <w:tcW w:w="12259" w:type="dxa"/>
            <w:gridSpan w:val="4"/>
            <w:tcBorders>
              <w:top w:val="dashSmallGap" w:sz="4" w:space="0" w:color="auto"/>
              <w:bottom w:val="single" w:sz="4" w:space="0" w:color="auto"/>
            </w:tcBorders>
          </w:tcPr>
          <w:p w:rsidR="00983680" w:rsidRPr="00F21C0F" w:rsidRDefault="00983680" w:rsidP="00173814">
            <w:pPr>
              <w:contextualSpacing/>
              <w:rPr>
                <w:i/>
              </w:rPr>
            </w:pPr>
            <w:r w:rsidRPr="00F21C0F">
              <w:rPr>
                <w:i/>
                <w:u w:val="single"/>
              </w:rPr>
              <w:t xml:space="preserve">Notes for indicator </w:t>
            </w:r>
            <w:r w:rsidR="00C44F26" w:rsidRPr="00F21C0F">
              <w:rPr>
                <w:i/>
                <w:u w:val="single"/>
              </w:rPr>
              <w:t>4</w:t>
            </w:r>
            <w:r w:rsidRPr="00F21C0F">
              <w:rPr>
                <w:i/>
              </w:rPr>
              <w:t>:</w:t>
            </w:r>
          </w:p>
          <w:p w:rsidR="00983680" w:rsidRPr="00F21C0F" w:rsidRDefault="00983680" w:rsidP="00173814">
            <w:pPr>
              <w:pStyle w:val="Paragrafoelenco"/>
              <w:numPr>
                <w:ilvl w:val="0"/>
                <w:numId w:val="14"/>
              </w:numPr>
              <w:rPr>
                <w:b/>
              </w:rPr>
            </w:pPr>
            <w:r w:rsidRPr="00F21C0F">
              <w:rPr>
                <w:i/>
              </w:rPr>
              <w:t xml:space="preserve">To be noted that, according to the Eurostat definition, population density uses different definitions (and data) for population and area than the ones used for indicators 1 and </w:t>
            </w:r>
            <w:r w:rsidR="00C44F26" w:rsidRPr="00F21C0F">
              <w:rPr>
                <w:i/>
              </w:rPr>
              <w:t>3</w:t>
            </w:r>
            <w:r w:rsidRPr="00F21C0F">
              <w:rPr>
                <w:i/>
              </w:rPr>
              <w:t>.</w:t>
            </w:r>
          </w:p>
        </w:tc>
      </w:tr>
      <w:tr w:rsidR="00FA4186" w:rsidRPr="00F21C0F" w:rsidTr="00FA4186">
        <w:trPr>
          <w:jc w:val="center"/>
        </w:trPr>
        <w:tc>
          <w:tcPr>
            <w:tcW w:w="584" w:type="dxa"/>
            <w:vMerge w:val="restart"/>
          </w:tcPr>
          <w:p w:rsidR="00FA4186" w:rsidRPr="00F21C0F" w:rsidRDefault="00FA4186" w:rsidP="00173814">
            <w:pPr>
              <w:contextualSpacing/>
              <w:jc w:val="center"/>
            </w:pPr>
            <w:r w:rsidRPr="00F21C0F">
              <w:t>5</w:t>
            </w:r>
          </w:p>
        </w:tc>
        <w:tc>
          <w:tcPr>
            <w:tcW w:w="1849" w:type="dxa"/>
            <w:vMerge w:val="restart"/>
          </w:tcPr>
          <w:p w:rsidR="00FA4186" w:rsidRPr="00F21C0F" w:rsidRDefault="00FA4186" w:rsidP="00173814">
            <w:pPr>
              <w:pStyle w:val="Titolo1"/>
              <w:spacing w:after="0"/>
              <w:contextualSpacing/>
              <w:outlineLvl w:val="0"/>
            </w:pPr>
            <w:bookmarkStart w:id="4" w:name="_Employment_rate"/>
            <w:bookmarkEnd w:id="4"/>
            <w:r w:rsidRPr="00F21C0F">
              <w:t>Employment rate</w:t>
            </w:r>
          </w:p>
          <w:p w:rsidR="00FA4186" w:rsidRPr="00F21C0F" w:rsidRDefault="00FA4186" w:rsidP="00173814">
            <w:pPr>
              <w:contextualSpacing/>
              <w:rPr>
                <w:b/>
              </w:rPr>
            </w:pPr>
            <w:r w:rsidRPr="00F21C0F">
              <w:t>[includes impact indicator 14 "</w:t>
            </w:r>
            <w:r w:rsidRPr="00F21C0F">
              <w:rPr>
                <w:b/>
              </w:rPr>
              <w:t>Rural employment rate</w:t>
            </w:r>
            <w:r w:rsidRPr="00F21C0F">
              <w:t>"]</w:t>
            </w:r>
          </w:p>
        </w:tc>
        <w:tc>
          <w:tcPr>
            <w:tcW w:w="2686" w:type="dxa"/>
            <w:tcBorders>
              <w:top w:val="single" w:sz="4" w:space="0" w:color="auto"/>
              <w:bottom w:val="dashSmallGap" w:sz="4" w:space="0" w:color="auto"/>
            </w:tcBorders>
          </w:tcPr>
          <w:p w:rsidR="00FA4186" w:rsidRPr="00F21C0F" w:rsidRDefault="00FA4186" w:rsidP="00173814">
            <w:pPr>
              <w:contextualSpacing/>
            </w:pPr>
            <w:r w:rsidRPr="00F21C0F">
              <w:t>Employed persons (total, males, females) aged 15-64 and 20-64 as a share of total population of the same age class: total and by type of area (thinly-populated, intermediate urbanised and densely-populated)</w:t>
            </w:r>
          </w:p>
        </w:tc>
        <w:tc>
          <w:tcPr>
            <w:tcW w:w="2197" w:type="dxa"/>
            <w:tcBorders>
              <w:top w:val="single" w:sz="4" w:space="0" w:color="auto"/>
              <w:bottom w:val="dashSmallGap" w:sz="4" w:space="0" w:color="auto"/>
            </w:tcBorders>
          </w:tcPr>
          <w:p w:rsidR="00FA4186" w:rsidRPr="00F21C0F" w:rsidRDefault="00FA4186" w:rsidP="00173814">
            <w:pPr>
              <w:contextualSpacing/>
            </w:pPr>
            <w:r w:rsidRPr="00F21C0F">
              <w:t>Total and in each type of area:</w:t>
            </w:r>
          </w:p>
          <w:p w:rsidR="00FA4186" w:rsidRPr="00F21C0F" w:rsidRDefault="00FA4186" w:rsidP="00173814">
            <w:pPr>
              <w:contextualSpacing/>
              <w:rPr>
                <w:b/>
              </w:rPr>
            </w:pPr>
            <w:r w:rsidRPr="00F21C0F">
              <w:t>- % of total population of the same age class and sex</w:t>
            </w:r>
          </w:p>
        </w:tc>
        <w:tc>
          <w:tcPr>
            <w:tcW w:w="2101" w:type="dxa"/>
            <w:tcBorders>
              <w:top w:val="single" w:sz="4" w:space="0" w:color="auto"/>
              <w:bottom w:val="dashSmallGap" w:sz="4" w:space="0" w:color="auto"/>
            </w:tcBorders>
          </w:tcPr>
          <w:p w:rsidR="00FA4186" w:rsidRPr="00F21C0F" w:rsidRDefault="00FA4186"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FA4186" w:rsidRPr="00F21C0F" w:rsidRDefault="00FA4186"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and 2)</w:t>
            </w:r>
          </w:p>
          <w:p w:rsidR="00FA4186" w:rsidRPr="00F21C0F" w:rsidRDefault="00FA4186" w:rsidP="00173814">
            <w:pPr>
              <w:pStyle w:val="Paragrafoelenco"/>
              <w:numPr>
                <w:ilvl w:val="0"/>
                <w:numId w:val="1"/>
              </w:numPr>
              <w:rPr>
                <w:rStyle w:val="Collegamentoipertestuale"/>
                <w:color w:val="auto"/>
                <w:u w:val="none"/>
              </w:rPr>
            </w:pPr>
            <w:r w:rsidRPr="00F21C0F">
              <w:rPr>
                <w:rStyle w:val="Collegamentoipertestuale"/>
                <w:color w:val="auto"/>
                <w:u w:val="none"/>
              </w:rPr>
              <w:t>National, by degree of urbanisation</w:t>
            </w:r>
          </w:p>
          <w:p w:rsidR="00FA4186" w:rsidRPr="00F21C0F" w:rsidRDefault="00FA4186" w:rsidP="00173814">
            <w:pPr>
              <w:pStyle w:val="Paragrafoelenco"/>
              <w:numPr>
                <w:ilvl w:val="0"/>
                <w:numId w:val="1"/>
              </w:numPr>
            </w:pPr>
            <w:r w:rsidRPr="00F21C0F">
              <w:rPr>
                <w:rStyle w:val="Collegamentoipertestuale"/>
                <w:color w:val="auto"/>
                <w:u w:val="none"/>
              </w:rPr>
              <w:t>Regional (NUTS 1 and 2), by degree of urbanisation</w:t>
            </w:r>
          </w:p>
        </w:tc>
        <w:tc>
          <w:tcPr>
            <w:tcW w:w="5275" w:type="dxa"/>
            <w:tcBorders>
              <w:top w:val="single" w:sz="4" w:space="0" w:color="auto"/>
              <w:bottom w:val="dashSmallGap" w:sz="4" w:space="0" w:color="auto"/>
            </w:tcBorders>
          </w:tcPr>
          <w:p w:rsidR="00FA4186" w:rsidRPr="00F21C0F" w:rsidRDefault="00FA4186" w:rsidP="00173814">
            <w:pPr>
              <w:contextualSpacing/>
              <w:rPr>
                <w:b/>
              </w:rPr>
            </w:pPr>
            <w:r w:rsidRPr="00F21C0F">
              <w:rPr>
                <w:b/>
              </w:rPr>
              <w:t>Eurostat – Labour Force Survey</w:t>
            </w:r>
          </w:p>
          <w:p w:rsidR="00FA4186" w:rsidRPr="00F21C0F" w:rsidRDefault="00FA4186" w:rsidP="00173814">
            <w:pPr>
              <w:pStyle w:val="Paragrafoelenco"/>
              <w:numPr>
                <w:ilvl w:val="0"/>
                <w:numId w:val="1"/>
              </w:numPr>
            </w:pPr>
            <w:r w:rsidRPr="00F21C0F">
              <w:t xml:space="preserve">National data: table </w:t>
            </w:r>
            <w:hyperlink r:id="rId15" w:history="1">
              <w:proofErr w:type="spellStart"/>
              <w:r w:rsidRPr="00F21C0F">
                <w:rPr>
                  <w:rStyle w:val="Collegamentoipertestuale"/>
                </w:rPr>
                <w:t>lfsi_emp_a</w:t>
              </w:r>
              <w:proofErr w:type="spellEnd"/>
            </w:hyperlink>
          </w:p>
          <w:p w:rsidR="00FA4186" w:rsidRPr="00F21C0F" w:rsidRDefault="00FA4186" w:rsidP="00173814">
            <w:pPr>
              <w:pStyle w:val="Paragrafoelenco"/>
              <w:numPr>
                <w:ilvl w:val="0"/>
                <w:numId w:val="1"/>
              </w:numPr>
              <w:rPr>
                <w:rStyle w:val="Collegamentoipertestuale"/>
                <w:lang w:val="pt-PT"/>
              </w:rPr>
            </w:pPr>
            <w:r w:rsidRPr="00F21C0F">
              <w:rPr>
                <w:lang w:val="pt-PT"/>
              </w:rPr>
              <w:t xml:space="preserve">Regional data: table </w:t>
            </w:r>
            <w:r w:rsidR="00C462CE">
              <w:fldChar w:fldCharType="begin"/>
            </w:r>
            <w:r w:rsidR="00C462CE">
              <w:instrText>HYPERLINK "http://appsso.eurostat.ec.europa.eu/nui/show.do?wai=true&amp;dataset=lfst_r_lfe2emprt"</w:instrText>
            </w:r>
            <w:r w:rsidR="00C462CE">
              <w:fldChar w:fldCharType="separate"/>
            </w:r>
            <w:r w:rsidRPr="00F21C0F">
              <w:rPr>
                <w:rStyle w:val="Collegamentoipertestuale"/>
                <w:lang w:val="pt-PT"/>
              </w:rPr>
              <w:t>lfst_r_lfe2emprt</w:t>
            </w:r>
            <w:r w:rsidR="00C462CE">
              <w:fldChar w:fldCharType="end"/>
            </w:r>
          </w:p>
          <w:p w:rsidR="008957CB" w:rsidRPr="00F21C0F" w:rsidRDefault="008957CB" w:rsidP="00173814">
            <w:pPr>
              <w:contextualSpacing/>
              <w:rPr>
                <w:b/>
                <w:lang w:val="pt-PT"/>
              </w:rPr>
            </w:pPr>
          </w:p>
          <w:p w:rsidR="00FA4186" w:rsidRPr="00F21C0F" w:rsidRDefault="00FA4186" w:rsidP="00173814">
            <w:pPr>
              <w:contextualSpacing/>
              <w:rPr>
                <w:b/>
              </w:rPr>
            </w:pPr>
            <w:r w:rsidRPr="00F21C0F">
              <w:rPr>
                <w:b/>
              </w:rPr>
              <w:t>Eurostat –</w:t>
            </w:r>
            <w:r w:rsidR="008957CB" w:rsidRPr="00F21C0F">
              <w:rPr>
                <w:b/>
              </w:rPr>
              <w:t xml:space="preserve"> </w:t>
            </w:r>
            <w:r w:rsidRPr="00F21C0F">
              <w:rPr>
                <w:b/>
              </w:rPr>
              <w:t>Degree of urbanisation</w:t>
            </w:r>
          </w:p>
          <w:p w:rsidR="00FA4186" w:rsidRPr="00F21C0F" w:rsidRDefault="00FA4186" w:rsidP="00173814">
            <w:pPr>
              <w:pStyle w:val="Paragrafoelenco"/>
              <w:numPr>
                <w:ilvl w:val="0"/>
                <w:numId w:val="1"/>
              </w:numPr>
            </w:pPr>
            <w:r w:rsidRPr="00F21C0F">
              <w:t xml:space="preserve">National data, by degree of urbanisation: table </w:t>
            </w:r>
            <w:hyperlink r:id="rId16" w:history="1">
              <w:proofErr w:type="spellStart"/>
              <w:r w:rsidRPr="00F21C0F">
                <w:rPr>
                  <w:rStyle w:val="Collegamentoipertestuale"/>
                </w:rPr>
                <w:t>lfsa_pgauws</w:t>
              </w:r>
              <w:proofErr w:type="spellEnd"/>
            </w:hyperlink>
            <w:r w:rsidRPr="00F21C0F">
              <w:t xml:space="preserve"> (DG AGRI calculation, see Notes)</w:t>
            </w:r>
          </w:p>
          <w:p w:rsidR="00FA4186" w:rsidRPr="00F21C0F" w:rsidRDefault="00FA4186" w:rsidP="00173814">
            <w:pPr>
              <w:pStyle w:val="Paragrafoelenco"/>
              <w:numPr>
                <w:ilvl w:val="0"/>
                <w:numId w:val="1"/>
              </w:numPr>
            </w:pPr>
            <w:r w:rsidRPr="00F21C0F">
              <w:t>Regional data, by degree of urbanisation: on special request to Eurostat</w:t>
            </w:r>
          </w:p>
        </w:tc>
      </w:tr>
      <w:tr w:rsidR="009B63DD" w:rsidRPr="00F21C0F" w:rsidTr="00C44F26">
        <w:trPr>
          <w:jc w:val="center"/>
        </w:trPr>
        <w:tc>
          <w:tcPr>
            <w:tcW w:w="584" w:type="dxa"/>
            <w:vMerge/>
          </w:tcPr>
          <w:p w:rsidR="009B63DD" w:rsidRPr="00F21C0F" w:rsidRDefault="009B63DD" w:rsidP="00173814">
            <w:pPr>
              <w:contextualSpacing/>
              <w:jc w:val="center"/>
            </w:pPr>
          </w:p>
        </w:tc>
        <w:tc>
          <w:tcPr>
            <w:tcW w:w="1849" w:type="dxa"/>
            <w:vMerge/>
          </w:tcPr>
          <w:p w:rsidR="009B63DD" w:rsidRPr="00F21C0F" w:rsidRDefault="009B63DD" w:rsidP="00173814">
            <w:pPr>
              <w:contextualSpacing/>
              <w:rPr>
                <w:b/>
              </w:rPr>
            </w:pPr>
          </w:p>
        </w:tc>
        <w:tc>
          <w:tcPr>
            <w:tcW w:w="12259" w:type="dxa"/>
            <w:gridSpan w:val="4"/>
            <w:tcBorders>
              <w:top w:val="dashSmallGap" w:sz="4" w:space="0" w:color="auto"/>
              <w:bottom w:val="single" w:sz="4" w:space="0" w:color="auto"/>
            </w:tcBorders>
          </w:tcPr>
          <w:p w:rsidR="009B63DD" w:rsidRPr="00F21C0F" w:rsidRDefault="009B63DD" w:rsidP="00173814">
            <w:pPr>
              <w:contextualSpacing/>
              <w:rPr>
                <w:i/>
              </w:rPr>
            </w:pPr>
            <w:r w:rsidRPr="00F21C0F">
              <w:rPr>
                <w:i/>
                <w:u w:val="single"/>
              </w:rPr>
              <w:t xml:space="preserve">Notes for indicator </w:t>
            </w:r>
            <w:r w:rsidR="00C44F26" w:rsidRPr="00F21C0F">
              <w:rPr>
                <w:i/>
                <w:u w:val="single"/>
              </w:rPr>
              <w:t>5</w:t>
            </w:r>
            <w:r w:rsidRPr="00F21C0F">
              <w:rPr>
                <w:i/>
              </w:rPr>
              <w:t>:</w:t>
            </w:r>
          </w:p>
          <w:p w:rsidR="00FF0A89" w:rsidRPr="00F21C0F" w:rsidRDefault="00FF0A89" w:rsidP="00173814">
            <w:pPr>
              <w:pStyle w:val="Paragrafoelenco"/>
              <w:numPr>
                <w:ilvl w:val="0"/>
                <w:numId w:val="15"/>
              </w:numPr>
              <w:rPr>
                <w:i/>
              </w:rPr>
            </w:pPr>
            <w:r w:rsidRPr="00F21C0F">
              <w:rPr>
                <w:i/>
              </w:rPr>
              <w:t>Exceptions to the standard age group 15-64 are Spain and the United Kingdom, for which data provided correspond to the age group 16-64.</w:t>
            </w:r>
          </w:p>
          <w:p w:rsidR="00FA2DE7" w:rsidRPr="00F21C0F" w:rsidRDefault="00E9168F" w:rsidP="00173814">
            <w:pPr>
              <w:pStyle w:val="Paragrafoelenco"/>
              <w:numPr>
                <w:ilvl w:val="0"/>
                <w:numId w:val="15"/>
              </w:numPr>
              <w:rPr>
                <w:i/>
              </w:rPr>
            </w:pPr>
            <w:r w:rsidRPr="00F21C0F">
              <w:rPr>
                <w:i/>
              </w:rPr>
              <w:t>For the employment rate by type of area, the degree of urbanisation classification, which classifies local administrative units (LAU2) into thinly-populated areas (= rural), intermediate urbanised areas and densely-populated areas, will be used</w:t>
            </w:r>
            <w:r w:rsidR="00FA2DE7" w:rsidRPr="00F21C0F">
              <w:rPr>
                <w:i/>
              </w:rPr>
              <w:t>.</w:t>
            </w:r>
          </w:p>
          <w:p w:rsidR="00B3074D" w:rsidRPr="00F21C0F" w:rsidRDefault="00FA2DE7" w:rsidP="00173814">
            <w:pPr>
              <w:pStyle w:val="Paragrafoelenco"/>
              <w:numPr>
                <w:ilvl w:val="0"/>
                <w:numId w:val="15"/>
              </w:numPr>
              <w:rPr>
                <w:b/>
              </w:rPr>
            </w:pPr>
            <w:r w:rsidRPr="00F21C0F">
              <w:rPr>
                <w:i/>
              </w:rPr>
              <w:t xml:space="preserve">Employment rates by degree of urbanisation calculated by DG AGRI using the variables 'Employed persons' and 'Population' from the table </w:t>
            </w:r>
            <w:proofErr w:type="spellStart"/>
            <w:r w:rsidRPr="00F21C0F">
              <w:rPr>
                <w:i/>
              </w:rPr>
              <w:t>lfsa_pgauws</w:t>
            </w:r>
            <w:proofErr w:type="spellEnd"/>
            <w:r w:rsidRPr="00F21C0F">
              <w:rPr>
                <w:i/>
              </w:rPr>
              <w:t>.</w:t>
            </w:r>
          </w:p>
        </w:tc>
      </w:tr>
      <w:tr w:rsidR="008957CB" w:rsidRPr="00801BB4" w:rsidTr="008957CB">
        <w:trPr>
          <w:jc w:val="center"/>
        </w:trPr>
        <w:tc>
          <w:tcPr>
            <w:tcW w:w="584" w:type="dxa"/>
            <w:vMerge w:val="restart"/>
          </w:tcPr>
          <w:p w:rsidR="008957CB" w:rsidRPr="00F21C0F" w:rsidRDefault="008957CB" w:rsidP="00173814">
            <w:pPr>
              <w:contextualSpacing/>
              <w:jc w:val="center"/>
            </w:pPr>
            <w:r w:rsidRPr="00F21C0F">
              <w:t>6</w:t>
            </w:r>
          </w:p>
        </w:tc>
        <w:tc>
          <w:tcPr>
            <w:tcW w:w="1849" w:type="dxa"/>
            <w:vMerge w:val="restart"/>
          </w:tcPr>
          <w:p w:rsidR="008957CB" w:rsidRPr="00F21C0F" w:rsidRDefault="008957CB" w:rsidP="00173814">
            <w:pPr>
              <w:pStyle w:val="Titolo1"/>
              <w:spacing w:after="0"/>
              <w:contextualSpacing/>
              <w:outlineLvl w:val="0"/>
            </w:pPr>
            <w:bookmarkStart w:id="5" w:name="_Self-employment_rate"/>
            <w:bookmarkEnd w:id="5"/>
            <w:r w:rsidRPr="00F21C0F">
              <w:t>Self-employment rate</w:t>
            </w:r>
          </w:p>
        </w:tc>
        <w:tc>
          <w:tcPr>
            <w:tcW w:w="2686" w:type="dxa"/>
            <w:tcBorders>
              <w:top w:val="single" w:sz="4" w:space="0" w:color="auto"/>
              <w:bottom w:val="dashSmallGap" w:sz="4" w:space="0" w:color="auto"/>
            </w:tcBorders>
          </w:tcPr>
          <w:p w:rsidR="008957CB" w:rsidRPr="00F21C0F" w:rsidRDefault="008957CB" w:rsidP="00173814">
            <w:pPr>
              <w:contextualSpacing/>
            </w:pPr>
            <w:r w:rsidRPr="00F21C0F">
              <w:t>Share of self-employed</w:t>
            </w:r>
            <w:r w:rsidR="008C78A5" w:rsidRPr="00F21C0F">
              <w:t xml:space="preserve"> persons</w:t>
            </w:r>
            <w:r w:rsidRPr="00F21C0F">
              <w:t xml:space="preserve"> in total employ</w:t>
            </w:r>
            <w:r w:rsidR="00E8719F" w:rsidRPr="00F21C0F">
              <w:t>ed</w:t>
            </w:r>
            <w:r w:rsidR="008C78A5" w:rsidRPr="00F21C0F">
              <w:t xml:space="preserve"> persons</w:t>
            </w:r>
            <w:r w:rsidRPr="00F21C0F">
              <w:t xml:space="preserve"> for the age class 15-64</w:t>
            </w:r>
          </w:p>
        </w:tc>
        <w:tc>
          <w:tcPr>
            <w:tcW w:w="2197" w:type="dxa"/>
            <w:tcBorders>
              <w:top w:val="single" w:sz="4" w:space="0" w:color="auto"/>
              <w:bottom w:val="dashSmallGap" w:sz="4" w:space="0" w:color="auto"/>
            </w:tcBorders>
          </w:tcPr>
          <w:p w:rsidR="008957CB" w:rsidRPr="00F21C0F" w:rsidRDefault="008957CB" w:rsidP="00173814">
            <w:pPr>
              <w:contextualSpacing/>
              <w:rPr>
                <w:b/>
              </w:rPr>
            </w:pPr>
            <w:r w:rsidRPr="00F21C0F">
              <w:t xml:space="preserve">% of self-employed </w:t>
            </w:r>
            <w:r w:rsidR="008C78A5" w:rsidRPr="00F21C0F">
              <w:t xml:space="preserve">persons </w:t>
            </w:r>
            <w:r w:rsidRPr="00F21C0F">
              <w:t>15-64 years in total employ</w:t>
            </w:r>
            <w:r w:rsidR="00E8719F" w:rsidRPr="00F21C0F">
              <w:t>ed</w:t>
            </w:r>
            <w:r w:rsidRPr="00F21C0F">
              <w:t xml:space="preserve"> </w:t>
            </w:r>
            <w:r w:rsidR="008C78A5" w:rsidRPr="00F21C0F">
              <w:t xml:space="preserve">persons </w:t>
            </w:r>
            <w:r w:rsidRPr="00F21C0F">
              <w:t>of the same age class</w:t>
            </w:r>
          </w:p>
        </w:tc>
        <w:tc>
          <w:tcPr>
            <w:tcW w:w="2101" w:type="dxa"/>
            <w:tcBorders>
              <w:top w:val="single" w:sz="4" w:space="0" w:color="auto"/>
              <w:bottom w:val="dashSmallGap" w:sz="4" w:space="0" w:color="auto"/>
            </w:tcBorders>
          </w:tcPr>
          <w:p w:rsidR="008957CB" w:rsidRPr="00F21C0F" w:rsidRDefault="008957CB"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8957CB" w:rsidRPr="00F21C0F" w:rsidRDefault="008957CB" w:rsidP="00173814">
            <w:pPr>
              <w:pStyle w:val="Paragrafoelenco"/>
              <w:numPr>
                <w:ilvl w:val="0"/>
                <w:numId w:val="1"/>
              </w:numPr>
            </w:pPr>
            <w:r w:rsidRPr="00F21C0F">
              <w:rPr>
                <w:rStyle w:val="Collegamentoipertestuale"/>
                <w:color w:val="auto"/>
                <w:u w:val="none"/>
              </w:rPr>
              <w:t>Regional (NUTS 1 and 2)</w:t>
            </w:r>
          </w:p>
        </w:tc>
        <w:tc>
          <w:tcPr>
            <w:tcW w:w="5275" w:type="dxa"/>
            <w:tcBorders>
              <w:top w:val="single" w:sz="4" w:space="0" w:color="auto"/>
              <w:bottom w:val="dashSmallGap" w:sz="4" w:space="0" w:color="auto"/>
            </w:tcBorders>
          </w:tcPr>
          <w:p w:rsidR="008957CB" w:rsidRPr="00F21C0F" w:rsidRDefault="008957CB" w:rsidP="00173814">
            <w:pPr>
              <w:contextualSpacing/>
              <w:rPr>
                <w:b/>
              </w:rPr>
            </w:pPr>
            <w:r w:rsidRPr="00F21C0F">
              <w:rPr>
                <w:b/>
              </w:rPr>
              <w:t>Eurostat – Labour Force Survey</w:t>
            </w:r>
          </w:p>
          <w:p w:rsidR="008957CB" w:rsidRPr="00F21C0F" w:rsidRDefault="008957CB" w:rsidP="00173814">
            <w:pPr>
              <w:pStyle w:val="Paragrafoelenco"/>
              <w:numPr>
                <w:ilvl w:val="0"/>
                <w:numId w:val="1"/>
              </w:numPr>
            </w:pPr>
            <w:r w:rsidRPr="00F21C0F">
              <w:t xml:space="preserve">National data: table </w:t>
            </w:r>
            <w:hyperlink r:id="rId17" w:history="1">
              <w:proofErr w:type="spellStart"/>
              <w:r w:rsidRPr="00F21C0F">
                <w:rPr>
                  <w:rStyle w:val="Collegamentoipertestuale"/>
                </w:rPr>
                <w:t>lfsa_egaps</w:t>
              </w:r>
              <w:proofErr w:type="spellEnd"/>
            </w:hyperlink>
          </w:p>
          <w:p w:rsidR="008957CB" w:rsidRPr="00F21C0F" w:rsidRDefault="008957CB" w:rsidP="00173814">
            <w:pPr>
              <w:pStyle w:val="Paragrafoelenco"/>
              <w:numPr>
                <w:ilvl w:val="0"/>
                <w:numId w:val="1"/>
              </w:numPr>
              <w:rPr>
                <w:lang w:val="pt-PT"/>
              </w:rPr>
            </w:pPr>
            <w:r w:rsidRPr="00F21C0F">
              <w:rPr>
                <w:lang w:val="pt-PT"/>
              </w:rPr>
              <w:t xml:space="preserve">Regional data: table </w:t>
            </w:r>
            <w:r w:rsidR="00C462CE">
              <w:fldChar w:fldCharType="begin"/>
            </w:r>
            <w:r w:rsidR="00C462CE">
              <w:instrText>HYPERLINK "http://appsso.eurostat.ec.europa.eu/nui/show.do?dataset=lfst_r_lfe2estat&amp;lang=en"</w:instrText>
            </w:r>
            <w:r w:rsidR="00C462CE">
              <w:fldChar w:fldCharType="separate"/>
            </w:r>
            <w:r w:rsidRPr="00F21C0F">
              <w:rPr>
                <w:rStyle w:val="Collegamentoipertestuale"/>
                <w:lang w:val="pt-PT"/>
              </w:rPr>
              <w:t>lfst_r_lfe2estat</w:t>
            </w:r>
            <w:r w:rsidR="00C462CE">
              <w:fldChar w:fldCharType="end"/>
            </w:r>
          </w:p>
        </w:tc>
      </w:tr>
      <w:tr w:rsidR="00F355DC" w:rsidRPr="00F21C0F" w:rsidTr="001109C6">
        <w:trPr>
          <w:jc w:val="center"/>
        </w:trPr>
        <w:tc>
          <w:tcPr>
            <w:tcW w:w="584" w:type="dxa"/>
            <w:vMerge/>
          </w:tcPr>
          <w:p w:rsidR="00F355DC" w:rsidRPr="00F21C0F" w:rsidRDefault="00F355DC" w:rsidP="00173814">
            <w:pPr>
              <w:contextualSpacing/>
              <w:jc w:val="center"/>
              <w:rPr>
                <w:lang w:val="pt-PT"/>
              </w:rPr>
            </w:pPr>
          </w:p>
        </w:tc>
        <w:tc>
          <w:tcPr>
            <w:tcW w:w="1849" w:type="dxa"/>
            <w:vMerge/>
          </w:tcPr>
          <w:p w:rsidR="00F355DC" w:rsidRPr="00F21C0F" w:rsidRDefault="00F355DC" w:rsidP="00173814">
            <w:pPr>
              <w:contextualSpacing/>
              <w:rPr>
                <w:b/>
                <w:lang w:val="pt-PT"/>
              </w:rPr>
            </w:pPr>
          </w:p>
        </w:tc>
        <w:tc>
          <w:tcPr>
            <w:tcW w:w="12259" w:type="dxa"/>
            <w:gridSpan w:val="4"/>
            <w:tcBorders>
              <w:top w:val="dashSmallGap" w:sz="4" w:space="0" w:color="auto"/>
              <w:bottom w:val="single" w:sz="4" w:space="0" w:color="auto"/>
            </w:tcBorders>
          </w:tcPr>
          <w:p w:rsidR="00983329" w:rsidRPr="00F21C0F" w:rsidRDefault="00F355DC" w:rsidP="00173814">
            <w:pPr>
              <w:contextualSpacing/>
              <w:rPr>
                <w:i/>
                <w:u w:val="single"/>
              </w:rPr>
            </w:pPr>
            <w:r w:rsidRPr="00F21C0F">
              <w:rPr>
                <w:i/>
                <w:u w:val="single"/>
              </w:rPr>
              <w:t>Notes for indicator</w:t>
            </w:r>
            <w:r w:rsidR="00D92F5B" w:rsidRPr="00F21C0F">
              <w:rPr>
                <w:i/>
                <w:u w:val="single"/>
              </w:rPr>
              <w:t xml:space="preserve"> </w:t>
            </w:r>
            <w:r w:rsidR="00C44F26" w:rsidRPr="00F21C0F">
              <w:rPr>
                <w:i/>
                <w:u w:val="single"/>
              </w:rPr>
              <w:t>6</w:t>
            </w:r>
            <w:r w:rsidR="009F2E0F" w:rsidRPr="00F21C0F">
              <w:rPr>
                <w:i/>
              </w:rPr>
              <w:t>:</w:t>
            </w:r>
          </w:p>
          <w:p w:rsidR="00FF0A89" w:rsidRPr="00F21C0F" w:rsidRDefault="00FF0A89" w:rsidP="00173814">
            <w:pPr>
              <w:pStyle w:val="Paragrafoelenco"/>
              <w:numPr>
                <w:ilvl w:val="0"/>
                <w:numId w:val="6"/>
              </w:numPr>
              <w:rPr>
                <w:i/>
              </w:rPr>
            </w:pPr>
            <w:r w:rsidRPr="00F21C0F">
              <w:rPr>
                <w:i/>
              </w:rPr>
              <w:t>Exceptions to the standard age group 15-64 are Spain and the United Kingdom, for which data provided correspond to the age group 16-64.</w:t>
            </w:r>
          </w:p>
          <w:p w:rsidR="00FF0A89" w:rsidRPr="00F21C0F" w:rsidRDefault="00983329" w:rsidP="00173814">
            <w:pPr>
              <w:pStyle w:val="Paragrafoelenco"/>
              <w:numPr>
                <w:ilvl w:val="0"/>
                <w:numId w:val="6"/>
              </w:numPr>
              <w:rPr>
                <w:i/>
              </w:rPr>
            </w:pPr>
            <w:r w:rsidRPr="00F21C0F">
              <w:rPr>
                <w:i/>
              </w:rPr>
              <w:t>Self-employment rates calculated by DG AGRI using the variables 'Self-employed persons' and 'Employed persons' from the table</w:t>
            </w:r>
            <w:r w:rsidR="00771823" w:rsidRPr="00F21C0F">
              <w:rPr>
                <w:i/>
              </w:rPr>
              <w:t>s</w:t>
            </w:r>
            <w:r w:rsidRPr="00F21C0F">
              <w:rPr>
                <w:i/>
              </w:rPr>
              <w:t xml:space="preserve"> </w:t>
            </w:r>
            <w:r w:rsidR="00771823" w:rsidRPr="00F21C0F">
              <w:rPr>
                <w:i/>
              </w:rPr>
              <w:t>mentioned</w:t>
            </w:r>
            <w:r w:rsidRPr="00F21C0F">
              <w:rPr>
                <w:i/>
              </w:rPr>
              <w:t xml:space="preserve">; </w:t>
            </w:r>
            <w:r w:rsidR="00771823" w:rsidRPr="00F21C0F">
              <w:rPr>
                <w:i/>
              </w:rPr>
              <w:t xml:space="preserve">self-employment </w:t>
            </w:r>
            <w:r w:rsidRPr="00F21C0F">
              <w:rPr>
                <w:i/>
              </w:rPr>
              <w:t>rates can be also calculated for men, women and other age groups.</w:t>
            </w:r>
          </w:p>
        </w:tc>
      </w:tr>
    </w:tbl>
    <w:p w:rsidR="00813B6C" w:rsidRPr="00F21C0F" w:rsidRDefault="00813B6C" w:rsidP="00173814">
      <w:pPr>
        <w:spacing w:after="0"/>
        <w:contextualSpacing/>
      </w:pPr>
      <w:r w:rsidRPr="00F21C0F">
        <w:br w:type="page"/>
      </w:r>
    </w:p>
    <w:tbl>
      <w:tblPr>
        <w:tblStyle w:val="Grigliatabella"/>
        <w:tblW w:w="14692" w:type="dxa"/>
        <w:jc w:val="center"/>
        <w:tblLook w:val="04A0"/>
      </w:tblPr>
      <w:tblGrid>
        <w:gridCol w:w="584"/>
        <w:gridCol w:w="1849"/>
        <w:gridCol w:w="2686"/>
        <w:gridCol w:w="2197"/>
        <w:gridCol w:w="2101"/>
        <w:gridCol w:w="5275"/>
      </w:tblGrid>
      <w:tr w:rsidR="00813B6C" w:rsidRPr="00F21C0F" w:rsidTr="00395D21">
        <w:trPr>
          <w:jc w:val="center"/>
        </w:trPr>
        <w:tc>
          <w:tcPr>
            <w:tcW w:w="14692" w:type="dxa"/>
            <w:gridSpan w:val="6"/>
            <w:shd w:val="clear" w:color="auto" w:fill="D9D9D9" w:themeFill="background1" w:themeFillShade="D9"/>
          </w:tcPr>
          <w:p w:rsidR="00813B6C" w:rsidRPr="00F21C0F" w:rsidRDefault="00813B6C" w:rsidP="00173814">
            <w:pPr>
              <w:contextualSpacing/>
              <w:jc w:val="center"/>
              <w:rPr>
                <w:b/>
                <w:sz w:val="32"/>
                <w:szCs w:val="32"/>
              </w:rPr>
            </w:pPr>
            <w:r w:rsidRPr="00F21C0F">
              <w:rPr>
                <w:b/>
                <w:sz w:val="32"/>
                <w:szCs w:val="32"/>
              </w:rPr>
              <w:lastRenderedPageBreak/>
              <w:t xml:space="preserve">Socio-economic indicators </w:t>
            </w:r>
            <w:r w:rsidRPr="00F21C0F">
              <w:rPr>
                <w:i/>
                <w:sz w:val="32"/>
                <w:szCs w:val="32"/>
              </w:rPr>
              <w:t>(cont.)</w:t>
            </w:r>
          </w:p>
        </w:tc>
      </w:tr>
      <w:tr w:rsidR="00813B6C" w:rsidRPr="00F21C0F" w:rsidTr="00395D21">
        <w:trPr>
          <w:jc w:val="center"/>
        </w:trPr>
        <w:tc>
          <w:tcPr>
            <w:tcW w:w="584"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No</w:t>
            </w:r>
          </w:p>
        </w:tc>
        <w:tc>
          <w:tcPr>
            <w:tcW w:w="1849"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Definition / Calculation</w:t>
            </w:r>
          </w:p>
        </w:tc>
        <w:tc>
          <w:tcPr>
            <w:tcW w:w="2197"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813B6C" w:rsidRPr="00F21C0F" w:rsidRDefault="00813B6C" w:rsidP="00173814">
            <w:pPr>
              <w:contextualSpacing/>
              <w:jc w:val="center"/>
              <w:rPr>
                <w:b/>
                <w:sz w:val="24"/>
                <w:szCs w:val="24"/>
              </w:rPr>
            </w:pPr>
            <w:r w:rsidRPr="00F21C0F">
              <w:rPr>
                <w:b/>
                <w:sz w:val="24"/>
                <w:szCs w:val="24"/>
              </w:rPr>
              <w:t>Data sources</w:t>
            </w:r>
          </w:p>
        </w:tc>
      </w:tr>
      <w:tr w:rsidR="008957CB" w:rsidRPr="00F21C0F" w:rsidTr="008957CB">
        <w:trPr>
          <w:jc w:val="center"/>
        </w:trPr>
        <w:tc>
          <w:tcPr>
            <w:tcW w:w="584" w:type="dxa"/>
            <w:vMerge w:val="restart"/>
          </w:tcPr>
          <w:p w:rsidR="008957CB" w:rsidRPr="00F21C0F" w:rsidRDefault="008957CB" w:rsidP="00173814">
            <w:pPr>
              <w:contextualSpacing/>
              <w:jc w:val="center"/>
            </w:pPr>
            <w:r w:rsidRPr="00F21C0F">
              <w:t>7</w:t>
            </w:r>
          </w:p>
        </w:tc>
        <w:tc>
          <w:tcPr>
            <w:tcW w:w="1849" w:type="dxa"/>
            <w:vMerge w:val="restart"/>
          </w:tcPr>
          <w:p w:rsidR="008957CB" w:rsidRPr="00F21C0F" w:rsidRDefault="008957CB" w:rsidP="00173814">
            <w:pPr>
              <w:pStyle w:val="Titolo1"/>
              <w:spacing w:after="0"/>
              <w:contextualSpacing/>
              <w:outlineLvl w:val="0"/>
            </w:pPr>
            <w:bookmarkStart w:id="6" w:name="_Unemployment_rate"/>
            <w:bookmarkEnd w:id="6"/>
            <w:r w:rsidRPr="00F21C0F">
              <w:t>Unemployment rate</w:t>
            </w:r>
          </w:p>
        </w:tc>
        <w:tc>
          <w:tcPr>
            <w:tcW w:w="2686" w:type="dxa"/>
            <w:tcBorders>
              <w:top w:val="single" w:sz="4" w:space="0" w:color="auto"/>
              <w:bottom w:val="dashSmallGap" w:sz="4" w:space="0" w:color="auto"/>
            </w:tcBorders>
          </w:tcPr>
          <w:p w:rsidR="008957CB" w:rsidRPr="00F21C0F" w:rsidRDefault="008957CB" w:rsidP="00173814">
            <w:pPr>
              <w:contextualSpacing/>
            </w:pPr>
            <w:r w:rsidRPr="00F21C0F">
              <w:t>Unemployed persons (total, males, females) aged 15-24 (youth unemployment rate) and 15</w:t>
            </w:r>
            <w:r w:rsidR="00B5626A" w:rsidRPr="00F21C0F">
              <w:t>-74</w:t>
            </w:r>
            <w:r w:rsidRPr="00F21C0F">
              <w:t xml:space="preserve"> (total unemployment rate) as a share of total active population of the same age class: total and by type of area (thinly-populated, intermediate urbanised and densely-populated)</w:t>
            </w:r>
          </w:p>
        </w:tc>
        <w:tc>
          <w:tcPr>
            <w:tcW w:w="2197" w:type="dxa"/>
            <w:tcBorders>
              <w:top w:val="single" w:sz="4" w:space="0" w:color="auto"/>
              <w:bottom w:val="dashSmallGap" w:sz="4" w:space="0" w:color="auto"/>
            </w:tcBorders>
          </w:tcPr>
          <w:p w:rsidR="008957CB" w:rsidRPr="00F21C0F" w:rsidRDefault="008957CB" w:rsidP="00173814">
            <w:pPr>
              <w:contextualSpacing/>
            </w:pPr>
            <w:r w:rsidRPr="00F21C0F">
              <w:t>Total and in each type of area:</w:t>
            </w:r>
          </w:p>
          <w:p w:rsidR="008957CB" w:rsidRPr="00F21C0F" w:rsidRDefault="008957CB" w:rsidP="00173814">
            <w:pPr>
              <w:contextualSpacing/>
              <w:rPr>
                <w:b/>
              </w:rPr>
            </w:pPr>
            <w:r w:rsidRPr="00F21C0F">
              <w:t>- % of total active population of the same age class and sex</w:t>
            </w:r>
          </w:p>
        </w:tc>
        <w:tc>
          <w:tcPr>
            <w:tcW w:w="2101" w:type="dxa"/>
            <w:tcBorders>
              <w:top w:val="single" w:sz="4" w:space="0" w:color="auto"/>
              <w:bottom w:val="dashSmallGap" w:sz="4" w:space="0" w:color="auto"/>
            </w:tcBorders>
          </w:tcPr>
          <w:p w:rsidR="008957CB" w:rsidRPr="00F21C0F" w:rsidRDefault="008957CB"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8957CB" w:rsidRPr="00F21C0F" w:rsidRDefault="008957CB"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and 2)</w:t>
            </w:r>
          </w:p>
          <w:p w:rsidR="008957CB" w:rsidRPr="00F21C0F" w:rsidRDefault="008957CB" w:rsidP="00173814">
            <w:pPr>
              <w:pStyle w:val="Paragrafoelenco"/>
              <w:numPr>
                <w:ilvl w:val="0"/>
                <w:numId w:val="1"/>
              </w:numPr>
              <w:rPr>
                <w:rStyle w:val="Collegamentoipertestuale"/>
                <w:color w:val="auto"/>
                <w:u w:val="none"/>
              </w:rPr>
            </w:pPr>
            <w:r w:rsidRPr="00F21C0F">
              <w:rPr>
                <w:rStyle w:val="Collegamentoipertestuale"/>
                <w:color w:val="auto"/>
                <w:u w:val="none"/>
              </w:rPr>
              <w:t>National, by degree of urbanisation</w:t>
            </w:r>
          </w:p>
          <w:p w:rsidR="008957CB" w:rsidRPr="00F21C0F" w:rsidRDefault="008957CB" w:rsidP="00173814">
            <w:pPr>
              <w:pStyle w:val="Paragrafoelenco"/>
              <w:numPr>
                <w:ilvl w:val="0"/>
                <w:numId w:val="1"/>
              </w:numPr>
            </w:pPr>
            <w:r w:rsidRPr="00F21C0F">
              <w:rPr>
                <w:rStyle w:val="Collegamentoipertestuale"/>
                <w:color w:val="auto"/>
                <w:u w:val="none"/>
              </w:rPr>
              <w:t>Regional (NUTS 1 and 2), by degree of urbanisation</w:t>
            </w:r>
          </w:p>
        </w:tc>
        <w:tc>
          <w:tcPr>
            <w:tcW w:w="5275" w:type="dxa"/>
            <w:tcBorders>
              <w:top w:val="single" w:sz="4" w:space="0" w:color="auto"/>
              <w:bottom w:val="dashSmallGap" w:sz="4" w:space="0" w:color="auto"/>
            </w:tcBorders>
          </w:tcPr>
          <w:p w:rsidR="008957CB" w:rsidRPr="00F21C0F" w:rsidRDefault="008957CB" w:rsidP="00173814">
            <w:pPr>
              <w:contextualSpacing/>
              <w:rPr>
                <w:b/>
              </w:rPr>
            </w:pPr>
            <w:r w:rsidRPr="00F21C0F">
              <w:rPr>
                <w:b/>
              </w:rPr>
              <w:t>Eurostat – Labour Force Survey</w:t>
            </w:r>
          </w:p>
          <w:p w:rsidR="008957CB" w:rsidRPr="00F21C0F" w:rsidRDefault="008957CB" w:rsidP="00173814">
            <w:pPr>
              <w:pStyle w:val="Paragrafoelenco"/>
              <w:numPr>
                <w:ilvl w:val="0"/>
                <w:numId w:val="1"/>
              </w:numPr>
              <w:rPr>
                <w:lang w:val="fr-BE"/>
              </w:rPr>
            </w:pPr>
            <w:r w:rsidRPr="00F21C0F">
              <w:rPr>
                <w:lang w:val="fr-BE"/>
              </w:rPr>
              <w:t xml:space="preserve">National data: table </w:t>
            </w:r>
            <w:hyperlink r:id="rId18" w:history="1">
              <w:proofErr w:type="spellStart"/>
              <w:r w:rsidRPr="00F21C0F">
                <w:rPr>
                  <w:rStyle w:val="Collegamentoipertestuale"/>
                  <w:lang w:val="fr-BE"/>
                </w:rPr>
                <w:t>une_rt_a</w:t>
              </w:r>
              <w:proofErr w:type="spellEnd"/>
            </w:hyperlink>
          </w:p>
          <w:p w:rsidR="008957CB" w:rsidRPr="00F21C0F" w:rsidRDefault="008957CB" w:rsidP="00173814">
            <w:pPr>
              <w:pStyle w:val="Paragrafoelenco"/>
              <w:numPr>
                <w:ilvl w:val="0"/>
                <w:numId w:val="1"/>
              </w:numPr>
              <w:rPr>
                <w:b/>
              </w:rPr>
            </w:pPr>
            <w:r w:rsidRPr="00F21C0F">
              <w:t xml:space="preserve">Regional data (NUTS 1 and 2): table </w:t>
            </w:r>
            <w:hyperlink r:id="rId19" w:history="1">
              <w:r w:rsidRPr="00F21C0F">
                <w:rPr>
                  <w:rStyle w:val="Collegamentoipertestuale"/>
                </w:rPr>
                <w:t>lfst_r_lfu3rt</w:t>
              </w:r>
            </w:hyperlink>
          </w:p>
          <w:p w:rsidR="000859C5" w:rsidRPr="00F21C0F" w:rsidRDefault="000859C5" w:rsidP="00173814">
            <w:pPr>
              <w:contextualSpacing/>
              <w:rPr>
                <w:b/>
              </w:rPr>
            </w:pPr>
          </w:p>
          <w:p w:rsidR="008957CB" w:rsidRPr="00F21C0F" w:rsidRDefault="008957CB" w:rsidP="00173814">
            <w:pPr>
              <w:contextualSpacing/>
              <w:rPr>
                <w:b/>
              </w:rPr>
            </w:pPr>
            <w:r w:rsidRPr="00F21C0F">
              <w:rPr>
                <w:b/>
              </w:rPr>
              <w:t>Eurostat – Degree of urbanisation</w:t>
            </w:r>
          </w:p>
          <w:p w:rsidR="008957CB" w:rsidRPr="00F21C0F" w:rsidRDefault="008957CB" w:rsidP="00173814">
            <w:pPr>
              <w:pStyle w:val="Paragrafoelenco"/>
              <w:numPr>
                <w:ilvl w:val="0"/>
                <w:numId w:val="1"/>
              </w:numPr>
            </w:pPr>
            <w:r w:rsidRPr="00F21C0F">
              <w:t xml:space="preserve">National data, by degree of urbanisation: table </w:t>
            </w:r>
            <w:hyperlink r:id="rId20" w:history="1">
              <w:proofErr w:type="spellStart"/>
              <w:r w:rsidRPr="00F21C0F">
                <w:rPr>
                  <w:rStyle w:val="Collegamentoipertestuale"/>
                </w:rPr>
                <w:t>lfsa_pgauws</w:t>
              </w:r>
              <w:proofErr w:type="spellEnd"/>
            </w:hyperlink>
            <w:r w:rsidRPr="00F21C0F">
              <w:t xml:space="preserve"> (DG AGRI calculation, see Notes)</w:t>
            </w:r>
          </w:p>
          <w:p w:rsidR="008957CB" w:rsidRPr="00F21C0F" w:rsidRDefault="008957CB" w:rsidP="00173814">
            <w:pPr>
              <w:pStyle w:val="Paragrafoelenco"/>
              <w:numPr>
                <w:ilvl w:val="0"/>
                <w:numId w:val="1"/>
              </w:numPr>
            </w:pPr>
            <w:r w:rsidRPr="00F21C0F">
              <w:t>Regional data, by degree of urbanisation: on special request to Eurostat</w:t>
            </w:r>
          </w:p>
        </w:tc>
      </w:tr>
      <w:tr w:rsidR="009F2E0F" w:rsidRPr="00F21C0F" w:rsidTr="001109C6">
        <w:trPr>
          <w:jc w:val="center"/>
        </w:trPr>
        <w:tc>
          <w:tcPr>
            <w:tcW w:w="584" w:type="dxa"/>
            <w:vMerge/>
          </w:tcPr>
          <w:p w:rsidR="009F2E0F" w:rsidRPr="00F21C0F" w:rsidRDefault="009F2E0F" w:rsidP="00173814">
            <w:pPr>
              <w:contextualSpacing/>
              <w:jc w:val="center"/>
            </w:pPr>
          </w:p>
        </w:tc>
        <w:tc>
          <w:tcPr>
            <w:tcW w:w="1849" w:type="dxa"/>
            <w:vMerge/>
          </w:tcPr>
          <w:p w:rsidR="009F2E0F" w:rsidRPr="00F21C0F" w:rsidRDefault="009F2E0F" w:rsidP="00173814">
            <w:pPr>
              <w:contextualSpacing/>
              <w:rPr>
                <w:b/>
              </w:rPr>
            </w:pPr>
          </w:p>
        </w:tc>
        <w:tc>
          <w:tcPr>
            <w:tcW w:w="12259" w:type="dxa"/>
            <w:gridSpan w:val="4"/>
            <w:tcBorders>
              <w:top w:val="dashSmallGap" w:sz="4" w:space="0" w:color="auto"/>
              <w:bottom w:val="single" w:sz="4" w:space="0" w:color="auto"/>
            </w:tcBorders>
          </w:tcPr>
          <w:p w:rsidR="009F2E0F" w:rsidRPr="00F21C0F" w:rsidRDefault="009F2E0F" w:rsidP="00173814">
            <w:pPr>
              <w:contextualSpacing/>
              <w:rPr>
                <w:i/>
              </w:rPr>
            </w:pPr>
            <w:r w:rsidRPr="00F21C0F">
              <w:rPr>
                <w:i/>
                <w:u w:val="single"/>
              </w:rPr>
              <w:t xml:space="preserve">Notes for indicator </w:t>
            </w:r>
            <w:r w:rsidR="00C44F26" w:rsidRPr="00F21C0F">
              <w:rPr>
                <w:i/>
                <w:u w:val="single"/>
              </w:rPr>
              <w:t>7</w:t>
            </w:r>
            <w:r w:rsidRPr="00F21C0F">
              <w:rPr>
                <w:i/>
              </w:rPr>
              <w:t>:</w:t>
            </w:r>
          </w:p>
          <w:p w:rsidR="00FF0A89" w:rsidRPr="00F21C0F" w:rsidRDefault="00FF0A89" w:rsidP="00173814">
            <w:pPr>
              <w:pStyle w:val="Paragrafoelenco"/>
              <w:numPr>
                <w:ilvl w:val="0"/>
                <w:numId w:val="16"/>
              </w:numPr>
              <w:rPr>
                <w:i/>
              </w:rPr>
            </w:pPr>
            <w:r w:rsidRPr="00F21C0F">
              <w:rPr>
                <w:i/>
              </w:rPr>
              <w:t>Exceptions to the standard age groups 15-24 and 15-74 are Spain and the United Kingdom, for which data provided correspond to the age groups 16-24 and 16-74.</w:t>
            </w:r>
          </w:p>
          <w:p w:rsidR="00C776C9" w:rsidRPr="00F21C0F" w:rsidRDefault="00C776C9" w:rsidP="00173814">
            <w:pPr>
              <w:pStyle w:val="Paragrafoelenco"/>
              <w:numPr>
                <w:ilvl w:val="0"/>
                <w:numId w:val="16"/>
              </w:numPr>
              <w:rPr>
                <w:i/>
              </w:rPr>
            </w:pPr>
            <w:r w:rsidRPr="00F21C0F">
              <w:rPr>
                <w:i/>
              </w:rPr>
              <w:t>For the unemployment rate by type of area, the degree of urbanisation classification, which classifies local administrative units (LAU2) into thinly-populated areas (= rural), intermediate urbanised areas and densely-populated areas, will be used.</w:t>
            </w:r>
          </w:p>
          <w:p w:rsidR="001109C6" w:rsidRPr="00F21C0F" w:rsidRDefault="001109C6" w:rsidP="00173814">
            <w:pPr>
              <w:pStyle w:val="Paragrafoelenco"/>
              <w:numPr>
                <w:ilvl w:val="0"/>
                <w:numId w:val="16"/>
              </w:numPr>
              <w:rPr>
                <w:b/>
              </w:rPr>
            </w:pPr>
            <w:r w:rsidRPr="00F21C0F">
              <w:rPr>
                <w:i/>
              </w:rPr>
              <w:t xml:space="preserve">Unemployment rates by degree of urbanisation calculated by DG AGRI using the variables </w:t>
            </w:r>
            <w:r w:rsidR="00C44F26" w:rsidRPr="00F21C0F">
              <w:rPr>
                <w:i/>
              </w:rPr>
              <w:t>‘</w:t>
            </w:r>
            <w:r w:rsidRPr="00F21C0F">
              <w:rPr>
                <w:i/>
              </w:rPr>
              <w:t>Unemployed persons</w:t>
            </w:r>
            <w:r w:rsidR="00C44F26" w:rsidRPr="00F21C0F">
              <w:rPr>
                <w:i/>
              </w:rPr>
              <w:t>’</w:t>
            </w:r>
            <w:r w:rsidRPr="00F21C0F">
              <w:rPr>
                <w:i/>
              </w:rPr>
              <w:t xml:space="preserve"> and </w:t>
            </w:r>
            <w:r w:rsidR="00C44F26" w:rsidRPr="00F21C0F">
              <w:rPr>
                <w:i/>
              </w:rPr>
              <w:t>‘</w:t>
            </w:r>
            <w:r w:rsidRPr="00F21C0F">
              <w:rPr>
                <w:i/>
              </w:rPr>
              <w:t>Active population</w:t>
            </w:r>
            <w:r w:rsidR="00C44F26" w:rsidRPr="00F21C0F">
              <w:rPr>
                <w:i/>
              </w:rPr>
              <w:t>’</w:t>
            </w:r>
            <w:r w:rsidRPr="00F21C0F">
              <w:rPr>
                <w:i/>
              </w:rPr>
              <w:t xml:space="preserve"> from the table </w:t>
            </w:r>
            <w:proofErr w:type="spellStart"/>
            <w:r w:rsidRPr="00F21C0F">
              <w:rPr>
                <w:i/>
              </w:rPr>
              <w:t>lfsa_pgauws</w:t>
            </w:r>
            <w:proofErr w:type="spellEnd"/>
            <w:r w:rsidRPr="00F21C0F">
              <w:rPr>
                <w:i/>
              </w:rPr>
              <w:t>.</w:t>
            </w:r>
          </w:p>
        </w:tc>
      </w:tr>
      <w:tr w:rsidR="00813B6C" w:rsidRPr="00F21C0F" w:rsidTr="00813B6C">
        <w:trPr>
          <w:jc w:val="center"/>
        </w:trPr>
        <w:tc>
          <w:tcPr>
            <w:tcW w:w="584" w:type="dxa"/>
            <w:vMerge w:val="restart"/>
          </w:tcPr>
          <w:p w:rsidR="00813B6C" w:rsidRPr="00F21C0F" w:rsidRDefault="00813B6C" w:rsidP="00173814">
            <w:pPr>
              <w:contextualSpacing/>
              <w:jc w:val="center"/>
            </w:pPr>
            <w:r w:rsidRPr="00F21C0F">
              <w:t>8</w:t>
            </w:r>
          </w:p>
        </w:tc>
        <w:tc>
          <w:tcPr>
            <w:tcW w:w="1849" w:type="dxa"/>
            <w:vMerge w:val="restart"/>
          </w:tcPr>
          <w:p w:rsidR="00FF5C3C" w:rsidRPr="00F21C0F" w:rsidRDefault="00813B6C" w:rsidP="00173814">
            <w:pPr>
              <w:pStyle w:val="Titolo1"/>
              <w:spacing w:after="0"/>
              <w:contextualSpacing/>
              <w:outlineLvl w:val="0"/>
              <w:rPr>
                <w:rStyle w:val="Titolo1Carattere"/>
                <w:b/>
                <w:bCs/>
              </w:rPr>
            </w:pPr>
            <w:bookmarkStart w:id="7" w:name="_[includes_impact_indicator"/>
            <w:bookmarkEnd w:id="7"/>
            <w:r w:rsidRPr="00F21C0F">
              <w:rPr>
                <w:rStyle w:val="Titolo1Carattere"/>
                <w:b/>
                <w:bCs/>
              </w:rPr>
              <w:t>GDP per capita</w:t>
            </w:r>
          </w:p>
          <w:p w:rsidR="00813B6C" w:rsidRPr="00F21C0F" w:rsidRDefault="00FF5C3C" w:rsidP="00173814">
            <w:pPr>
              <w:spacing w:line="276" w:lineRule="auto"/>
              <w:contextualSpacing/>
              <w:rPr>
                <w:b/>
              </w:rPr>
            </w:pPr>
            <w:r w:rsidRPr="00F21C0F">
              <w:t>[includes impact indicator 16</w:t>
            </w:r>
            <w:r w:rsidR="00425188" w:rsidRPr="00F21C0F">
              <w:t xml:space="preserve"> "</w:t>
            </w:r>
            <w:r w:rsidR="00425188" w:rsidRPr="00F21C0F">
              <w:rPr>
                <w:b/>
              </w:rPr>
              <w:t>Rural GDP per capita</w:t>
            </w:r>
            <w:r w:rsidR="00425188" w:rsidRPr="00F21C0F">
              <w:t>"</w:t>
            </w:r>
            <w:r w:rsidR="00813B6C" w:rsidRPr="00F21C0F">
              <w:t>]</w:t>
            </w:r>
          </w:p>
        </w:tc>
        <w:tc>
          <w:tcPr>
            <w:tcW w:w="2686" w:type="dxa"/>
            <w:tcBorders>
              <w:top w:val="single" w:sz="4" w:space="0" w:color="auto"/>
              <w:bottom w:val="single" w:sz="4" w:space="0" w:color="auto"/>
            </w:tcBorders>
          </w:tcPr>
          <w:p w:rsidR="00813B6C" w:rsidRPr="00F21C0F" w:rsidRDefault="00813B6C" w:rsidP="00173814">
            <w:pPr>
              <w:contextualSpacing/>
            </w:pPr>
            <w:r w:rsidRPr="00F21C0F">
              <w:t>GDP per capita: total and by type of region (predominantly rural, intermediate and predominantly urban)</w:t>
            </w:r>
          </w:p>
        </w:tc>
        <w:tc>
          <w:tcPr>
            <w:tcW w:w="2197" w:type="dxa"/>
            <w:tcBorders>
              <w:top w:val="single" w:sz="4" w:space="0" w:color="auto"/>
              <w:bottom w:val="single" w:sz="4" w:space="0" w:color="auto"/>
            </w:tcBorders>
          </w:tcPr>
          <w:p w:rsidR="00813B6C" w:rsidRPr="00F21C0F" w:rsidRDefault="00813B6C" w:rsidP="00173814">
            <w:pPr>
              <w:contextualSpacing/>
            </w:pPr>
            <w:r w:rsidRPr="00F21C0F">
              <w:t>Total and in each type of region :</w:t>
            </w:r>
          </w:p>
          <w:p w:rsidR="00813B6C" w:rsidRPr="00F21C0F" w:rsidRDefault="00813B6C" w:rsidP="00173814">
            <w:pPr>
              <w:contextualSpacing/>
              <w:rPr>
                <w:lang w:val="fr-BE"/>
              </w:rPr>
            </w:pPr>
            <w:r w:rsidRPr="00F21C0F">
              <w:rPr>
                <w:lang w:val="fr-BE"/>
              </w:rPr>
              <w:t>- EUR/</w:t>
            </w:r>
            <w:proofErr w:type="spellStart"/>
            <w:r w:rsidRPr="00F21C0F">
              <w:rPr>
                <w:lang w:val="fr-BE"/>
              </w:rPr>
              <w:t>inhabitant</w:t>
            </w:r>
            <w:proofErr w:type="spellEnd"/>
          </w:p>
          <w:p w:rsidR="00813B6C" w:rsidRPr="00F21C0F" w:rsidRDefault="00813B6C" w:rsidP="00173814">
            <w:pPr>
              <w:contextualSpacing/>
              <w:rPr>
                <w:lang w:val="fr-BE"/>
              </w:rPr>
            </w:pPr>
            <w:r w:rsidRPr="00F21C0F">
              <w:rPr>
                <w:lang w:val="fr-BE"/>
              </w:rPr>
              <w:t>- PPS/</w:t>
            </w:r>
            <w:proofErr w:type="spellStart"/>
            <w:r w:rsidRPr="00F21C0F">
              <w:rPr>
                <w:lang w:val="fr-BE"/>
              </w:rPr>
              <w:t>inhabitant</w:t>
            </w:r>
            <w:proofErr w:type="spellEnd"/>
          </w:p>
          <w:p w:rsidR="00813B6C" w:rsidRPr="00F21C0F" w:rsidRDefault="00813B6C" w:rsidP="00173814">
            <w:pPr>
              <w:contextualSpacing/>
              <w:rPr>
                <w:b/>
                <w:lang w:val="fr-BE"/>
              </w:rPr>
            </w:pPr>
            <w:r w:rsidRPr="00F21C0F">
              <w:rPr>
                <w:lang w:val="fr-BE"/>
              </w:rPr>
              <w:t>- index PPS (EU-27 = 100)</w:t>
            </w:r>
          </w:p>
        </w:tc>
        <w:tc>
          <w:tcPr>
            <w:tcW w:w="2101" w:type="dxa"/>
            <w:tcBorders>
              <w:top w:val="single" w:sz="4" w:space="0" w:color="auto"/>
              <w:bottom w:val="single" w:sz="4" w:space="0" w:color="auto"/>
            </w:tcBorders>
          </w:tcPr>
          <w:p w:rsidR="00813B6C" w:rsidRPr="00F21C0F" w:rsidRDefault="00813B6C"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813B6C" w:rsidRPr="00F21C0F" w:rsidRDefault="00813B6C"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813B6C" w:rsidRPr="00F21C0F" w:rsidRDefault="00813B6C"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813B6C" w:rsidRPr="00F21C0F" w:rsidRDefault="00813B6C" w:rsidP="00173814">
            <w:pPr>
              <w:pStyle w:val="Paragrafoelenco"/>
              <w:numPr>
                <w:ilvl w:val="0"/>
                <w:numId w:val="1"/>
              </w:numPr>
            </w:pPr>
            <w:r w:rsidRPr="00F21C0F">
              <w:rPr>
                <w:rStyle w:val="Collegamentoipertestuale"/>
                <w:color w:val="auto"/>
                <w:u w:val="none"/>
              </w:rPr>
              <w:t>Regional (NUTS 1 and 2), by typology</w:t>
            </w:r>
          </w:p>
        </w:tc>
        <w:tc>
          <w:tcPr>
            <w:tcW w:w="5275" w:type="dxa"/>
            <w:tcBorders>
              <w:top w:val="single" w:sz="4" w:space="0" w:color="auto"/>
              <w:bottom w:val="single" w:sz="4" w:space="0" w:color="auto"/>
            </w:tcBorders>
          </w:tcPr>
          <w:p w:rsidR="00813B6C" w:rsidRPr="00F21C0F" w:rsidRDefault="00813B6C" w:rsidP="00173814">
            <w:pPr>
              <w:contextualSpacing/>
              <w:rPr>
                <w:b/>
              </w:rPr>
            </w:pPr>
            <w:r w:rsidRPr="00F21C0F">
              <w:rPr>
                <w:b/>
              </w:rPr>
              <w:t>Eurostat – National and Regional Economic Accounts</w:t>
            </w:r>
          </w:p>
          <w:p w:rsidR="00813B6C" w:rsidRPr="00F21C0F" w:rsidRDefault="00813B6C" w:rsidP="00173814">
            <w:pPr>
              <w:pStyle w:val="Paragrafoelenco"/>
              <w:numPr>
                <w:ilvl w:val="0"/>
                <w:numId w:val="1"/>
              </w:numPr>
            </w:pPr>
            <w:r w:rsidRPr="00F21C0F">
              <w:t xml:space="preserve">National data: table </w:t>
            </w:r>
            <w:hyperlink r:id="rId21" w:history="1">
              <w:proofErr w:type="spellStart"/>
              <w:r w:rsidRPr="00F21C0F">
                <w:rPr>
                  <w:rStyle w:val="Collegamentoipertestuale"/>
                </w:rPr>
                <w:t>nama_gdp_c</w:t>
              </w:r>
              <w:proofErr w:type="spellEnd"/>
            </w:hyperlink>
          </w:p>
          <w:p w:rsidR="00813B6C" w:rsidRPr="00F21C0F" w:rsidRDefault="00813B6C" w:rsidP="00173814">
            <w:pPr>
              <w:pStyle w:val="Paragrafoelenco"/>
              <w:numPr>
                <w:ilvl w:val="0"/>
                <w:numId w:val="1"/>
              </w:numPr>
              <w:rPr>
                <w:b/>
                <w:lang w:val="pt-PT"/>
              </w:rPr>
            </w:pPr>
            <w:r w:rsidRPr="00F21C0F">
              <w:rPr>
                <w:lang w:val="pt-PT"/>
              </w:rPr>
              <w:t xml:space="preserve">Regional data: table </w:t>
            </w:r>
            <w:r w:rsidR="00C462CE">
              <w:fldChar w:fldCharType="begin"/>
            </w:r>
            <w:r w:rsidR="00C462CE">
              <w:instrText>HYPERLINK "http://appsso.eurostat.ec.europa.eu/nui/show.do?dataset=nama_r_e3gdp&amp;lang=en"</w:instrText>
            </w:r>
            <w:r w:rsidR="00C462CE">
              <w:fldChar w:fldCharType="separate"/>
            </w:r>
            <w:r w:rsidRPr="00F21C0F">
              <w:rPr>
                <w:rStyle w:val="Collegamentoipertestuale"/>
                <w:lang w:val="pt-PT"/>
              </w:rPr>
              <w:t>nama_r_e3gdp</w:t>
            </w:r>
            <w:r w:rsidR="00C462CE">
              <w:fldChar w:fldCharType="end"/>
            </w:r>
          </w:p>
          <w:p w:rsidR="00813B6C" w:rsidRPr="00F21C0F" w:rsidRDefault="00813B6C" w:rsidP="00173814">
            <w:pPr>
              <w:contextualSpacing/>
              <w:rPr>
                <w:b/>
                <w:lang w:val="pt-PT"/>
              </w:rPr>
            </w:pPr>
          </w:p>
          <w:p w:rsidR="00813B6C" w:rsidRPr="00F21C0F" w:rsidRDefault="00813B6C" w:rsidP="00173814">
            <w:pPr>
              <w:contextualSpacing/>
              <w:rPr>
                <w:b/>
              </w:rPr>
            </w:pPr>
            <w:r w:rsidRPr="00F21C0F">
              <w:rPr>
                <w:b/>
              </w:rPr>
              <w:t>Eurostat - Rural development</w:t>
            </w:r>
          </w:p>
          <w:p w:rsidR="00813B6C" w:rsidRPr="00F21C0F" w:rsidRDefault="00813B6C" w:rsidP="00173814">
            <w:pPr>
              <w:pStyle w:val="Paragrafoelenco"/>
              <w:numPr>
                <w:ilvl w:val="0"/>
                <w:numId w:val="1"/>
              </w:numPr>
            </w:pPr>
            <w:r w:rsidRPr="00F21C0F">
              <w:t xml:space="preserve">National data, by typology: table </w:t>
            </w:r>
            <w:hyperlink r:id="rId22" w:history="1">
              <w:r w:rsidRPr="00F21C0F">
                <w:rPr>
                  <w:rStyle w:val="Collegamentoipertestuale"/>
                </w:rPr>
                <w:t>urt_e3gdp</w:t>
              </w:r>
            </w:hyperlink>
          </w:p>
          <w:p w:rsidR="00813B6C" w:rsidRPr="00F21C0F" w:rsidRDefault="00813B6C" w:rsidP="00173814">
            <w:pPr>
              <w:pStyle w:val="Paragrafoelenco"/>
              <w:numPr>
                <w:ilvl w:val="0"/>
                <w:numId w:val="1"/>
              </w:numPr>
            </w:pPr>
            <w:r w:rsidRPr="00F21C0F">
              <w:t>Regional data, by typology: DG AGRI calculation using regional data</w:t>
            </w:r>
          </w:p>
        </w:tc>
      </w:tr>
      <w:tr w:rsidR="00C44F26" w:rsidRPr="00F21C0F" w:rsidTr="00F428EC">
        <w:trPr>
          <w:jc w:val="center"/>
        </w:trPr>
        <w:tc>
          <w:tcPr>
            <w:tcW w:w="584" w:type="dxa"/>
            <w:vMerge/>
          </w:tcPr>
          <w:p w:rsidR="00C44F26" w:rsidRPr="00F21C0F" w:rsidRDefault="00C44F26" w:rsidP="00173814">
            <w:pPr>
              <w:contextualSpacing/>
            </w:pPr>
          </w:p>
        </w:tc>
        <w:tc>
          <w:tcPr>
            <w:tcW w:w="1849" w:type="dxa"/>
            <w:vMerge/>
          </w:tcPr>
          <w:p w:rsidR="00C44F26" w:rsidRPr="00F21C0F" w:rsidRDefault="00C44F26" w:rsidP="00173814">
            <w:pPr>
              <w:contextualSpacing/>
              <w:rPr>
                <w:b/>
              </w:rPr>
            </w:pPr>
          </w:p>
        </w:tc>
        <w:tc>
          <w:tcPr>
            <w:tcW w:w="12259" w:type="dxa"/>
            <w:gridSpan w:val="4"/>
            <w:tcBorders>
              <w:top w:val="dashSmallGap" w:sz="4" w:space="0" w:color="auto"/>
              <w:bottom w:val="single" w:sz="4" w:space="0" w:color="auto"/>
            </w:tcBorders>
          </w:tcPr>
          <w:p w:rsidR="00C44F26" w:rsidRPr="00F21C0F" w:rsidRDefault="00C44F26" w:rsidP="00173814">
            <w:pPr>
              <w:contextualSpacing/>
              <w:rPr>
                <w:i/>
              </w:rPr>
            </w:pPr>
            <w:r w:rsidRPr="00F21C0F">
              <w:rPr>
                <w:i/>
                <w:u w:val="single"/>
              </w:rPr>
              <w:t>Notes for indicator 8</w:t>
            </w:r>
            <w:r w:rsidRPr="00F21C0F">
              <w:rPr>
                <w:i/>
              </w:rPr>
              <w:t>:</w:t>
            </w:r>
          </w:p>
          <w:p w:rsidR="00C44F26" w:rsidRPr="00F21C0F" w:rsidRDefault="00C776C9" w:rsidP="00173814">
            <w:pPr>
              <w:pStyle w:val="Paragrafoelenco"/>
              <w:numPr>
                <w:ilvl w:val="0"/>
                <w:numId w:val="4"/>
              </w:numPr>
              <w:rPr>
                <w:i/>
              </w:rPr>
            </w:pPr>
            <w:r w:rsidRPr="00F21C0F">
              <w:rPr>
                <w:i/>
              </w:rPr>
              <w:t>For the GDP per capita by type of region, DG AGRI proposes the use of the Commission urban-rural typology, which classifies NUTS 3 regions into predominantly rural, intermediate and predominantly urban.</w:t>
            </w:r>
          </w:p>
        </w:tc>
      </w:tr>
    </w:tbl>
    <w:p w:rsidR="007871AE" w:rsidRPr="00F21C0F" w:rsidRDefault="007871AE" w:rsidP="00173814">
      <w:pPr>
        <w:spacing w:after="0"/>
        <w:contextualSpacing/>
      </w:pPr>
    </w:p>
    <w:p w:rsidR="007871AE" w:rsidRPr="00F21C0F" w:rsidRDefault="007871AE" w:rsidP="00173814">
      <w:pPr>
        <w:spacing w:after="0"/>
        <w:contextualSpacing/>
      </w:pPr>
      <w:r w:rsidRPr="00F21C0F">
        <w:br w:type="page"/>
      </w:r>
    </w:p>
    <w:tbl>
      <w:tblPr>
        <w:tblStyle w:val="Grigliatabella"/>
        <w:tblW w:w="14692" w:type="dxa"/>
        <w:jc w:val="center"/>
        <w:tblLook w:val="04A0"/>
      </w:tblPr>
      <w:tblGrid>
        <w:gridCol w:w="584"/>
        <w:gridCol w:w="1849"/>
        <w:gridCol w:w="2686"/>
        <w:gridCol w:w="2197"/>
        <w:gridCol w:w="2101"/>
        <w:gridCol w:w="5275"/>
      </w:tblGrid>
      <w:tr w:rsidR="007871AE" w:rsidRPr="00F21C0F" w:rsidTr="00395D21">
        <w:trPr>
          <w:jc w:val="center"/>
        </w:trPr>
        <w:tc>
          <w:tcPr>
            <w:tcW w:w="14692" w:type="dxa"/>
            <w:gridSpan w:val="6"/>
            <w:shd w:val="clear" w:color="auto" w:fill="D9D9D9" w:themeFill="background1" w:themeFillShade="D9"/>
          </w:tcPr>
          <w:p w:rsidR="007871AE" w:rsidRPr="00F21C0F" w:rsidRDefault="007871AE" w:rsidP="00173814">
            <w:pPr>
              <w:contextualSpacing/>
              <w:jc w:val="center"/>
              <w:rPr>
                <w:b/>
                <w:sz w:val="32"/>
                <w:szCs w:val="32"/>
              </w:rPr>
            </w:pPr>
            <w:r w:rsidRPr="00F21C0F">
              <w:rPr>
                <w:b/>
                <w:sz w:val="32"/>
                <w:szCs w:val="32"/>
              </w:rPr>
              <w:lastRenderedPageBreak/>
              <w:t xml:space="preserve">Socio-economic indicators </w:t>
            </w:r>
            <w:r w:rsidRPr="00F21C0F">
              <w:rPr>
                <w:i/>
                <w:sz w:val="32"/>
                <w:szCs w:val="32"/>
              </w:rPr>
              <w:t>(cont.)</w:t>
            </w:r>
          </w:p>
        </w:tc>
      </w:tr>
      <w:tr w:rsidR="007871AE" w:rsidRPr="00F21C0F" w:rsidTr="00395D21">
        <w:trPr>
          <w:jc w:val="center"/>
        </w:trPr>
        <w:tc>
          <w:tcPr>
            <w:tcW w:w="584"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No</w:t>
            </w:r>
          </w:p>
        </w:tc>
        <w:tc>
          <w:tcPr>
            <w:tcW w:w="1849"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Definition / Calculation</w:t>
            </w:r>
          </w:p>
        </w:tc>
        <w:tc>
          <w:tcPr>
            <w:tcW w:w="2197"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7871AE" w:rsidRPr="00F21C0F" w:rsidRDefault="007871AE" w:rsidP="00173814">
            <w:pPr>
              <w:contextualSpacing/>
              <w:jc w:val="center"/>
              <w:rPr>
                <w:b/>
                <w:sz w:val="24"/>
                <w:szCs w:val="24"/>
              </w:rPr>
            </w:pPr>
            <w:r w:rsidRPr="00F21C0F">
              <w:rPr>
                <w:b/>
                <w:sz w:val="24"/>
                <w:szCs w:val="24"/>
              </w:rPr>
              <w:t>Data sources</w:t>
            </w:r>
          </w:p>
        </w:tc>
      </w:tr>
      <w:tr w:rsidR="007871AE" w:rsidRPr="00F21C0F" w:rsidTr="007871AE">
        <w:trPr>
          <w:jc w:val="center"/>
        </w:trPr>
        <w:tc>
          <w:tcPr>
            <w:tcW w:w="584" w:type="dxa"/>
            <w:vMerge w:val="restart"/>
          </w:tcPr>
          <w:p w:rsidR="007871AE" w:rsidRPr="00F21C0F" w:rsidRDefault="007871AE" w:rsidP="00173814">
            <w:pPr>
              <w:contextualSpacing/>
              <w:jc w:val="center"/>
            </w:pPr>
            <w:r w:rsidRPr="00F21C0F">
              <w:t>9</w:t>
            </w:r>
          </w:p>
        </w:tc>
        <w:tc>
          <w:tcPr>
            <w:tcW w:w="1849" w:type="dxa"/>
            <w:vMerge w:val="restart"/>
          </w:tcPr>
          <w:p w:rsidR="007871AE" w:rsidRPr="00F21C0F" w:rsidRDefault="007871AE" w:rsidP="00173814">
            <w:pPr>
              <w:pStyle w:val="Titolo1"/>
              <w:spacing w:after="0" w:line="276" w:lineRule="auto"/>
              <w:contextualSpacing/>
              <w:outlineLvl w:val="0"/>
            </w:pPr>
            <w:bookmarkStart w:id="8" w:name="_Poverty_rate"/>
            <w:bookmarkEnd w:id="8"/>
            <w:r w:rsidRPr="00F21C0F">
              <w:t>Poverty rate</w:t>
            </w:r>
          </w:p>
          <w:p w:rsidR="007871AE" w:rsidRPr="00F21C0F" w:rsidRDefault="007871AE" w:rsidP="00173814">
            <w:pPr>
              <w:spacing w:line="276" w:lineRule="auto"/>
              <w:contextualSpacing/>
              <w:rPr>
                <w:b/>
              </w:rPr>
            </w:pPr>
            <w:r w:rsidRPr="00F21C0F">
              <w:t>[includes impact indicator 15</w:t>
            </w:r>
            <w:r w:rsidR="00425188" w:rsidRPr="00F21C0F">
              <w:t xml:space="preserve"> "</w:t>
            </w:r>
            <w:r w:rsidR="00425188" w:rsidRPr="00F21C0F">
              <w:rPr>
                <w:b/>
              </w:rPr>
              <w:t>Degree of rural poverty</w:t>
            </w:r>
            <w:r w:rsidR="00425188" w:rsidRPr="00F21C0F">
              <w:t>"</w:t>
            </w:r>
            <w:r w:rsidRPr="00F21C0F">
              <w:t>]</w:t>
            </w:r>
          </w:p>
        </w:tc>
        <w:tc>
          <w:tcPr>
            <w:tcW w:w="2686" w:type="dxa"/>
            <w:tcBorders>
              <w:top w:val="single" w:sz="4" w:space="0" w:color="auto"/>
              <w:bottom w:val="single" w:sz="4" w:space="0" w:color="auto"/>
            </w:tcBorders>
          </w:tcPr>
          <w:p w:rsidR="007871AE" w:rsidRPr="00F21C0F" w:rsidRDefault="007871AE" w:rsidP="00173814">
            <w:pPr>
              <w:contextualSpacing/>
            </w:pPr>
            <w:r w:rsidRPr="00F21C0F">
              <w:t>People at-risk-of poverty or social exclusion (people at-risk-of-poverty or severely deprived or living in a household with low work intensity over the total population): total and by type of area (thinly-populated, intermediate urbanised and densely-populated)</w:t>
            </w:r>
          </w:p>
        </w:tc>
        <w:tc>
          <w:tcPr>
            <w:tcW w:w="2197" w:type="dxa"/>
            <w:tcBorders>
              <w:top w:val="single" w:sz="4" w:space="0" w:color="auto"/>
              <w:bottom w:val="single" w:sz="4" w:space="0" w:color="auto"/>
            </w:tcBorders>
          </w:tcPr>
          <w:p w:rsidR="007871AE" w:rsidRPr="00F21C0F" w:rsidRDefault="007871AE" w:rsidP="00173814">
            <w:pPr>
              <w:contextualSpacing/>
            </w:pPr>
            <w:r w:rsidRPr="00F21C0F">
              <w:t>Total and in each type of area:</w:t>
            </w:r>
          </w:p>
          <w:p w:rsidR="007871AE" w:rsidRPr="00F21C0F" w:rsidRDefault="007871AE" w:rsidP="00173814">
            <w:pPr>
              <w:contextualSpacing/>
              <w:rPr>
                <w:b/>
              </w:rPr>
            </w:pPr>
            <w:r w:rsidRPr="00F21C0F">
              <w:t>- % of total population</w:t>
            </w:r>
          </w:p>
        </w:tc>
        <w:tc>
          <w:tcPr>
            <w:tcW w:w="2101" w:type="dxa"/>
            <w:tcBorders>
              <w:top w:val="single" w:sz="4" w:space="0" w:color="auto"/>
              <w:bottom w:val="single" w:sz="4" w:space="0" w:color="auto"/>
            </w:tcBorders>
          </w:tcPr>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and 2)</w:t>
            </w:r>
          </w:p>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National, by degree of urbanisation</w:t>
            </w:r>
          </w:p>
          <w:p w:rsidR="007871AE" w:rsidRPr="00F21C0F" w:rsidRDefault="007871AE" w:rsidP="00173814">
            <w:pPr>
              <w:pStyle w:val="Paragrafoelenco"/>
              <w:numPr>
                <w:ilvl w:val="0"/>
                <w:numId w:val="1"/>
              </w:numPr>
            </w:pPr>
            <w:r w:rsidRPr="00F21C0F">
              <w:rPr>
                <w:rStyle w:val="Collegamentoipertestuale"/>
                <w:color w:val="auto"/>
                <w:u w:val="none"/>
              </w:rPr>
              <w:t>Regional (NUTS 1 and 2), by degree of urbanisation</w:t>
            </w:r>
          </w:p>
        </w:tc>
        <w:tc>
          <w:tcPr>
            <w:tcW w:w="5275" w:type="dxa"/>
            <w:tcBorders>
              <w:top w:val="single" w:sz="4" w:space="0" w:color="auto"/>
              <w:bottom w:val="single" w:sz="4" w:space="0" w:color="auto"/>
            </w:tcBorders>
          </w:tcPr>
          <w:p w:rsidR="007871AE" w:rsidRPr="00F21C0F" w:rsidRDefault="007871AE" w:rsidP="00173814">
            <w:pPr>
              <w:contextualSpacing/>
              <w:rPr>
                <w:b/>
              </w:rPr>
            </w:pPr>
            <w:r w:rsidRPr="00F21C0F">
              <w:rPr>
                <w:b/>
              </w:rPr>
              <w:t xml:space="preserve">Eurostat </w:t>
            </w:r>
            <w:r w:rsidR="00C51C95" w:rsidRPr="00F21C0F">
              <w:rPr>
                <w:b/>
              </w:rPr>
              <w:t>–</w:t>
            </w:r>
            <w:r w:rsidRPr="00F21C0F">
              <w:rPr>
                <w:b/>
              </w:rPr>
              <w:t xml:space="preserve"> </w:t>
            </w:r>
            <w:r w:rsidR="00C51C95" w:rsidRPr="00F21C0F">
              <w:rPr>
                <w:b/>
              </w:rPr>
              <w:t>Survey on i</w:t>
            </w:r>
            <w:r w:rsidRPr="00F21C0F">
              <w:rPr>
                <w:b/>
              </w:rPr>
              <w:t>ncome and living conditions</w:t>
            </w:r>
            <w:r w:rsidR="00C51C95" w:rsidRPr="00F21C0F">
              <w:rPr>
                <w:b/>
              </w:rPr>
              <w:t xml:space="preserve"> (SILC)</w:t>
            </w:r>
          </w:p>
          <w:p w:rsidR="007871AE" w:rsidRPr="00F21C0F" w:rsidRDefault="007871AE" w:rsidP="00173814">
            <w:pPr>
              <w:pStyle w:val="Paragrafoelenco"/>
              <w:numPr>
                <w:ilvl w:val="0"/>
                <w:numId w:val="1"/>
              </w:numPr>
            </w:pPr>
            <w:r w:rsidRPr="00F21C0F">
              <w:t xml:space="preserve">National data: table </w:t>
            </w:r>
            <w:hyperlink r:id="rId23" w:history="1">
              <w:r w:rsidRPr="00F21C0F">
                <w:rPr>
                  <w:rStyle w:val="Collegamentoipertestuale"/>
                </w:rPr>
                <w:t>ilc_peps01</w:t>
              </w:r>
            </w:hyperlink>
          </w:p>
          <w:p w:rsidR="007871AE" w:rsidRPr="00F21C0F" w:rsidRDefault="007871AE" w:rsidP="00173814">
            <w:pPr>
              <w:pStyle w:val="Paragrafoelenco"/>
              <w:numPr>
                <w:ilvl w:val="0"/>
                <w:numId w:val="1"/>
              </w:numPr>
              <w:rPr>
                <w:b/>
              </w:rPr>
            </w:pPr>
            <w:r w:rsidRPr="00F21C0F">
              <w:t xml:space="preserve">Regional data: table </w:t>
            </w:r>
            <w:hyperlink r:id="rId24" w:history="1">
              <w:r w:rsidRPr="00F21C0F">
                <w:rPr>
                  <w:rStyle w:val="Collegamentoipertestuale"/>
                </w:rPr>
                <w:t>ilc_peps11</w:t>
              </w:r>
            </w:hyperlink>
            <w:r w:rsidR="00493489" w:rsidRPr="00F21C0F">
              <w:t xml:space="preserve"> (regional data is not available for some MS, see Notes)</w:t>
            </w:r>
          </w:p>
          <w:p w:rsidR="007871AE" w:rsidRPr="00F21C0F" w:rsidRDefault="007871AE" w:rsidP="00173814">
            <w:pPr>
              <w:contextualSpacing/>
              <w:rPr>
                <w:b/>
              </w:rPr>
            </w:pPr>
          </w:p>
          <w:p w:rsidR="007871AE" w:rsidRPr="00F21C0F" w:rsidRDefault="007871AE" w:rsidP="00173814">
            <w:pPr>
              <w:contextualSpacing/>
              <w:rPr>
                <w:b/>
              </w:rPr>
            </w:pPr>
            <w:r w:rsidRPr="00F21C0F">
              <w:rPr>
                <w:b/>
              </w:rPr>
              <w:t>Eurostat – Degree of urbanisation</w:t>
            </w:r>
          </w:p>
          <w:p w:rsidR="007871AE" w:rsidRPr="00F21C0F" w:rsidRDefault="007871AE" w:rsidP="00173814">
            <w:pPr>
              <w:pStyle w:val="Paragrafoelenco"/>
              <w:numPr>
                <w:ilvl w:val="0"/>
                <w:numId w:val="1"/>
              </w:numPr>
            </w:pPr>
            <w:r w:rsidRPr="00F21C0F">
              <w:t xml:space="preserve">National data, by degree of urbanisation: table </w:t>
            </w:r>
            <w:hyperlink r:id="rId25" w:history="1">
              <w:r w:rsidRPr="00F21C0F">
                <w:rPr>
                  <w:rStyle w:val="Collegamentoipertestuale"/>
                </w:rPr>
                <w:t>ilc_peps13</w:t>
              </w:r>
            </w:hyperlink>
          </w:p>
          <w:p w:rsidR="007871AE" w:rsidRPr="00F21C0F" w:rsidRDefault="007871AE" w:rsidP="00173814">
            <w:pPr>
              <w:pStyle w:val="Paragrafoelenco"/>
              <w:numPr>
                <w:ilvl w:val="0"/>
                <w:numId w:val="1"/>
              </w:numPr>
            </w:pPr>
            <w:r w:rsidRPr="00F21C0F">
              <w:t>Regional data</w:t>
            </w:r>
            <w:r w:rsidR="00493489" w:rsidRPr="00F21C0F">
              <w:t xml:space="preserve"> is not available (see Notes)</w:t>
            </w:r>
          </w:p>
        </w:tc>
      </w:tr>
      <w:tr w:rsidR="00C44F26" w:rsidRPr="00F21C0F" w:rsidTr="00F428EC">
        <w:trPr>
          <w:jc w:val="center"/>
        </w:trPr>
        <w:tc>
          <w:tcPr>
            <w:tcW w:w="584" w:type="dxa"/>
            <w:vMerge/>
          </w:tcPr>
          <w:p w:rsidR="00C44F26" w:rsidRPr="00F21C0F" w:rsidRDefault="00C44F26" w:rsidP="00173814">
            <w:pPr>
              <w:contextualSpacing/>
              <w:jc w:val="center"/>
            </w:pPr>
          </w:p>
        </w:tc>
        <w:tc>
          <w:tcPr>
            <w:tcW w:w="1849" w:type="dxa"/>
            <w:vMerge/>
          </w:tcPr>
          <w:p w:rsidR="00C44F26" w:rsidRPr="00F21C0F" w:rsidRDefault="00C44F26" w:rsidP="00173814">
            <w:pPr>
              <w:contextualSpacing/>
            </w:pPr>
          </w:p>
        </w:tc>
        <w:tc>
          <w:tcPr>
            <w:tcW w:w="12259" w:type="dxa"/>
            <w:gridSpan w:val="4"/>
            <w:tcBorders>
              <w:top w:val="dashSmallGap" w:sz="4" w:space="0" w:color="auto"/>
              <w:bottom w:val="single" w:sz="4" w:space="0" w:color="auto"/>
            </w:tcBorders>
          </w:tcPr>
          <w:p w:rsidR="00C44F26" w:rsidRPr="00F21C0F" w:rsidRDefault="00C44F26" w:rsidP="00173814">
            <w:pPr>
              <w:contextualSpacing/>
              <w:rPr>
                <w:i/>
              </w:rPr>
            </w:pPr>
            <w:r w:rsidRPr="00F21C0F">
              <w:rPr>
                <w:i/>
                <w:u w:val="single"/>
              </w:rPr>
              <w:t>Notes for indicator 9</w:t>
            </w:r>
            <w:r w:rsidRPr="00F21C0F">
              <w:rPr>
                <w:i/>
              </w:rPr>
              <w:t>:</w:t>
            </w:r>
          </w:p>
          <w:p w:rsidR="00C44F26" w:rsidRPr="00F21C0F" w:rsidRDefault="00C776C9" w:rsidP="00173814">
            <w:pPr>
              <w:pStyle w:val="Paragrafoelenco"/>
              <w:numPr>
                <w:ilvl w:val="0"/>
                <w:numId w:val="7"/>
              </w:numPr>
              <w:rPr>
                <w:i/>
              </w:rPr>
            </w:pPr>
            <w:r w:rsidRPr="00F21C0F">
              <w:rPr>
                <w:i/>
              </w:rPr>
              <w:t>For the poverty rate by type of area, the degree of urbanisation classification, which classifies local administrative units (LAU2) into thinly-populated areas (= rural), intermediate urbanised areas and densely-populated areas, will be used</w:t>
            </w:r>
            <w:r w:rsidR="00C44F26" w:rsidRPr="00F21C0F">
              <w:rPr>
                <w:i/>
              </w:rPr>
              <w:t>.</w:t>
            </w:r>
          </w:p>
          <w:p w:rsidR="00493489" w:rsidRPr="00F21C0F" w:rsidRDefault="00493489" w:rsidP="00173814">
            <w:pPr>
              <w:pStyle w:val="Paragrafoelenco"/>
              <w:numPr>
                <w:ilvl w:val="0"/>
                <w:numId w:val="7"/>
              </w:numPr>
              <w:rPr>
                <w:i/>
              </w:rPr>
            </w:pPr>
            <w:r w:rsidRPr="00F21C0F">
              <w:rPr>
                <w:i/>
              </w:rPr>
              <w:t>Regional data for some MS</w:t>
            </w:r>
            <w:r w:rsidR="00443375" w:rsidRPr="00F21C0F">
              <w:rPr>
                <w:i/>
              </w:rPr>
              <w:t xml:space="preserve"> with regional RDPs</w:t>
            </w:r>
            <w:r w:rsidRPr="00F21C0F">
              <w:rPr>
                <w:i/>
              </w:rPr>
              <w:t xml:space="preserve"> (DE, FR</w:t>
            </w:r>
            <w:r w:rsidR="009645EC" w:rsidRPr="00F21C0F">
              <w:rPr>
                <w:i/>
              </w:rPr>
              <w:t>, PT, UK</w:t>
            </w:r>
            <w:r w:rsidRPr="00F21C0F">
              <w:rPr>
                <w:i/>
              </w:rPr>
              <w:t>) and regional data by degree of urbanisation for all MS are not available in Eurostat. Explanation received from Eurostat:</w:t>
            </w:r>
          </w:p>
          <w:p w:rsidR="00493489" w:rsidRPr="00F21C0F" w:rsidRDefault="00493489" w:rsidP="00173814">
            <w:pPr>
              <w:pStyle w:val="Paragrafoelenco"/>
              <w:numPr>
                <w:ilvl w:val="1"/>
                <w:numId w:val="7"/>
              </w:numPr>
              <w:rPr>
                <w:i/>
              </w:rPr>
            </w:pPr>
            <w:r w:rsidRPr="00F21C0F">
              <w:rPr>
                <w:i/>
              </w:rPr>
              <w:t>These data are based on a survey (SILC). The survey precision requirements are formulated at the national level. There is no EU obligation for MS to extend the sample size so as to make it representative at the regional level. However, some MS have extended the survey for national reasons and for those countries data at regional level are available.</w:t>
            </w:r>
          </w:p>
          <w:p w:rsidR="00493489" w:rsidRPr="00F21C0F" w:rsidRDefault="00493489" w:rsidP="00173814">
            <w:pPr>
              <w:pStyle w:val="Paragrafoelenco"/>
              <w:numPr>
                <w:ilvl w:val="1"/>
                <w:numId w:val="7"/>
              </w:numPr>
              <w:rPr>
                <w:i/>
              </w:rPr>
            </w:pPr>
            <w:r w:rsidRPr="00F21C0F">
              <w:rPr>
                <w:i/>
              </w:rPr>
              <w:t>Since a while, DG REGIO does insist that improvements of the coverage of regional data should take place. Discussions with MS on the topic are however difficult, as the extension of the sample would imply significant additional costs for them in the current situation of budget cuts in the statistical offices. A scenario is under discussion. It could allow, if successful, to give estimations by NUTS2 about the year 2014 (data would be available in 2016). Furthermore, in this scenario, SILC would be able to deliver routinely information at some regional level starting in 2018.</w:t>
            </w:r>
          </w:p>
          <w:p w:rsidR="00493489" w:rsidRPr="00F21C0F" w:rsidRDefault="00493489" w:rsidP="00173814">
            <w:pPr>
              <w:pStyle w:val="Paragrafoelenco"/>
              <w:numPr>
                <w:ilvl w:val="1"/>
                <w:numId w:val="7"/>
              </w:numPr>
              <w:rPr>
                <w:i/>
              </w:rPr>
            </w:pPr>
            <w:r w:rsidRPr="00F21C0F">
              <w:rPr>
                <w:i/>
              </w:rPr>
              <w:t>The cross-tabulation of NUTS regions by degree of urbanisation is however not envisaged in the medium to long term.</w:t>
            </w:r>
          </w:p>
        </w:tc>
      </w:tr>
    </w:tbl>
    <w:p w:rsidR="00B03F26" w:rsidRPr="00F21C0F" w:rsidRDefault="00B03F26" w:rsidP="00173814">
      <w:pPr>
        <w:spacing w:after="0"/>
        <w:contextualSpacing/>
        <w:jc w:val="center"/>
      </w:pPr>
      <w:r w:rsidRPr="00F21C0F">
        <w:br w:type="page"/>
      </w:r>
    </w:p>
    <w:tbl>
      <w:tblPr>
        <w:tblStyle w:val="Grigliatabella"/>
        <w:tblW w:w="14692" w:type="dxa"/>
        <w:jc w:val="center"/>
        <w:tblLook w:val="04A0"/>
      </w:tblPr>
      <w:tblGrid>
        <w:gridCol w:w="584"/>
        <w:gridCol w:w="1849"/>
        <w:gridCol w:w="2686"/>
        <w:gridCol w:w="2197"/>
        <w:gridCol w:w="2101"/>
        <w:gridCol w:w="5275"/>
      </w:tblGrid>
      <w:tr w:rsidR="00B03F26" w:rsidRPr="00F21C0F" w:rsidTr="00B03F26">
        <w:trPr>
          <w:jc w:val="center"/>
        </w:trPr>
        <w:tc>
          <w:tcPr>
            <w:tcW w:w="14692" w:type="dxa"/>
            <w:gridSpan w:val="6"/>
            <w:shd w:val="clear" w:color="auto" w:fill="D9D9D9" w:themeFill="background1" w:themeFillShade="D9"/>
          </w:tcPr>
          <w:p w:rsidR="00B03F26" w:rsidRPr="00F21C0F" w:rsidRDefault="00B03F26" w:rsidP="00173814">
            <w:pPr>
              <w:contextualSpacing/>
              <w:jc w:val="center"/>
              <w:rPr>
                <w:b/>
                <w:sz w:val="32"/>
                <w:szCs w:val="32"/>
              </w:rPr>
            </w:pPr>
            <w:r w:rsidRPr="00F21C0F">
              <w:rPr>
                <w:b/>
                <w:sz w:val="32"/>
                <w:szCs w:val="32"/>
              </w:rPr>
              <w:lastRenderedPageBreak/>
              <w:t xml:space="preserve">Socio-economic indicators </w:t>
            </w:r>
            <w:r w:rsidRPr="00F21C0F">
              <w:rPr>
                <w:i/>
                <w:sz w:val="32"/>
                <w:szCs w:val="32"/>
              </w:rPr>
              <w:t>(cont.)</w:t>
            </w:r>
          </w:p>
        </w:tc>
      </w:tr>
      <w:tr w:rsidR="00B03F26" w:rsidRPr="00F21C0F" w:rsidTr="00B03F26">
        <w:trPr>
          <w:jc w:val="center"/>
        </w:trPr>
        <w:tc>
          <w:tcPr>
            <w:tcW w:w="584"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No</w:t>
            </w:r>
          </w:p>
        </w:tc>
        <w:tc>
          <w:tcPr>
            <w:tcW w:w="1849"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Definition / Calculation</w:t>
            </w:r>
          </w:p>
        </w:tc>
        <w:tc>
          <w:tcPr>
            <w:tcW w:w="2197"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sources</w:t>
            </w:r>
          </w:p>
        </w:tc>
      </w:tr>
      <w:tr w:rsidR="007871AE" w:rsidRPr="00F21C0F" w:rsidTr="007871AE">
        <w:trPr>
          <w:jc w:val="center"/>
        </w:trPr>
        <w:tc>
          <w:tcPr>
            <w:tcW w:w="584" w:type="dxa"/>
            <w:vMerge w:val="restart"/>
          </w:tcPr>
          <w:p w:rsidR="007871AE" w:rsidRPr="00F21C0F" w:rsidRDefault="007871AE" w:rsidP="00173814">
            <w:pPr>
              <w:contextualSpacing/>
              <w:jc w:val="center"/>
            </w:pPr>
            <w:r w:rsidRPr="00F21C0F">
              <w:t>10</w:t>
            </w:r>
          </w:p>
        </w:tc>
        <w:tc>
          <w:tcPr>
            <w:tcW w:w="1849" w:type="dxa"/>
            <w:vMerge w:val="restart"/>
          </w:tcPr>
          <w:p w:rsidR="007871AE" w:rsidRPr="00F21C0F" w:rsidRDefault="007871AE" w:rsidP="00173814">
            <w:pPr>
              <w:pStyle w:val="Titolo1"/>
              <w:spacing w:after="0"/>
              <w:contextualSpacing/>
              <w:outlineLvl w:val="0"/>
            </w:pPr>
            <w:bookmarkStart w:id="9" w:name="_Structure_of_the"/>
            <w:bookmarkEnd w:id="9"/>
            <w:r w:rsidRPr="00F21C0F">
              <w:t>Structure of the economy</w:t>
            </w:r>
          </w:p>
        </w:tc>
        <w:tc>
          <w:tcPr>
            <w:tcW w:w="2686" w:type="dxa"/>
            <w:tcBorders>
              <w:top w:val="single" w:sz="4" w:space="0" w:color="auto"/>
              <w:bottom w:val="dashSmallGap" w:sz="4" w:space="0" w:color="auto"/>
            </w:tcBorders>
          </w:tcPr>
          <w:p w:rsidR="007871AE" w:rsidRPr="00F21C0F" w:rsidRDefault="007871AE" w:rsidP="00173814">
            <w:pPr>
              <w:contextualSpacing/>
            </w:pPr>
            <w:r w:rsidRPr="00F21C0F">
              <w:t>Total gross value added (GVA) (at basic prices) and distribution by sector (primary, secondary, tertiary) and by type of region (predominantly rural, intermediate and predominantly urban)</w:t>
            </w:r>
          </w:p>
        </w:tc>
        <w:tc>
          <w:tcPr>
            <w:tcW w:w="2197" w:type="dxa"/>
            <w:tcBorders>
              <w:top w:val="single" w:sz="4" w:space="0" w:color="auto"/>
              <w:bottom w:val="dashSmallGap" w:sz="4" w:space="0" w:color="auto"/>
            </w:tcBorders>
          </w:tcPr>
          <w:p w:rsidR="007871AE" w:rsidRPr="00F21C0F" w:rsidRDefault="007871AE" w:rsidP="00173814">
            <w:pPr>
              <w:contextualSpacing/>
            </w:pPr>
            <w:r w:rsidRPr="00F21C0F">
              <w:t>Total GVA:</w:t>
            </w:r>
          </w:p>
          <w:p w:rsidR="007871AE" w:rsidRPr="00F21C0F" w:rsidRDefault="007871AE" w:rsidP="00173814">
            <w:pPr>
              <w:contextualSpacing/>
            </w:pPr>
            <w:r w:rsidRPr="00F21C0F">
              <w:t>- EUR million</w:t>
            </w:r>
          </w:p>
          <w:p w:rsidR="007871AE" w:rsidRPr="00F21C0F" w:rsidRDefault="007871AE" w:rsidP="00173814">
            <w:pPr>
              <w:contextualSpacing/>
            </w:pPr>
            <w:r w:rsidRPr="00F21C0F">
              <w:t>For each sector:</w:t>
            </w:r>
          </w:p>
          <w:p w:rsidR="007871AE" w:rsidRPr="00F21C0F" w:rsidRDefault="007871AE" w:rsidP="00173814">
            <w:pPr>
              <w:contextualSpacing/>
            </w:pPr>
            <w:r w:rsidRPr="00F21C0F">
              <w:t>- EUR million and % of total GVA</w:t>
            </w:r>
          </w:p>
          <w:p w:rsidR="007871AE" w:rsidRPr="00F21C0F" w:rsidRDefault="007871AE" w:rsidP="00173814">
            <w:pPr>
              <w:contextualSpacing/>
            </w:pPr>
            <w:r w:rsidRPr="00F21C0F">
              <w:t>In each type of region:</w:t>
            </w:r>
          </w:p>
          <w:p w:rsidR="007871AE" w:rsidRPr="00F21C0F" w:rsidRDefault="007871AE" w:rsidP="00173814">
            <w:pPr>
              <w:contextualSpacing/>
            </w:pPr>
            <w:r w:rsidRPr="00F21C0F">
              <w:t>- EUR million and % of total GVA</w:t>
            </w:r>
          </w:p>
        </w:tc>
        <w:tc>
          <w:tcPr>
            <w:tcW w:w="2101" w:type="dxa"/>
            <w:tcBorders>
              <w:top w:val="single" w:sz="4" w:space="0" w:color="auto"/>
              <w:bottom w:val="dashSmallGap" w:sz="4" w:space="0" w:color="auto"/>
            </w:tcBorders>
          </w:tcPr>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7871AE" w:rsidRPr="00F21C0F" w:rsidRDefault="007871AE"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7871AE" w:rsidRPr="00F21C0F" w:rsidRDefault="007871AE" w:rsidP="00173814">
            <w:pPr>
              <w:pStyle w:val="Paragrafoelenco"/>
              <w:numPr>
                <w:ilvl w:val="0"/>
                <w:numId w:val="1"/>
              </w:numPr>
            </w:pPr>
            <w:r w:rsidRPr="00F21C0F">
              <w:rPr>
                <w:rStyle w:val="Collegamentoipertestuale"/>
                <w:color w:val="auto"/>
                <w:u w:val="none"/>
              </w:rPr>
              <w:t>Regional (NUTS 1 and 2), by typology</w:t>
            </w:r>
          </w:p>
        </w:tc>
        <w:tc>
          <w:tcPr>
            <w:tcW w:w="5275" w:type="dxa"/>
            <w:tcBorders>
              <w:top w:val="single" w:sz="4" w:space="0" w:color="auto"/>
              <w:bottom w:val="dashSmallGap" w:sz="4" w:space="0" w:color="auto"/>
            </w:tcBorders>
          </w:tcPr>
          <w:p w:rsidR="007871AE" w:rsidRPr="00F21C0F" w:rsidRDefault="007871AE" w:rsidP="00173814">
            <w:pPr>
              <w:contextualSpacing/>
              <w:rPr>
                <w:b/>
              </w:rPr>
            </w:pPr>
            <w:r w:rsidRPr="00F21C0F">
              <w:rPr>
                <w:b/>
              </w:rPr>
              <w:t>Eurostat – National and Regional Economic Accounts</w:t>
            </w:r>
          </w:p>
          <w:p w:rsidR="007871AE" w:rsidRPr="00F21C0F" w:rsidRDefault="007871AE" w:rsidP="00173814">
            <w:pPr>
              <w:pStyle w:val="Paragrafoelenco"/>
              <w:numPr>
                <w:ilvl w:val="0"/>
                <w:numId w:val="1"/>
              </w:numPr>
              <w:rPr>
                <w:lang w:val="pt-PT"/>
              </w:rPr>
            </w:pPr>
            <w:r w:rsidRPr="00F21C0F">
              <w:t xml:space="preserve">National data: table </w:t>
            </w:r>
            <w:hyperlink r:id="rId26" w:history="1">
              <w:r w:rsidRPr="00F21C0F">
                <w:rPr>
                  <w:rStyle w:val="Collegamentoipertestuale"/>
                </w:rPr>
                <w:t>nama_nace10_c</w:t>
              </w:r>
            </w:hyperlink>
          </w:p>
          <w:p w:rsidR="007871AE" w:rsidRPr="00F21C0F" w:rsidRDefault="007871AE" w:rsidP="00173814">
            <w:pPr>
              <w:pStyle w:val="Paragrafoelenco"/>
              <w:numPr>
                <w:ilvl w:val="0"/>
                <w:numId w:val="1"/>
              </w:numPr>
              <w:rPr>
                <w:lang w:val="pt-PT"/>
              </w:rPr>
            </w:pPr>
            <w:r w:rsidRPr="00F21C0F">
              <w:rPr>
                <w:lang w:val="pt-PT"/>
              </w:rPr>
              <w:t xml:space="preserve">Regional data: table </w:t>
            </w:r>
            <w:r w:rsidR="00C462CE">
              <w:fldChar w:fldCharType="begin"/>
            </w:r>
            <w:r w:rsidR="00C462CE">
              <w:instrText>HYPERLINK "http://appsso.eurostat.ec.europa.eu/nui/show.do?wai=true&amp;dataset=nama_r_e3vab95r2"</w:instrText>
            </w:r>
            <w:r w:rsidR="00C462CE">
              <w:fldChar w:fldCharType="separate"/>
            </w:r>
            <w:r w:rsidRPr="00F21C0F">
              <w:rPr>
                <w:rStyle w:val="Collegamentoipertestuale"/>
                <w:lang w:val="pt-PT"/>
              </w:rPr>
              <w:t>nama_r_e3vab95r2</w:t>
            </w:r>
            <w:r w:rsidR="00C462CE">
              <w:fldChar w:fldCharType="end"/>
            </w:r>
          </w:p>
          <w:p w:rsidR="007871AE" w:rsidRPr="00F21C0F" w:rsidRDefault="007871AE" w:rsidP="00173814">
            <w:pPr>
              <w:pStyle w:val="Paragrafoelenco"/>
              <w:numPr>
                <w:ilvl w:val="0"/>
                <w:numId w:val="34"/>
              </w:numPr>
            </w:pPr>
            <w:r w:rsidRPr="00F21C0F">
              <w:t>National and regional data, by typology: DG AGRI calculation using regional data</w:t>
            </w:r>
          </w:p>
        </w:tc>
      </w:tr>
      <w:tr w:rsidR="00C44F26" w:rsidRPr="00F21C0F" w:rsidTr="00F428EC">
        <w:trPr>
          <w:jc w:val="center"/>
        </w:trPr>
        <w:tc>
          <w:tcPr>
            <w:tcW w:w="584" w:type="dxa"/>
            <w:vMerge/>
          </w:tcPr>
          <w:p w:rsidR="00C44F26" w:rsidRPr="00F21C0F" w:rsidRDefault="00C44F26" w:rsidP="00173814">
            <w:pPr>
              <w:contextualSpacing/>
              <w:jc w:val="center"/>
            </w:pPr>
          </w:p>
        </w:tc>
        <w:tc>
          <w:tcPr>
            <w:tcW w:w="1849" w:type="dxa"/>
            <w:vMerge/>
          </w:tcPr>
          <w:p w:rsidR="00C44F26" w:rsidRPr="00F21C0F" w:rsidRDefault="00C44F26" w:rsidP="00173814">
            <w:pPr>
              <w:contextualSpacing/>
              <w:rPr>
                <w:b/>
              </w:rPr>
            </w:pPr>
          </w:p>
        </w:tc>
        <w:tc>
          <w:tcPr>
            <w:tcW w:w="12259" w:type="dxa"/>
            <w:gridSpan w:val="4"/>
            <w:tcBorders>
              <w:top w:val="dashSmallGap" w:sz="4" w:space="0" w:color="auto"/>
              <w:bottom w:val="single" w:sz="4" w:space="0" w:color="auto"/>
            </w:tcBorders>
          </w:tcPr>
          <w:p w:rsidR="00C44F26" w:rsidRPr="00F21C0F" w:rsidRDefault="00C44F26" w:rsidP="00173814">
            <w:pPr>
              <w:contextualSpacing/>
              <w:rPr>
                <w:i/>
              </w:rPr>
            </w:pPr>
            <w:r w:rsidRPr="00F21C0F">
              <w:rPr>
                <w:i/>
                <w:u w:val="single"/>
              </w:rPr>
              <w:t>Notes for indicator 10</w:t>
            </w:r>
            <w:r w:rsidRPr="00F21C0F">
              <w:rPr>
                <w:i/>
              </w:rPr>
              <w:t>:</w:t>
            </w:r>
          </w:p>
          <w:p w:rsidR="00C44F26" w:rsidRPr="00F21C0F" w:rsidRDefault="00C44F26" w:rsidP="00173814">
            <w:pPr>
              <w:pStyle w:val="Paragrafoelenco"/>
              <w:numPr>
                <w:ilvl w:val="0"/>
                <w:numId w:val="4"/>
              </w:numPr>
              <w:rPr>
                <w:i/>
              </w:rPr>
            </w:pPr>
            <w:r w:rsidRPr="00F21C0F">
              <w:rPr>
                <w:i/>
              </w:rPr>
              <w:t>Sectors in NACE rev.2: Primary sector = branch A (agriculture, forestry and fishing); Secondary sector = branches B-E + F (industry + construction); Tertiary sector = branches G-I + J + K + L + M-N + O-Q + R-U.</w:t>
            </w:r>
          </w:p>
          <w:p w:rsidR="00C44F26" w:rsidRPr="00F21C0F" w:rsidRDefault="00B03F26" w:rsidP="00173814">
            <w:pPr>
              <w:pStyle w:val="Paragrafoelenco"/>
              <w:numPr>
                <w:ilvl w:val="0"/>
                <w:numId w:val="4"/>
              </w:numPr>
              <w:rPr>
                <w:i/>
              </w:rPr>
            </w:pPr>
            <w:r w:rsidRPr="00F21C0F">
              <w:rPr>
                <w:i/>
              </w:rPr>
              <w:t>For the distribution of GVA by type of region, DG AGRI proposes the use of the Commission urban-rural typology, which classifies NUTS 3 regions into predominantly rural, intermediate and predominantly urban.</w:t>
            </w:r>
          </w:p>
        </w:tc>
      </w:tr>
      <w:tr w:rsidR="00736917" w:rsidRPr="00F21C0F" w:rsidTr="00736917">
        <w:trPr>
          <w:jc w:val="center"/>
        </w:trPr>
        <w:tc>
          <w:tcPr>
            <w:tcW w:w="584" w:type="dxa"/>
            <w:vMerge w:val="restart"/>
          </w:tcPr>
          <w:p w:rsidR="00736917" w:rsidRPr="00F21C0F" w:rsidRDefault="00736917" w:rsidP="00173814">
            <w:pPr>
              <w:contextualSpacing/>
              <w:jc w:val="center"/>
            </w:pPr>
            <w:r w:rsidRPr="00F21C0F">
              <w:t>11</w:t>
            </w:r>
          </w:p>
        </w:tc>
        <w:tc>
          <w:tcPr>
            <w:tcW w:w="1849" w:type="dxa"/>
            <w:vMerge w:val="restart"/>
          </w:tcPr>
          <w:p w:rsidR="00736917" w:rsidRPr="00F21C0F" w:rsidRDefault="00736917" w:rsidP="00173814">
            <w:pPr>
              <w:pStyle w:val="Titolo1"/>
              <w:spacing w:after="0"/>
              <w:contextualSpacing/>
              <w:outlineLvl w:val="0"/>
            </w:pPr>
            <w:bookmarkStart w:id="10" w:name="_Structure_of_the_1"/>
            <w:bookmarkEnd w:id="10"/>
            <w:r w:rsidRPr="00F21C0F">
              <w:t>Structure of the employment</w:t>
            </w:r>
          </w:p>
        </w:tc>
        <w:tc>
          <w:tcPr>
            <w:tcW w:w="2686" w:type="dxa"/>
            <w:tcBorders>
              <w:top w:val="single" w:sz="4" w:space="0" w:color="auto"/>
              <w:bottom w:val="dashSmallGap" w:sz="4" w:space="0" w:color="auto"/>
            </w:tcBorders>
          </w:tcPr>
          <w:p w:rsidR="00736917" w:rsidRPr="00F21C0F" w:rsidRDefault="00736917" w:rsidP="00173814">
            <w:pPr>
              <w:contextualSpacing/>
            </w:pPr>
            <w:r w:rsidRPr="00F21C0F">
              <w:t>Total employment and distribution by sector (primary, secondary, tertiary) and by type of region (predominantly rural, intermediate and predominantly urban)</w:t>
            </w:r>
          </w:p>
        </w:tc>
        <w:tc>
          <w:tcPr>
            <w:tcW w:w="2197" w:type="dxa"/>
            <w:tcBorders>
              <w:top w:val="single" w:sz="4" w:space="0" w:color="auto"/>
              <w:bottom w:val="dashSmallGap" w:sz="4" w:space="0" w:color="auto"/>
            </w:tcBorders>
          </w:tcPr>
          <w:p w:rsidR="00736917" w:rsidRPr="00F21C0F" w:rsidRDefault="00736917" w:rsidP="00173814">
            <w:pPr>
              <w:contextualSpacing/>
            </w:pPr>
            <w:r w:rsidRPr="00F21C0F">
              <w:t>Total employment:</w:t>
            </w:r>
          </w:p>
          <w:p w:rsidR="00736917" w:rsidRPr="00F21C0F" w:rsidRDefault="00736917" w:rsidP="00173814">
            <w:pPr>
              <w:contextualSpacing/>
            </w:pPr>
            <w:r w:rsidRPr="00F21C0F">
              <w:t>- 1000 persons</w:t>
            </w:r>
          </w:p>
          <w:p w:rsidR="00736917" w:rsidRPr="00F21C0F" w:rsidRDefault="00736917" w:rsidP="00173814">
            <w:pPr>
              <w:contextualSpacing/>
            </w:pPr>
            <w:r w:rsidRPr="00F21C0F">
              <w:t>For each sector:</w:t>
            </w:r>
          </w:p>
          <w:p w:rsidR="00736917" w:rsidRPr="00F21C0F" w:rsidRDefault="00736917" w:rsidP="00173814">
            <w:pPr>
              <w:contextualSpacing/>
            </w:pPr>
            <w:r w:rsidRPr="00F21C0F">
              <w:t>- 1000 persons and % of total employment</w:t>
            </w:r>
          </w:p>
          <w:p w:rsidR="00736917" w:rsidRPr="00F21C0F" w:rsidRDefault="00736917" w:rsidP="00173814">
            <w:pPr>
              <w:contextualSpacing/>
            </w:pPr>
            <w:r w:rsidRPr="00F21C0F">
              <w:t>In each type of region:</w:t>
            </w:r>
          </w:p>
          <w:p w:rsidR="00736917" w:rsidRPr="00F21C0F" w:rsidRDefault="00736917" w:rsidP="00173814">
            <w:pPr>
              <w:contextualSpacing/>
            </w:pPr>
            <w:r w:rsidRPr="00F21C0F">
              <w:t>- 1000 persons and % of total employment</w:t>
            </w:r>
          </w:p>
        </w:tc>
        <w:tc>
          <w:tcPr>
            <w:tcW w:w="2101" w:type="dxa"/>
            <w:tcBorders>
              <w:top w:val="single" w:sz="4" w:space="0" w:color="auto"/>
              <w:bottom w:val="dashSmallGap" w:sz="4" w:space="0" w:color="auto"/>
            </w:tcBorders>
          </w:tcPr>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736917" w:rsidRPr="00F21C0F" w:rsidRDefault="00736917" w:rsidP="00173814">
            <w:pPr>
              <w:pStyle w:val="Paragrafoelenco"/>
              <w:numPr>
                <w:ilvl w:val="0"/>
                <w:numId w:val="1"/>
              </w:numPr>
            </w:pPr>
            <w:r w:rsidRPr="00F21C0F">
              <w:rPr>
                <w:rStyle w:val="Collegamentoipertestuale"/>
                <w:color w:val="auto"/>
                <w:u w:val="none"/>
              </w:rPr>
              <w:t>Regional (NUTS 1 and 2), by typology</w:t>
            </w:r>
          </w:p>
        </w:tc>
        <w:tc>
          <w:tcPr>
            <w:tcW w:w="5275" w:type="dxa"/>
            <w:tcBorders>
              <w:top w:val="single" w:sz="4" w:space="0" w:color="auto"/>
              <w:bottom w:val="dashSmallGap" w:sz="4" w:space="0" w:color="auto"/>
            </w:tcBorders>
          </w:tcPr>
          <w:p w:rsidR="00736917" w:rsidRPr="00F21C0F" w:rsidRDefault="00736917" w:rsidP="00173814">
            <w:pPr>
              <w:contextualSpacing/>
              <w:rPr>
                <w:b/>
              </w:rPr>
            </w:pPr>
            <w:r w:rsidRPr="00F21C0F">
              <w:rPr>
                <w:b/>
              </w:rPr>
              <w:t>Eurostat – National and Regional Economic Accounts</w:t>
            </w:r>
          </w:p>
          <w:p w:rsidR="00736917" w:rsidRPr="00F21C0F" w:rsidRDefault="00736917" w:rsidP="00173814">
            <w:pPr>
              <w:pStyle w:val="Paragrafoelenco"/>
              <w:numPr>
                <w:ilvl w:val="0"/>
                <w:numId w:val="1"/>
              </w:numPr>
              <w:rPr>
                <w:lang w:val="pt-PT"/>
              </w:rPr>
            </w:pPr>
            <w:r w:rsidRPr="00F21C0F">
              <w:rPr>
                <w:lang w:val="it-IT"/>
              </w:rPr>
              <w:t xml:space="preserve">National data: </w:t>
            </w:r>
            <w:proofErr w:type="spellStart"/>
            <w:r w:rsidRPr="00F21C0F">
              <w:rPr>
                <w:lang w:val="it-IT"/>
              </w:rPr>
              <w:t>table</w:t>
            </w:r>
            <w:proofErr w:type="spellEnd"/>
            <w:r w:rsidRPr="00F21C0F">
              <w:rPr>
                <w:lang w:val="it-IT"/>
              </w:rPr>
              <w:t xml:space="preserve"> </w:t>
            </w:r>
            <w:hyperlink r:id="rId27" w:history="1">
              <w:r w:rsidRPr="00F21C0F">
                <w:rPr>
                  <w:rStyle w:val="Collegamentoipertestuale"/>
                  <w:lang w:val="it-IT"/>
                </w:rPr>
                <w:t>nama_nace10_e</w:t>
              </w:r>
            </w:hyperlink>
          </w:p>
          <w:p w:rsidR="00736917" w:rsidRPr="00F21C0F" w:rsidRDefault="00736917" w:rsidP="00173814">
            <w:pPr>
              <w:pStyle w:val="Paragrafoelenco"/>
              <w:numPr>
                <w:ilvl w:val="0"/>
                <w:numId w:val="1"/>
              </w:numPr>
              <w:rPr>
                <w:lang w:val="pt-PT"/>
              </w:rPr>
            </w:pPr>
            <w:r w:rsidRPr="00F21C0F">
              <w:rPr>
                <w:lang w:val="pt-PT"/>
              </w:rPr>
              <w:t xml:space="preserve">Regional data: table </w:t>
            </w:r>
            <w:r w:rsidR="00C462CE">
              <w:fldChar w:fldCharType="begin"/>
            </w:r>
            <w:r w:rsidR="00C462CE">
              <w:instrText>HYPERLINK "http://appsso.eurostat.ec.europa.eu/nui/show.do?dataset=nama_r_e3em95r2&amp;lang=en"</w:instrText>
            </w:r>
            <w:r w:rsidR="00C462CE">
              <w:fldChar w:fldCharType="separate"/>
            </w:r>
            <w:r w:rsidRPr="00F21C0F">
              <w:rPr>
                <w:rStyle w:val="Collegamentoipertestuale"/>
                <w:lang w:val="pt-PT"/>
              </w:rPr>
              <w:t>nama_r_e3em95r2</w:t>
            </w:r>
            <w:r w:rsidR="00C462CE">
              <w:fldChar w:fldCharType="end"/>
            </w:r>
          </w:p>
          <w:p w:rsidR="00736917" w:rsidRPr="00F21C0F" w:rsidRDefault="00736917" w:rsidP="00173814">
            <w:pPr>
              <w:pStyle w:val="Paragrafoelenco"/>
              <w:numPr>
                <w:ilvl w:val="0"/>
                <w:numId w:val="1"/>
              </w:numPr>
            </w:pPr>
            <w:r w:rsidRPr="00F21C0F">
              <w:t xml:space="preserve">National and regional data, by typology: DG AGRI calculation using regional data </w:t>
            </w:r>
          </w:p>
        </w:tc>
      </w:tr>
      <w:tr w:rsidR="00824511" w:rsidRPr="00F21C0F" w:rsidTr="00736917">
        <w:trPr>
          <w:jc w:val="center"/>
        </w:trPr>
        <w:tc>
          <w:tcPr>
            <w:tcW w:w="584" w:type="dxa"/>
            <w:vMerge/>
          </w:tcPr>
          <w:p w:rsidR="00824511" w:rsidRPr="00F21C0F" w:rsidRDefault="00824511" w:rsidP="00173814">
            <w:pPr>
              <w:contextualSpacing/>
              <w:jc w:val="center"/>
            </w:pPr>
          </w:p>
        </w:tc>
        <w:tc>
          <w:tcPr>
            <w:tcW w:w="1849" w:type="dxa"/>
            <w:vMerge/>
          </w:tcPr>
          <w:p w:rsidR="00824511" w:rsidRPr="00F21C0F" w:rsidRDefault="00824511" w:rsidP="00173814">
            <w:pPr>
              <w:contextualSpacing/>
              <w:rPr>
                <w:b/>
              </w:rPr>
            </w:pPr>
          </w:p>
        </w:tc>
        <w:tc>
          <w:tcPr>
            <w:tcW w:w="12259" w:type="dxa"/>
            <w:gridSpan w:val="4"/>
            <w:tcBorders>
              <w:top w:val="dashSmallGap" w:sz="4" w:space="0" w:color="auto"/>
              <w:bottom w:val="single" w:sz="4" w:space="0" w:color="auto"/>
            </w:tcBorders>
          </w:tcPr>
          <w:p w:rsidR="00824511" w:rsidRPr="00F21C0F" w:rsidRDefault="00824511" w:rsidP="00173814">
            <w:pPr>
              <w:contextualSpacing/>
              <w:rPr>
                <w:i/>
              </w:rPr>
            </w:pPr>
            <w:r w:rsidRPr="00F21C0F">
              <w:rPr>
                <w:i/>
                <w:u w:val="single"/>
              </w:rPr>
              <w:t xml:space="preserve">Notes for indicator </w:t>
            </w:r>
            <w:r w:rsidR="008C2D2D" w:rsidRPr="00F21C0F">
              <w:rPr>
                <w:i/>
                <w:u w:val="single"/>
              </w:rPr>
              <w:t>1</w:t>
            </w:r>
            <w:r w:rsidR="00122D71" w:rsidRPr="00F21C0F">
              <w:rPr>
                <w:i/>
                <w:u w:val="single"/>
              </w:rPr>
              <w:t>1</w:t>
            </w:r>
            <w:r w:rsidRPr="00F21C0F">
              <w:rPr>
                <w:i/>
              </w:rPr>
              <w:t>:</w:t>
            </w:r>
          </w:p>
          <w:p w:rsidR="00824511" w:rsidRPr="00F21C0F" w:rsidRDefault="00824511" w:rsidP="00173814">
            <w:pPr>
              <w:pStyle w:val="Paragrafoelenco"/>
              <w:numPr>
                <w:ilvl w:val="0"/>
                <w:numId w:val="4"/>
              </w:numPr>
              <w:rPr>
                <w:i/>
              </w:rPr>
            </w:pPr>
            <w:r w:rsidRPr="00F21C0F">
              <w:rPr>
                <w:i/>
              </w:rPr>
              <w:t>For the definition of sectors, see Notes for indicator 1</w:t>
            </w:r>
            <w:r w:rsidR="00122D71" w:rsidRPr="00F21C0F">
              <w:rPr>
                <w:i/>
              </w:rPr>
              <w:t>0</w:t>
            </w:r>
            <w:r w:rsidRPr="00F21C0F">
              <w:rPr>
                <w:i/>
              </w:rPr>
              <w:t>.</w:t>
            </w:r>
          </w:p>
          <w:p w:rsidR="00B03F26" w:rsidRPr="00F21C0F" w:rsidRDefault="00B03F26" w:rsidP="00173814">
            <w:pPr>
              <w:pStyle w:val="Paragrafoelenco"/>
              <w:numPr>
                <w:ilvl w:val="0"/>
                <w:numId w:val="4"/>
              </w:numPr>
              <w:rPr>
                <w:i/>
              </w:rPr>
            </w:pPr>
            <w:r w:rsidRPr="00F21C0F">
              <w:rPr>
                <w:i/>
              </w:rPr>
              <w:t>For the distribution of employment by type of region, DG AGRI proposes the use of the Commission urban-rural typology, which classifies NUTS 3 regions into predominantly rural, intermediate and predominantly urban.</w:t>
            </w:r>
          </w:p>
          <w:p w:rsidR="004F0FC1" w:rsidRPr="00F21C0F" w:rsidRDefault="004F0FC1" w:rsidP="00173814">
            <w:pPr>
              <w:pStyle w:val="Paragrafoelenco"/>
              <w:numPr>
                <w:ilvl w:val="0"/>
                <w:numId w:val="4"/>
              </w:numPr>
              <w:rPr>
                <w:i/>
              </w:rPr>
            </w:pPr>
            <w:r w:rsidRPr="00F21C0F">
              <w:rPr>
                <w:i/>
              </w:rPr>
              <w:t xml:space="preserve">The table nama_r_e3em95r2 has not yet </w:t>
            </w:r>
            <w:proofErr w:type="spellStart"/>
            <w:r w:rsidRPr="00F21C0F">
              <w:rPr>
                <w:i/>
              </w:rPr>
              <w:t>bee</w:t>
            </w:r>
            <w:proofErr w:type="spellEnd"/>
            <w:r w:rsidRPr="00F21C0F">
              <w:rPr>
                <w:i/>
              </w:rPr>
              <w:t xml:space="preserve"> adapted to the NUTS 2010 classification and is still using the old NUTS 2006 classification. Thus, in the countries with changes in the NUTS</w:t>
            </w:r>
            <w:r w:rsidR="00745205" w:rsidRPr="00F21C0F">
              <w:rPr>
                <w:i/>
              </w:rPr>
              <w:t xml:space="preserve"> regions</w:t>
            </w:r>
            <w:r w:rsidRPr="00F21C0F">
              <w:rPr>
                <w:i/>
              </w:rPr>
              <w:t xml:space="preserve"> (DE, IT, </w:t>
            </w:r>
            <w:r w:rsidR="00745205" w:rsidRPr="00F21C0F">
              <w:rPr>
                <w:i/>
              </w:rPr>
              <w:t xml:space="preserve">NL, </w:t>
            </w:r>
            <w:r w:rsidRPr="00F21C0F">
              <w:rPr>
                <w:i/>
              </w:rPr>
              <w:t>FI, UK</w:t>
            </w:r>
            <w:r w:rsidR="00745205" w:rsidRPr="00F21C0F">
              <w:rPr>
                <w:i/>
              </w:rPr>
              <w:t>, HR</w:t>
            </w:r>
            <w:r w:rsidRPr="00F21C0F">
              <w:rPr>
                <w:i/>
              </w:rPr>
              <w:t>), data by typology of regions</w:t>
            </w:r>
            <w:r w:rsidR="00745205" w:rsidRPr="00F21C0F">
              <w:rPr>
                <w:i/>
              </w:rPr>
              <w:t xml:space="preserve"> cannot be calculated yet and</w:t>
            </w:r>
            <w:r w:rsidRPr="00F21C0F">
              <w:rPr>
                <w:i/>
              </w:rPr>
              <w:t xml:space="preserve"> </w:t>
            </w:r>
            <w:r w:rsidR="00745205" w:rsidRPr="00F21C0F">
              <w:rPr>
                <w:i/>
              </w:rPr>
              <w:t xml:space="preserve">then </w:t>
            </w:r>
            <w:r w:rsidRPr="00F21C0F">
              <w:rPr>
                <w:i/>
              </w:rPr>
              <w:t>is</w:t>
            </w:r>
            <w:r w:rsidR="00745205" w:rsidRPr="00F21C0F">
              <w:rPr>
                <w:i/>
              </w:rPr>
              <w:t xml:space="preserve"> </w:t>
            </w:r>
            <w:r w:rsidRPr="00F21C0F">
              <w:rPr>
                <w:i/>
              </w:rPr>
              <w:t>missing at both national and regional levels. Data for these countries will be included in the database once available in Eurostat and the calculations using the urban-rural typology will be made.</w:t>
            </w:r>
          </w:p>
        </w:tc>
      </w:tr>
    </w:tbl>
    <w:p w:rsidR="00B03F26" w:rsidRPr="00F21C0F" w:rsidRDefault="00B03F26" w:rsidP="00173814">
      <w:pPr>
        <w:spacing w:after="0"/>
        <w:contextualSpacing/>
        <w:jc w:val="center"/>
      </w:pPr>
      <w:r w:rsidRPr="00F21C0F">
        <w:br w:type="page"/>
      </w:r>
    </w:p>
    <w:tbl>
      <w:tblPr>
        <w:tblStyle w:val="Grigliatabella"/>
        <w:tblW w:w="14692" w:type="dxa"/>
        <w:jc w:val="center"/>
        <w:tblLook w:val="04A0"/>
      </w:tblPr>
      <w:tblGrid>
        <w:gridCol w:w="584"/>
        <w:gridCol w:w="1849"/>
        <w:gridCol w:w="2686"/>
        <w:gridCol w:w="2197"/>
        <w:gridCol w:w="2101"/>
        <w:gridCol w:w="5275"/>
      </w:tblGrid>
      <w:tr w:rsidR="00B03F26" w:rsidRPr="00F21C0F" w:rsidTr="00B03F26">
        <w:trPr>
          <w:jc w:val="center"/>
        </w:trPr>
        <w:tc>
          <w:tcPr>
            <w:tcW w:w="14692" w:type="dxa"/>
            <w:gridSpan w:val="6"/>
            <w:shd w:val="clear" w:color="auto" w:fill="D9D9D9" w:themeFill="background1" w:themeFillShade="D9"/>
          </w:tcPr>
          <w:p w:rsidR="00B03F26" w:rsidRPr="00F21C0F" w:rsidRDefault="00B03F26" w:rsidP="00173814">
            <w:pPr>
              <w:contextualSpacing/>
              <w:jc w:val="center"/>
              <w:rPr>
                <w:b/>
                <w:sz w:val="32"/>
                <w:szCs w:val="32"/>
              </w:rPr>
            </w:pPr>
            <w:r w:rsidRPr="00F21C0F">
              <w:rPr>
                <w:b/>
                <w:sz w:val="32"/>
                <w:szCs w:val="32"/>
              </w:rPr>
              <w:lastRenderedPageBreak/>
              <w:t xml:space="preserve">Socio-economic indicators </w:t>
            </w:r>
            <w:r w:rsidRPr="00F21C0F">
              <w:rPr>
                <w:i/>
                <w:sz w:val="32"/>
                <w:szCs w:val="32"/>
              </w:rPr>
              <w:t>(cont.)</w:t>
            </w:r>
          </w:p>
        </w:tc>
      </w:tr>
      <w:tr w:rsidR="00B03F26" w:rsidRPr="00F21C0F" w:rsidTr="00B03F26">
        <w:trPr>
          <w:jc w:val="center"/>
        </w:trPr>
        <w:tc>
          <w:tcPr>
            <w:tcW w:w="584"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No</w:t>
            </w:r>
          </w:p>
        </w:tc>
        <w:tc>
          <w:tcPr>
            <w:tcW w:w="1849"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Definition / Calculation</w:t>
            </w:r>
          </w:p>
        </w:tc>
        <w:tc>
          <w:tcPr>
            <w:tcW w:w="2197"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sources</w:t>
            </w:r>
          </w:p>
        </w:tc>
      </w:tr>
      <w:tr w:rsidR="00736917" w:rsidRPr="00F21C0F" w:rsidTr="00736917">
        <w:trPr>
          <w:jc w:val="center"/>
        </w:trPr>
        <w:tc>
          <w:tcPr>
            <w:tcW w:w="584" w:type="dxa"/>
            <w:vMerge w:val="restart"/>
          </w:tcPr>
          <w:p w:rsidR="00736917" w:rsidRPr="00F21C0F" w:rsidRDefault="00736917" w:rsidP="00173814">
            <w:pPr>
              <w:contextualSpacing/>
              <w:jc w:val="center"/>
            </w:pPr>
            <w:r w:rsidRPr="00F21C0F">
              <w:t>12</w:t>
            </w:r>
          </w:p>
        </w:tc>
        <w:tc>
          <w:tcPr>
            <w:tcW w:w="1849" w:type="dxa"/>
            <w:vMerge w:val="restart"/>
          </w:tcPr>
          <w:p w:rsidR="00736917" w:rsidRPr="00F21C0F" w:rsidRDefault="00736917" w:rsidP="00173814">
            <w:pPr>
              <w:pStyle w:val="Titolo1"/>
              <w:spacing w:after="0"/>
              <w:contextualSpacing/>
              <w:outlineLvl w:val="0"/>
            </w:pPr>
            <w:bookmarkStart w:id="11" w:name="_Labour_productivity_by"/>
            <w:bookmarkEnd w:id="11"/>
            <w:r w:rsidRPr="00F21C0F">
              <w:t>Labour productivity by economic sector</w:t>
            </w:r>
          </w:p>
        </w:tc>
        <w:tc>
          <w:tcPr>
            <w:tcW w:w="2686" w:type="dxa"/>
            <w:tcBorders>
              <w:top w:val="single" w:sz="4" w:space="0" w:color="auto"/>
              <w:bottom w:val="dashSmallGap" w:sz="4" w:space="0" w:color="auto"/>
            </w:tcBorders>
          </w:tcPr>
          <w:p w:rsidR="00736917" w:rsidRPr="00F21C0F" w:rsidRDefault="00736917" w:rsidP="00173814">
            <w:pPr>
              <w:contextualSpacing/>
            </w:pPr>
            <w:r w:rsidRPr="00F21C0F">
              <w:t>GVA per employed person, total and by sector (primary, secondary, tertiary)</w:t>
            </w:r>
            <w:r w:rsidR="00B6204B" w:rsidRPr="00F21C0F">
              <w:t xml:space="preserve"> and by type of region (predominantly rural, intermediate and predominantly urban)</w:t>
            </w:r>
          </w:p>
        </w:tc>
        <w:tc>
          <w:tcPr>
            <w:tcW w:w="2197" w:type="dxa"/>
            <w:tcBorders>
              <w:top w:val="single" w:sz="4" w:space="0" w:color="auto"/>
              <w:bottom w:val="dashSmallGap" w:sz="4" w:space="0" w:color="auto"/>
            </w:tcBorders>
          </w:tcPr>
          <w:p w:rsidR="00736917" w:rsidRPr="00F21C0F" w:rsidRDefault="00B6204B" w:rsidP="00173814">
            <w:pPr>
              <w:contextualSpacing/>
              <w:rPr>
                <w:b/>
              </w:rPr>
            </w:pPr>
            <w:r w:rsidRPr="00F21C0F">
              <w:t>EUR/person</w:t>
            </w:r>
          </w:p>
        </w:tc>
        <w:tc>
          <w:tcPr>
            <w:tcW w:w="2101" w:type="dxa"/>
            <w:tcBorders>
              <w:top w:val="single" w:sz="4" w:space="0" w:color="auto"/>
              <w:bottom w:val="dashSmallGap" w:sz="4" w:space="0" w:color="auto"/>
            </w:tcBorders>
          </w:tcPr>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Regional (NUTS 1, 2 and 3)</w:t>
            </w:r>
          </w:p>
          <w:p w:rsidR="00736917" w:rsidRPr="00F21C0F" w:rsidRDefault="00736917" w:rsidP="00173814">
            <w:pPr>
              <w:pStyle w:val="Paragrafoelenco"/>
              <w:numPr>
                <w:ilvl w:val="0"/>
                <w:numId w:val="1"/>
              </w:numPr>
              <w:rPr>
                <w:rStyle w:val="Collegamentoipertestuale"/>
                <w:color w:val="auto"/>
                <w:u w:val="none"/>
              </w:rPr>
            </w:pPr>
            <w:r w:rsidRPr="00F21C0F">
              <w:rPr>
                <w:rStyle w:val="Collegamentoipertestuale"/>
                <w:color w:val="auto"/>
                <w:u w:val="none"/>
              </w:rPr>
              <w:t>National, by typology</w:t>
            </w:r>
          </w:p>
          <w:p w:rsidR="00736917" w:rsidRPr="00F21C0F" w:rsidRDefault="00736917" w:rsidP="00173814">
            <w:pPr>
              <w:pStyle w:val="Paragrafoelenco"/>
              <w:numPr>
                <w:ilvl w:val="0"/>
                <w:numId w:val="1"/>
              </w:numPr>
              <w:rPr>
                <w:b/>
              </w:rPr>
            </w:pPr>
            <w:r w:rsidRPr="00F21C0F">
              <w:rPr>
                <w:rStyle w:val="Collegamentoipertestuale"/>
                <w:color w:val="auto"/>
                <w:u w:val="none"/>
              </w:rPr>
              <w:t>Regional (NUTS 1 and 2), by typology</w:t>
            </w:r>
          </w:p>
        </w:tc>
        <w:tc>
          <w:tcPr>
            <w:tcW w:w="5275" w:type="dxa"/>
            <w:tcBorders>
              <w:top w:val="single" w:sz="4" w:space="0" w:color="auto"/>
              <w:bottom w:val="dashSmallGap" w:sz="4" w:space="0" w:color="auto"/>
            </w:tcBorders>
          </w:tcPr>
          <w:p w:rsidR="00736917" w:rsidRPr="00F21C0F" w:rsidRDefault="00736917" w:rsidP="00173814">
            <w:pPr>
              <w:pStyle w:val="Paragrafoelenco"/>
              <w:numPr>
                <w:ilvl w:val="0"/>
                <w:numId w:val="1"/>
              </w:numPr>
              <w:rPr>
                <w:b/>
              </w:rPr>
            </w:pPr>
            <w:r w:rsidRPr="00F21C0F">
              <w:t>National and regional data: DG AGRI calculation using national and regional data from indicators 10 and 11</w:t>
            </w:r>
          </w:p>
        </w:tc>
      </w:tr>
      <w:tr w:rsidR="00824511" w:rsidRPr="00F21C0F" w:rsidTr="00736917">
        <w:trPr>
          <w:jc w:val="center"/>
        </w:trPr>
        <w:tc>
          <w:tcPr>
            <w:tcW w:w="584" w:type="dxa"/>
            <w:vMerge/>
          </w:tcPr>
          <w:p w:rsidR="00824511" w:rsidRPr="00F21C0F" w:rsidRDefault="00824511" w:rsidP="00173814">
            <w:pPr>
              <w:contextualSpacing/>
              <w:jc w:val="center"/>
            </w:pPr>
          </w:p>
        </w:tc>
        <w:tc>
          <w:tcPr>
            <w:tcW w:w="1849" w:type="dxa"/>
            <w:vMerge/>
          </w:tcPr>
          <w:p w:rsidR="00824511" w:rsidRPr="00F21C0F" w:rsidRDefault="00824511" w:rsidP="00173814">
            <w:pPr>
              <w:contextualSpacing/>
              <w:rPr>
                <w:b/>
              </w:rPr>
            </w:pPr>
          </w:p>
        </w:tc>
        <w:tc>
          <w:tcPr>
            <w:tcW w:w="12259" w:type="dxa"/>
            <w:gridSpan w:val="4"/>
            <w:tcBorders>
              <w:top w:val="dashSmallGap" w:sz="4" w:space="0" w:color="auto"/>
              <w:bottom w:val="single" w:sz="4" w:space="0" w:color="auto"/>
            </w:tcBorders>
          </w:tcPr>
          <w:p w:rsidR="00824511" w:rsidRPr="00F21C0F" w:rsidRDefault="00824511" w:rsidP="00173814">
            <w:pPr>
              <w:contextualSpacing/>
              <w:rPr>
                <w:i/>
                <w:u w:val="single"/>
              </w:rPr>
            </w:pPr>
            <w:r w:rsidRPr="00F21C0F">
              <w:rPr>
                <w:i/>
                <w:u w:val="single"/>
              </w:rPr>
              <w:t xml:space="preserve">Notes for indicator </w:t>
            </w:r>
            <w:r w:rsidR="00122D71" w:rsidRPr="00F21C0F">
              <w:rPr>
                <w:i/>
                <w:u w:val="single"/>
              </w:rPr>
              <w:t>1</w:t>
            </w:r>
            <w:r w:rsidRPr="00F21C0F">
              <w:rPr>
                <w:i/>
                <w:u w:val="single"/>
              </w:rPr>
              <w:t>2</w:t>
            </w:r>
            <w:r w:rsidRPr="00F21C0F">
              <w:rPr>
                <w:i/>
              </w:rPr>
              <w:t>:</w:t>
            </w:r>
          </w:p>
          <w:p w:rsidR="004C755F" w:rsidRPr="00F21C0F" w:rsidRDefault="00824511" w:rsidP="00173814">
            <w:pPr>
              <w:pStyle w:val="Paragrafoelenco"/>
              <w:numPr>
                <w:ilvl w:val="0"/>
                <w:numId w:val="4"/>
              </w:numPr>
              <w:rPr>
                <w:i/>
              </w:rPr>
            </w:pPr>
            <w:r w:rsidRPr="00F21C0F">
              <w:rPr>
                <w:i/>
              </w:rPr>
              <w:t>For the definition of sectors, see Notes for indicator 1</w:t>
            </w:r>
            <w:r w:rsidR="00122D71" w:rsidRPr="00F21C0F">
              <w:rPr>
                <w:i/>
              </w:rPr>
              <w:t>0</w:t>
            </w:r>
            <w:r w:rsidRPr="00F21C0F">
              <w:rPr>
                <w:i/>
              </w:rPr>
              <w:t>.</w:t>
            </w:r>
          </w:p>
        </w:tc>
      </w:tr>
    </w:tbl>
    <w:p w:rsidR="00736917" w:rsidRPr="00F21C0F" w:rsidRDefault="00736917" w:rsidP="00173814">
      <w:pPr>
        <w:spacing w:after="0"/>
        <w:contextualSpacing/>
      </w:pPr>
      <w:r w:rsidRPr="00F21C0F">
        <w:br w:type="page"/>
      </w:r>
    </w:p>
    <w:tbl>
      <w:tblPr>
        <w:tblStyle w:val="Grigliatabella"/>
        <w:tblW w:w="14692" w:type="dxa"/>
        <w:jc w:val="center"/>
        <w:tblLook w:val="04A0"/>
      </w:tblPr>
      <w:tblGrid>
        <w:gridCol w:w="584"/>
        <w:gridCol w:w="1848"/>
        <w:gridCol w:w="2686"/>
        <w:gridCol w:w="2198"/>
        <w:gridCol w:w="2101"/>
        <w:gridCol w:w="5275"/>
      </w:tblGrid>
      <w:tr w:rsidR="009D5C89" w:rsidRPr="00F21C0F" w:rsidTr="00534573">
        <w:trPr>
          <w:jc w:val="center"/>
        </w:trPr>
        <w:tc>
          <w:tcPr>
            <w:tcW w:w="14692" w:type="dxa"/>
            <w:gridSpan w:val="6"/>
            <w:shd w:val="clear" w:color="auto" w:fill="D9D9D9" w:themeFill="background1" w:themeFillShade="D9"/>
          </w:tcPr>
          <w:p w:rsidR="009D5C89" w:rsidRPr="00F21C0F" w:rsidRDefault="00B1583D" w:rsidP="00173814">
            <w:pPr>
              <w:contextualSpacing/>
              <w:jc w:val="center"/>
              <w:rPr>
                <w:b/>
                <w:sz w:val="32"/>
                <w:szCs w:val="32"/>
              </w:rPr>
            </w:pPr>
            <w:r w:rsidRPr="00F21C0F">
              <w:rPr>
                <w:b/>
                <w:sz w:val="32"/>
                <w:szCs w:val="32"/>
              </w:rPr>
              <w:lastRenderedPageBreak/>
              <w:t>Sectorial</w:t>
            </w:r>
            <w:r w:rsidR="009D5C89" w:rsidRPr="00F21C0F">
              <w:rPr>
                <w:b/>
                <w:sz w:val="32"/>
                <w:szCs w:val="32"/>
              </w:rPr>
              <w:t xml:space="preserve"> indicators</w:t>
            </w:r>
          </w:p>
        </w:tc>
      </w:tr>
      <w:tr w:rsidR="00234B75" w:rsidRPr="00F21C0F" w:rsidTr="00234B75">
        <w:trPr>
          <w:jc w:val="center"/>
        </w:trPr>
        <w:tc>
          <w:tcPr>
            <w:tcW w:w="584"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No</w:t>
            </w:r>
          </w:p>
        </w:tc>
        <w:tc>
          <w:tcPr>
            <w:tcW w:w="1848"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Data sources</w:t>
            </w:r>
          </w:p>
        </w:tc>
      </w:tr>
      <w:tr w:rsidR="00234B75" w:rsidRPr="00F21C0F" w:rsidTr="00234B75">
        <w:trPr>
          <w:jc w:val="center"/>
        </w:trPr>
        <w:tc>
          <w:tcPr>
            <w:tcW w:w="584" w:type="dxa"/>
            <w:vMerge w:val="restart"/>
          </w:tcPr>
          <w:p w:rsidR="00234B75" w:rsidRPr="00F21C0F" w:rsidRDefault="00234B75" w:rsidP="00173814">
            <w:pPr>
              <w:contextualSpacing/>
              <w:jc w:val="center"/>
            </w:pPr>
            <w:r w:rsidRPr="00F21C0F">
              <w:t>13</w:t>
            </w:r>
          </w:p>
        </w:tc>
        <w:tc>
          <w:tcPr>
            <w:tcW w:w="1848" w:type="dxa"/>
            <w:vMerge w:val="restart"/>
          </w:tcPr>
          <w:p w:rsidR="00234B75" w:rsidRPr="00F21C0F" w:rsidRDefault="00234B75" w:rsidP="00173814">
            <w:pPr>
              <w:pStyle w:val="Titolo1"/>
              <w:spacing w:after="0"/>
              <w:contextualSpacing/>
              <w:outlineLvl w:val="0"/>
            </w:pPr>
            <w:bookmarkStart w:id="12" w:name="_Employment_by_economic"/>
            <w:bookmarkEnd w:id="12"/>
            <w:r w:rsidRPr="00F21C0F">
              <w:t>Employment by economic activity</w:t>
            </w:r>
          </w:p>
        </w:tc>
        <w:tc>
          <w:tcPr>
            <w:tcW w:w="2686" w:type="dxa"/>
            <w:tcBorders>
              <w:bottom w:val="dashSmallGap" w:sz="4" w:space="0" w:color="auto"/>
            </w:tcBorders>
          </w:tcPr>
          <w:p w:rsidR="00234B75" w:rsidRPr="00F21C0F" w:rsidRDefault="00234B75" w:rsidP="00173814">
            <w:pPr>
              <w:contextualSpacing/>
            </w:pPr>
            <w:r w:rsidRPr="00F21C0F">
              <w:t>Total employment and by economic activity: agriculture, forestry, food industry and tourism</w:t>
            </w:r>
          </w:p>
        </w:tc>
        <w:tc>
          <w:tcPr>
            <w:tcW w:w="2198" w:type="dxa"/>
            <w:tcBorders>
              <w:bottom w:val="dashSmallGap" w:sz="4" w:space="0" w:color="auto"/>
            </w:tcBorders>
          </w:tcPr>
          <w:p w:rsidR="00234B75" w:rsidRPr="00F21C0F" w:rsidRDefault="00234B75" w:rsidP="00173814">
            <w:pPr>
              <w:contextualSpacing/>
            </w:pPr>
            <w:r w:rsidRPr="00F21C0F">
              <w:t>1000 persons and % of total</w:t>
            </w:r>
          </w:p>
        </w:tc>
        <w:tc>
          <w:tcPr>
            <w:tcW w:w="2101" w:type="dxa"/>
            <w:tcBorders>
              <w:bottom w:val="dashSmallGap" w:sz="4" w:space="0" w:color="auto"/>
            </w:tcBorders>
          </w:tcPr>
          <w:p w:rsidR="00234B75" w:rsidRPr="00F21C0F" w:rsidRDefault="00234B75"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234B75" w:rsidRPr="00F21C0F" w:rsidRDefault="00234B75" w:rsidP="00173814">
            <w:pPr>
              <w:pStyle w:val="Paragrafoelenco"/>
              <w:numPr>
                <w:ilvl w:val="0"/>
                <w:numId w:val="32"/>
              </w:numPr>
            </w:pPr>
            <w:r w:rsidRPr="00F21C0F">
              <w:rPr>
                <w:rStyle w:val="Collegamentoipertestuale"/>
                <w:color w:val="auto"/>
                <w:u w:val="none"/>
              </w:rPr>
              <w:t>Regional (NUTS 1 and 2)</w:t>
            </w:r>
          </w:p>
        </w:tc>
        <w:tc>
          <w:tcPr>
            <w:tcW w:w="5275" w:type="dxa"/>
            <w:tcBorders>
              <w:bottom w:val="dashSmallGap" w:sz="4" w:space="0" w:color="auto"/>
            </w:tcBorders>
          </w:tcPr>
          <w:p w:rsidR="00234B75" w:rsidRPr="00F21C0F" w:rsidRDefault="00234B75" w:rsidP="00173814">
            <w:pPr>
              <w:contextualSpacing/>
              <w:rPr>
                <w:b/>
              </w:rPr>
            </w:pPr>
            <w:r w:rsidRPr="00F21C0F">
              <w:rPr>
                <w:b/>
              </w:rPr>
              <w:t>Eurostat – Labour Force Survey</w:t>
            </w:r>
          </w:p>
          <w:p w:rsidR="00234B75" w:rsidRPr="00F21C0F" w:rsidRDefault="00234B75" w:rsidP="00173814">
            <w:pPr>
              <w:pStyle w:val="Paragrafoelenco"/>
              <w:numPr>
                <w:ilvl w:val="0"/>
                <w:numId w:val="32"/>
              </w:numPr>
              <w:rPr>
                <w:b/>
              </w:rPr>
            </w:pPr>
            <w:r w:rsidRPr="00F21C0F">
              <w:t>National data: table</w:t>
            </w:r>
            <w:r w:rsidR="00682799" w:rsidRPr="00F21C0F">
              <w:t xml:space="preserve">s </w:t>
            </w:r>
            <w:hyperlink r:id="rId28" w:history="1">
              <w:r w:rsidR="00682799" w:rsidRPr="00F21C0F">
                <w:rPr>
                  <w:rStyle w:val="Collegamentoipertestuale"/>
                </w:rPr>
                <w:t>lfsa_egan2</w:t>
              </w:r>
            </w:hyperlink>
            <w:r w:rsidR="00682799" w:rsidRPr="00F21C0F">
              <w:t xml:space="preserve"> and</w:t>
            </w:r>
            <w:r w:rsidRPr="00F21C0F">
              <w:t xml:space="preserve"> </w:t>
            </w:r>
            <w:hyperlink r:id="rId29" w:history="1">
              <w:r w:rsidRPr="00F21C0F">
                <w:rPr>
                  <w:rStyle w:val="Collegamentoipertestuale"/>
                </w:rPr>
                <w:t>lfsa_egan22d</w:t>
              </w:r>
            </w:hyperlink>
          </w:p>
          <w:p w:rsidR="00234B75" w:rsidRPr="00F21C0F" w:rsidRDefault="00234B75" w:rsidP="00173814">
            <w:pPr>
              <w:pStyle w:val="Paragrafoelenco"/>
              <w:numPr>
                <w:ilvl w:val="0"/>
                <w:numId w:val="32"/>
              </w:numPr>
              <w:rPr>
                <w:b/>
              </w:rPr>
            </w:pPr>
            <w:r w:rsidRPr="00F21C0F">
              <w:t>Regional data: on special request to Eurostat</w:t>
            </w:r>
          </w:p>
        </w:tc>
      </w:tr>
      <w:tr w:rsidR="002D4CFC" w:rsidRPr="00F21C0F" w:rsidTr="00234B75">
        <w:trPr>
          <w:jc w:val="center"/>
        </w:trPr>
        <w:tc>
          <w:tcPr>
            <w:tcW w:w="584" w:type="dxa"/>
            <w:vMerge/>
          </w:tcPr>
          <w:p w:rsidR="002D4CFC" w:rsidRPr="00F21C0F" w:rsidRDefault="002D4CFC" w:rsidP="00173814">
            <w:pPr>
              <w:contextualSpacing/>
              <w:jc w:val="center"/>
            </w:pPr>
          </w:p>
        </w:tc>
        <w:tc>
          <w:tcPr>
            <w:tcW w:w="1848" w:type="dxa"/>
            <w:vMerge/>
          </w:tcPr>
          <w:p w:rsidR="002D4CFC" w:rsidRPr="00F21C0F" w:rsidRDefault="002D4CFC" w:rsidP="00173814">
            <w:pPr>
              <w:contextualSpacing/>
              <w:rPr>
                <w:b/>
              </w:rPr>
            </w:pPr>
          </w:p>
        </w:tc>
        <w:tc>
          <w:tcPr>
            <w:tcW w:w="12260" w:type="dxa"/>
            <w:gridSpan w:val="4"/>
            <w:tcBorders>
              <w:top w:val="dashSmallGap" w:sz="4" w:space="0" w:color="auto"/>
              <w:bottom w:val="single" w:sz="4" w:space="0" w:color="auto"/>
            </w:tcBorders>
          </w:tcPr>
          <w:p w:rsidR="002D4CFC" w:rsidRPr="00F21C0F" w:rsidRDefault="002D4CFC" w:rsidP="00173814">
            <w:pPr>
              <w:contextualSpacing/>
              <w:rPr>
                <w:i/>
              </w:rPr>
            </w:pPr>
            <w:r w:rsidRPr="00F21C0F">
              <w:rPr>
                <w:i/>
                <w:u w:val="single"/>
              </w:rPr>
              <w:t xml:space="preserve">Notes for indicator </w:t>
            </w:r>
            <w:r w:rsidR="00627BA8" w:rsidRPr="00F21C0F">
              <w:rPr>
                <w:i/>
                <w:u w:val="single"/>
              </w:rPr>
              <w:t>1</w:t>
            </w:r>
            <w:r w:rsidR="007C7266" w:rsidRPr="00F21C0F">
              <w:rPr>
                <w:i/>
                <w:u w:val="single"/>
              </w:rPr>
              <w:t>3</w:t>
            </w:r>
            <w:r w:rsidRPr="00F21C0F">
              <w:rPr>
                <w:i/>
              </w:rPr>
              <w:t>:</w:t>
            </w:r>
          </w:p>
          <w:p w:rsidR="00003E02" w:rsidRPr="00F21C0F" w:rsidRDefault="002D4CFC" w:rsidP="00173814">
            <w:pPr>
              <w:pStyle w:val="Paragrafoelenco"/>
              <w:numPr>
                <w:ilvl w:val="0"/>
                <w:numId w:val="36"/>
              </w:numPr>
              <w:rPr>
                <w:b/>
              </w:rPr>
            </w:pPr>
            <w:r w:rsidRPr="00F21C0F">
              <w:rPr>
                <w:i/>
              </w:rPr>
              <w:t xml:space="preserve">Sectors in NACE rev.2: Agriculture = Crop and animal production, hunting and related activities (A01); Forestry = Forestry and logging (A02); </w:t>
            </w:r>
            <w:r w:rsidRPr="002F3514">
              <w:rPr>
                <w:i/>
                <w:highlight w:val="yellow"/>
              </w:rPr>
              <w:t>Food industry = Manufacture of food products (C10)</w:t>
            </w:r>
            <w:r w:rsidR="002F3514" w:rsidRPr="002F3514">
              <w:rPr>
                <w:i/>
                <w:highlight w:val="yellow"/>
              </w:rPr>
              <w:t xml:space="preserve"> + Manufacture of beverages (C11) + Manufacture of tobacco products (C12)</w:t>
            </w:r>
            <w:r w:rsidRPr="00F21C0F">
              <w:rPr>
                <w:i/>
              </w:rPr>
              <w:t xml:space="preserve">; Tourism = </w:t>
            </w:r>
            <w:r w:rsidR="00DE2093" w:rsidRPr="00F21C0F">
              <w:rPr>
                <w:i/>
              </w:rPr>
              <w:t>Accommodation</w:t>
            </w:r>
            <w:r w:rsidRPr="00F21C0F">
              <w:rPr>
                <w:i/>
              </w:rPr>
              <w:t xml:space="preserve"> (I55) + Food and beverage service activities (I56).</w:t>
            </w:r>
          </w:p>
          <w:p w:rsidR="00682799" w:rsidRPr="00F21C0F" w:rsidRDefault="00682799" w:rsidP="00173814">
            <w:pPr>
              <w:pStyle w:val="Paragrafoelenco"/>
              <w:numPr>
                <w:ilvl w:val="0"/>
                <w:numId w:val="36"/>
              </w:numPr>
              <w:rPr>
                <w:b/>
              </w:rPr>
            </w:pPr>
            <w:r w:rsidRPr="00F21C0F">
              <w:rPr>
                <w:i/>
              </w:rPr>
              <w:t>Age: 15 years or over</w:t>
            </w:r>
            <w:r w:rsidR="00FF0A89" w:rsidRPr="00F21C0F">
              <w:rPr>
                <w:i/>
              </w:rPr>
              <w:t>, except for Spain and the United Kingdom where data corresponds to 16 years and over</w:t>
            </w:r>
            <w:r w:rsidRPr="00F21C0F">
              <w:rPr>
                <w:i/>
              </w:rPr>
              <w:t>.</w:t>
            </w:r>
          </w:p>
        </w:tc>
      </w:tr>
      <w:tr w:rsidR="00234B75" w:rsidRPr="00F21C0F" w:rsidTr="00234B75">
        <w:trPr>
          <w:jc w:val="center"/>
        </w:trPr>
        <w:tc>
          <w:tcPr>
            <w:tcW w:w="584" w:type="dxa"/>
            <w:vMerge w:val="restart"/>
          </w:tcPr>
          <w:p w:rsidR="00234B75" w:rsidRPr="00F21C0F" w:rsidRDefault="00234B75" w:rsidP="00173814">
            <w:pPr>
              <w:contextualSpacing/>
              <w:jc w:val="center"/>
            </w:pPr>
            <w:r w:rsidRPr="00F21C0F">
              <w:t>14</w:t>
            </w:r>
          </w:p>
        </w:tc>
        <w:tc>
          <w:tcPr>
            <w:tcW w:w="1848" w:type="dxa"/>
            <w:vMerge w:val="restart"/>
          </w:tcPr>
          <w:p w:rsidR="00234B75" w:rsidRPr="00F21C0F" w:rsidRDefault="00234B75" w:rsidP="00173814">
            <w:pPr>
              <w:pStyle w:val="Titolo1"/>
              <w:spacing w:after="0"/>
              <w:contextualSpacing/>
              <w:outlineLvl w:val="0"/>
            </w:pPr>
            <w:bookmarkStart w:id="13" w:name="_Labour_productivity_in"/>
            <w:bookmarkEnd w:id="13"/>
            <w:r w:rsidRPr="00F21C0F">
              <w:t>Labour productivity in agriculture</w:t>
            </w:r>
          </w:p>
        </w:tc>
        <w:tc>
          <w:tcPr>
            <w:tcW w:w="2686" w:type="dxa"/>
            <w:tcBorders>
              <w:top w:val="single" w:sz="4" w:space="0" w:color="auto"/>
              <w:bottom w:val="dashSmallGap" w:sz="4" w:space="0" w:color="auto"/>
            </w:tcBorders>
          </w:tcPr>
          <w:p w:rsidR="00234B75" w:rsidRPr="00F21C0F" w:rsidRDefault="00234B75" w:rsidP="00173814">
            <w:pPr>
              <w:contextualSpacing/>
              <w:rPr>
                <w:i/>
                <w:u w:val="single"/>
              </w:rPr>
            </w:pPr>
            <w:r w:rsidRPr="00F21C0F">
              <w:t>Total GVA per full-time employed person in agriculture</w:t>
            </w:r>
          </w:p>
        </w:tc>
        <w:tc>
          <w:tcPr>
            <w:tcW w:w="2198" w:type="dxa"/>
            <w:tcBorders>
              <w:top w:val="single" w:sz="4" w:space="0" w:color="auto"/>
              <w:bottom w:val="dashSmallGap" w:sz="4" w:space="0" w:color="auto"/>
            </w:tcBorders>
          </w:tcPr>
          <w:p w:rsidR="00234B75" w:rsidRPr="00F21C0F" w:rsidRDefault="00234B75" w:rsidP="00173814">
            <w:pPr>
              <w:contextualSpacing/>
            </w:pPr>
            <w:r w:rsidRPr="00F21C0F">
              <w:t>EUR/AWU</w:t>
            </w:r>
          </w:p>
        </w:tc>
        <w:tc>
          <w:tcPr>
            <w:tcW w:w="2101" w:type="dxa"/>
            <w:tcBorders>
              <w:top w:val="single" w:sz="4" w:space="0" w:color="auto"/>
              <w:bottom w:val="dashSmallGap" w:sz="4" w:space="0" w:color="auto"/>
            </w:tcBorders>
          </w:tcPr>
          <w:p w:rsidR="00234B75" w:rsidRPr="00F21C0F" w:rsidRDefault="00234B75"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234B75" w:rsidRPr="00F21C0F" w:rsidRDefault="00234B75" w:rsidP="00173814">
            <w:pPr>
              <w:pStyle w:val="Paragrafoelenco"/>
              <w:numPr>
                <w:ilvl w:val="0"/>
                <w:numId w:val="32"/>
              </w:numPr>
            </w:pPr>
            <w:r w:rsidRPr="00F21C0F">
              <w:rPr>
                <w:rStyle w:val="Collegamentoipertestuale"/>
                <w:color w:val="auto"/>
                <w:u w:val="none"/>
              </w:rPr>
              <w:t>Regional (NUTS 1 and 2)</w:t>
            </w:r>
          </w:p>
        </w:tc>
        <w:tc>
          <w:tcPr>
            <w:tcW w:w="5275" w:type="dxa"/>
            <w:tcBorders>
              <w:top w:val="single" w:sz="4" w:space="0" w:color="auto"/>
              <w:bottom w:val="dashSmallGap" w:sz="4" w:space="0" w:color="auto"/>
            </w:tcBorders>
          </w:tcPr>
          <w:p w:rsidR="00234B75" w:rsidRPr="00F21C0F" w:rsidRDefault="00234B75" w:rsidP="00173814">
            <w:pPr>
              <w:contextualSpacing/>
              <w:rPr>
                <w:b/>
                <w:i/>
              </w:rPr>
            </w:pPr>
            <w:r w:rsidRPr="00F21C0F">
              <w:rPr>
                <w:b/>
                <w:i/>
              </w:rPr>
              <w:t>GVA at basic prices</w:t>
            </w:r>
          </w:p>
          <w:p w:rsidR="00234B75" w:rsidRPr="00F21C0F" w:rsidRDefault="00234B75" w:rsidP="00173814">
            <w:pPr>
              <w:contextualSpacing/>
              <w:rPr>
                <w:b/>
              </w:rPr>
            </w:pPr>
            <w:r w:rsidRPr="00F21C0F">
              <w:rPr>
                <w:b/>
              </w:rPr>
              <w:t>Eurostat – Economic Accounts for Agriculture</w:t>
            </w:r>
          </w:p>
          <w:p w:rsidR="00234B75" w:rsidRPr="00F21C0F" w:rsidRDefault="00234B75" w:rsidP="00173814">
            <w:pPr>
              <w:pStyle w:val="Paragrafoelenco"/>
              <w:numPr>
                <w:ilvl w:val="0"/>
                <w:numId w:val="32"/>
              </w:numPr>
            </w:pPr>
            <w:r w:rsidRPr="00F21C0F">
              <w:t xml:space="preserve">National data: table </w:t>
            </w:r>
            <w:hyperlink r:id="rId30" w:history="1">
              <w:r w:rsidRPr="00F21C0F">
                <w:rPr>
                  <w:rStyle w:val="Collegamentoipertestuale"/>
                </w:rPr>
                <w:t>aact_eaa01</w:t>
              </w:r>
            </w:hyperlink>
          </w:p>
          <w:p w:rsidR="00234B75" w:rsidRPr="00F21C0F" w:rsidRDefault="00234B75" w:rsidP="00173814">
            <w:pPr>
              <w:pStyle w:val="Paragrafoelenco"/>
              <w:numPr>
                <w:ilvl w:val="0"/>
                <w:numId w:val="32"/>
              </w:numPr>
              <w:rPr>
                <w:b/>
                <w:i/>
              </w:rPr>
            </w:pPr>
            <w:r w:rsidRPr="00F21C0F">
              <w:t xml:space="preserve">Regional data: table </w:t>
            </w:r>
            <w:hyperlink r:id="rId31" w:history="1">
              <w:proofErr w:type="spellStart"/>
              <w:r w:rsidRPr="00F21C0F">
                <w:rPr>
                  <w:rStyle w:val="Collegamentoipertestuale"/>
                </w:rPr>
                <w:t>agr_r_accts</w:t>
              </w:r>
              <w:proofErr w:type="spellEnd"/>
            </w:hyperlink>
            <w:r w:rsidRPr="00F21C0F">
              <w:rPr>
                <w:rStyle w:val="Collegamentoipertestuale"/>
                <w:u w:val="none"/>
              </w:rPr>
              <w:t xml:space="preserve"> </w:t>
            </w:r>
            <w:r w:rsidRPr="00F21C0F">
              <w:t>(data not available for some MS)</w:t>
            </w:r>
          </w:p>
          <w:p w:rsidR="00234B75" w:rsidRPr="00F21C0F" w:rsidRDefault="00234B75" w:rsidP="00173814">
            <w:pPr>
              <w:contextualSpacing/>
              <w:rPr>
                <w:b/>
                <w:i/>
              </w:rPr>
            </w:pPr>
          </w:p>
          <w:p w:rsidR="00234B75" w:rsidRPr="00F21C0F" w:rsidRDefault="00234B75" w:rsidP="00173814">
            <w:pPr>
              <w:contextualSpacing/>
              <w:rPr>
                <w:b/>
                <w:i/>
              </w:rPr>
            </w:pPr>
            <w:r w:rsidRPr="00F21C0F">
              <w:rPr>
                <w:b/>
                <w:i/>
              </w:rPr>
              <w:t>Employment</w:t>
            </w:r>
          </w:p>
          <w:p w:rsidR="00234B75" w:rsidRPr="00F21C0F" w:rsidRDefault="00234B75" w:rsidP="00173814">
            <w:pPr>
              <w:contextualSpacing/>
              <w:rPr>
                <w:b/>
              </w:rPr>
            </w:pPr>
            <w:r w:rsidRPr="00F21C0F">
              <w:rPr>
                <w:b/>
              </w:rPr>
              <w:t>Eurostat – Agriculture Labour Input Statistics (ALI)</w:t>
            </w:r>
          </w:p>
          <w:p w:rsidR="00234B75" w:rsidRPr="00F21C0F" w:rsidRDefault="00234B75" w:rsidP="00173814">
            <w:pPr>
              <w:pStyle w:val="Paragrafoelenco"/>
              <w:numPr>
                <w:ilvl w:val="0"/>
                <w:numId w:val="32"/>
              </w:numPr>
            </w:pPr>
            <w:r w:rsidRPr="00F21C0F">
              <w:t xml:space="preserve">National data: table </w:t>
            </w:r>
            <w:hyperlink r:id="rId32" w:history="1">
              <w:r w:rsidRPr="00F21C0F">
                <w:rPr>
                  <w:rStyle w:val="Collegamentoipertestuale"/>
                </w:rPr>
                <w:t>aact_ali01</w:t>
              </w:r>
            </w:hyperlink>
          </w:p>
          <w:p w:rsidR="00234B75" w:rsidRPr="00F21C0F" w:rsidRDefault="00234B75" w:rsidP="00173814">
            <w:pPr>
              <w:pStyle w:val="Paragrafoelenco"/>
              <w:numPr>
                <w:ilvl w:val="0"/>
                <w:numId w:val="32"/>
              </w:numPr>
              <w:rPr>
                <w:i/>
              </w:rPr>
            </w:pPr>
            <w:r w:rsidRPr="00F21C0F">
              <w:t>Regional data is not available in Eurostat but can be estimated (see Notes)</w:t>
            </w:r>
          </w:p>
        </w:tc>
      </w:tr>
      <w:tr w:rsidR="00BA2AF2" w:rsidRPr="00F21C0F" w:rsidTr="00234B75">
        <w:trPr>
          <w:jc w:val="center"/>
        </w:trPr>
        <w:tc>
          <w:tcPr>
            <w:tcW w:w="584" w:type="dxa"/>
            <w:vMerge/>
          </w:tcPr>
          <w:p w:rsidR="00BA2AF2" w:rsidRPr="00F21C0F" w:rsidRDefault="00BA2AF2" w:rsidP="00173814">
            <w:pPr>
              <w:contextualSpacing/>
              <w:jc w:val="center"/>
            </w:pPr>
          </w:p>
        </w:tc>
        <w:tc>
          <w:tcPr>
            <w:tcW w:w="1848" w:type="dxa"/>
            <w:vMerge/>
          </w:tcPr>
          <w:p w:rsidR="00BA2AF2" w:rsidRPr="00F21C0F" w:rsidRDefault="00BA2AF2" w:rsidP="00173814">
            <w:pPr>
              <w:contextualSpacing/>
              <w:rPr>
                <w:b/>
              </w:rPr>
            </w:pPr>
          </w:p>
        </w:tc>
        <w:tc>
          <w:tcPr>
            <w:tcW w:w="12260" w:type="dxa"/>
            <w:gridSpan w:val="4"/>
            <w:tcBorders>
              <w:top w:val="dashSmallGap" w:sz="4" w:space="0" w:color="auto"/>
              <w:bottom w:val="single" w:sz="4" w:space="0" w:color="auto"/>
            </w:tcBorders>
          </w:tcPr>
          <w:p w:rsidR="00BA2AF2" w:rsidRPr="00F21C0F" w:rsidRDefault="00BA2AF2" w:rsidP="00173814">
            <w:pPr>
              <w:contextualSpacing/>
              <w:rPr>
                <w:i/>
              </w:rPr>
            </w:pPr>
            <w:r w:rsidRPr="00F21C0F">
              <w:rPr>
                <w:i/>
                <w:u w:val="single"/>
              </w:rPr>
              <w:t>Notes for indicator 14</w:t>
            </w:r>
            <w:r w:rsidRPr="00F21C0F">
              <w:rPr>
                <w:i/>
              </w:rPr>
              <w:t>:</w:t>
            </w:r>
          </w:p>
          <w:p w:rsidR="00BA2AF2" w:rsidRPr="00F21C0F" w:rsidRDefault="00BA2AF2" w:rsidP="00173814">
            <w:pPr>
              <w:pStyle w:val="Paragrafoelenco"/>
              <w:numPr>
                <w:ilvl w:val="0"/>
                <w:numId w:val="35"/>
              </w:numPr>
              <w:rPr>
                <w:i/>
              </w:rPr>
            </w:pPr>
            <w:r w:rsidRPr="00F21C0F">
              <w:rPr>
                <w:i/>
              </w:rPr>
              <w:t xml:space="preserve">Variables for tables aact_eaa01 and </w:t>
            </w:r>
            <w:proofErr w:type="spellStart"/>
            <w:r w:rsidRPr="00F21C0F">
              <w:rPr>
                <w:i/>
              </w:rPr>
              <w:t>agr_r_accts</w:t>
            </w:r>
            <w:proofErr w:type="spellEnd"/>
            <w:r w:rsidRPr="00F21C0F">
              <w:rPr>
                <w:i/>
              </w:rPr>
              <w:t>: production value at basic price; GVA at basic prices</w:t>
            </w:r>
            <w:r w:rsidR="0076692C" w:rsidRPr="00F21C0F">
              <w:rPr>
                <w:i/>
              </w:rPr>
              <w:t xml:space="preserve"> (20000)</w:t>
            </w:r>
            <w:r w:rsidRPr="00F21C0F">
              <w:rPr>
                <w:i/>
              </w:rPr>
              <w:t>.</w:t>
            </w:r>
          </w:p>
          <w:p w:rsidR="00BA2AF2" w:rsidRPr="00F21C0F" w:rsidRDefault="00BA2AF2" w:rsidP="00173814">
            <w:pPr>
              <w:pStyle w:val="Paragrafoelenco"/>
              <w:numPr>
                <w:ilvl w:val="0"/>
                <w:numId w:val="35"/>
              </w:numPr>
              <w:rPr>
                <w:i/>
              </w:rPr>
            </w:pPr>
            <w:r w:rsidRPr="00F21C0F">
              <w:rPr>
                <w:i/>
              </w:rPr>
              <w:t>When data availability makes it possible, a three year average mitigates the short-term fluctuations. Labour productivity is then calculated as the ratio of the averages: 3 year average GVA / 3 year average employment.</w:t>
            </w:r>
          </w:p>
          <w:p w:rsidR="00BA2AF2" w:rsidRPr="00F21C0F" w:rsidRDefault="00382CA7" w:rsidP="00173814">
            <w:pPr>
              <w:pStyle w:val="Paragrafoelenco"/>
              <w:numPr>
                <w:ilvl w:val="0"/>
                <w:numId w:val="35"/>
              </w:numPr>
              <w:rPr>
                <w:i/>
              </w:rPr>
            </w:pPr>
            <w:r w:rsidRPr="00F21C0F">
              <w:rPr>
                <w:i/>
              </w:rPr>
              <w:t>Labour productivity in agriculture at regional level has been estimated: different proxies have been used to estimate missing data on GVA (for BE, DE, ES, FI, UK) and employment (all countries).</w:t>
            </w:r>
          </w:p>
        </w:tc>
      </w:tr>
    </w:tbl>
    <w:p w:rsidR="00234B75" w:rsidRPr="00F21C0F" w:rsidRDefault="00234B75" w:rsidP="00173814">
      <w:pPr>
        <w:spacing w:after="0"/>
        <w:contextualSpacing/>
      </w:pPr>
    </w:p>
    <w:p w:rsidR="00234B75" w:rsidRPr="00F21C0F" w:rsidRDefault="00234B75" w:rsidP="00173814">
      <w:pPr>
        <w:spacing w:after="0"/>
        <w:contextualSpacing/>
      </w:pPr>
      <w:r w:rsidRPr="00F21C0F">
        <w:br w:type="page"/>
      </w:r>
    </w:p>
    <w:tbl>
      <w:tblPr>
        <w:tblStyle w:val="Grigliatabella"/>
        <w:tblW w:w="14692" w:type="dxa"/>
        <w:jc w:val="center"/>
        <w:tblLook w:val="04A0"/>
      </w:tblPr>
      <w:tblGrid>
        <w:gridCol w:w="584"/>
        <w:gridCol w:w="1848"/>
        <w:gridCol w:w="2686"/>
        <w:gridCol w:w="2198"/>
        <w:gridCol w:w="2101"/>
        <w:gridCol w:w="5275"/>
      </w:tblGrid>
      <w:tr w:rsidR="00234B75" w:rsidRPr="00F21C0F" w:rsidTr="00395D21">
        <w:trPr>
          <w:jc w:val="center"/>
        </w:trPr>
        <w:tc>
          <w:tcPr>
            <w:tcW w:w="14692" w:type="dxa"/>
            <w:gridSpan w:val="6"/>
            <w:shd w:val="clear" w:color="auto" w:fill="D9D9D9" w:themeFill="background1" w:themeFillShade="D9"/>
          </w:tcPr>
          <w:p w:rsidR="00234B75" w:rsidRPr="00F21C0F" w:rsidRDefault="00234B75" w:rsidP="00173814">
            <w:pPr>
              <w:contextualSpacing/>
              <w:jc w:val="center"/>
              <w:rPr>
                <w:b/>
                <w:sz w:val="32"/>
                <w:szCs w:val="32"/>
              </w:rPr>
            </w:pPr>
            <w:r w:rsidRPr="00F21C0F">
              <w:rPr>
                <w:b/>
                <w:sz w:val="32"/>
                <w:szCs w:val="32"/>
              </w:rPr>
              <w:lastRenderedPageBreak/>
              <w:t>Sectorial indicators</w:t>
            </w:r>
            <w:r w:rsidR="000859C5" w:rsidRPr="00F21C0F">
              <w:rPr>
                <w:i/>
                <w:sz w:val="32"/>
                <w:szCs w:val="32"/>
              </w:rPr>
              <w:t xml:space="preserve"> (cont.)</w:t>
            </w:r>
          </w:p>
        </w:tc>
      </w:tr>
      <w:tr w:rsidR="00234B75" w:rsidRPr="00F21C0F" w:rsidTr="00395D21">
        <w:trPr>
          <w:jc w:val="center"/>
        </w:trPr>
        <w:tc>
          <w:tcPr>
            <w:tcW w:w="584"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No</w:t>
            </w:r>
          </w:p>
        </w:tc>
        <w:tc>
          <w:tcPr>
            <w:tcW w:w="1848"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Indicator</w:t>
            </w:r>
          </w:p>
        </w:tc>
        <w:tc>
          <w:tcPr>
            <w:tcW w:w="2686"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Data level</w:t>
            </w:r>
          </w:p>
        </w:tc>
        <w:tc>
          <w:tcPr>
            <w:tcW w:w="5275" w:type="dxa"/>
            <w:tcBorders>
              <w:bottom w:val="single" w:sz="4" w:space="0" w:color="auto"/>
            </w:tcBorders>
            <w:shd w:val="clear" w:color="auto" w:fill="F2F2F2" w:themeFill="background1" w:themeFillShade="F2"/>
            <w:vAlign w:val="center"/>
          </w:tcPr>
          <w:p w:rsidR="00234B75" w:rsidRPr="00F21C0F" w:rsidRDefault="00234B75" w:rsidP="00173814">
            <w:pPr>
              <w:contextualSpacing/>
              <w:jc w:val="center"/>
              <w:rPr>
                <w:b/>
                <w:sz w:val="24"/>
                <w:szCs w:val="24"/>
              </w:rPr>
            </w:pPr>
            <w:r w:rsidRPr="00F21C0F">
              <w:rPr>
                <w:b/>
                <w:sz w:val="24"/>
                <w:szCs w:val="24"/>
              </w:rPr>
              <w:t>Data sources</w:t>
            </w:r>
          </w:p>
        </w:tc>
      </w:tr>
      <w:tr w:rsidR="00AE619B" w:rsidRPr="00F21C0F" w:rsidTr="00AE619B">
        <w:trPr>
          <w:jc w:val="center"/>
        </w:trPr>
        <w:tc>
          <w:tcPr>
            <w:tcW w:w="584" w:type="dxa"/>
            <w:vMerge w:val="restart"/>
          </w:tcPr>
          <w:p w:rsidR="00AE619B" w:rsidRPr="00F21C0F" w:rsidRDefault="00AE619B" w:rsidP="00173814">
            <w:pPr>
              <w:contextualSpacing/>
              <w:jc w:val="center"/>
            </w:pPr>
            <w:r w:rsidRPr="00F21C0F">
              <w:t>15</w:t>
            </w:r>
          </w:p>
        </w:tc>
        <w:tc>
          <w:tcPr>
            <w:tcW w:w="1848" w:type="dxa"/>
            <w:vMerge w:val="restart"/>
          </w:tcPr>
          <w:p w:rsidR="00AE619B" w:rsidRPr="00F21C0F" w:rsidRDefault="00AE619B" w:rsidP="00173814">
            <w:pPr>
              <w:pStyle w:val="Titolo1"/>
              <w:spacing w:after="0"/>
              <w:contextualSpacing/>
              <w:outlineLvl w:val="0"/>
            </w:pPr>
            <w:bookmarkStart w:id="14" w:name="_Labour_productivity_in_1"/>
            <w:bookmarkEnd w:id="14"/>
            <w:r w:rsidRPr="00F21C0F">
              <w:t>Labour productivity in forestry</w:t>
            </w:r>
          </w:p>
        </w:tc>
        <w:tc>
          <w:tcPr>
            <w:tcW w:w="2686" w:type="dxa"/>
            <w:tcBorders>
              <w:top w:val="single" w:sz="4" w:space="0" w:color="auto"/>
              <w:bottom w:val="dashSmallGap" w:sz="4" w:space="0" w:color="auto"/>
            </w:tcBorders>
          </w:tcPr>
          <w:p w:rsidR="00AE619B" w:rsidRPr="00F21C0F" w:rsidRDefault="00AE619B" w:rsidP="00173814">
            <w:pPr>
              <w:contextualSpacing/>
              <w:rPr>
                <w:i/>
                <w:u w:val="single"/>
              </w:rPr>
            </w:pPr>
            <w:r w:rsidRPr="00F21C0F">
              <w:t>Total GVA per full-time employed person in forestry</w:t>
            </w:r>
          </w:p>
        </w:tc>
        <w:tc>
          <w:tcPr>
            <w:tcW w:w="2198" w:type="dxa"/>
            <w:tcBorders>
              <w:top w:val="single" w:sz="4" w:space="0" w:color="auto"/>
              <w:bottom w:val="dashSmallGap" w:sz="4" w:space="0" w:color="auto"/>
            </w:tcBorders>
          </w:tcPr>
          <w:p w:rsidR="00AE619B" w:rsidRPr="00F21C0F" w:rsidRDefault="00AE619B" w:rsidP="00173814">
            <w:pPr>
              <w:contextualSpacing/>
            </w:pPr>
            <w:r w:rsidRPr="00F21C0F">
              <w:t>EUR/AWU</w:t>
            </w:r>
          </w:p>
        </w:tc>
        <w:tc>
          <w:tcPr>
            <w:tcW w:w="2101" w:type="dxa"/>
            <w:tcBorders>
              <w:top w:val="single" w:sz="4" w:space="0" w:color="auto"/>
              <w:bottom w:val="dashSmallGap" w:sz="4" w:space="0" w:color="auto"/>
            </w:tcBorders>
          </w:tcPr>
          <w:p w:rsidR="00AE619B" w:rsidRPr="00F21C0F" w:rsidRDefault="00AE619B" w:rsidP="00173814">
            <w:pPr>
              <w:pStyle w:val="Paragrafoelenco"/>
              <w:numPr>
                <w:ilvl w:val="0"/>
                <w:numId w:val="32"/>
              </w:numPr>
            </w:pPr>
            <w:r w:rsidRPr="00F21C0F">
              <w:rPr>
                <w:rStyle w:val="Collegamentoipertestuale"/>
                <w:color w:val="auto"/>
                <w:u w:val="none"/>
              </w:rPr>
              <w:t>National</w:t>
            </w:r>
          </w:p>
        </w:tc>
        <w:tc>
          <w:tcPr>
            <w:tcW w:w="5275" w:type="dxa"/>
            <w:tcBorders>
              <w:top w:val="single" w:sz="4" w:space="0" w:color="auto"/>
              <w:bottom w:val="dashSmallGap" w:sz="4" w:space="0" w:color="auto"/>
            </w:tcBorders>
          </w:tcPr>
          <w:p w:rsidR="00AE619B" w:rsidRPr="00F21C0F" w:rsidRDefault="00AE619B" w:rsidP="00173814">
            <w:pPr>
              <w:contextualSpacing/>
              <w:rPr>
                <w:b/>
              </w:rPr>
            </w:pPr>
            <w:r w:rsidRPr="00F21C0F">
              <w:rPr>
                <w:b/>
              </w:rPr>
              <w:t>Eurostat – Forestry statistics (Economic and employment)</w:t>
            </w:r>
          </w:p>
          <w:p w:rsidR="00AE619B" w:rsidRPr="00F21C0F" w:rsidRDefault="00AE619B" w:rsidP="00173814">
            <w:pPr>
              <w:contextualSpacing/>
              <w:rPr>
                <w:b/>
              </w:rPr>
            </w:pPr>
            <w:r w:rsidRPr="00F21C0F">
              <w:rPr>
                <w:b/>
                <w:i/>
              </w:rPr>
              <w:t>GVA at basic prices</w:t>
            </w:r>
          </w:p>
          <w:p w:rsidR="00AE619B" w:rsidRPr="00F21C0F" w:rsidRDefault="00AE619B" w:rsidP="00173814">
            <w:pPr>
              <w:pStyle w:val="Paragrafoelenco"/>
              <w:numPr>
                <w:ilvl w:val="0"/>
                <w:numId w:val="32"/>
              </w:numPr>
            </w:pPr>
            <w:r w:rsidRPr="00F21C0F">
              <w:t xml:space="preserve">National data: table </w:t>
            </w:r>
            <w:hyperlink r:id="rId33" w:history="1">
              <w:proofErr w:type="spellStart"/>
              <w:r w:rsidRPr="00F21C0F">
                <w:rPr>
                  <w:rStyle w:val="Collegamentoipertestuale"/>
                </w:rPr>
                <w:t>for_ieeaf_cp</w:t>
              </w:r>
              <w:proofErr w:type="spellEnd"/>
            </w:hyperlink>
            <w:r w:rsidRPr="00F21C0F">
              <w:t xml:space="preserve"> (data not available for some MS)</w:t>
            </w:r>
          </w:p>
          <w:p w:rsidR="00AE619B" w:rsidRPr="00F21C0F" w:rsidRDefault="00AE619B" w:rsidP="00173814">
            <w:pPr>
              <w:pStyle w:val="Paragrafoelenco"/>
              <w:numPr>
                <w:ilvl w:val="0"/>
                <w:numId w:val="32"/>
              </w:numPr>
              <w:rPr>
                <w:b/>
                <w:i/>
              </w:rPr>
            </w:pPr>
            <w:r w:rsidRPr="00F21C0F">
              <w:t>Regional data is not available in Eurostat</w:t>
            </w:r>
          </w:p>
          <w:p w:rsidR="00AE619B" w:rsidRPr="00F21C0F" w:rsidRDefault="00AE619B" w:rsidP="00173814">
            <w:pPr>
              <w:contextualSpacing/>
              <w:rPr>
                <w:b/>
                <w:i/>
              </w:rPr>
            </w:pPr>
            <w:r w:rsidRPr="00F21C0F">
              <w:rPr>
                <w:b/>
                <w:i/>
              </w:rPr>
              <w:t>Employment</w:t>
            </w:r>
          </w:p>
          <w:p w:rsidR="00AE619B" w:rsidRPr="00F21C0F" w:rsidRDefault="00AE619B" w:rsidP="00173814">
            <w:pPr>
              <w:pStyle w:val="Paragrafoelenco"/>
              <w:numPr>
                <w:ilvl w:val="0"/>
                <w:numId w:val="32"/>
              </w:numPr>
            </w:pPr>
            <w:r w:rsidRPr="00F21C0F">
              <w:t xml:space="preserve">National data: table </w:t>
            </w:r>
            <w:hyperlink r:id="rId34" w:history="1">
              <w:proofErr w:type="spellStart"/>
              <w:r w:rsidRPr="00F21C0F">
                <w:rPr>
                  <w:rStyle w:val="Collegamentoipertestuale"/>
                </w:rPr>
                <w:t>for_awu</w:t>
              </w:r>
              <w:proofErr w:type="spellEnd"/>
            </w:hyperlink>
            <w:r w:rsidRPr="00F21C0F">
              <w:t xml:space="preserve"> (data not available for some MS)</w:t>
            </w:r>
          </w:p>
          <w:p w:rsidR="00AE619B" w:rsidRPr="00F21C0F" w:rsidRDefault="00AE619B" w:rsidP="00173814">
            <w:pPr>
              <w:pStyle w:val="Paragrafoelenco"/>
              <w:numPr>
                <w:ilvl w:val="0"/>
                <w:numId w:val="32"/>
              </w:numPr>
            </w:pPr>
            <w:r w:rsidRPr="00F21C0F">
              <w:t>Regional data is not available in Eurostat</w:t>
            </w:r>
          </w:p>
        </w:tc>
      </w:tr>
      <w:tr w:rsidR="00BA2AF2" w:rsidRPr="00F21C0F" w:rsidTr="00234B75">
        <w:trPr>
          <w:jc w:val="center"/>
        </w:trPr>
        <w:tc>
          <w:tcPr>
            <w:tcW w:w="584" w:type="dxa"/>
            <w:vMerge/>
          </w:tcPr>
          <w:p w:rsidR="00BA2AF2" w:rsidRPr="00F21C0F" w:rsidRDefault="00BA2AF2" w:rsidP="00173814">
            <w:pPr>
              <w:contextualSpacing/>
              <w:jc w:val="center"/>
            </w:pPr>
          </w:p>
        </w:tc>
        <w:tc>
          <w:tcPr>
            <w:tcW w:w="1848" w:type="dxa"/>
            <w:vMerge/>
          </w:tcPr>
          <w:p w:rsidR="00BA2AF2" w:rsidRPr="00F21C0F" w:rsidRDefault="00BA2AF2" w:rsidP="00173814">
            <w:pPr>
              <w:contextualSpacing/>
              <w:rPr>
                <w:b/>
              </w:rPr>
            </w:pPr>
          </w:p>
        </w:tc>
        <w:tc>
          <w:tcPr>
            <w:tcW w:w="12260" w:type="dxa"/>
            <w:gridSpan w:val="4"/>
            <w:tcBorders>
              <w:top w:val="dashSmallGap" w:sz="4" w:space="0" w:color="auto"/>
              <w:bottom w:val="single" w:sz="4" w:space="0" w:color="auto"/>
            </w:tcBorders>
          </w:tcPr>
          <w:p w:rsidR="00BA2AF2" w:rsidRPr="00F21C0F" w:rsidRDefault="00BA2AF2" w:rsidP="00173814">
            <w:pPr>
              <w:contextualSpacing/>
              <w:rPr>
                <w:i/>
              </w:rPr>
            </w:pPr>
            <w:r w:rsidRPr="00F21C0F">
              <w:rPr>
                <w:i/>
                <w:u w:val="single"/>
              </w:rPr>
              <w:t>Notes for indicator 15</w:t>
            </w:r>
            <w:r w:rsidRPr="00F21C0F">
              <w:rPr>
                <w:i/>
              </w:rPr>
              <w:t>:</w:t>
            </w:r>
          </w:p>
          <w:p w:rsidR="00BA2AF2" w:rsidRPr="00F21C0F" w:rsidRDefault="00BA2AF2" w:rsidP="00173814">
            <w:pPr>
              <w:pStyle w:val="Paragrafoelenco"/>
              <w:numPr>
                <w:ilvl w:val="0"/>
                <w:numId w:val="35"/>
              </w:numPr>
              <w:rPr>
                <w:i/>
              </w:rPr>
            </w:pPr>
            <w:r w:rsidRPr="00F21C0F">
              <w:rPr>
                <w:i/>
              </w:rPr>
              <w:t>When data availability makes it possible, a three year average mitigates the short-term fluctuations. Labour productivity is then calculated as the ratio of the averages: 3 year average GVA / 3 year average employment.</w:t>
            </w:r>
          </w:p>
          <w:p w:rsidR="00BA2AF2" w:rsidRPr="00F21C0F" w:rsidRDefault="00BA2AF2" w:rsidP="00173814">
            <w:pPr>
              <w:pStyle w:val="Paragrafoelenco"/>
              <w:numPr>
                <w:ilvl w:val="0"/>
                <w:numId w:val="35"/>
              </w:numPr>
              <w:rPr>
                <w:b/>
                <w:i/>
                <w:color w:val="FF0000"/>
              </w:rPr>
            </w:pPr>
            <w:r w:rsidRPr="00F21C0F">
              <w:rPr>
                <w:i/>
              </w:rPr>
              <w:t>This indicator can only be calculated at national level and not for all MS.</w:t>
            </w:r>
          </w:p>
        </w:tc>
      </w:tr>
      <w:tr w:rsidR="00AE619B" w:rsidRPr="00BD04F3" w:rsidTr="00AE619B">
        <w:trPr>
          <w:jc w:val="center"/>
        </w:trPr>
        <w:tc>
          <w:tcPr>
            <w:tcW w:w="584" w:type="dxa"/>
            <w:vMerge w:val="restart"/>
          </w:tcPr>
          <w:p w:rsidR="00AE619B" w:rsidRPr="00F21C0F" w:rsidRDefault="00AE619B" w:rsidP="00173814">
            <w:pPr>
              <w:contextualSpacing/>
              <w:jc w:val="center"/>
            </w:pPr>
            <w:r w:rsidRPr="00F21C0F">
              <w:t>16</w:t>
            </w:r>
          </w:p>
        </w:tc>
        <w:tc>
          <w:tcPr>
            <w:tcW w:w="1848" w:type="dxa"/>
            <w:vMerge w:val="restart"/>
          </w:tcPr>
          <w:p w:rsidR="00AE619B" w:rsidRPr="00F21C0F" w:rsidRDefault="00AE619B" w:rsidP="00173814">
            <w:pPr>
              <w:pStyle w:val="Titolo1"/>
              <w:spacing w:after="0"/>
              <w:contextualSpacing/>
              <w:outlineLvl w:val="0"/>
            </w:pPr>
            <w:bookmarkStart w:id="15" w:name="_Labour_productivity_in_2"/>
            <w:bookmarkEnd w:id="15"/>
            <w:r w:rsidRPr="00F21C0F">
              <w:t>Labour productivity in the food industry</w:t>
            </w:r>
          </w:p>
        </w:tc>
        <w:tc>
          <w:tcPr>
            <w:tcW w:w="2686" w:type="dxa"/>
            <w:tcBorders>
              <w:top w:val="single" w:sz="4" w:space="0" w:color="auto"/>
              <w:bottom w:val="dashSmallGap" w:sz="4" w:space="0" w:color="auto"/>
            </w:tcBorders>
          </w:tcPr>
          <w:p w:rsidR="00AE619B" w:rsidRPr="00F21C0F" w:rsidRDefault="00AE619B" w:rsidP="00173814">
            <w:pPr>
              <w:contextualSpacing/>
              <w:rPr>
                <w:i/>
                <w:u w:val="single"/>
              </w:rPr>
            </w:pPr>
            <w:r w:rsidRPr="00F21C0F">
              <w:t>GVA per person employed</w:t>
            </w:r>
            <w:r w:rsidR="002F3260" w:rsidRPr="00F21C0F">
              <w:t xml:space="preserve"> in the food industry</w:t>
            </w:r>
          </w:p>
        </w:tc>
        <w:tc>
          <w:tcPr>
            <w:tcW w:w="2198" w:type="dxa"/>
            <w:tcBorders>
              <w:top w:val="single" w:sz="4" w:space="0" w:color="auto"/>
              <w:bottom w:val="dashSmallGap" w:sz="4" w:space="0" w:color="auto"/>
            </w:tcBorders>
          </w:tcPr>
          <w:p w:rsidR="00AE619B" w:rsidRPr="00F21C0F" w:rsidRDefault="00AE619B" w:rsidP="00173814">
            <w:pPr>
              <w:contextualSpacing/>
            </w:pPr>
            <w:r w:rsidRPr="00F21C0F">
              <w:t>EUR/person</w:t>
            </w:r>
          </w:p>
        </w:tc>
        <w:tc>
          <w:tcPr>
            <w:tcW w:w="2101" w:type="dxa"/>
            <w:tcBorders>
              <w:top w:val="single" w:sz="4" w:space="0" w:color="auto"/>
              <w:bottom w:val="dashSmallGap" w:sz="4" w:space="0" w:color="auto"/>
            </w:tcBorders>
          </w:tcPr>
          <w:p w:rsidR="00AE619B" w:rsidRPr="00F21C0F" w:rsidRDefault="00AE619B" w:rsidP="00173814">
            <w:pPr>
              <w:pStyle w:val="Paragrafoelenco"/>
              <w:numPr>
                <w:ilvl w:val="0"/>
                <w:numId w:val="33"/>
              </w:numPr>
              <w:rPr>
                <w:lang w:val="pt-PT"/>
              </w:rPr>
            </w:pPr>
            <w:r w:rsidRPr="00F21C0F">
              <w:rPr>
                <w:lang w:val="pt-PT"/>
              </w:rPr>
              <w:t>National</w:t>
            </w:r>
          </w:p>
          <w:p w:rsidR="00207FA7" w:rsidRPr="00F21C0F" w:rsidRDefault="00207FA7" w:rsidP="00173814">
            <w:pPr>
              <w:pStyle w:val="Paragrafoelenco"/>
              <w:numPr>
                <w:ilvl w:val="0"/>
                <w:numId w:val="33"/>
              </w:numPr>
              <w:rPr>
                <w:lang w:val="pt-PT"/>
              </w:rPr>
            </w:pPr>
            <w:r w:rsidRPr="00F21C0F">
              <w:rPr>
                <w:lang w:val="pt-PT"/>
              </w:rPr>
              <w:t>Regional</w:t>
            </w:r>
            <w:r w:rsidR="00B03F26" w:rsidRPr="00F21C0F">
              <w:rPr>
                <w:lang w:val="pt-PT"/>
              </w:rPr>
              <w:t xml:space="preserve"> (NUTS 1 and 2)</w:t>
            </w:r>
          </w:p>
        </w:tc>
        <w:tc>
          <w:tcPr>
            <w:tcW w:w="5275" w:type="dxa"/>
            <w:tcBorders>
              <w:top w:val="single" w:sz="4" w:space="0" w:color="auto"/>
              <w:bottom w:val="dashSmallGap" w:sz="4" w:space="0" w:color="auto"/>
            </w:tcBorders>
          </w:tcPr>
          <w:p w:rsidR="00FA5DDD" w:rsidRPr="00FA5DDD" w:rsidRDefault="00FA5DDD" w:rsidP="00173814">
            <w:pPr>
              <w:contextualSpacing/>
              <w:rPr>
                <w:b/>
                <w:i/>
                <w:highlight w:val="yellow"/>
              </w:rPr>
            </w:pPr>
            <w:r w:rsidRPr="00FA5DDD">
              <w:rPr>
                <w:b/>
                <w:i/>
                <w:highlight w:val="yellow"/>
              </w:rPr>
              <w:t>GVA</w:t>
            </w:r>
          </w:p>
          <w:p w:rsidR="00AE619B" w:rsidRPr="00FA5DDD" w:rsidRDefault="00AE619B" w:rsidP="00173814">
            <w:pPr>
              <w:contextualSpacing/>
              <w:rPr>
                <w:b/>
                <w:highlight w:val="yellow"/>
              </w:rPr>
            </w:pPr>
            <w:r w:rsidRPr="00FA5DDD">
              <w:rPr>
                <w:b/>
                <w:highlight w:val="yellow"/>
              </w:rPr>
              <w:t xml:space="preserve">Eurostat – </w:t>
            </w:r>
            <w:r w:rsidR="00AB08D8" w:rsidRPr="00FA5DDD">
              <w:rPr>
                <w:b/>
                <w:highlight w:val="yellow"/>
              </w:rPr>
              <w:t>National Accounts</w:t>
            </w:r>
          </w:p>
          <w:p w:rsidR="00AE619B" w:rsidRPr="00FA5DDD" w:rsidRDefault="00AE619B" w:rsidP="00173814">
            <w:pPr>
              <w:pStyle w:val="Paragrafoelenco"/>
              <w:numPr>
                <w:ilvl w:val="0"/>
                <w:numId w:val="33"/>
              </w:numPr>
              <w:rPr>
                <w:rStyle w:val="Collegamentoipertestuale"/>
                <w:color w:val="auto"/>
                <w:highlight w:val="yellow"/>
                <w:u w:val="none"/>
                <w:lang w:val="pt-PT"/>
              </w:rPr>
            </w:pPr>
            <w:r w:rsidRPr="00FA5DDD">
              <w:rPr>
                <w:highlight w:val="yellow"/>
                <w:lang w:val="pt-PT"/>
              </w:rPr>
              <w:t xml:space="preserve">National data: table </w:t>
            </w:r>
            <w:r w:rsidR="00C462CE">
              <w:fldChar w:fldCharType="begin"/>
            </w:r>
            <w:r w:rsidR="00C462CE">
              <w:instrText>HYPERLINK "http://appsso.eurostat.ec.europa.eu/nui/show.do?dataset=nama_nace38_c&amp;lang=en"</w:instrText>
            </w:r>
            <w:r w:rsidR="00C462CE">
              <w:fldChar w:fldCharType="separate"/>
            </w:r>
            <w:r w:rsidR="00AB08D8" w:rsidRPr="00FA5DDD">
              <w:rPr>
                <w:rStyle w:val="Collegamentoipertestuale"/>
                <w:rFonts w:cs="Verdana"/>
                <w:highlight w:val="yellow"/>
                <w:lang w:val="pt-PT"/>
              </w:rPr>
              <w:t>nama_nace38_c</w:t>
            </w:r>
            <w:r w:rsidR="00C462CE">
              <w:fldChar w:fldCharType="end"/>
            </w:r>
          </w:p>
          <w:p w:rsidR="00FA5DDD" w:rsidRPr="00173814" w:rsidRDefault="00FA5DDD" w:rsidP="00173814">
            <w:pPr>
              <w:pStyle w:val="Paragrafoelenco"/>
              <w:numPr>
                <w:ilvl w:val="0"/>
                <w:numId w:val="33"/>
              </w:numPr>
              <w:rPr>
                <w:highlight w:val="yellow"/>
              </w:rPr>
            </w:pPr>
            <w:r w:rsidRPr="00173814">
              <w:rPr>
                <w:highlight w:val="yellow"/>
              </w:rPr>
              <w:t>Regional data is not available in Eurostat</w:t>
            </w:r>
          </w:p>
          <w:p w:rsidR="00FA5DDD" w:rsidRPr="00FA5DDD" w:rsidRDefault="00FA5DDD" w:rsidP="00173814">
            <w:pPr>
              <w:contextualSpacing/>
              <w:rPr>
                <w:b/>
                <w:i/>
                <w:highlight w:val="yellow"/>
                <w:lang w:val="pt-PT"/>
              </w:rPr>
            </w:pPr>
            <w:r w:rsidRPr="00FA5DDD">
              <w:rPr>
                <w:b/>
                <w:i/>
                <w:highlight w:val="yellow"/>
                <w:lang w:val="pt-PT"/>
              </w:rPr>
              <w:t>Employment</w:t>
            </w:r>
          </w:p>
          <w:p w:rsidR="00FA5DDD" w:rsidRPr="00FA5DDD" w:rsidRDefault="00FA5DDD" w:rsidP="00173814">
            <w:pPr>
              <w:contextualSpacing/>
              <w:rPr>
                <w:b/>
                <w:highlight w:val="yellow"/>
              </w:rPr>
            </w:pPr>
            <w:r w:rsidRPr="00FA5DDD">
              <w:rPr>
                <w:b/>
                <w:highlight w:val="yellow"/>
              </w:rPr>
              <w:t>Eurostat – National Accounts</w:t>
            </w:r>
          </w:p>
          <w:p w:rsidR="00FA5DDD" w:rsidRPr="00FA5DDD" w:rsidRDefault="00FA5DDD" w:rsidP="00173814">
            <w:pPr>
              <w:pStyle w:val="Paragrafoelenco"/>
              <w:numPr>
                <w:ilvl w:val="0"/>
                <w:numId w:val="33"/>
              </w:numPr>
              <w:rPr>
                <w:rStyle w:val="Collegamentoipertestuale"/>
                <w:color w:val="auto"/>
                <w:highlight w:val="yellow"/>
                <w:u w:val="none"/>
                <w:lang w:val="pt-PT"/>
              </w:rPr>
            </w:pPr>
            <w:r w:rsidRPr="00FA5DDD">
              <w:rPr>
                <w:highlight w:val="yellow"/>
                <w:lang w:val="pt-PT"/>
              </w:rPr>
              <w:t>National data: table</w:t>
            </w:r>
            <w:r w:rsidRPr="00FA5DDD">
              <w:rPr>
                <w:rStyle w:val="Collegamentoipertestuale"/>
                <w:rFonts w:cs="Verdana"/>
                <w:highlight w:val="yellow"/>
                <w:lang w:val="pt-PT"/>
              </w:rPr>
              <w:t xml:space="preserve"> </w:t>
            </w:r>
            <w:hyperlink r:id="rId35" w:history="1">
              <w:r w:rsidRPr="00FA5DDD">
                <w:rPr>
                  <w:rStyle w:val="Collegamentoipertestuale"/>
                  <w:rFonts w:cs="Verdana"/>
                  <w:highlight w:val="yellow"/>
                  <w:lang w:val="pt-PT"/>
                </w:rPr>
                <w:t>nama_nace38_e</w:t>
              </w:r>
            </w:hyperlink>
          </w:p>
          <w:p w:rsidR="00AB08D8" w:rsidRPr="00FA5DDD" w:rsidRDefault="00AB08D8" w:rsidP="00173814">
            <w:pPr>
              <w:contextualSpacing/>
              <w:rPr>
                <w:highlight w:val="yellow"/>
              </w:rPr>
            </w:pPr>
            <w:r w:rsidRPr="00FA5DDD">
              <w:rPr>
                <w:b/>
                <w:highlight w:val="yellow"/>
              </w:rPr>
              <w:t xml:space="preserve">Eurostat – Labour Force </w:t>
            </w:r>
            <w:proofErr w:type="spellStart"/>
            <w:r w:rsidRPr="00FA5DDD">
              <w:rPr>
                <w:b/>
                <w:highlight w:val="yellow"/>
              </w:rPr>
              <w:t>Surve</w:t>
            </w:r>
            <w:proofErr w:type="spellEnd"/>
          </w:p>
          <w:p w:rsidR="00AE619B" w:rsidRPr="00BD04F3" w:rsidRDefault="00BD04F3" w:rsidP="00173814">
            <w:pPr>
              <w:pStyle w:val="Paragrafoelenco"/>
              <w:numPr>
                <w:ilvl w:val="0"/>
                <w:numId w:val="33"/>
              </w:numPr>
            </w:pPr>
            <w:r w:rsidRPr="00FA5DDD">
              <w:rPr>
                <w:highlight w:val="yellow"/>
              </w:rPr>
              <w:t xml:space="preserve">Regional data on employment can be found in </w:t>
            </w:r>
            <w:r w:rsidR="00AB08D8" w:rsidRPr="00FA5DDD">
              <w:rPr>
                <w:highlight w:val="yellow"/>
              </w:rPr>
              <w:t>indicator 13</w:t>
            </w:r>
            <w:r w:rsidR="00AB08D8" w:rsidRPr="00BD04F3">
              <w:t xml:space="preserve"> </w:t>
            </w:r>
          </w:p>
        </w:tc>
      </w:tr>
      <w:tr w:rsidR="00BA2AF2" w:rsidRPr="00F21C0F" w:rsidTr="00234B75">
        <w:trPr>
          <w:jc w:val="center"/>
        </w:trPr>
        <w:tc>
          <w:tcPr>
            <w:tcW w:w="584" w:type="dxa"/>
            <w:vMerge/>
          </w:tcPr>
          <w:p w:rsidR="00BA2AF2" w:rsidRPr="00BD04F3" w:rsidRDefault="00BA2AF2" w:rsidP="00173814">
            <w:pPr>
              <w:contextualSpacing/>
            </w:pPr>
          </w:p>
        </w:tc>
        <w:tc>
          <w:tcPr>
            <w:tcW w:w="1848" w:type="dxa"/>
            <w:vMerge/>
          </w:tcPr>
          <w:p w:rsidR="00BA2AF2" w:rsidRPr="00BD04F3" w:rsidRDefault="00BA2AF2" w:rsidP="00173814">
            <w:pPr>
              <w:contextualSpacing/>
            </w:pPr>
          </w:p>
        </w:tc>
        <w:tc>
          <w:tcPr>
            <w:tcW w:w="12260" w:type="dxa"/>
            <w:gridSpan w:val="4"/>
            <w:tcBorders>
              <w:top w:val="dashSmallGap" w:sz="4" w:space="0" w:color="auto"/>
            </w:tcBorders>
          </w:tcPr>
          <w:p w:rsidR="00BA2AF2" w:rsidRPr="00F21C0F" w:rsidRDefault="00BA2AF2" w:rsidP="00173814">
            <w:pPr>
              <w:contextualSpacing/>
              <w:rPr>
                <w:i/>
              </w:rPr>
            </w:pPr>
            <w:r w:rsidRPr="00F21C0F">
              <w:rPr>
                <w:i/>
                <w:u w:val="single"/>
              </w:rPr>
              <w:t>Notes for indicator 16</w:t>
            </w:r>
            <w:r w:rsidRPr="00F21C0F">
              <w:rPr>
                <w:i/>
              </w:rPr>
              <w:t>:</w:t>
            </w:r>
          </w:p>
          <w:p w:rsidR="00BA2AF2" w:rsidRPr="00671EAB" w:rsidRDefault="00AB08D8" w:rsidP="00173814">
            <w:pPr>
              <w:pStyle w:val="Paragrafoelenco"/>
              <w:numPr>
                <w:ilvl w:val="0"/>
                <w:numId w:val="33"/>
              </w:numPr>
              <w:rPr>
                <w:i/>
                <w:highlight w:val="yellow"/>
              </w:rPr>
            </w:pPr>
            <w:r w:rsidRPr="00671EAB">
              <w:rPr>
                <w:i/>
                <w:highlight w:val="yellow"/>
              </w:rPr>
              <w:t xml:space="preserve">Sectors in </w:t>
            </w:r>
            <w:r w:rsidR="0076692C" w:rsidRPr="00671EAB">
              <w:rPr>
                <w:i/>
                <w:highlight w:val="yellow"/>
              </w:rPr>
              <w:t>NACE rev.2 = Manufacture of food products</w:t>
            </w:r>
            <w:r w:rsidR="002F3514" w:rsidRPr="00671EAB">
              <w:rPr>
                <w:i/>
                <w:highlight w:val="yellow"/>
              </w:rPr>
              <w:t>; beverages and tobacco products</w:t>
            </w:r>
            <w:r w:rsidR="0076692C" w:rsidRPr="00671EAB">
              <w:rPr>
                <w:i/>
                <w:highlight w:val="yellow"/>
              </w:rPr>
              <w:t xml:space="preserve"> (C10</w:t>
            </w:r>
            <w:r w:rsidR="002F3514" w:rsidRPr="00671EAB">
              <w:rPr>
                <w:i/>
                <w:highlight w:val="yellow"/>
              </w:rPr>
              <w:t>-C12</w:t>
            </w:r>
            <w:r w:rsidR="0076692C" w:rsidRPr="00671EAB">
              <w:rPr>
                <w:i/>
                <w:highlight w:val="yellow"/>
              </w:rPr>
              <w:t>)</w:t>
            </w:r>
            <w:r w:rsidR="00BA2AF2" w:rsidRPr="00671EAB">
              <w:rPr>
                <w:i/>
                <w:highlight w:val="yellow"/>
              </w:rPr>
              <w:t>.</w:t>
            </w:r>
          </w:p>
          <w:p w:rsidR="000A7174" w:rsidRPr="00671EAB" w:rsidRDefault="00AB08D8" w:rsidP="00173814">
            <w:pPr>
              <w:pStyle w:val="Paragrafoelenco"/>
              <w:numPr>
                <w:ilvl w:val="0"/>
                <w:numId w:val="33"/>
              </w:numPr>
              <w:rPr>
                <w:i/>
                <w:highlight w:val="yellow"/>
              </w:rPr>
            </w:pPr>
            <w:r w:rsidRPr="00671EAB">
              <w:rPr>
                <w:i/>
                <w:highlight w:val="yellow"/>
              </w:rPr>
              <w:t>When data availability makes it possible, a three year average mitigates the short-term fluctuations. Labour productivity is then calculated as the ratio of the averages: 3 year average GVA / 3 year average employment.</w:t>
            </w:r>
          </w:p>
          <w:p w:rsidR="00671EAB" w:rsidRPr="00AB08D8" w:rsidRDefault="00671EAB" w:rsidP="00173814">
            <w:pPr>
              <w:pStyle w:val="Paragrafoelenco"/>
              <w:numPr>
                <w:ilvl w:val="0"/>
                <w:numId w:val="33"/>
              </w:numPr>
              <w:rPr>
                <w:i/>
              </w:rPr>
            </w:pPr>
            <w:r w:rsidRPr="00671EAB">
              <w:rPr>
                <w:i/>
                <w:highlight w:val="yellow"/>
              </w:rPr>
              <w:t>Regional data on GVA in the food industry is not available in Eurostat.</w:t>
            </w:r>
          </w:p>
        </w:tc>
      </w:tr>
    </w:tbl>
    <w:p w:rsidR="00AE619B" w:rsidRPr="00F21C0F" w:rsidRDefault="00AE619B" w:rsidP="00173814">
      <w:pPr>
        <w:spacing w:after="0"/>
        <w:contextualSpacing/>
      </w:pPr>
    </w:p>
    <w:p w:rsidR="00AE619B" w:rsidRPr="00F21C0F" w:rsidRDefault="00AE619B" w:rsidP="00173814">
      <w:pPr>
        <w:spacing w:after="0"/>
        <w:contextualSpacing/>
      </w:pPr>
      <w:r w:rsidRPr="00F21C0F">
        <w:br w:type="page"/>
      </w:r>
    </w:p>
    <w:tbl>
      <w:tblPr>
        <w:tblStyle w:val="Grigliatabella"/>
        <w:tblW w:w="14692" w:type="dxa"/>
        <w:jc w:val="center"/>
        <w:tblLook w:val="04A0"/>
      </w:tblPr>
      <w:tblGrid>
        <w:gridCol w:w="584"/>
        <w:gridCol w:w="1846"/>
        <w:gridCol w:w="2689"/>
        <w:gridCol w:w="2198"/>
        <w:gridCol w:w="2101"/>
        <w:gridCol w:w="5274"/>
      </w:tblGrid>
      <w:tr w:rsidR="00AE619B" w:rsidRPr="00F21C0F" w:rsidTr="00395D21">
        <w:trPr>
          <w:jc w:val="center"/>
        </w:trPr>
        <w:tc>
          <w:tcPr>
            <w:tcW w:w="14692" w:type="dxa"/>
            <w:gridSpan w:val="6"/>
            <w:shd w:val="clear" w:color="auto" w:fill="D9D9D9" w:themeFill="background1" w:themeFillShade="D9"/>
          </w:tcPr>
          <w:p w:rsidR="00AE619B" w:rsidRPr="00F21C0F" w:rsidRDefault="00AE619B" w:rsidP="00173814">
            <w:pPr>
              <w:contextualSpacing/>
              <w:jc w:val="center"/>
              <w:rPr>
                <w:b/>
                <w:sz w:val="32"/>
                <w:szCs w:val="32"/>
              </w:rPr>
            </w:pPr>
            <w:r w:rsidRPr="00F21C0F">
              <w:rPr>
                <w:b/>
                <w:sz w:val="32"/>
                <w:szCs w:val="32"/>
              </w:rPr>
              <w:lastRenderedPageBreak/>
              <w:t>Sectorial indicators</w:t>
            </w:r>
            <w:r w:rsidR="000859C5" w:rsidRPr="00F21C0F">
              <w:rPr>
                <w:i/>
                <w:sz w:val="32"/>
                <w:szCs w:val="32"/>
              </w:rPr>
              <w:t xml:space="preserve"> (cont.)</w:t>
            </w:r>
          </w:p>
        </w:tc>
      </w:tr>
      <w:tr w:rsidR="00AE619B" w:rsidRPr="00F21C0F" w:rsidTr="00DC45B0">
        <w:trPr>
          <w:jc w:val="center"/>
        </w:trPr>
        <w:tc>
          <w:tcPr>
            <w:tcW w:w="584"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Indicator</w:t>
            </w:r>
          </w:p>
        </w:tc>
        <w:tc>
          <w:tcPr>
            <w:tcW w:w="2689"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AE619B" w:rsidRPr="00F21C0F" w:rsidRDefault="00AE619B" w:rsidP="00173814">
            <w:pPr>
              <w:contextualSpacing/>
              <w:jc w:val="center"/>
              <w:rPr>
                <w:b/>
                <w:sz w:val="24"/>
                <w:szCs w:val="24"/>
              </w:rPr>
            </w:pPr>
            <w:r w:rsidRPr="00F21C0F">
              <w:rPr>
                <w:b/>
                <w:sz w:val="24"/>
                <w:szCs w:val="24"/>
              </w:rPr>
              <w:t>Data sources</w:t>
            </w:r>
          </w:p>
        </w:tc>
      </w:tr>
      <w:tr w:rsidR="00AE619B" w:rsidRPr="00F21C0F" w:rsidTr="00DC45B0">
        <w:trPr>
          <w:jc w:val="center"/>
        </w:trPr>
        <w:tc>
          <w:tcPr>
            <w:tcW w:w="584" w:type="dxa"/>
            <w:vMerge w:val="restart"/>
          </w:tcPr>
          <w:p w:rsidR="00AE619B" w:rsidRPr="00F21C0F" w:rsidRDefault="00AE619B" w:rsidP="00173814">
            <w:pPr>
              <w:contextualSpacing/>
              <w:jc w:val="center"/>
            </w:pPr>
            <w:r w:rsidRPr="00F21C0F">
              <w:t>17</w:t>
            </w:r>
          </w:p>
        </w:tc>
        <w:tc>
          <w:tcPr>
            <w:tcW w:w="1846" w:type="dxa"/>
            <w:vMerge w:val="restart"/>
          </w:tcPr>
          <w:p w:rsidR="00AE619B" w:rsidRPr="00F21C0F" w:rsidRDefault="00AE619B" w:rsidP="00173814">
            <w:pPr>
              <w:pStyle w:val="Titolo1"/>
              <w:spacing w:after="0"/>
              <w:contextualSpacing/>
              <w:outlineLvl w:val="0"/>
            </w:pPr>
            <w:bookmarkStart w:id="16" w:name="_Agricultural_holdings_(farms)"/>
            <w:bookmarkEnd w:id="16"/>
            <w:r w:rsidRPr="00F21C0F">
              <w:t>Agricultural holdings (farms)</w:t>
            </w:r>
          </w:p>
        </w:tc>
        <w:tc>
          <w:tcPr>
            <w:tcW w:w="2689" w:type="dxa"/>
            <w:tcBorders>
              <w:bottom w:val="dashSmallGap" w:sz="4" w:space="0" w:color="auto"/>
            </w:tcBorders>
          </w:tcPr>
          <w:p w:rsidR="00AE619B" w:rsidRPr="00F21C0F" w:rsidRDefault="00AE619B" w:rsidP="00173814">
            <w:pPr>
              <w:contextualSpacing/>
            </w:pPr>
            <w:r w:rsidRPr="00F21C0F">
              <w:t>Total number of holdings, average size (in ha</w:t>
            </w:r>
            <w:r w:rsidR="00B6204B" w:rsidRPr="00F21C0F">
              <w:t xml:space="preserve"> UAA</w:t>
            </w:r>
            <w:r w:rsidRPr="00F21C0F">
              <w:t>, EUR, persons and AWU) and breakdown by category of size (see existing categories in the Notes)</w:t>
            </w:r>
          </w:p>
        </w:tc>
        <w:tc>
          <w:tcPr>
            <w:tcW w:w="2198" w:type="dxa"/>
            <w:tcBorders>
              <w:bottom w:val="dashSmallGap" w:sz="4" w:space="0" w:color="auto"/>
            </w:tcBorders>
          </w:tcPr>
          <w:p w:rsidR="00AE619B" w:rsidRPr="00F21C0F" w:rsidRDefault="00AE619B" w:rsidP="00173814">
            <w:pPr>
              <w:contextualSpacing/>
            </w:pPr>
            <w:r w:rsidRPr="00F21C0F">
              <w:t>For total:</w:t>
            </w:r>
          </w:p>
          <w:p w:rsidR="00AE619B" w:rsidRPr="00F21C0F" w:rsidRDefault="00AE619B" w:rsidP="00173814">
            <w:pPr>
              <w:contextualSpacing/>
            </w:pPr>
            <w:r w:rsidRPr="00F21C0F">
              <w:t>- 1000 holdings</w:t>
            </w:r>
          </w:p>
          <w:p w:rsidR="00AE619B" w:rsidRPr="00F21C0F" w:rsidRDefault="00AE619B" w:rsidP="00173814">
            <w:pPr>
              <w:contextualSpacing/>
            </w:pPr>
          </w:p>
          <w:p w:rsidR="00AE619B" w:rsidRPr="00F21C0F" w:rsidRDefault="00AE619B" w:rsidP="00173814">
            <w:pPr>
              <w:contextualSpacing/>
            </w:pPr>
            <w:r w:rsidRPr="00F21C0F">
              <w:t>For average size:</w:t>
            </w:r>
          </w:p>
          <w:p w:rsidR="00AE619B" w:rsidRPr="00F21C0F" w:rsidRDefault="00AE619B" w:rsidP="00173814">
            <w:pPr>
              <w:contextualSpacing/>
            </w:pPr>
            <w:r w:rsidRPr="00F21C0F">
              <w:t>- ha</w:t>
            </w:r>
            <w:r w:rsidR="00B6204B" w:rsidRPr="00F21C0F">
              <w:t xml:space="preserve"> UAA</w:t>
            </w:r>
            <w:r w:rsidRPr="00F21C0F">
              <w:t>/holding</w:t>
            </w:r>
          </w:p>
          <w:p w:rsidR="00AE619B" w:rsidRPr="00F21C0F" w:rsidRDefault="00AE619B" w:rsidP="00173814">
            <w:pPr>
              <w:contextualSpacing/>
            </w:pPr>
            <w:r w:rsidRPr="00F21C0F">
              <w:t>- EUR of SO/holding</w:t>
            </w:r>
          </w:p>
          <w:p w:rsidR="00AE619B" w:rsidRPr="00F21C0F" w:rsidRDefault="00AE619B" w:rsidP="00173814">
            <w:pPr>
              <w:contextualSpacing/>
            </w:pPr>
            <w:r w:rsidRPr="00F21C0F">
              <w:t>- persons and AWU/holding</w:t>
            </w:r>
          </w:p>
          <w:p w:rsidR="00AE619B" w:rsidRPr="00F21C0F" w:rsidRDefault="00AE619B" w:rsidP="00173814">
            <w:pPr>
              <w:contextualSpacing/>
            </w:pPr>
          </w:p>
          <w:p w:rsidR="00AE619B" w:rsidRPr="00F21C0F" w:rsidRDefault="00AE619B" w:rsidP="00173814">
            <w:pPr>
              <w:contextualSpacing/>
            </w:pPr>
            <w:r w:rsidRPr="00F21C0F">
              <w:t>For each category of size:</w:t>
            </w:r>
          </w:p>
          <w:p w:rsidR="00AE619B" w:rsidRPr="00F21C0F" w:rsidRDefault="00AE619B" w:rsidP="00173814">
            <w:pPr>
              <w:contextualSpacing/>
            </w:pPr>
            <w:r w:rsidRPr="00F21C0F">
              <w:t>- 1000 holdings and % of total</w:t>
            </w:r>
          </w:p>
        </w:tc>
        <w:tc>
          <w:tcPr>
            <w:tcW w:w="2101" w:type="dxa"/>
          </w:tcPr>
          <w:p w:rsidR="00AE619B" w:rsidRPr="00F21C0F" w:rsidRDefault="00AE619B"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AE619B" w:rsidRPr="00F21C0F" w:rsidRDefault="00AE619B" w:rsidP="00173814">
            <w:pPr>
              <w:pStyle w:val="Paragrafoelenco"/>
              <w:numPr>
                <w:ilvl w:val="0"/>
                <w:numId w:val="32"/>
              </w:numPr>
              <w:rPr>
                <w:b/>
              </w:rPr>
            </w:pPr>
            <w:r w:rsidRPr="00F21C0F">
              <w:rPr>
                <w:rStyle w:val="Collegamentoipertestuale"/>
                <w:color w:val="auto"/>
                <w:u w:val="none"/>
              </w:rPr>
              <w:t>Regional (NUTS 1 and 2)</w:t>
            </w:r>
          </w:p>
        </w:tc>
        <w:tc>
          <w:tcPr>
            <w:tcW w:w="5274" w:type="dxa"/>
          </w:tcPr>
          <w:p w:rsidR="00AE619B" w:rsidRPr="00F21C0F" w:rsidRDefault="00AE619B" w:rsidP="00173814">
            <w:pPr>
              <w:contextualSpacing/>
            </w:pPr>
            <w:r w:rsidRPr="00F21C0F">
              <w:rPr>
                <w:b/>
              </w:rPr>
              <w:t>Eurostat – Farm Structure Survey (FSS)</w:t>
            </w:r>
          </w:p>
          <w:p w:rsidR="00AE619B" w:rsidRPr="00F21C0F" w:rsidRDefault="00AE619B" w:rsidP="00173814">
            <w:pPr>
              <w:pStyle w:val="Paragrafoelenco"/>
              <w:numPr>
                <w:ilvl w:val="0"/>
                <w:numId w:val="1"/>
              </w:numPr>
            </w:pPr>
            <w:r w:rsidRPr="00F21C0F">
              <w:t xml:space="preserve">National and regional data: tables </w:t>
            </w:r>
            <w:hyperlink r:id="rId36" w:history="1">
              <w:proofErr w:type="spellStart"/>
              <w:r w:rsidRPr="00F21C0F">
                <w:rPr>
                  <w:rStyle w:val="Collegamentoipertestuale"/>
                </w:rPr>
                <w:t>ef_kvaareg</w:t>
              </w:r>
              <w:proofErr w:type="spellEnd"/>
            </w:hyperlink>
            <w:r w:rsidRPr="00F21C0F">
              <w:t xml:space="preserve"> and </w:t>
            </w:r>
            <w:hyperlink r:id="rId37" w:history="1">
              <w:proofErr w:type="spellStart"/>
              <w:r w:rsidRPr="00F21C0F">
                <w:rPr>
                  <w:rStyle w:val="Collegamentoipertestuale"/>
                </w:rPr>
                <w:t>ef_kvecsleg</w:t>
              </w:r>
              <w:proofErr w:type="spellEnd"/>
            </w:hyperlink>
          </w:p>
        </w:tc>
      </w:tr>
      <w:tr w:rsidR="006774E9" w:rsidRPr="00F21C0F" w:rsidTr="00DC45B0">
        <w:trPr>
          <w:jc w:val="center"/>
        </w:trPr>
        <w:tc>
          <w:tcPr>
            <w:tcW w:w="584" w:type="dxa"/>
            <w:vMerge/>
          </w:tcPr>
          <w:p w:rsidR="006774E9" w:rsidRPr="00F21C0F" w:rsidRDefault="006774E9" w:rsidP="00173814">
            <w:pPr>
              <w:contextualSpacing/>
            </w:pPr>
          </w:p>
        </w:tc>
        <w:tc>
          <w:tcPr>
            <w:tcW w:w="1846" w:type="dxa"/>
            <w:vMerge/>
          </w:tcPr>
          <w:p w:rsidR="006774E9" w:rsidRPr="00F21C0F" w:rsidRDefault="006774E9" w:rsidP="00173814">
            <w:pPr>
              <w:contextualSpacing/>
            </w:pPr>
          </w:p>
        </w:tc>
        <w:tc>
          <w:tcPr>
            <w:tcW w:w="12262" w:type="dxa"/>
            <w:gridSpan w:val="4"/>
            <w:tcBorders>
              <w:top w:val="dashSmallGap" w:sz="4" w:space="0" w:color="auto"/>
            </w:tcBorders>
          </w:tcPr>
          <w:p w:rsidR="006774E9" w:rsidRPr="00F21C0F" w:rsidRDefault="006774E9" w:rsidP="00173814">
            <w:pPr>
              <w:contextualSpacing/>
              <w:rPr>
                <w:i/>
              </w:rPr>
            </w:pPr>
            <w:r w:rsidRPr="00F21C0F">
              <w:rPr>
                <w:i/>
                <w:u w:val="single"/>
              </w:rPr>
              <w:t>Notes for indicator 1</w:t>
            </w:r>
            <w:r w:rsidR="009639CE" w:rsidRPr="00F21C0F">
              <w:rPr>
                <w:i/>
                <w:u w:val="single"/>
              </w:rPr>
              <w:t>7</w:t>
            </w:r>
            <w:r w:rsidRPr="00F21C0F">
              <w:rPr>
                <w:i/>
              </w:rPr>
              <w:t>:</w:t>
            </w:r>
          </w:p>
          <w:p w:rsidR="006774E9" w:rsidRPr="00F21C0F" w:rsidRDefault="00337729" w:rsidP="00173814">
            <w:pPr>
              <w:pStyle w:val="Paragrafoelenco"/>
              <w:numPr>
                <w:ilvl w:val="0"/>
                <w:numId w:val="11"/>
              </w:numPr>
              <w:rPr>
                <w:i/>
              </w:rPr>
            </w:pPr>
            <w:r w:rsidRPr="00F21C0F">
              <w:rPr>
                <w:i/>
              </w:rPr>
              <w:t>Categories for agricultural size of farm (UAA in ha)</w:t>
            </w:r>
            <w:r w:rsidR="00D031DC" w:rsidRPr="00F21C0F">
              <w:rPr>
                <w:i/>
              </w:rPr>
              <w:t xml:space="preserve">: </w:t>
            </w:r>
            <w:r w:rsidRPr="00F21C0F">
              <w:rPr>
                <w:i/>
              </w:rPr>
              <w:t>Zero ha, Less than 2 ha, From 2 to 4.9 ha, From 5 to 9.9 ha, From 10 to 19.9 ha, From 20 to 29.9 ha, From 30 to 49.9 ha, From 50 to 99.9 ha, 100 ha or over.</w:t>
            </w:r>
          </w:p>
          <w:p w:rsidR="00337729" w:rsidRPr="00F21C0F" w:rsidRDefault="00337729" w:rsidP="00173814">
            <w:pPr>
              <w:pStyle w:val="Paragrafoelenco"/>
              <w:numPr>
                <w:ilvl w:val="0"/>
                <w:numId w:val="11"/>
              </w:numPr>
              <w:rPr>
                <w:i/>
              </w:rPr>
            </w:pPr>
            <w:r w:rsidRPr="00F21C0F">
              <w:rPr>
                <w:i/>
              </w:rPr>
              <w:t>Categories for economic size of farm (</w:t>
            </w:r>
            <w:r w:rsidR="009639CE" w:rsidRPr="00F21C0F">
              <w:rPr>
                <w:i/>
              </w:rPr>
              <w:t xml:space="preserve">Standard output - </w:t>
            </w:r>
            <w:r w:rsidRPr="00F21C0F">
              <w:rPr>
                <w:i/>
              </w:rPr>
              <w:t>SO in EUR)</w:t>
            </w:r>
            <w:r w:rsidR="00F50316" w:rsidRPr="00F21C0F">
              <w:rPr>
                <w:i/>
              </w:rPr>
              <w:t>: Zero EUR, Less than 2 000 EUR, From 2 000 to 3 999 EUR, From 4 000 to 7 999 EUR, From 8 000 EUR to 14 999 EUR, From 15 000 to 24 999 EUR, From 25 000 to 49 999 EUR, from 50 000 to 99 999 EUR, From 100 000 to 249 999 EUR, From 250 000 to 499 999 EUR, 500 000 EUR or over.</w:t>
            </w:r>
          </w:p>
        </w:tc>
      </w:tr>
      <w:tr w:rsidR="00AE619B" w:rsidRPr="00F21C0F" w:rsidTr="00DC45B0">
        <w:trPr>
          <w:jc w:val="center"/>
        </w:trPr>
        <w:tc>
          <w:tcPr>
            <w:tcW w:w="584" w:type="dxa"/>
            <w:vMerge w:val="restart"/>
          </w:tcPr>
          <w:p w:rsidR="00AE619B" w:rsidRPr="00F21C0F" w:rsidRDefault="00AE619B" w:rsidP="00173814">
            <w:pPr>
              <w:contextualSpacing/>
              <w:jc w:val="center"/>
            </w:pPr>
            <w:r w:rsidRPr="00F21C0F">
              <w:t>18</w:t>
            </w:r>
          </w:p>
        </w:tc>
        <w:tc>
          <w:tcPr>
            <w:tcW w:w="1846" w:type="dxa"/>
            <w:vMerge w:val="restart"/>
          </w:tcPr>
          <w:p w:rsidR="00AE619B" w:rsidRPr="00F21C0F" w:rsidRDefault="00AE619B" w:rsidP="00173814">
            <w:pPr>
              <w:pStyle w:val="Titolo1"/>
              <w:spacing w:after="0"/>
              <w:contextualSpacing/>
              <w:outlineLvl w:val="0"/>
            </w:pPr>
            <w:bookmarkStart w:id="17" w:name="_Agricultural_area"/>
            <w:bookmarkEnd w:id="17"/>
            <w:r w:rsidRPr="00F21C0F">
              <w:t>Agricultural area</w:t>
            </w:r>
          </w:p>
        </w:tc>
        <w:tc>
          <w:tcPr>
            <w:tcW w:w="2689" w:type="dxa"/>
            <w:tcBorders>
              <w:bottom w:val="dashSmallGap" w:sz="4" w:space="0" w:color="auto"/>
            </w:tcBorders>
          </w:tcPr>
          <w:p w:rsidR="00AE619B" w:rsidRPr="00F21C0F" w:rsidRDefault="00AE619B" w:rsidP="00173814">
            <w:pPr>
              <w:contextualSpacing/>
            </w:pPr>
            <w:r w:rsidRPr="00F21C0F">
              <w:t>Total utilised agricultural area (UAA) and hectares of arable land, permanent grassland and meadow and permanent crops</w:t>
            </w:r>
          </w:p>
        </w:tc>
        <w:tc>
          <w:tcPr>
            <w:tcW w:w="2198" w:type="dxa"/>
            <w:tcBorders>
              <w:bottom w:val="dashSmallGap" w:sz="4" w:space="0" w:color="auto"/>
            </w:tcBorders>
          </w:tcPr>
          <w:p w:rsidR="00AE619B" w:rsidRPr="00F21C0F" w:rsidRDefault="00AE619B" w:rsidP="00173814">
            <w:pPr>
              <w:contextualSpacing/>
            </w:pPr>
            <w:r w:rsidRPr="00F21C0F">
              <w:t>For total UAA:</w:t>
            </w:r>
          </w:p>
          <w:p w:rsidR="00AE619B" w:rsidRPr="00F21C0F" w:rsidRDefault="00AE619B" w:rsidP="00173814">
            <w:pPr>
              <w:contextualSpacing/>
            </w:pPr>
            <w:r w:rsidRPr="00F21C0F">
              <w:t>- 1000 ha</w:t>
            </w:r>
          </w:p>
          <w:p w:rsidR="00AE619B" w:rsidRPr="00F21C0F" w:rsidRDefault="00AE619B" w:rsidP="00173814">
            <w:pPr>
              <w:contextualSpacing/>
            </w:pPr>
            <w:r w:rsidRPr="00F21C0F">
              <w:t>For each category:</w:t>
            </w:r>
          </w:p>
          <w:p w:rsidR="00AE619B" w:rsidRPr="00F21C0F" w:rsidRDefault="00AE619B" w:rsidP="00173814">
            <w:pPr>
              <w:contextualSpacing/>
            </w:pPr>
            <w:r w:rsidRPr="00F21C0F">
              <w:t>- 1000 ha</w:t>
            </w:r>
          </w:p>
          <w:p w:rsidR="00AE619B" w:rsidRPr="00F21C0F" w:rsidRDefault="00AE619B" w:rsidP="00173814">
            <w:pPr>
              <w:contextualSpacing/>
            </w:pPr>
            <w:r w:rsidRPr="00F21C0F">
              <w:t>- % of total UAA</w:t>
            </w:r>
          </w:p>
        </w:tc>
        <w:tc>
          <w:tcPr>
            <w:tcW w:w="2101" w:type="dxa"/>
            <w:tcBorders>
              <w:bottom w:val="dashSmallGap" w:sz="4" w:space="0" w:color="auto"/>
            </w:tcBorders>
          </w:tcPr>
          <w:p w:rsidR="00AE619B" w:rsidRPr="00F21C0F" w:rsidRDefault="00AE619B"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AE619B" w:rsidRPr="00F21C0F" w:rsidRDefault="00AE619B" w:rsidP="00173814">
            <w:pPr>
              <w:pStyle w:val="Paragrafoelenco"/>
              <w:numPr>
                <w:ilvl w:val="0"/>
                <w:numId w:val="32"/>
              </w:numPr>
              <w:rPr>
                <w:b/>
              </w:rPr>
            </w:pPr>
            <w:r w:rsidRPr="00F21C0F">
              <w:rPr>
                <w:rStyle w:val="Collegamentoipertestuale"/>
                <w:color w:val="auto"/>
                <w:u w:val="none"/>
              </w:rPr>
              <w:t>Regional (NUTS 1 and 2)</w:t>
            </w:r>
          </w:p>
        </w:tc>
        <w:tc>
          <w:tcPr>
            <w:tcW w:w="5274" w:type="dxa"/>
            <w:tcBorders>
              <w:bottom w:val="dashSmallGap" w:sz="4" w:space="0" w:color="auto"/>
            </w:tcBorders>
          </w:tcPr>
          <w:p w:rsidR="00AE619B" w:rsidRPr="00F21C0F" w:rsidRDefault="00AE619B" w:rsidP="00173814">
            <w:pPr>
              <w:contextualSpacing/>
            </w:pPr>
            <w:r w:rsidRPr="00F21C0F">
              <w:rPr>
                <w:b/>
              </w:rPr>
              <w:t>Eurostat – Farm Structure Survey (FSS)</w:t>
            </w:r>
          </w:p>
          <w:p w:rsidR="00AE619B" w:rsidRPr="00F21C0F" w:rsidRDefault="00AE619B" w:rsidP="00173814">
            <w:pPr>
              <w:pStyle w:val="Paragrafoelenco"/>
              <w:numPr>
                <w:ilvl w:val="0"/>
                <w:numId w:val="1"/>
              </w:numPr>
            </w:pPr>
            <w:r w:rsidRPr="00F21C0F">
              <w:t xml:space="preserve">National and regional data: table </w:t>
            </w:r>
            <w:hyperlink r:id="rId38" w:history="1">
              <w:proofErr w:type="spellStart"/>
              <w:r w:rsidRPr="00F21C0F">
                <w:rPr>
                  <w:rStyle w:val="Collegamentoipertestuale"/>
                </w:rPr>
                <w:t>ef_oluaareg</w:t>
              </w:r>
              <w:proofErr w:type="spellEnd"/>
            </w:hyperlink>
          </w:p>
        </w:tc>
      </w:tr>
      <w:tr w:rsidR="006774E9" w:rsidRPr="00F21C0F" w:rsidTr="00DC45B0">
        <w:trPr>
          <w:jc w:val="center"/>
        </w:trPr>
        <w:tc>
          <w:tcPr>
            <w:tcW w:w="584" w:type="dxa"/>
            <w:vMerge/>
          </w:tcPr>
          <w:p w:rsidR="006774E9" w:rsidRPr="00F21C0F" w:rsidRDefault="006774E9" w:rsidP="00173814">
            <w:pPr>
              <w:contextualSpacing/>
              <w:jc w:val="center"/>
            </w:pPr>
          </w:p>
        </w:tc>
        <w:tc>
          <w:tcPr>
            <w:tcW w:w="1846" w:type="dxa"/>
            <w:vMerge/>
          </w:tcPr>
          <w:p w:rsidR="006774E9" w:rsidRPr="00F21C0F" w:rsidRDefault="006774E9" w:rsidP="00173814">
            <w:pPr>
              <w:contextualSpacing/>
            </w:pPr>
          </w:p>
        </w:tc>
        <w:tc>
          <w:tcPr>
            <w:tcW w:w="12262" w:type="dxa"/>
            <w:gridSpan w:val="4"/>
            <w:tcBorders>
              <w:top w:val="dashSmallGap" w:sz="4" w:space="0" w:color="auto"/>
              <w:bottom w:val="single" w:sz="4" w:space="0" w:color="auto"/>
            </w:tcBorders>
          </w:tcPr>
          <w:p w:rsidR="006774E9" w:rsidRPr="00F21C0F" w:rsidRDefault="006774E9" w:rsidP="00173814">
            <w:pPr>
              <w:contextualSpacing/>
              <w:rPr>
                <w:i/>
              </w:rPr>
            </w:pPr>
            <w:r w:rsidRPr="00F21C0F">
              <w:rPr>
                <w:i/>
                <w:u w:val="single"/>
              </w:rPr>
              <w:t>Notes for indicator 1</w:t>
            </w:r>
            <w:r w:rsidR="009639CE" w:rsidRPr="00F21C0F">
              <w:rPr>
                <w:i/>
                <w:u w:val="single"/>
              </w:rPr>
              <w:t>8</w:t>
            </w:r>
            <w:r w:rsidRPr="00F21C0F">
              <w:rPr>
                <w:i/>
              </w:rPr>
              <w:t>:</w:t>
            </w:r>
          </w:p>
          <w:p w:rsidR="006774E9" w:rsidRPr="00F21C0F" w:rsidRDefault="0044134E" w:rsidP="00173814">
            <w:pPr>
              <w:pStyle w:val="Paragrafoelenco"/>
              <w:numPr>
                <w:ilvl w:val="0"/>
                <w:numId w:val="10"/>
              </w:numPr>
              <w:rPr>
                <w:i/>
              </w:rPr>
            </w:pPr>
            <w:r w:rsidRPr="00F21C0F">
              <w:rPr>
                <w:i/>
              </w:rPr>
              <w:t>Codes for land use: arable land (B_1_HA), permanent grassland and meadow (B_3_HA) and permanent crops (B_4_HA).</w:t>
            </w:r>
          </w:p>
        </w:tc>
      </w:tr>
      <w:tr w:rsidR="006A51A0" w:rsidRPr="00F21C0F" w:rsidTr="00DC45B0">
        <w:trPr>
          <w:jc w:val="center"/>
        </w:trPr>
        <w:tc>
          <w:tcPr>
            <w:tcW w:w="584" w:type="dxa"/>
            <w:vMerge w:val="restart"/>
          </w:tcPr>
          <w:p w:rsidR="006A51A0" w:rsidRPr="00F21C0F" w:rsidRDefault="00B03F26" w:rsidP="00173814">
            <w:pPr>
              <w:contextualSpacing/>
              <w:jc w:val="center"/>
            </w:pPr>
            <w:r w:rsidRPr="00F21C0F">
              <w:t>19</w:t>
            </w:r>
          </w:p>
        </w:tc>
        <w:tc>
          <w:tcPr>
            <w:tcW w:w="1846" w:type="dxa"/>
            <w:vMerge w:val="restart"/>
          </w:tcPr>
          <w:p w:rsidR="006A51A0" w:rsidRPr="00F21C0F" w:rsidRDefault="006A51A0" w:rsidP="00173814">
            <w:pPr>
              <w:pStyle w:val="Titolo1"/>
              <w:spacing w:after="0"/>
              <w:contextualSpacing/>
              <w:outlineLvl w:val="0"/>
            </w:pPr>
            <w:bookmarkStart w:id="18" w:name="_Area_under_organic"/>
            <w:bookmarkEnd w:id="18"/>
            <w:r w:rsidRPr="00F21C0F">
              <w:t>Area under organic farming</w:t>
            </w:r>
          </w:p>
        </w:tc>
        <w:tc>
          <w:tcPr>
            <w:tcW w:w="2689" w:type="dxa"/>
            <w:tcBorders>
              <w:bottom w:val="dashSmallGap" w:sz="4" w:space="0" w:color="auto"/>
            </w:tcBorders>
          </w:tcPr>
          <w:p w:rsidR="006A51A0" w:rsidRPr="00F21C0F" w:rsidRDefault="006A51A0" w:rsidP="00173814">
            <w:pPr>
              <w:contextualSpacing/>
            </w:pPr>
            <w:r w:rsidRPr="00F21C0F">
              <w:t>UAA under organic farming</w:t>
            </w:r>
          </w:p>
        </w:tc>
        <w:tc>
          <w:tcPr>
            <w:tcW w:w="2198" w:type="dxa"/>
            <w:tcBorders>
              <w:bottom w:val="dashSmallGap" w:sz="4" w:space="0" w:color="auto"/>
            </w:tcBorders>
          </w:tcPr>
          <w:p w:rsidR="006A51A0" w:rsidRPr="00F21C0F" w:rsidRDefault="006A51A0" w:rsidP="00173814">
            <w:pPr>
              <w:contextualSpacing/>
            </w:pPr>
            <w:r w:rsidRPr="00F21C0F">
              <w:t>ha and % of total UAA</w:t>
            </w:r>
          </w:p>
        </w:tc>
        <w:tc>
          <w:tcPr>
            <w:tcW w:w="2101" w:type="dxa"/>
            <w:tcBorders>
              <w:bottom w:val="dashSmallGap" w:sz="4" w:space="0" w:color="auto"/>
            </w:tcBorders>
          </w:tcPr>
          <w:p w:rsidR="006A51A0" w:rsidRPr="00F21C0F" w:rsidRDefault="006A51A0" w:rsidP="00173814">
            <w:pPr>
              <w:pStyle w:val="Paragrafoelenco"/>
              <w:numPr>
                <w:ilvl w:val="0"/>
                <w:numId w:val="9"/>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38"/>
              </w:numPr>
              <w:rPr>
                <w:rStyle w:val="Collegamentoipertestuale"/>
                <w:color w:val="auto"/>
                <w:u w:val="none"/>
              </w:rPr>
            </w:pPr>
            <w:r w:rsidRPr="00F21C0F">
              <w:rPr>
                <w:rStyle w:val="Collegamentoipertestuale"/>
                <w:color w:val="auto"/>
                <w:u w:val="none"/>
              </w:rPr>
              <w:t>Regional (NUTS 1 and 2)</w:t>
            </w:r>
          </w:p>
        </w:tc>
        <w:tc>
          <w:tcPr>
            <w:tcW w:w="5274" w:type="dxa"/>
            <w:tcBorders>
              <w:bottom w:val="dashSmallGap" w:sz="4" w:space="0" w:color="auto"/>
            </w:tcBorders>
          </w:tcPr>
          <w:p w:rsidR="006A51A0" w:rsidRPr="00F21C0F" w:rsidRDefault="006A51A0" w:rsidP="00173814">
            <w:pPr>
              <w:contextualSpacing/>
              <w:rPr>
                <w:b/>
              </w:rPr>
            </w:pPr>
            <w:r w:rsidRPr="00F21C0F">
              <w:rPr>
                <w:b/>
              </w:rPr>
              <w:t>Eurostat – Farm Structure Survey (FSS)</w:t>
            </w:r>
          </w:p>
          <w:p w:rsidR="006A51A0" w:rsidRPr="00F21C0F" w:rsidRDefault="006A51A0" w:rsidP="00173814">
            <w:pPr>
              <w:pStyle w:val="Paragrafoelenco"/>
              <w:numPr>
                <w:ilvl w:val="0"/>
                <w:numId w:val="38"/>
              </w:numPr>
              <w:rPr>
                <w:b/>
              </w:rPr>
            </w:pPr>
            <w:r w:rsidRPr="00F21C0F">
              <w:t xml:space="preserve">National and regional data: table </w:t>
            </w:r>
            <w:hyperlink r:id="rId39" w:history="1">
              <w:proofErr w:type="spellStart"/>
              <w:r w:rsidRPr="00F21C0F">
                <w:rPr>
                  <w:rStyle w:val="Collegamentoipertestuale"/>
                </w:rPr>
                <w:t>ef_mporganic</w:t>
              </w:r>
              <w:proofErr w:type="spellEnd"/>
            </w:hyperlink>
          </w:p>
        </w:tc>
      </w:tr>
      <w:tr w:rsidR="006A51A0" w:rsidRPr="00F21C0F" w:rsidTr="006A51A0">
        <w:trPr>
          <w:jc w:val="center"/>
        </w:trPr>
        <w:tc>
          <w:tcPr>
            <w:tcW w:w="584" w:type="dxa"/>
            <w:vMerge/>
            <w:tcBorders>
              <w:bottom w:val="single" w:sz="4" w:space="0" w:color="auto"/>
            </w:tcBorders>
          </w:tcPr>
          <w:p w:rsidR="006A51A0" w:rsidRPr="00F21C0F" w:rsidRDefault="006A51A0" w:rsidP="00173814">
            <w:pPr>
              <w:contextualSpacing/>
              <w:jc w:val="center"/>
            </w:pPr>
          </w:p>
        </w:tc>
        <w:tc>
          <w:tcPr>
            <w:tcW w:w="1846" w:type="dxa"/>
            <w:vMerge/>
            <w:tcBorders>
              <w:bottom w:val="single" w:sz="4" w:space="0" w:color="auto"/>
            </w:tcBorders>
          </w:tcPr>
          <w:p w:rsidR="006A51A0" w:rsidRPr="00F21C0F" w:rsidRDefault="006A51A0" w:rsidP="00173814">
            <w:pPr>
              <w:contextualSpacing/>
              <w:rPr>
                <w:b/>
              </w:rPr>
            </w:pPr>
          </w:p>
        </w:tc>
        <w:tc>
          <w:tcPr>
            <w:tcW w:w="12262" w:type="dxa"/>
            <w:gridSpan w:val="4"/>
            <w:tcBorders>
              <w:bottom w:val="single" w:sz="4" w:space="0" w:color="auto"/>
            </w:tcBorders>
          </w:tcPr>
          <w:p w:rsidR="006A51A0" w:rsidRPr="00F21C0F" w:rsidRDefault="006A51A0" w:rsidP="00173814">
            <w:pPr>
              <w:contextualSpacing/>
              <w:rPr>
                <w:i/>
              </w:rPr>
            </w:pPr>
            <w:r w:rsidRPr="00F21C0F">
              <w:rPr>
                <w:i/>
                <w:u w:val="single"/>
              </w:rPr>
              <w:t xml:space="preserve">Notes for indicator </w:t>
            </w:r>
            <w:r w:rsidR="00B03F26" w:rsidRPr="00F21C0F">
              <w:rPr>
                <w:i/>
                <w:u w:val="single"/>
              </w:rPr>
              <w:t>19</w:t>
            </w:r>
            <w:r w:rsidRPr="00F21C0F">
              <w:rPr>
                <w:i/>
              </w:rPr>
              <w:t>:</w:t>
            </w:r>
          </w:p>
          <w:p w:rsidR="006A51A0" w:rsidRPr="00F21C0F" w:rsidRDefault="006A51A0" w:rsidP="00173814">
            <w:pPr>
              <w:pStyle w:val="Paragrafoelenco"/>
              <w:numPr>
                <w:ilvl w:val="0"/>
                <w:numId w:val="38"/>
              </w:numPr>
              <w:rPr>
                <w:b/>
              </w:rPr>
            </w:pPr>
            <w:r w:rsidRPr="00F21C0F">
              <w:rPr>
                <w:i/>
              </w:rPr>
              <w:t xml:space="preserve">Variables for table </w:t>
            </w:r>
            <w:proofErr w:type="spellStart"/>
            <w:r w:rsidRPr="00F21C0F">
              <w:rPr>
                <w:i/>
              </w:rPr>
              <w:t>ef_mporganic</w:t>
            </w:r>
            <w:proofErr w:type="spellEnd"/>
            <w:r w:rsidRPr="00F21C0F">
              <w:rPr>
                <w:i/>
              </w:rPr>
              <w:t>: AGRAREA_HA (ha: Utilised agricultural area), A_3_2_1_HA (ha: Organic farming – certified), A_3_2_2_HA (ha: Farming system - Conversion to organic farming), A_3_2_3_HA (ha: Organic farming (incl. in conversion)).</w:t>
            </w:r>
          </w:p>
        </w:tc>
      </w:tr>
    </w:tbl>
    <w:p w:rsidR="00B03F26" w:rsidRPr="00F21C0F" w:rsidRDefault="00B03F26" w:rsidP="00173814">
      <w:pPr>
        <w:spacing w:after="0"/>
        <w:contextualSpacing/>
        <w:jc w:val="center"/>
      </w:pPr>
      <w:r w:rsidRPr="00F21C0F">
        <w:br w:type="page"/>
      </w:r>
    </w:p>
    <w:tbl>
      <w:tblPr>
        <w:tblStyle w:val="Grigliatabella"/>
        <w:tblW w:w="14692" w:type="dxa"/>
        <w:jc w:val="center"/>
        <w:tblLook w:val="04A0"/>
      </w:tblPr>
      <w:tblGrid>
        <w:gridCol w:w="584"/>
        <w:gridCol w:w="1846"/>
        <w:gridCol w:w="2689"/>
        <w:gridCol w:w="2198"/>
        <w:gridCol w:w="2101"/>
        <w:gridCol w:w="5274"/>
      </w:tblGrid>
      <w:tr w:rsidR="00B03F26" w:rsidRPr="00F21C0F" w:rsidTr="00B03F26">
        <w:trPr>
          <w:jc w:val="center"/>
        </w:trPr>
        <w:tc>
          <w:tcPr>
            <w:tcW w:w="14692" w:type="dxa"/>
            <w:gridSpan w:val="6"/>
            <w:shd w:val="clear" w:color="auto" w:fill="D9D9D9" w:themeFill="background1" w:themeFillShade="D9"/>
          </w:tcPr>
          <w:p w:rsidR="00B03F26" w:rsidRPr="00F21C0F" w:rsidRDefault="00B03F26" w:rsidP="00173814">
            <w:pPr>
              <w:contextualSpacing/>
              <w:jc w:val="center"/>
              <w:rPr>
                <w:b/>
                <w:sz w:val="32"/>
                <w:szCs w:val="32"/>
              </w:rPr>
            </w:pPr>
            <w:r w:rsidRPr="00F21C0F">
              <w:lastRenderedPageBreak/>
              <w:br w:type="page"/>
            </w:r>
            <w:r w:rsidRPr="00F21C0F">
              <w:rPr>
                <w:b/>
                <w:sz w:val="32"/>
                <w:szCs w:val="32"/>
              </w:rPr>
              <w:t>Sectorial indicators</w:t>
            </w:r>
            <w:r w:rsidRPr="00F21C0F">
              <w:rPr>
                <w:i/>
                <w:sz w:val="32"/>
                <w:szCs w:val="32"/>
              </w:rPr>
              <w:t xml:space="preserve"> (cont.)</w:t>
            </w:r>
          </w:p>
        </w:tc>
      </w:tr>
      <w:tr w:rsidR="00B03F26" w:rsidRPr="00F21C0F" w:rsidTr="00B03F26">
        <w:trPr>
          <w:jc w:val="center"/>
        </w:trPr>
        <w:tc>
          <w:tcPr>
            <w:tcW w:w="584"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Indicator</w:t>
            </w:r>
          </w:p>
        </w:tc>
        <w:tc>
          <w:tcPr>
            <w:tcW w:w="2689"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B03F26" w:rsidRPr="00F21C0F" w:rsidRDefault="00B03F26" w:rsidP="00173814">
            <w:pPr>
              <w:contextualSpacing/>
              <w:jc w:val="center"/>
              <w:rPr>
                <w:b/>
                <w:sz w:val="24"/>
                <w:szCs w:val="24"/>
              </w:rPr>
            </w:pPr>
            <w:r w:rsidRPr="00F21C0F">
              <w:rPr>
                <w:b/>
                <w:sz w:val="24"/>
                <w:szCs w:val="24"/>
              </w:rPr>
              <w:t>Data sources</w:t>
            </w:r>
          </w:p>
        </w:tc>
      </w:tr>
      <w:tr w:rsidR="006A51A0" w:rsidRPr="00F21C0F" w:rsidTr="006A51A0">
        <w:trPr>
          <w:jc w:val="center"/>
        </w:trPr>
        <w:tc>
          <w:tcPr>
            <w:tcW w:w="584" w:type="dxa"/>
            <w:vMerge w:val="restart"/>
            <w:tcBorders>
              <w:top w:val="single" w:sz="4" w:space="0" w:color="auto"/>
            </w:tcBorders>
          </w:tcPr>
          <w:p w:rsidR="006A51A0" w:rsidRPr="00F21C0F" w:rsidRDefault="00B03F26" w:rsidP="00173814">
            <w:pPr>
              <w:contextualSpacing/>
              <w:jc w:val="center"/>
            </w:pPr>
            <w:r w:rsidRPr="00F21C0F">
              <w:t>20</w:t>
            </w:r>
          </w:p>
        </w:tc>
        <w:tc>
          <w:tcPr>
            <w:tcW w:w="1846" w:type="dxa"/>
            <w:vMerge w:val="restart"/>
            <w:tcBorders>
              <w:top w:val="single" w:sz="4" w:space="0" w:color="auto"/>
            </w:tcBorders>
          </w:tcPr>
          <w:p w:rsidR="006A51A0" w:rsidRPr="00F21C0F" w:rsidRDefault="006A51A0" w:rsidP="00173814">
            <w:pPr>
              <w:pStyle w:val="Titolo1"/>
              <w:spacing w:after="0"/>
              <w:contextualSpacing/>
              <w:outlineLvl w:val="0"/>
            </w:pPr>
            <w:bookmarkStart w:id="19" w:name="_Irrigated_land"/>
            <w:bookmarkEnd w:id="19"/>
            <w:r w:rsidRPr="00F21C0F">
              <w:t>Irrigated land</w:t>
            </w:r>
          </w:p>
        </w:tc>
        <w:tc>
          <w:tcPr>
            <w:tcW w:w="2689" w:type="dxa"/>
            <w:tcBorders>
              <w:top w:val="single" w:sz="4" w:space="0" w:color="auto"/>
              <w:bottom w:val="dashSmallGap" w:sz="4" w:space="0" w:color="auto"/>
            </w:tcBorders>
          </w:tcPr>
          <w:p w:rsidR="006A51A0" w:rsidRPr="00F21C0F" w:rsidRDefault="006A51A0" w:rsidP="00173814">
            <w:pPr>
              <w:contextualSpacing/>
            </w:pPr>
            <w:r w:rsidRPr="00F21C0F">
              <w:t>Total irrigated land</w:t>
            </w:r>
          </w:p>
        </w:tc>
        <w:tc>
          <w:tcPr>
            <w:tcW w:w="2198" w:type="dxa"/>
            <w:tcBorders>
              <w:top w:val="single" w:sz="4" w:space="0" w:color="auto"/>
              <w:bottom w:val="dashSmallGap" w:sz="4" w:space="0" w:color="auto"/>
            </w:tcBorders>
          </w:tcPr>
          <w:p w:rsidR="006A51A0" w:rsidRPr="00F21C0F" w:rsidRDefault="006A51A0" w:rsidP="00173814">
            <w:pPr>
              <w:contextualSpacing/>
            </w:pPr>
            <w:r w:rsidRPr="00F21C0F">
              <w:t>ha and % of total UAA</w:t>
            </w:r>
          </w:p>
        </w:tc>
        <w:tc>
          <w:tcPr>
            <w:tcW w:w="2101" w:type="dxa"/>
            <w:tcBorders>
              <w:top w:val="single" w:sz="4" w:space="0" w:color="auto"/>
              <w:bottom w:val="dashSmallGap" w:sz="4" w:space="0" w:color="auto"/>
            </w:tcBorders>
          </w:tcPr>
          <w:p w:rsidR="006A51A0" w:rsidRPr="00F21C0F" w:rsidRDefault="006A51A0" w:rsidP="00173814">
            <w:pPr>
              <w:pStyle w:val="Paragrafoelenco"/>
              <w:numPr>
                <w:ilvl w:val="0"/>
                <w:numId w:val="38"/>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32"/>
              </w:numPr>
              <w:rPr>
                <w:rStyle w:val="Collegamentoipertestuale"/>
                <w:color w:val="auto"/>
                <w:u w:val="none"/>
              </w:rPr>
            </w:pPr>
            <w:r w:rsidRPr="00F21C0F">
              <w:rPr>
                <w:rStyle w:val="Collegamentoipertestuale"/>
                <w:color w:val="auto"/>
                <w:u w:val="none"/>
              </w:rPr>
              <w:t>Regional (NUTS 1 and 2)</w:t>
            </w:r>
          </w:p>
        </w:tc>
        <w:tc>
          <w:tcPr>
            <w:tcW w:w="5274" w:type="dxa"/>
            <w:tcBorders>
              <w:top w:val="single" w:sz="4" w:space="0" w:color="auto"/>
              <w:bottom w:val="dashSmallGap" w:sz="4" w:space="0" w:color="auto"/>
            </w:tcBorders>
          </w:tcPr>
          <w:p w:rsidR="006A51A0" w:rsidRPr="00F21C0F" w:rsidRDefault="006A51A0" w:rsidP="00173814">
            <w:pPr>
              <w:contextualSpacing/>
            </w:pPr>
            <w:r w:rsidRPr="00F21C0F">
              <w:rPr>
                <w:b/>
              </w:rPr>
              <w:t>Eurostat – Farm Structure Survey (FSS), Survey on Agriculture Production Methods (SAPM) 2010</w:t>
            </w:r>
          </w:p>
          <w:p w:rsidR="006A51A0" w:rsidRPr="00F21C0F" w:rsidRDefault="006A51A0" w:rsidP="00173814">
            <w:pPr>
              <w:pStyle w:val="Paragrafoelenco"/>
              <w:numPr>
                <w:ilvl w:val="0"/>
                <w:numId w:val="38"/>
              </w:numPr>
              <w:rPr>
                <w:b/>
              </w:rPr>
            </w:pPr>
            <w:r w:rsidRPr="00F21C0F">
              <w:t xml:space="preserve">National and regional data: table </w:t>
            </w:r>
            <w:hyperlink r:id="rId40" w:history="1">
              <w:proofErr w:type="spellStart"/>
              <w:r w:rsidRPr="00F21C0F">
                <w:rPr>
                  <w:rStyle w:val="Collegamentoipertestuale"/>
                </w:rPr>
                <w:t>ef_poirrig</w:t>
              </w:r>
              <w:proofErr w:type="spellEnd"/>
            </w:hyperlink>
          </w:p>
        </w:tc>
      </w:tr>
      <w:tr w:rsidR="006A51A0" w:rsidRPr="00F21C0F" w:rsidTr="00C776C9">
        <w:trPr>
          <w:jc w:val="center"/>
        </w:trPr>
        <w:tc>
          <w:tcPr>
            <w:tcW w:w="584" w:type="dxa"/>
            <w:vMerge/>
          </w:tcPr>
          <w:p w:rsidR="006A51A0" w:rsidRPr="00F21C0F" w:rsidRDefault="006A51A0" w:rsidP="00173814">
            <w:pPr>
              <w:contextualSpacing/>
              <w:jc w:val="center"/>
            </w:pPr>
          </w:p>
        </w:tc>
        <w:tc>
          <w:tcPr>
            <w:tcW w:w="1846" w:type="dxa"/>
            <w:vMerge/>
          </w:tcPr>
          <w:p w:rsidR="006A51A0" w:rsidRPr="00F21C0F" w:rsidRDefault="006A51A0" w:rsidP="00173814">
            <w:pPr>
              <w:contextualSpacing/>
              <w:rPr>
                <w:b/>
              </w:rPr>
            </w:pPr>
          </w:p>
        </w:tc>
        <w:tc>
          <w:tcPr>
            <w:tcW w:w="12262" w:type="dxa"/>
            <w:gridSpan w:val="4"/>
            <w:tcBorders>
              <w:bottom w:val="dashSmallGap" w:sz="4" w:space="0" w:color="auto"/>
            </w:tcBorders>
          </w:tcPr>
          <w:p w:rsidR="006A51A0" w:rsidRPr="00F21C0F" w:rsidRDefault="006A51A0" w:rsidP="00173814">
            <w:pPr>
              <w:contextualSpacing/>
              <w:rPr>
                <w:i/>
              </w:rPr>
            </w:pPr>
            <w:r w:rsidRPr="00F21C0F">
              <w:rPr>
                <w:i/>
                <w:u w:val="single"/>
              </w:rPr>
              <w:t xml:space="preserve">Notes for indicator </w:t>
            </w:r>
            <w:r w:rsidR="00B03F26" w:rsidRPr="00F21C0F">
              <w:rPr>
                <w:i/>
                <w:u w:val="single"/>
              </w:rPr>
              <w:t>20</w:t>
            </w:r>
            <w:r w:rsidRPr="00F21C0F">
              <w:rPr>
                <w:i/>
              </w:rPr>
              <w:t>:</w:t>
            </w:r>
          </w:p>
          <w:p w:rsidR="006A51A0" w:rsidRPr="00F21C0F" w:rsidRDefault="006A51A0" w:rsidP="00173814">
            <w:pPr>
              <w:pStyle w:val="Paragrafoelenco"/>
              <w:numPr>
                <w:ilvl w:val="0"/>
                <w:numId w:val="9"/>
              </w:numPr>
            </w:pPr>
            <w:r w:rsidRPr="00F21C0F">
              <w:rPr>
                <w:i/>
              </w:rPr>
              <w:t xml:space="preserve">Irrigated area is defined as the area of </w:t>
            </w:r>
            <w:r w:rsidR="00B03F26" w:rsidRPr="00F21C0F">
              <w:rPr>
                <w:i/>
              </w:rPr>
              <w:t>crops that</w:t>
            </w:r>
            <w:r w:rsidRPr="00F21C0F">
              <w:rPr>
                <w:i/>
              </w:rPr>
              <w:t xml:space="preserve"> have actually been irrigated at least once during the 12 months prior to the reference day of the survey. Crops under glass and kitchen gardens, which are almost always irrigated, should not be included.</w:t>
            </w:r>
          </w:p>
          <w:p w:rsidR="006A51A0" w:rsidRPr="00F21C0F" w:rsidRDefault="006A51A0" w:rsidP="00173814">
            <w:pPr>
              <w:pStyle w:val="Paragrafoelenco"/>
              <w:numPr>
                <w:ilvl w:val="0"/>
                <w:numId w:val="9"/>
              </w:numPr>
              <w:rPr>
                <w:b/>
              </w:rPr>
            </w:pPr>
            <w:r w:rsidRPr="00F21C0F">
              <w:rPr>
                <w:i/>
              </w:rPr>
              <w:t>LU does not collect these data.</w:t>
            </w:r>
          </w:p>
        </w:tc>
      </w:tr>
      <w:tr w:rsidR="006A51A0" w:rsidRPr="00F21C0F" w:rsidTr="00DC45B0">
        <w:trPr>
          <w:jc w:val="center"/>
        </w:trPr>
        <w:tc>
          <w:tcPr>
            <w:tcW w:w="584" w:type="dxa"/>
            <w:vMerge w:val="restart"/>
          </w:tcPr>
          <w:p w:rsidR="006A51A0" w:rsidRPr="00F21C0F" w:rsidRDefault="00B03F26" w:rsidP="00173814">
            <w:pPr>
              <w:contextualSpacing/>
              <w:jc w:val="center"/>
            </w:pPr>
            <w:r w:rsidRPr="00F21C0F">
              <w:t>21</w:t>
            </w:r>
          </w:p>
        </w:tc>
        <w:tc>
          <w:tcPr>
            <w:tcW w:w="1846" w:type="dxa"/>
            <w:vMerge w:val="restart"/>
          </w:tcPr>
          <w:p w:rsidR="006A51A0" w:rsidRPr="00F21C0F" w:rsidRDefault="006A51A0" w:rsidP="00173814">
            <w:pPr>
              <w:pStyle w:val="Titolo1"/>
              <w:spacing w:after="0"/>
              <w:contextualSpacing/>
              <w:outlineLvl w:val="0"/>
            </w:pPr>
            <w:bookmarkStart w:id="20" w:name="_Livestock_units"/>
            <w:bookmarkEnd w:id="20"/>
            <w:r w:rsidRPr="00F21C0F">
              <w:t>Livestock units</w:t>
            </w:r>
          </w:p>
        </w:tc>
        <w:tc>
          <w:tcPr>
            <w:tcW w:w="2689" w:type="dxa"/>
            <w:tcBorders>
              <w:bottom w:val="dashSmallGap" w:sz="4" w:space="0" w:color="auto"/>
            </w:tcBorders>
          </w:tcPr>
          <w:p w:rsidR="006A51A0" w:rsidRPr="00F21C0F" w:rsidRDefault="001C5FE3" w:rsidP="00173814">
            <w:pPr>
              <w:contextualSpacing/>
            </w:pPr>
            <w:r w:rsidRPr="00F21C0F">
              <w:t>Number of livestock units (LSU)</w:t>
            </w:r>
          </w:p>
        </w:tc>
        <w:tc>
          <w:tcPr>
            <w:tcW w:w="2198" w:type="dxa"/>
            <w:tcBorders>
              <w:bottom w:val="dashSmallGap" w:sz="4" w:space="0" w:color="auto"/>
            </w:tcBorders>
          </w:tcPr>
          <w:p w:rsidR="006A51A0" w:rsidRPr="00F21C0F" w:rsidRDefault="001C5FE3" w:rsidP="00173814">
            <w:pPr>
              <w:contextualSpacing/>
            </w:pPr>
            <w:r w:rsidRPr="00F21C0F">
              <w:t>LSU</w:t>
            </w:r>
          </w:p>
        </w:tc>
        <w:tc>
          <w:tcPr>
            <w:tcW w:w="2101" w:type="dxa"/>
            <w:tcBorders>
              <w:bottom w:val="dashSmallGap" w:sz="4" w:space="0" w:color="auto"/>
            </w:tcBorders>
          </w:tcPr>
          <w:p w:rsidR="006A51A0" w:rsidRPr="00F21C0F" w:rsidRDefault="006A51A0"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32"/>
              </w:numPr>
              <w:rPr>
                <w:b/>
              </w:rPr>
            </w:pPr>
            <w:r w:rsidRPr="00F21C0F">
              <w:rPr>
                <w:rStyle w:val="Collegamentoipertestuale"/>
                <w:color w:val="auto"/>
                <w:u w:val="none"/>
              </w:rPr>
              <w:t>Regional (NUTS 1 and 2)</w:t>
            </w:r>
          </w:p>
        </w:tc>
        <w:tc>
          <w:tcPr>
            <w:tcW w:w="5274" w:type="dxa"/>
            <w:tcBorders>
              <w:bottom w:val="dashSmallGap" w:sz="4" w:space="0" w:color="auto"/>
            </w:tcBorders>
          </w:tcPr>
          <w:p w:rsidR="006A51A0" w:rsidRPr="00F21C0F" w:rsidRDefault="006A51A0" w:rsidP="00173814">
            <w:pPr>
              <w:contextualSpacing/>
              <w:rPr>
                <w:b/>
              </w:rPr>
            </w:pPr>
            <w:r w:rsidRPr="00F21C0F">
              <w:rPr>
                <w:b/>
              </w:rPr>
              <w:t>Eurostat – Farm Structure Survey (FSS)</w:t>
            </w:r>
          </w:p>
          <w:p w:rsidR="006A51A0" w:rsidRPr="00F21C0F" w:rsidRDefault="006A51A0" w:rsidP="00173814">
            <w:pPr>
              <w:pStyle w:val="Paragrafoelenco"/>
              <w:numPr>
                <w:ilvl w:val="0"/>
                <w:numId w:val="9"/>
              </w:numPr>
              <w:rPr>
                <w:b/>
              </w:rPr>
            </w:pPr>
            <w:r w:rsidRPr="00F21C0F">
              <w:t xml:space="preserve">National and regional data: table </w:t>
            </w:r>
            <w:hyperlink r:id="rId41" w:history="1">
              <w:proofErr w:type="spellStart"/>
              <w:r w:rsidRPr="00F21C0F">
                <w:rPr>
                  <w:rStyle w:val="Collegamentoipertestuale"/>
                </w:rPr>
                <w:t>ef_olsaareg</w:t>
              </w:r>
              <w:proofErr w:type="spellEnd"/>
            </w:hyperlink>
          </w:p>
        </w:tc>
      </w:tr>
      <w:tr w:rsidR="006A51A0" w:rsidRPr="00F21C0F" w:rsidTr="00DC45B0">
        <w:trPr>
          <w:jc w:val="center"/>
        </w:trPr>
        <w:tc>
          <w:tcPr>
            <w:tcW w:w="584" w:type="dxa"/>
            <w:vMerge/>
          </w:tcPr>
          <w:p w:rsidR="006A51A0" w:rsidRPr="00F21C0F" w:rsidRDefault="006A51A0" w:rsidP="00173814">
            <w:pPr>
              <w:contextualSpacing/>
              <w:jc w:val="center"/>
            </w:pPr>
          </w:p>
        </w:tc>
        <w:tc>
          <w:tcPr>
            <w:tcW w:w="1846" w:type="dxa"/>
            <w:vMerge/>
          </w:tcPr>
          <w:p w:rsidR="006A51A0" w:rsidRPr="00F21C0F" w:rsidRDefault="006A51A0" w:rsidP="00173814">
            <w:pPr>
              <w:contextualSpacing/>
              <w:rPr>
                <w:b/>
              </w:rPr>
            </w:pPr>
          </w:p>
        </w:tc>
        <w:tc>
          <w:tcPr>
            <w:tcW w:w="12262" w:type="dxa"/>
            <w:gridSpan w:val="4"/>
            <w:tcBorders>
              <w:top w:val="dashSmallGap" w:sz="4" w:space="0" w:color="auto"/>
              <w:bottom w:val="single" w:sz="4" w:space="0" w:color="auto"/>
            </w:tcBorders>
          </w:tcPr>
          <w:p w:rsidR="006A51A0" w:rsidRPr="00F21C0F" w:rsidRDefault="006A51A0" w:rsidP="00173814">
            <w:pPr>
              <w:contextualSpacing/>
              <w:rPr>
                <w:i/>
              </w:rPr>
            </w:pPr>
            <w:r w:rsidRPr="00F21C0F">
              <w:rPr>
                <w:i/>
                <w:u w:val="single"/>
              </w:rPr>
              <w:t xml:space="preserve">Notes for indicator </w:t>
            </w:r>
            <w:r w:rsidR="00B03F26" w:rsidRPr="00F21C0F">
              <w:rPr>
                <w:i/>
                <w:u w:val="single"/>
              </w:rPr>
              <w:t>21</w:t>
            </w:r>
            <w:r w:rsidRPr="00F21C0F">
              <w:rPr>
                <w:i/>
              </w:rPr>
              <w:t>:</w:t>
            </w:r>
          </w:p>
          <w:p w:rsidR="006A51A0" w:rsidRPr="00F21C0F" w:rsidRDefault="00E01DFD" w:rsidP="00173814">
            <w:pPr>
              <w:pStyle w:val="Paragrafoelenco"/>
              <w:numPr>
                <w:ilvl w:val="0"/>
                <w:numId w:val="35"/>
              </w:numPr>
              <w:rPr>
                <w:i/>
              </w:rPr>
            </w:pPr>
            <w:r w:rsidRPr="00F21C0F">
              <w:rPr>
                <w:i/>
              </w:rPr>
              <w:t>For the coefficients used to calculate the livestock units</w:t>
            </w:r>
            <w:r w:rsidR="0041590E" w:rsidRPr="00F21C0F">
              <w:rPr>
                <w:i/>
              </w:rPr>
              <w:t xml:space="preserve"> in the FSS 2010</w:t>
            </w:r>
            <w:r w:rsidRPr="00F21C0F">
              <w:rPr>
                <w:i/>
              </w:rPr>
              <w:t>, see Annex I of Commission Regulation (EC) No 1200/2009 (</w:t>
            </w:r>
            <w:hyperlink r:id="rId42" w:history="1">
              <w:r w:rsidRPr="00F21C0F">
                <w:rPr>
                  <w:rStyle w:val="Collegamentoipertestuale"/>
                  <w:i/>
                </w:rPr>
                <w:t>http://eur-lex.europa.eu/LexUriServ/LexUriServ.do?uri=CELEX:32009R1200:EN:NOT</w:t>
              </w:r>
            </w:hyperlink>
            <w:r w:rsidRPr="00F21C0F">
              <w:rPr>
                <w:i/>
              </w:rPr>
              <w:t>).</w:t>
            </w:r>
          </w:p>
        </w:tc>
      </w:tr>
      <w:tr w:rsidR="006A51A0" w:rsidRPr="00F21C0F" w:rsidTr="00DC45B0">
        <w:trPr>
          <w:jc w:val="center"/>
        </w:trPr>
        <w:tc>
          <w:tcPr>
            <w:tcW w:w="584" w:type="dxa"/>
            <w:vMerge w:val="restart"/>
          </w:tcPr>
          <w:p w:rsidR="006A51A0" w:rsidRPr="00F21C0F" w:rsidRDefault="006A51A0" w:rsidP="00173814">
            <w:pPr>
              <w:contextualSpacing/>
              <w:jc w:val="center"/>
            </w:pPr>
            <w:r w:rsidRPr="00F21C0F">
              <w:t>2</w:t>
            </w:r>
            <w:r w:rsidR="00B03F26" w:rsidRPr="00F21C0F">
              <w:t>2</w:t>
            </w:r>
          </w:p>
        </w:tc>
        <w:tc>
          <w:tcPr>
            <w:tcW w:w="1846" w:type="dxa"/>
            <w:vMerge w:val="restart"/>
          </w:tcPr>
          <w:p w:rsidR="006A51A0" w:rsidRPr="00F21C0F" w:rsidRDefault="006A51A0" w:rsidP="00173814">
            <w:pPr>
              <w:pStyle w:val="Titolo1"/>
              <w:spacing w:after="0"/>
              <w:contextualSpacing/>
              <w:outlineLvl w:val="0"/>
            </w:pPr>
            <w:bookmarkStart w:id="21" w:name="_Farm_labour_force"/>
            <w:bookmarkEnd w:id="21"/>
            <w:r w:rsidRPr="00F21C0F">
              <w:t>Farm labour force</w:t>
            </w:r>
          </w:p>
        </w:tc>
        <w:tc>
          <w:tcPr>
            <w:tcW w:w="2689" w:type="dxa"/>
            <w:tcBorders>
              <w:top w:val="single" w:sz="4" w:space="0" w:color="auto"/>
              <w:bottom w:val="dashSmallGap" w:sz="4" w:space="0" w:color="auto"/>
            </w:tcBorders>
          </w:tcPr>
          <w:p w:rsidR="00482C89" w:rsidRPr="00F21C0F" w:rsidRDefault="006A51A0" w:rsidP="00173814">
            <w:pPr>
              <w:contextualSpacing/>
            </w:pPr>
            <w:r w:rsidRPr="00F21C0F">
              <w:t>Total</w:t>
            </w:r>
            <w:r w:rsidR="00482C89" w:rsidRPr="00F21C0F">
              <w:t xml:space="preserve"> and</w:t>
            </w:r>
            <w:r w:rsidRPr="00F21C0F">
              <w:t xml:space="preserve"> by sex</w:t>
            </w:r>
            <w:r w:rsidR="00482C89" w:rsidRPr="00F21C0F">
              <w:t xml:space="preserve"> for the different categories of farm labour force:</w:t>
            </w:r>
          </w:p>
          <w:p w:rsidR="00482C89" w:rsidRPr="00F21C0F" w:rsidRDefault="00482C89" w:rsidP="00173814">
            <w:pPr>
              <w:contextualSpacing/>
            </w:pPr>
            <w:r w:rsidRPr="00F21C0F">
              <w:t>- regular labour force:</w:t>
            </w:r>
          </w:p>
          <w:p w:rsidR="00482C89" w:rsidRPr="00F21C0F" w:rsidRDefault="00482C89" w:rsidP="00173814">
            <w:pPr>
              <w:contextualSpacing/>
            </w:pPr>
            <w:r w:rsidRPr="00F21C0F">
              <w:t xml:space="preserve">  - family labour force:</w:t>
            </w:r>
          </w:p>
          <w:p w:rsidR="00482C89" w:rsidRPr="00F21C0F" w:rsidRDefault="00482C89" w:rsidP="00173814">
            <w:pPr>
              <w:contextualSpacing/>
            </w:pPr>
            <w:r w:rsidRPr="00F21C0F">
              <w:t xml:space="preserve">    - sole holders working</w:t>
            </w:r>
            <w:r w:rsidRPr="00F21C0F">
              <w:br/>
              <w:t xml:space="preserve">      in the farm</w:t>
            </w:r>
          </w:p>
          <w:p w:rsidR="00482C89" w:rsidRPr="00F21C0F" w:rsidRDefault="00482C89" w:rsidP="00173814">
            <w:pPr>
              <w:contextualSpacing/>
            </w:pPr>
            <w:r w:rsidRPr="00F21C0F">
              <w:t xml:space="preserve">    - members of the sole</w:t>
            </w:r>
            <w:r w:rsidRPr="00F21C0F">
              <w:br/>
              <w:t xml:space="preserve">      holder’s family</w:t>
            </w:r>
            <w:r w:rsidRPr="00F21C0F">
              <w:br/>
              <w:t xml:space="preserve">      working in the farm</w:t>
            </w:r>
          </w:p>
          <w:p w:rsidR="00482C89" w:rsidRPr="00F21C0F" w:rsidRDefault="00482C89" w:rsidP="00173814">
            <w:pPr>
              <w:contextualSpacing/>
            </w:pPr>
            <w:r w:rsidRPr="00F21C0F">
              <w:t xml:space="preserve">  - n</w:t>
            </w:r>
            <w:r w:rsidR="006A51A0" w:rsidRPr="00F21C0F">
              <w:t xml:space="preserve">on-family </w:t>
            </w:r>
            <w:r w:rsidRPr="00F21C0F">
              <w:t>labour force</w:t>
            </w:r>
          </w:p>
          <w:p w:rsidR="006A51A0" w:rsidRPr="00F21C0F" w:rsidRDefault="00482C89" w:rsidP="00173814">
            <w:pPr>
              <w:contextualSpacing/>
            </w:pPr>
            <w:r w:rsidRPr="00F21C0F">
              <w:t>- non-regular labour force (only AWU)</w:t>
            </w:r>
            <w:r w:rsidR="006A51A0" w:rsidRPr="00F21C0F">
              <w:t xml:space="preserve"> </w:t>
            </w:r>
          </w:p>
        </w:tc>
        <w:tc>
          <w:tcPr>
            <w:tcW w:w="2198" w:type="dxa"/>
            <w:tcBorders>
              <w:top w:val="single" w:sz="4" w:space="0" w:color="auto"/>
              <w:bottom w:val="dashSmallGap" w:sz="4" w:space="0" w:color="auto"/>
            </w:tcBorders>
          </w:tcPr>
          <w:p w:rsidR="006A51A0" w:rsidRPr="00F21C0F" w:rsidRDefault="006A51A0" w:rsidP="00173814">
            <w:pPr>
              <w:contextualSpacing/>
            </w:pPr>
            <w:r w:rsidRPr="00F21C0F">
              <w:t xml:space="preserve">For </w:t>
            </w:r>
            <w:r w:rsidR="00482C89" w:rsidRPr="00F21C0F">
              <w:t>every category of regular labour force</w:t>
            </w:r>
            <w:r w:rsidRPr="00F21C0F">
              <w:t>:</w:t>
            </w:r>
          </w:p>
          <w:p w:rsidR="00482C89" w:rsidRPr="00F21C0F" w:rsidRDefault="006A51A0" w:rsidP="00173814">
            <w:pPr>
              <w:contextualSpacing/>
            </w:pPr>
            <w:r w:rsidRPr="00F21C0F">
              <w:t>- 1000 persons</w:t>
            </w:r>
            <w:r w:rsidR="00482C89" w:rsidRPr="00F21C0F">
              <w:t xml:space="preserve"> or 1000 AWU</w:t>
            </w:r>
          </w:p>
          <w:p w:rsidR="006A51A0" w:rsidRPr="00F21C0F" w:rsidRDefault="00482C89" w:rsidP="00173814">
            <w:pPr>
              <w:contextualSpacing/>
            </w:pPr>
            <w:r w:rsidRPr="00F21C0F">
              <w:t>-</w:t>
            </w:r>
            <w:r w:rsidR="006A51A0" w:rsidRPr="00F21C0F">
              <w:t xml:space="preserve"> % of total</w:t>
            </w:r>
            <w:r w:rsidRPr="00F21C0F">
              <w:t xml:space="preserve"> regular labour force</w:t>
            </w:r>
          </w:p>
          <w:p w:rsidR="00482C89" w:rsidRPr="00F21C0F" w:rsidRDefault="00482C89" w:rsidP="00173814">
            <w:pPr>
              <w:contextualSpacing/>
            </w:pPr>
            <w:r w:rsidRPr="00F21C0F">
              <w:t>For the data by sex:</w:t>
            </w:r>
            <w:r w:rsidR="006A51A0" w:rsidRPr="00F21C0F">
              <w:t xml:space="preserve"> </w:t>
            </w:r>
            <w:r w:rsidRPr="00F21C0F">
              <w:t xml:space="preserve"> - 1</w:t>
            </w:r>
            <w:r w:rsidR="006A51A0" w:rsidRPr="00F21C0F">
              <w:t xml:space="preserve">000 </w:t>
            </w:r>
            <w:r w:rsidRPr="00F21C0F">
              <w:t xml:space="preserve">persons or 1000 </w:t>
            </w:r>
            <w:r w:rsidR="006A51A0" w:rsidRPr="00F21C0F">
              <w:t>AWU</w:t>
            </w:r>
          </w:p>
          <w:p w:rsidR="006A51A0" w:rsidRPr="00F21C0F" w:rsidRDefault="00482C89" w:rsidP="00173814">
            <w:pPr>
              <w:contextualSpacing/>
            </w:pPr>
            <w:r w:rsidRPr="00F21C0F">
              <w:t xml:space="preserve">- </w:t>
            </w:r>
            <w:r w:rsidR="006A51A0" w:rsidRPr="00F21C0F">
              <w:t>% of total</w:t>
            </w:r>
            <w:r w:rsidRPr="00F21C0F">
              <w:t xml:space="preserve"> persons or AWU in the same category</w:t>
            </w:r>
          </w:p>
        </w:tc>
        <w:tc>
          <w:tcPr>
            <w:tcW w:w="2101" w:type="dxa"/>
            <w:tcBorders>
              <w:top w:val="single" w:sz="4" w:space="0" w:color="auto"/>
              <w:bottom w:val="dashSmallGap" w:sz="4" w:space="0" w:color="auto"/>
            </w:tcBorders>
          </w:tcPr>
          <w:p w:rsidR="006A51A0" w:rsidRPr="00F21C0F" w:rsidRDefault="006A51A0"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32"/>
              </w:numPr>
              <w:rPr>
                <w:b/>
              </w:rPr>
            </w:pPr>
            <w:r w:rsidRPr="00F21C0F">
              <w:rPr>
                <w:rStyle w:val="Collegamentoipertestuale"/>
                <w:color w:val="auto"/>
                <w:u w:val="none"/>
              </w:rPr>
              <w:t>Regional (NUTS 1 and 2)</w:t>
            </w:r>
          </w:p>
        </w:tc>
        <w:tc>
          <w:tcPr>
            <w:tcW w:w="5274" w:type="dxa"/>
            <w:tcBorders>
              <w:top w:val="single" w:sz="4" w:space="0" w:color="auto"/>
              <w:bottom w:val="dashSmallGap" w:sz="4" w:space="0" w:color="auto"/>
            </w:tcBorders>
          </w:tcPr>
          <w:p w:rsidR="006A51A0" w:rsidRPr="00F21C0F" w:rsidRDefault="006A51A0" w:rsidP="00173814">
            <w:pPr>
              <w:contextualSpacing/>
            </w:pPr>
            <w:r w:rsidRPr="00F21C0F">
              <w:rPr>
                <w:b/>
              </w:rPr>
              <w:t>Eurostat – Farm Structure Survey (FSS)</w:t>
            </w:r>
          </w:p>
          <w:p w:rsidR="006A51A0" w:rsidRPr="00F21C0F" w:rsidRDefault="006A51A0" w:rsidP="00173814">
            <w:pPr>
              <w:pStyle w:val="Paragrafoelenco"/>
              <w:numPr>
                <w:ilvl w:val="0"/>
                <w:numId w:val="32"/>
              </w:numPr>
            </w:pPr>
            <w:r w:rsidRPr="00F21C0F">
              <w:t xml:space="preserve">National and regional data: tables </w:t>
            </w:r>
            <w:hyperlink r:id="rId43" w:history="1">
              <w:proofErr w:type="spellStart"/>
              <w:r w:rsidRPr="00F21C0F">
                <w:rPr>
                  <w:rStyle w:val="Collegamentoipertestuale"/>
                </w:rPr>
                <w:t>ef_kvaareg</w:t>
              </w:r>
              <w:proofErr w:type="spellEnd"/>
            </w:hyperlink>
            <w:r w:rsidRPr="00F21C0F">
              <w:t xml:space="preserve">, </w:t>
            </w:r>
            <w:hyperlink r:id="rId44" w:history="1">
              <w:proofErr w:type="spellStart"/>
              <w:r w:rsidRPr="00F21C0F">
                <w:rPr>
                  <w:rStyle w:val="Collegamentoipertestuale"/>
                </w:rPr>
                <w:t>ef_olfaa</w:t>
              </w:r>
              <w:proofErr w:type="spellEnd"/>
            </w:hyperlink>
            <w:r w:rsidRPr="00F21C0F">
              <w:t xml:space="preserve"> and </w:t>
            </w:r>
            <w:hyperlink r:id="rId45" w:history="1">
              <w:proofErr w:type="spellStart"/>
              <w:r w:rsidRPr="00F21C0F">
                <w:rPr>
                  <w:rStyle w:val="Collegamentoipertestuale"/>
                </w:rPr>
                <w:t>ef_olfftecs</w:t>
              </w:r>
              <w:proofErr w:type="spellEnd"/>
            </w:hyperlink>
          </w:p>
        </w:tc>
      </w:tr>
      <w:tr w:rsidR="006A51A0" w:rsidRPr="00F21C0F" w:rsidTr="00DC45B0">
        <w:trPr>
          <w:jc w:val="center"/>
        </w:trPr>
        <w:tc>
          <w:tcPr>
            <w:tcW w:w="584" w:type="dxa"/>
            <w:vMerge/>
          </w:tcPr>
          <w:p w:rsidR="006A51A0" w:rsidRPr="00F21C0F" w:rsidRDefault="006A51A0" w:rsidP="00173814">
            <w:pPr>
              <w:contextualSpacing/>
              <w:jc w:val="center"/>
            </w:pPr>
          </w:p>
        </w:tc>
        <w:tc>
          <w:tcPr>
            <w:tcW w:w="1846" w:type="dxa"/>
            <w:vMerge/>
          </w:tcPr>
          <w:p w:rsidR="006A51A0" w:rsidRPr="00F21C0F" w:rsidRDefault="006A51A0" w:rsidP="00173814">
            <w:pPr>
              <w:contextualSpacing/>
              <w:rPr>
                <w:b/>
              </w:rPr>
            </w:pPr>
          </w:p>
        </w:tc>
        <w:tc>
          <w:tcPr>
            <w:tcW w:w="12262" w:type="dxa"/>
            <w:gridSpan w:val="4"/>
            <w:tcBorders>
              <w:top w:val="dashSmallGap" w:sz="4" w:space="0" w:color="auto"/>
              <w:bottom w:val="single" w:sz="4" w:space="0" w:color="auto"/>
            </w:tcBorders>
          </w:tcPr>
          <w:p w:rsidR="006A51A0" w:rsidRPr="00F21C0F" w:rsidRDefault="006A51A0" w:rsidP="00173814">
            <w:pPr>
              <w:contextualSpacing/>
              <w:rPr>
                <w:i/>
              </w:rPr>
            </w:pPr>
            <w:r w:rsidRPr="00F21C0F">
              <w:rPr>
                <w:i/>
                <w:u w:val="single"/>
              </w:rPr>
              <w:t>Notes for indicator 2</w:t>
            </w:r>
            <w:r w:rsidR="00B03F26" w:rsidRPr="00F21C0F">
              <w:rPr>
                <w:i/>
                <w:u w:val="single"/>
              </w:rPr>
              <w:t>2</w:t>
            </w:r>
            <w:r w:rsidRPr="00F21C0F">
              <w:rPr>
                <w:i/>
              </w:rPr>
              <w:t>:</w:t>
            </w:r>
          </w:p>
          <w:p w:rsidR="006A51A0" w:rsidRPr="00F21C0F" w:rsidRDefault="006A51A0" w:rsidP="00173814">
            <w:pPr>
              <w:pStyle w:val="Paragrafoelenco"/>
              <w:numPr>
                <w:ilvl w:val="0"/>
                <w:numId w:val="35"/>
              </w:numPr>
              <w:rPr>
                <w:i/>
              </w:rPr>
            </w:pPr>
            <w:r w:rsidRPr="00F21C0F">
              <w:rPr>
                <w:i/>
              </w:rPr>
              <w:t>Both persons and AWU are important; in many countries/regions these values can be very different because of part-time farming.</w:t>
            </w:r>
          </w:p>
        </w:tc>
      </w:tr>
    </w:tbl>
    <w:p w:rsidR="00482C89" w:rsidRPr="00F21C0F" w:rsidRDefault="00482C89" w:rsidP="00173814">
      <w:pPr>
        <w:spacing w:after="0"/>
        <w:contextualSpacing/>
        <w:jc w:val="center"/>
      </w:pPr>
      <w:r w:rsidRPr="00F21C0F">
        <w:br w:type="page"/>
      </w:r>
    </w:p>
    <w:tbl>
      <w:tblPr>
        <w:tblStyle w:val="Grigliatabella"/>
        <w:tblW w:w="14692" w:type="dxa"/>
        <w:jc w:val="center"/>
        <w:tblLook w:val="04A0"/>
      </w:tblPr>
      <w:tblGrid>
        <w:gridCol w:w="584"/>
        <w:gridCol w:w="1846"/>
        <w:gridCol w:w="2689"/>
        <w:gridCol w:w="2198"/>
        <w:gridCol w:w="2101"/>
        <w:gridCol w:w="5274"/>
      </w:tblGrid>
      <w:tr w:rsidR="00482C89" w:rsidRPr="00F21C0F" w:rsidTr="00DD7FA9">
        <w:trPr>
          <w:jc w:val="center"/>
        </w:trPr>
        <w:tc>
          <w:tcPr>
            <w:tcW w:w="14692" w:type="dxa"/>
            <w:gridSpan w:val="6"/>
            <w:shd w:val="clear" w:color="auto" w:fill="D9D9D9" w:themeFill="background1" w:themeFillShade="D9"/>
          </w:tcPr>
          <w:p w:rsidR="00482C89" w:rsidRPr="00F21C0F" w:rsidRDefault="00482C89" w:rsidP="00173814">
            <w:pPr>
              <w:contextualSpacing/>
              <w:jc w:val="center"/>
              <w:rPr>
                <w:b/>
                <w:sz w:val="32"/>
                <w:szCs w:val="32"/>
              </w:rPr>
            </w:pPr>
            <w:r w:rsidRPr="00F21C0F">
              <w:rPr>
                <w:b/>
                <w:sz w:val="32"/>
                <w:szCs w:val="32"/>
              </w:rPr>
              <w:lastRenderedPageBreak/>
              <w:t>Sectorial indicators</w:t>
            </w:r>
            <w:r w:rsidRPr="00F21C0F">
              <w:rPr>
                <w:i/>
                <w:sz w:val="32"/>
                <w:szCs w:val="32"/>
              </w:rPr>
              <w:t xml:space="preserve"> (cont.)</w:t>
            </w:r>
          </w:p>
        </w:tc>
      </w:tr>
      <w:tr w:rsidR="00482C89" w:rsidRPr="00F21C0F" w:rsidTr="00DD7FA9">
        <w:trPr>
          <w:jc w:val="center"/>
        </w:trPr>
        <w:tc>
          <w:tcPr>
            <w:tcW w:w="584"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Indicator</w:t>
            </w:r>
          </w:p>
        </w:tc>
        <w:tc>
          <w:tcPr>
            <w:tcW w:w="2689"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482C89" w:rsidRPr="00F21C0F" w:rsidRDefault="00482C89" w:rsidP="00173814">
            <w:pPr>
              <w:contextualSpacing/>
              <w:jc w:val="center"/>
              <w:rPr>
                <w:b/>
                <w:sz w:val="24"/>
                <w:szCs w:val="24"/>
              </w:rPr>
            </w:pPr>
            <w:r w:rsidRPr="00F21C0F">
              <w:rPr>
                <w:b/>
                <w:sz w:val="24"/>
                <w:szCs w:val="24"/>
              </w:rPr>
              <w:t>Data sources</w:t>
            </w:r>
          </w:p>
        </w:tc>
      </w:tr>
      <w:tr w:rsidR="006A51A0" w:rsidRPr="00F21C0F" w:rsidTr="00DC45B0">
        <w:trPr>
          <w:jc w:val="center"/>
        </w:trPr>
        <w:tc>
          <w:tcPr>
            <w:tcW w:w="584" w:type="dxa"/>
            <w:vMerge w:val="restart"/>
          </w:tcPr>
          <w:p w:rsidR="006A51A0" w:rsidRPr="00F21C0F" w:rsidRDefault="006A51A0" w:rsidP="00173814">
            <w:pPr>
              <w:contextualSpacing/>
              <w:jc w:val="center"/>
            </w:pPr>
            <w:r w:rsidRPr="00F21C0F">
              <w:t>2</w:t>
            </w:r>
            <w:r w:rsidR="00B03F26" w:rsidRPr="00F21C0F">
              <w:t>3</w:t>
            </w:r>
          </w:p>
        </w:tc>
        <w:tc>
          <w:tcPr>
            <w:tcW w:w="1846" w:type="dxa"/>
            <w:vMerge w:val="restart"/>
          </w:tcPr>
          <w:p w:rsidR="006A51A0" w:rsidRPr="00F21C0F" w:rsidRDefault="006A51A0" w:rsidP="00173814">
            <w:pPr>
              <w:pStyle w:val="Titolo1"/>
              <w:spacing w:after="0"/>
              <w:contextualSpacing/>
              <w:outlineLvl w:val="0"/>
            </w:pPr>
            <w:bookmarkStart w:id="22" w:name="_Age_structure_of"/>
            <w:bookmarkEnd w:id="22"/>
            <w:r w:rsidRPr="00F21C0F">
              <w:t>Age structure of farm managers</w:t>
            </w:r>
          </w:p>
        </w:tc>
        <w:tc>
          <w:tcPr>
            <w:tcW w:w="2689" w:type="dxa"/>
            <w:tcBorders>
              <w:bottom w:val="dashSmallGap" w:sz="4" w:space="0" w:color="auto"/>
            </w:tcBorders>
          </w:tcPr>
          <w:p w:rsidR="006A51A0" w:rsidRPr="00F21C0F" w:rsidRDefault="006A51A0" w:rsidP="00173814">
            <w:pPr>
              <w:contextualSpacing/>
            </w:pPr>
            <w:r w:rsidRPr="00F21C0F">
              <w:t>Total and by age (35 years or less, 35-55 years, 55 years or more)</w:t>
            </w:r>
          </w:p>
        </w:tc>
        <w:tc>
          <w:tcPr>
            <w:tcW w:w="2198" w:type="dxa"/>
            <w:tcBorders>
              <w:bottom w:val="dashSmallGap" w:sz="4" w:space="0" w:color="auto"/>
            </w:tcBorders>
          </w:tcPr>
          <w:p w:rsidR="006A51A0" w:rsidRPr="00F21C0F" w:rsidRDefault="006A51A0" w:rsidP="00173814">
            <w:pPr>
              <w:contextualSpacing/>
            </w:pPr>
            <w:r w:rsidRPr="00F21C0F">
              <w:t>For total:</w:t>
            </w:r>
          </w:p>
          <w:p w:rsidR="006A51A0" w:rsidRPr="00F21C0F" w:rsidRDefault="006A51A0" w:rsidP="00173814">
            <w:pPr>
              <w:contextualSpacing/>
            </w:pPr>
            <w:r w:rsidRPr="00F21C0F">
              <w:t>- 1000 persons</w:t>
            </w:r>
          </w:p>
          <w:p w:rsidR="006A51A0" w:rsidRPr="00F21C0F" w:rsidRDefault="006A51A0" w:rsidP="00173814">
            <w:pPr>
              <w:contextualSpacing/>
            </w:pPr>
            <w:r w:rsidRPr="00F21C0F">
              <w:t>For age:</w:t>
            </w:r>
          </w:p>
          <w:p w:rsidR="006A51A0" w:rsidRPr="00F21C0F" w:rsidRDefault="006A51A0" w:rsidP="00173814">
            <w:pPr>
              <w:contextualSpacing/>
            </w:pPr>
            <w:r w:rsidRPr="00F21C0F">
              <w:t xml:space="preserve">- 1000 persons </w:t>
            </w:r>
          </w:p>
          <w:p w:rsidR="006A51A0" w:rsidRPr="00F21C0F" w:rsidRDefault="006A51A0" w:rsidP="00173814">
            <w:pPr>
              <w:contextualSpacing/>
            </w:pPr>
            <w:r w:rsidRPr="00F21C0F">
              <w:t>- % of total farm managers</w:t>
            </w:r>
          </w:p>
          <w:p w:rsidR="006A51A0" w:rsidRPr="00F21C0F" w:rsidRDefault="006A51A0" w:rsidP="00173814">
            <w:pPr>
              <w:contextualSpacing/>
            </w:pPr>
            <w:r w:rsidRPr="00F21C0F">
              <w:t>- ratio of young managers to elderly managers</w:t>
            </w:r>
          </w:p>
        </w:tc>
        <w:tc>
          <w:tcPr>
            <w:tcW w:w="2101" w:type="dxa"/>
            <w:tcBorders>
              <w:bottom w:val="dashSmallGap" w:sz="4" w:space="0" w:color="auto"/>
            </w:tcBorders>
          </w:tcPr>
          <w:p w:rsidR="006A51A0" w:rsidRPr="00F21C0F" w:rsidRDefault="006A51A0"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1"/>
              </w:numPr>
              <w:rPr>
                <w:b/>
              </w:rPr>
            </w:pPr>
            <w:r w:rsidRPr="00F21C0F">
              <w:rPr>
                <w:rStyle w:val="Collegamentoipertestuale"/>
                <w:color w:val="auto"/>
                <w:u w:val="none"/>
              </w:rPr>
              <w:t>Regional (NUTS 1 and 2)</w:t>
            </w:r>
          </w:p>
        </w:tc>
        <w:tc>
          <w:tcPr>
            <w:tcW w:w="5274" w:type="dxa"/>
            <w:tcBorders>
              <w:bottom w:val="dashSmallGap" w:sz="4" w:space="0" w:color="auto"/>
            </w:tcBorders>
          </w:tcPr>
          <w:p w:rsidR="006A51A0" w:rsidRPr="00F21C0F" w:rsidRDefault="006A51A0" w:rsidP="00173814">
            <w:pPr>
              <w:contextualSpacing/>
              <w:rPr>
                <w:b/>
              </w:rPr>
            </w:pPr>
            <w:r w:rsidRPr="00F21C0F">
              <w:rPr>
                <w:b/>
              </w:rPr>
              <w:t>Eurostat – Farm Structure Survey (FSS)</w:t>
            </w:r>
          </w:p>
          <w:p w:rsidR="006A51A0" w:rsidRPr="00F21C0F" w:rsidRDefault="006A51A0" w:rsidP="00173814">
            <w:pPr>
              <w:pStyle w:val="Paragrafoelenco"/>
              <w:numPr>
                <w:ilvl w:val="0"/>
                <w:numId w:val="1"/>
              </w:numPr>
              <w:rPr>
                <w:b/>
              </w:rPr>
            </w:pPr>
            <w:r w:rsidRPr="00F21C0F">
              <w:t xml:space="preserve">National data: table </w:t>
            </w:r>
            <w:hyperlink r:id="rId46" w:history="1">
              <w:proofErr w:type="spellStart"/>
              <w:r w:rsidRPr="00F21C0F">
                <w:rPr>
                  <w:rStyle w:val="Collegamentoipertestuale"/>
                </w:rPr>
                <w:t>ef_kvage</w:t>
              </w:r>
              <w:proofErr w:type="spellEnd"/>
            </w:hyperlink>
          </w:p>
          <w:p w:rsidR="006A51A0" w:rsidRPr="00F21C0F" w:rsidRDefault="006A51A0" w:rsidP="00173814">
            <w:pPr>
              <w:pStyle w:val="Paragrafoelenco"/>
              <w:numPr>
                <w:ilvl w:val="0"/>
                <w:numId w:val="1"/>
              </w:numPr>
              <w:rPr>
                <w:b/>
              </w:rPr>
            </w:pPr>
            <w:r w:rsidRPr="00F21C0F">
              <w:t>Regional data: on special request to Eurostat</w:t>
            </w:r>
          </w:p>
        </w:tc>
      </w:tr>
      <w:tr w:rsidR="006A51A0" w:rsidRPr="00F21C0F" w:rsidTr="00DC45B0">
        <w:trPr>
          <w:jc w:val="center"/>
        </w:trPr>
        <w:tc>
          <w:tcPr>
            <w:tcW w:w="584" w:type="dxa"/>
            <w:vMerge/>
          </w:tcPr>
          <w:p w:rsidR="006A51A0" w:rsidRPr="00F21C0F" w:rsidRDefault="006A51A0" w:rsidP="00173814">
            <w:pPr>
              <w:contextualSpacing/>
              <w:jc w:val="center"/>
            </w:pPr>
          </w:p>
        </w:tc>
        <w:tc>
          <w:tcPr>
            <w:tcW w:w="1846" w:type="dxa"/>
            <w:vMerge/>
          </w:tcPr>
          <w:p w:rsidR="006A51A0" w:rsidRPr="00F21C0F" w:rsidRDefault="006A51A0" w:rsidP="00173814">
            <w:pPr>
              <w:contextualSpacing/>
              <w:rPr>
                <w:b/>
              </w:rPr>
            </w:pPr>
          </w:p>
        </w:tc>
        <w:tc>
          <w:tcPr>
            <w:tcW w:w="12262" w:type="dxa"/>
            <w:gridSpan w:val="4"/>
            <w:tcBorders>
              <w:top w:val="dashSmallGap" w:sz="4" w:space="0" w:color="auto"/>
              <w:bottom w:val="single" w:sz="4" w:space="0" w:color="auto"/>
            </w:tcBorders>
          </w:tcPr>
          <w:p w:rsidR="006A51A0" w:rsidRPr="00F21C0F" w:rsidRDefault="006A51A0" w:rsidP="00173814">
            <w:pPr>
              <w:contextualSpacing/>
              <w:rPr>
                <w:i/>
              </w:rPr>
            </w:pPr>
            <w:r w:rsidRPr="00F21C0F">
              <w:rPr>
                <w:i/>
                <w:u w:val="single"/>
              </w:rPr>
              <w:t>Notes for indicator 2</w:t>
            </w:r>
            <w:r w:rsidR="00B03F26" w:rsidRPr="00F21C0F">
              <w:rPr>
                <w:i/>
                <w:u w:val="single"/>
              </w:rPr>
              <w:t>3</w:t>
            </w:r>
            <w:r w:rsidRPr="00F21C0F">
              <w:rPr>
                <w:i/>
              </w:rPr>
              <w:t>:</w:t>
            </w:r>
          </w:p>
          <w:p w:rsidR="005A0C60" w:rsidRPr="00F21C0F" w:rsidRDefault="005A0C60" w:rsidP="00173814">
            <w:pPr>
              <w:pStyle w:val="Paragrafoelenco"/>
              <w:numPr>
                <w:ilvl w:val="0"/>
                <w:numId w:val="12"/>
              </w:numPr>
              <w:rPr>
                <w:i/>
              </w:rPr>
            </w:pPr>
            <w:r w:rsidRPr="00F21C0F">
              <w:rPr>
                <w:i/>
              </w:rPr>
              <w:t>In the FSS, the manager of the holding is the natural person responsible for the normal daily financial and production routines of running the holding concerned. The holder is the natural person, group of natural persons or legal person on whose account and in whose name the holding is operated and who is legally and economically responsible for the holding, i.e. who takes the economic risks of the holding. The manager and the holder can be the same person.</w:t>
            </w:r>
          </w:p>
          <w:p w:rsidR="006A51A0" w:rsidRPr="00F21C0F" w:rsidRDefault="006A51A0" w:rsidP="00173814">
            <w:pPr>
              <w:pStyle w:val="Paragrafoelenco"/>
              <w:numPr>
                <w:ilvl w:val="0"/>
                <w:numId w:val="12"/>
              </w:numPr>
              <w:rPr>
                <w:b/>
              </w:rPr>
            </w:pPr>
            <w:r w:rsidRPr="00F21C0F">
              <w:rPr>
                <w:i/>
              </w:rPr>
              <w:t xml:space="preserve">Data at regional level (NUTS 1 or 2) on the age of farm managers are not available in the Eurostat public database and need to be requested </w:t>
            </w:r>
            <w:r w:rsidR="00E47B7E" w:rsidRPr="00F21C0F">
              <w:rPr>
                <w:i/>
              </w:rPr>
              <w:t>to</w:t>
            </w:r>
            <w:r w:rsidRPr="00F21C0F">
              <w:rPr>
                <w:i/>
              </w:rPr>
              <w:t xml:space="preserve"> Eurostat.</w:t>
            </w:r>
          </w:p>
        </w:tc>
      </w:tr>
      <w:tr w:rsidR="006A51A0" w:rsidRPr="00F21C0F" w:rsidTr="00DC45B0">
        <w:trPr>
          <w:jc w:val="center"/>
        </w:trPr>
        <w:tc>
          <w:tcPr>
            <w:tcW w:w="584" w:type="dxa"/>
            <w:vMerge w:val="restart"/>
          </w:tcPr>
          <w:p w:rsidR="006A51A0" w:rsidRPr="00F21C0F" w:rsidRDefault="006A51A0" w:rsidP="00173814">
            <w:pPr>
              <w:contextualSpacing/>
              <w:jc w:val="center"/>
            </w:pPr>
            <w:r w:rsidRPr="00F21C0F">
              <w:t>2</w:t>
            </w:r>
            <w:r w:rsidR="00482C89" w:rsidRPr="00F21C0F">
              <w:t>4</w:t>
            </w:r>
          </w:p>
        </w:tc>
        <w:tc>
          <w:tcPr>
            <w:tcW w:w="1846" w:type="dxa"/>
            <w:vMerge w:val="restart"/>
          </w:tcPr>
          <w:p w:rsidR="006A51A0" w:rsidRPr="00F21C0F" w:rsidRDefault="006A51A0" w:rsidP="00173814">
            <w:pPr>
              <w:pStyle w:val="Titolo1"/>
              <w:spacing w:after="0"/>
              <w:contextualSpacing/>
              <w:outlineLvl w:val="0"/>
            </w:pPr>
            <w:bookmarkStart w:id="23" w:name="_Agricultural_training_of"/>
            <w:bookmarkEnd w:id="23"/>
            <w:r w:rsidRPr="00F21C0F">
              <w:t>Agricultural training of farm managers</w:t>
            </w:r>
          </w:p>
        </w:tc>
        <w:tc>
          <w:tcPr>
            <w:tcW w:w="2689" w:type="dxa"/>
            <w:tcBorders>
              <w:bottom w:val="dashSmallGap" w:sz="4" w:space="0" w:color="auto"/>
            </w:tcBorders>
          </w:tcPr>
          <w:p w:rsidR="006A51A0" w:rsidRPr="00F21C0F" w:rsidRDefault="006A51A0" w:rsidP="00173814">
            <w:pPr>
              <w:contextualSpacing/>
            </w:pPr>
            <w:r w:rsidRPr="00F21C0F">
              <w:t xml:space="preserve">Farm managers by </w:t>
            </w:r>
            <w:r w:rsidR="00DD7FA9" w:rsidRPr="00F21C0F">
              <w:t xml:space="preserve">age (35 years or less, 35-55 years, 55 years or more) and </w:t>
            </w:r>
            <w:r w:rsidRPr="00F21C0F">
              <w:t>level of agricultural training: basic training, practical experience only, full agricultural training</w:t>
            </w:r>
          </w:p>
        </w:tc>
        <w:tc>
          <w:tcPr>
            <w:tcW w:w="2198" w:type="dxa"/>
            <w:tcBorders>
              <w:bottom w:val="dashSmallGap" w:sz="4" w:space="0" w:color="auto"/>
            </w:tcBorders>
          </w:tcPr>
          <w:p w:rsidR="00DD7FA9" w:rsidRPr="00F21C0F" w:rsidRDefault="006A51A0" w:rsidP="00173814">
            <w:pPr>
              <w:contextualSpacing/>
            </w:pPr>
            <w:r w:rsidRPr="00F21C0F">
              <w:t xml:space="preserve">For each category </w:t>
            </w:r>
            <w:r w:rsidR="00DD7FA9" w:rsidRPr="00F21C0F">
              <w:t>age:</w:t>
            </w:r>
          </w:p>
          <w:p w:rsidR="00DD7FA9" w:rsidRPr="00F21C0F" w:rsidRDefault="00DD7FA9" w:rsidP="00173814">
            <w:pPr>
              <w:contextualSpacing/>
            </w:pPr>
            <w:r w:rsidRPr="00F21C0F">
              <w:t>- number of managers with each level of training</w:t>
            </w:r>
          </w:p>
          <w:p w:rsidR="006A51A0" w:rsidRPr="00F21C0F" w:rsidRDefault="006A51A0" w:rsidP="00173814">
            <w:pPr>
              <w:contextualSpacing/>
            </w:pPr>
            <w:r w:rsidRPr="00F21C0F">
              <w:t>- % of total farm managers</w:t>
            </w:r>
            <w:r w:rsidR="00DD7FA9" w:rsidRPr="00F21C0F">
              <w:t xml:space="preserve"> of the same age</w:t>
            </w:r>
          </w:p>
        </w:tc>
        <w:tc>
          <w:tcPr>
            <w:tcW w:w="2101" w:type="dxa"/>
            <w:tcBorders>
              <w:bottom w:val="dashSmallGap" w:sz="4" w:space="0" w:color="auto"/>
            </w:tcBorders>
          </w:tcPr>
          <w:p w:rsidR="006A51A0" w:rsidRPr="00F21C0F" w:rsidRDefault="006A51A0"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6A51A0" w:rsidRPr="00F21C0F" w:rsidRDefault="006A51A0" w:rsidP="00173814">
            <w:pPr>
              <w:pStyle w:val="Paragrafoelenco"/>
              <w:numPr>
                <w:ilvl w:val="0"/>
                <w:numId w:val="1"/>
              </w:numPr>
            </w:pPr>
            <w:r w:rsidRPr="00F21C0F">
              <w:rPr>
                <w:rStyle w:val="Collegamentoipertestuale"/>
                <w:color w:val="auto"/>
                <w:u w:val="none"/>
              </w:rPr>
              <w:t>Regional (NUTS 1 and 2)</w:t>
            </w:r>
          </w:p>
        </w:tc>
        <w:tc>
          <w:tcPr>
            <w:tcW w:w="5274" w:type="dxa"/>
            <w:tcBorders>
              <w:bottom w:val="dashSmallGap" w:sz="4" w:space="0" w:color="auto"/>
            </w:tcBorders>
          </w:tcPr>
          <w:p w:rsidR="006A51A0" w:rsidRPr="00F21C0F" w:rsidRDefault="006A51A0" w:rsidP="00173814">
            <w:pPr>
              <w:contextualSpacing/>
              <w:rPr>
                <w:b/>
              </w:rPr>
            </w:pPr>
            <w:r w:rsidRPr="00F21C0F">
              <w:rPr>
                <w:b/>
              </w:rPr>
              <w:t>Eurostat – Farm Structure Survey (FSS)</w:t>
            </w:r>
          </w:p>
          <w:p w:rsidR="006A51A0" w:rsidRPr="00F21C0F" w:rsidRDefault="006A51A0" w:rsidP="00173814">
            <w:pPr>
              <w:pStyle w:val="Paragrafoelenco"/>
              <w:numPr>
                <w:ilvl w:val="0"/>
                <w:numId w:val="1"/>
              </w:numPr>
              <w:rPr>
                <w:b/>
              </w:rPr>
            </w:pPr>
            <w:r w:rsidRPr="00F21C0F">
              <w:t xml:space="preserve">National data: table </w:t>
            </w:r>
            <w:hyperlink r:id="rId47" w:history="1">
              <w:proofErr w:type="spellStart"/>
              <w:r w:rsidRPr="00F21C0F">
                <w:rPr>
                  <w:rStyle w:val="Collegamentoipertestuale"/>
                </w:rPr>
                <w:t>ef_mptrainman</w:t>
              </w:r>
              <w:proofErr w:type="spellEnd"/>
            </w:hyperlink>
          </w:p>
          <w:p w:rsidR="006A51A0" w:rsidRPr="00F21C0F" w:rsidRDefault="006A51A0" w:rsidP="00173814">
            <w:pPr>
              <w:pStyle w:val="Paragrafoelenco"/>
              <w:numPr>
                <w:ilvl w:val="0"/>
                <w:numId w:val="1"/>
              </w:numPr>
              <w:rPr>
                <w:b/>
              </w:rPr>
            </w:pPr>
            <w:r w:rsidRPr="00F21C0F">
              <w:t>Regional data: on special request to Eurostat</w:t>
            </w:r>
          </w:p>
        </w:tc>
      </w:tr>
      <w:tr w:rsidR="006A51A0" w:rsidRPr="00F21C0F" w:rsidTr="00DC45B0">
        <w:trPr>
          <w:jc w:val="center"/>
        </w:trPr>
        <w:tc>
          <w:tcPr>
            <w:tcW w:w="584" w:type="dxa"/>
            <w:vMerge/>
          </w:tcPr>
          <w:p w:rsidR="006A51A0" w:rsidRPr="00F21C0F" w:rsidRDefault="006A51A0" w:rsidP="00173814">
            <w:pPr>
              <w:contextualSpacing/>
              <w:jc w:val="center"/>
            </w:pPr>
          </w:p>
        </w:tc>
        <w:tc>
          <w:tcPr>
            <w:tcW w:w="1846" w:type="dxa"/>
            <w:vMerge/>
          </w:tcPr>
          <w:p w:rsidR="006A51A0" w:rsidRPr="00F21C0F" w:rsidRDefault="006A51A0" w:rsidP="00173814">
            <w:pPr>
              <w:contextualSpacing/>
              <w:rPr>
                <w:b/>
              </w:rPr>
            </w:pPr>
          </w:p>
        </w:tc>
        <w:tc>
          <w:tcPr>
            <w:tcW w:w="12262" w:type="dxa"/>
            <w:gridSpan w:val="4"/>
            <w:tcBorders>
              <w:top w:val="dashSmallGap" w:sz="4" w:space="0" w:color="auto"/>
              <w:bottom w:val="single" w:sz="4" w:space="0" w:color="auto"/>
            </w:tcBorders>
          </w:tcPr>
          <w:p w:rsidR="006A51A0" w:rsidRPr="00F21C0F" w:rsidRDefault="006A51A0" w:rsidP="00173814">
            <w:pPr>
              <w:contextualSpacing/>
              <w:rPr>
                <w:i/>
              </w:rPr>
            </w:pPr>
            <w:r w:rsidRPr="00F21C0F">
              <w:rPr>
                <w:i/>
                <w:u w:val="single"/>
              </w:rPr>
              <w:t>Notes for indicator 2</w:t>
            </w:r>
            <w:r w:rsidR="00482C89" w:rsidRPr="00F21C0F">
              <w:rPr>
                <w:i/>
                <w:u w:val="single"/>
              </w:rPr>
              <w:t>4</w:t>
            </w:r>
            <w:r w:rsidRPr="00F21C0F">
              <w:rPr>
                <w:i/>
              </w:rPr>
              <w:t>:</w:t>
            </w:r>
          </w:p>
          <w:p w:rsidR="00D6452D" w:rsidRPr="00F21C0F" w:rsidRDefault="005A0C60" w:rsidP="00173814">
            <w:pPr>
              <w:pStyle w:val="Paragrafoelenco"/>
              <w:numPr>
                <w:ilvl w:val="0"/>
                <w:numId w:val="12"/>
              </w:numPr>
              <w:rPr>
                <w:i/>
              </w:rPr>
            </w:pPr>
            <w:r w:rsidRPr="00F21C0F">
              <w:rPr>
                <w:i/>
              </w:rPr>
              <w:t xml:space="preserve">For the definition of </w:t>
            </w:r>
            <w:r w:rsidR="00BC4BA4" w:rsidRPr="00F21C0F">
              <w:rPr>
                <w:i/>
              </w:rPr>
              <w:t xml:space="preserve">farm </w:t>
            </w:r>
            <w:r w:rsidRPr="00F21C0F">
              <w:rPr>
                <w:i/>
              </w:rPr>
              <w:t>manager, see Notes for indicator 23.</w:t>
            </w:r>
          </w:p>
          <w:p w:rsidR="006A51A0" w:rsidRPr="00F21C0F" w:rsidRDefault="006A51A0" w:rsidP="00173814">
            <w:pPr>
              <w:pStyle w:val="Paragrafoelenco"/>
              <w:numPr>
                <w:ilvl w:val="0"/>
                <w:numId w:val="12"/>
              </w:numPr>
              <w:rPr>
                <w:i/>
              </w:rPr>
            </w:pPr>
            <w:r w:rsidRPr="00F21C0F">
              <w:rPr>
                <w:i/>
              </w:rPr>
              <w:t xml:space="preserve">Data at regional level (NUTS 1 or 2) on the training of farm managers are not available in the Eurostat public database and need to be requested </w:t>
            </w:r>
            <w:r w:rsidR="00E47B7E" w:rsidRPr="00F21C0F">
              <w:rPr>
                <w:i/>
              </w:rPr>
              <w:t>to</w:t>
            </w:r>
            <w:r w:rsidRPr="00F21C0F">
              <w:rPr>
                <w:i/>
              </w:rPr>
              <w:t xml:space="preserve"> Eurostat.</w:t>
            </w:r>
          </w:p>
        </w:tc>
      </w:tr>
    </w:tbl>
    <w:p w:rsidR="00DC45B0" w:rsidRPr="00F21C0F" w:rsidRDefault="00DC45B0" w:rsidP="00173814">
      <w:pPr>
        <w:spacing w:after="0"/>
        <w:contextualSpacing/>
      </w:pPr>
      <w:r w:rsidRPr="00F21C0F">
        <w:br w:type="page"/>
      </w:r>
    </w:p>
    <w:tbl>
      <w:tblPr>
        <w:tblStyle w:val="Grigliatabella"/>
        <w:tblW w:w="14692" w:type="dxa"/>
        <w:jc w:val="center"/>
        <w:tblLook w:val="04A0"/>
      </w:tblPr>
      <w:tblGrid>
        <w:gridCol w:w="584"/>
        <w:gridCol w:w="1846"/>
        <w:gridCol w:w="2689"/>
        <w:gridCol w:w="2198"/>
        <w:gridCol w:w="2101"/>
        <w:gridCol w:w="5274"/>
      </w:tblGrid>
      <w:tr w:rsidR="002E4804" w:rsidRPr="00F21C0F" w:rsidTr="00BD4911">
        <w:trPr>
          <w:jc w:val="center"/>
        </w:trPr>
        <w:tc>
          <w:tcPr>
            <w:tcW w:w="14692" w:type="dxa"/>
            <w:gridSpan w:val="6"/>
            <w:shd w:val="clear" w:color="auto" w:fill="D9D9D9" w:themeFill="background1" w:themeFillShade="D9"/>
          </w:tcPr>
          <w:p w:rsidR="002E4804" w:rsidRPr="00F21C0F" w:rsidRDefault="002E4804" w:rsidP="00173814">
            <w:pPr>
              <w:contextualSpacing/>
              <w:jc w:val="center"/>
              <w:rPr>
                <w:b/>
                <w:sz w:val="32"/>
                <w:szCs w:val="32"/>
              </w:rPr>
            </w:pPr>
            <w:r w:rsidRPr="00F21C0F">
              <w:rPr>
                <w:b/>
                <w:sz w:val="32"/>
                <w:szCs w:val="32"/>
              </w:rPr>
              <w:lastRenderedPageBreak/>
              <w:t>Sectorial indicators</w:t>
            </w:r>
            <w:r w:rsidRPr="00F21C0F">
              <w:rPr>
                <w:i/>
                <w:sz w:val="32"/>
                <w:szCs w:val="32"/>
              </w:rPr>
              <w:t xml:space="preserve"> (cont.)</w:t>
            </w:r>
          </w:p>
        </w:tc>
      </w:tr>
      <w:tr w:rsidR="005B47A3" w:rsidRPr="00F21C0F" w:rsidTr="00DC45B0">
        <w:trPr>
          <w:jc w:val="center"/>
        </w:trPr>
        <w:tc>
          <w:tcPr>
            <w:tcW w:w="584"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Indicator</w:t>
            </w:r>
          </w:p>
        </w:tc>
        <w:tc>
          <w:tcPr>
            <w:tcW w:w="2689"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Data sources</w:t>
            </w:r>
          </w:p>
        </w:tc>
      </w:tr>
      <w:tr w:rsidR="005B47A3" w:rsidRPr="00F21C0F" w:rsidTr="00DC45B0">
        <w:trPr>
          <w:jc w:val="center"/>
        </w:trPr>
        <w:tc>
          <w:tcPr>
            <w:tcW w:w="584" w:type="dxa"/>
            <w:vMerge w:val="restart"/>
          </w:tcPr>
          <w:p w:rsidR="005B47A3" w:rsidRPr="00F21C0F" w:rsidRDefault="005B47A3" w:rsidP="00173814">
            <w:pPr>
              <w:contextualSpacing/>
              <w:jc w:val="center"/>
            </w:pPr>
            <w:r w:rsidRPr="00F21C0F">
              <w:t>2</w:t>
            </w:r>
            <w:r w:rsidR="00E47B7E" w:rsidRPr="00F21C0F">
              <w:t>5</w:t>
            </w:r>
          </w:p>
        </w:tc>
        <w:tc>
          <w:tcPr>
            <w:tcW w:w="1846" w:type="dxa"/>
            <w:vMerge w:val="restart"/>
          </w:tcPr>
          <w:p w:rsidR="005B47A3" w:rsidRPr="00F21C0F" w:rsidRDefault="005B47A3" w:rsidP="00173814">
            <w:pPr>
              <w:pStyle w:val="Titolo1"/>
              <w:spacing w:after="0"/>
              <w:contextualSpacing/>
              <w:outlineLvl w:val="0"/>
            </w:pPr>
            <w:bookmarkStart w:id="24" w:name="_Agricultural_factor_income"/>
            <w:bookmarkEnd w:id="24"/>
            <w:r w:rsidRPr="00F21C0F">
              <w:t>Agricultural factor income</w:t>
            </w:r>
          </w:p>
          <w:p w:rsidR="005B47A3" w:rsidRPr="00F21C0F" w:rsidRDefault="005B47A3" w:rsidP="00173814">
            <w:pPr>
              <w:contextualSpacing/>
            </w:pPr>
            <w:r w:rsidRPr="00F21C0F">
              <w:t>[impact indicator 2]</w:t>
            </w:r>
          </w:p>
        </w:tc>
        <w:tc>
          <w:tcPr>
            <w:tcW w:w="2689" w:type="dxa"/>
            <w:tcBorders>
              <w:bottom w:val="dashSmallGap" w:sz="4" w:space="0" w:color="auto"/>
            </w:tcBorders>
          </w:tcPr>
          <w:p w:rsidR="005B47A3" w:rsidRPr="00F21C0F" w:rsidRDefault="005B47A3" w:rsidP="00173814">
            <w:pPr>
              <w:contextualSpacing/>
            </w:pPr>
            <w:r w:rsidRPr="00F21C0F">
              <w:t>Share of gross value added at factor cost (factor income in agriculture) per annual work unit, over time (see Notes)</w:t>
            </w:r>
          </w:p>
        </w:tc>
        <w:tc>
          <w:tcPr>
            <w:tcW w:w="2198" w:type="dxa"/>
            <w:tcBorders>
              <w:bottom w:val="dashSmallGap" w:sz="4" w:space="0" w:color="auto"/>
            </w:tcBorders>
          </w:tcPr>
          <w:p w:rsidR="005B47A3" w:rsidRPr="00F21C0F" w:rsidRDefault="005B47A3" w:rsidP="00173814">
            <w:pPr>
              <w:contextualSpacing/>
            </w:pPr>
            <w:r w:rsidRPr="00F21C0F">
              <w:t>EUR/AWU or index</w:t>
            </w:r>
          </w:p>
        </w:tc>
        <w:tc>
          <w:tcPr>
            <w:tcW w:w="2101" w:type="dxa"/>
            <w:tcBorders>
              <w:bottom w:val="dashSmallGap" w:sz="4" w:space="0" w:color="auto"/>
            </w:tcBorders>
          </w:tcPr>
          <w:p w:rsidR="005B47A3" w:rsidRPr="00F21C0F" w:rsidRDefault="005B47A3" w:rsidP="00173814">
            <w:pPr>
              <w:pStyle w:val="Paragrafoelenco"/>
              <w:numPr>
                <w:ilvl w:val="0"/>
                <w:numId w:val="32"/>
              </w:numPr>
              <w:rPr>
                <w:rStyle w:val="Collegamentoipertestuale"/>
                <w:color w:val="auto"/>
                <w:u w:val="none"/>
              </w:rPr>
            </w:pPr>
            <w:r w:rsidRPr="00F21C0F">
              <w:rPr>
                <w:rStyle w:val="Collegamentoipertestuale"/>
                <w:color w:val="auto"/>
                <w:u w:val="none"/>
              </w:rPr>
              <w:t>National</w:t>
            </w:r>
          </w:p>
          <w:p w:rsidR="005B47A3" w:rsidRPr="00F21C0F" w:rsidRDefault="005B47A3" w:rsidP="00173814">
            <w:pPr>
              <w:pStyle w:val="Paragrafoelenco"/>
              <w:numPr>
                <w:ilvl w:val="0"/>
                <w:numId w:val="32"/>
              </w:numPr>
            </w:pPr>
            <w:r w:rsidRPr="00F21C0F">
              <w:rPr>
                <w:rStyle w:val="Collegamentoipertestuale"/>
                <w:color w:val="auto"/>
                <w:u w:val="none"/>
              </w:rPr>
              <w:t>Regional (NUTS 1 and 2)</w:t>
            </w:r>
          </w:p>
        </w:tc>
        <w:tc>
          <w:tcPr>
            <w:tcW w:w="5274" w:type="dxa"/>
            <w:tcBorders>
              <w:bottom w:val="dashSmallGap" w:sz="4" w:space="0" w:color="auto"/>
            </w:tcBorders>
          </w:tcPr>
          <w:p w:rsidR="005B47A3" w:rsidRPr="00F21C0F" w:rsidRDefault="005B47A3" w:rsidP="00173814">
            <w:pPr>
              <w:contextualSpacing/>
              <w:rPr>
                <w:b/>
                <w:i/>
              </w:rPr>
            </w:pPr>
            <w:r w:rsidRPr="00F21C0F">
              <w:rPr>
                <w:b/>
                <w:i/>
              </w:rPr>
              <w:t>For agricultural factor income</w:t>
            </w:r>
          </w:p>
          <w:p w:rsidR="005B47A3" w:rsidRPr="00F21C0F" w:rsidRDefault="005B47A3" w:rsidP="00173814">
            <w:pPr>
              <w:contextualSpacing/>
              <w:rPr>
                <w:b/>
              </w:rPr>
            </w:pPr>
            <w:r w:rsidRPr="00F21C0F">
              <w:rPr>
                <w:b/>
              </w:rPr>
              <w:t>Eurostat – Economic Accounts for Agriculture (EAA)</w:t>
            </w:r>
          </w:p>
          <w:p w:rsidR="005B47A3" w:rsidRPr="00F21C0F" w:rsidRDefault="005B47A3" w:rsidP="00173814">
            <w:pPr>
              <w:pStyle w:val="Paragrafoelenco"/>
              <w:numPr>
                <w:ilvl w:val="0"/>
                <w:numId w:val="32"/>
              </w:numPr>
            </w:pPr>
            <w:r w:rsidRPr="00F21C0F">
              <w:t xml:space="preserve">National data: table </w:t>
            </w:r>
            <w:hyperlink r:id="rId48" w:history="1">
              <w:r w:rsidRPr="00F21C0F">
                <w:rPr>
                  <w:rStyle w:val="Collegamentoipertestuale"/>
                </w:rPr>
                <w:t>aact_eaa01</w:t>
              </w:r>
            </w:hyperlink>
          </w:p>
          <w:p w:rsidR="005B47A3" w:rsidRPr="00F21C0F" w:rsidRDefault="005B47A3" w:rsidP="00173814">
            <w:pPr>
              <w:pStyle w:val="Paragrafoelenco"/>
              <w:numPr>
                <w:ilvl w:val="0"/>
                <w:numId w:val="32"/>
              </w:numPr>
              <w:rPr>
                <w:b/>
                <w:i/>
                <w:lang w:val="pt-PT"/>
              </w:rPr>
            </w:pPr>
            <w:r w:rsidRPr="00F21C0F">
              <w:rPr>
                <w:lang w:val="pt-PT"/>
              </w:rPr>
              <w:t xml:space="preserve">Regional data: table </w:t>
            </w:r>
            <w:r w:rsidR="00C462CE">
              <w:fldChar w:fldCharType="begin"/>
            </w:r>
            <w:r w:rsidR="00C462CE">
              <w:instrText>HYPERLINK "http://appsso.eurostat.ec.europa.eu/nui/show.do?wai=true&amp;dataset=agr_r_accts"</w:instrText>
            </w:r>
            <w:r w:rsidR="00C462CE">
              <w:fldChar w:fldCharType="separate"/>
            </w:r>
            <w:r w:rsidRPr="00F21C0F">
              <w:rPr>
                <w:rStyle w:val="Collegamentoipertestuale"/>
                <w:lang w:val="pt-PT"/>
              </w:rPr>
              <w:t>agr_r_accts</w:t>
            </w:r>
            <w:r w:rsidR="00C462CE">
              <w:fldChar w:fldCharType="end"/>
            </w:r>
          </w:p>
          <w:p w:rsidR="005B47A3" w:rsidRPr="00F21C0F" w:rsidRDefault="005B47A3" w:rsidP="00173814">
            <w:pPr>
              <w:contextualSpacing/>
              <w:rPr>
                <w:b/>
                <w:i/>
              </w:rPr>
            </w:pPr>
            <w:r w:rsidRPr="00F21C0F">
              <w:rPr>
                <w:b/>
                <w:i/>
              </w:rPr>
              <w:t>For employment</w:t>
            </w:r>
          </w:p>
          <w:p w:rsidR="005B47A3" w:rsidRPr="00F21C0F" w:rsidRDefault="005B47A3" w:rsidP="00173814">
            <w:pPr>
              <w:contextualSpacing/>
              <w:rPr>
                <w:b/>
              </w:rPr>
            </w:pPr>
            <w:r w:rsidRPr="00F21C0F">
              <w:rPr>
                <w:b/>
              </w:rPr>
              <w:t>Eurostat – Agriculture Labour Input Statistics (ALI)</w:t>
            </w:r>
          </w:p>
          <w:p w:rsidR="005B47A3" w:rsidRPr="00F21C0F" w:rsidRDefault="005B47A3" w:rsidP="00173814">
            <w:pPr>
              <w:pStyle w:val="Paragrafoelenco"/>
              <w:numPr>
                <w:ilvl w:val="0"/>
                <w:numId w:val="32"/>
              </w:numPr>
            </w:pPr>
            <w:r w:rsidRPr="00F21C0F">
              <w:t>National and regional data: use the data calculated for indicator 14</w:t>
            </w:r>
          </w:p>
        </w:tc>
      </w:tr>
      <w:tr w:rsidR="002E4804" w:rsidRPr="00F21C0F" w:rsidTr="00DC45B0">
        <w:trPr>
          <w:jc w:val="center"/>
        </w:trPr>
        <w:tc>
          <w:tcPr>
            <w:tcW w:w="584" w:type="dxa"/>
            <w:vMerge/>
            <w:tcBorders>
              <w:bottom w:val="single" w:sz="4" w:space="0" w:color="auto"/>
            </w:tcBorders>
          </w:tcPr>
          <w:p w:rsidR="002E4804" w:rsidRPr="00F21C0F" w:rsidRDefault="002E4804" w:rsidP="00173814">
            <w:pPr>
              <w:contextualSpacing/>
              <w:jc w:val="center"/>
            </w:pPr>
          </w:p>
        </w:tc>
        <w:tc>
          <w:tcPr>
            <w:tcW w:w="1846" w:type="dxa"/>
            <w:vMerge/>
            <w:tcBorders>
              <w:bottom w:val="single" w:sz="4" w:space="0" w:color="auto"/>
            </w:tcBorders>
          </w:tcPr>
          <w:p w:rsidR="002E4804" w:rsidRPr="00F21C0F" w:rsidRDefault="002E4804" w:rsidP="00173814">
            <w:pPr>
              <w:contextualSpacing/>
              <w:rPr>
                <w:b/>
              </w:rPr>
            </w:pPr>
          </w:p>
        </w:tc>
        <w:tc>
          <w:tcPr>
            <w:tcW w:w="12262" w:type="dxa"/>
            <w:gridSpan w:val="4"/>
            <w:tcBorders>
              <w:bottom w:val="single" w:sz="4" w:space="0" w:color="auto"/>
            </w:tcBorders>
          </w:tcPr>
          <w:p w:rsidR="002E4804" w:rsidRPr="00F21C0F" w:rsidRDefault="002E4804" w:rsidP="00173814">
            <w:pPr>
              <w:contextualSpacing/>
              <w:rPr>
                <w:i/>
              </w:rPr>
            </w:pPr>
            <w:r w:rsidRPr="00F21C0F">
              <w:rPr>
                <w:i/>
                <w:u w:val="single"/>
              </w:rPr>
              <w:t>Notes for indicator 2</w:t>
            </w:r>
            <w:r w:rsidR="00E47B7E" w:rsidRPr="00F21C0F">
              <w:rPr>
                <w:i/>
                <w:u w:val="single"/>
              </w:rPr>
              <w:t>5</w:t>
            </w:r>
            <w:r w:rsidRPr="00F21C0F">
              <w:rPr>
                <w:i/>
              </w:rPr>
              <w:t>:</w:t>
            </w:r>
          </w:p>
          <w:p w:rsidR="002E4804" w:rsidRPr="00F21C0F" w:rsidRDefault="002E4804" w:rsidP="00173814">
            <w:pPr>
              <w:pStyle w:val="Paragrafoelenco"/>
              <w:numPr>
                <w:ilvl w:val="0"/>
                <w:numId w:val="39"/>
              </w:numPr>
              <w:rPr>
                <w:i/>
              </w:rPr>
            </w:pPr>
            <w:r w:rsidRPr="00F21C0F">
              <w:rPr>
                <w:i/>
              </w:rPr>
              <w:t xml:space="preserve">Variables for tables aact_eaa01 and </w:t>
            </w:r>
            <w:proofErr w:type="spellStart"/>
            <w:r w:rsidRPr="00F21C0F">
              <w:rPr>
                <w:i/>
              </w:rPr>
              <w:t>agr_r_accts</w:t>
            </w:r>
            <w:proofErr w:type="spellEnd"/>
            <w:r w:rsidRPr="00F21C0F">
              <w:rPr>
                <w:i/>
              </w:rPr>
              <w:t>: production value at basic price; 26000 Factor income.</w:t>
            </w:r>
          </w:p>
          <w:p w:rsidR="002E4804" w:rsidRPr="00F21C0F" w:rsidRDefault="002E4804" w:rsidP="00173814">
            <w:pPr>
              <w:pStyle w:val="Paragrafoelenco"/>
              <w:numPr>
                <w:ilvl w:val="0"/>
                <w:numId w:val="39"/>
              </w:numPr>
              <w:rPr>
                <w:i/>
              </w:rPr>
            </w:pPr>
            <w:r w:rsidRPr="00F21C0F">
              <w:rPr>
                <w:i/>
              </w:rPr>
              <w:t>The components of the indicator are:</w:t>
            </w:r>
          </w:p>
          <w:p w:rsidR="002E4804" w:rsidRPr="00F21C0F" w:rsidRDefault="002E4804" w:rsidP="00173814">
            <w:pPr>
              <w:pStyle w:val="Paragrafoelenco"/>
              <w:numPr>
                <w:ilvl w:val="1"/>
                <w:numId w:val="39"/>
              </w:numPr>
              <w:rPr>
                <w:i/>
              </w:rPr>
            </w:pPr>
            <w:r w:rsidRPr="00F21C0F">
              <w:rPr>
                <w:i/>
              </w:rPr>
              <w:t>Agricultural factor income, which represents income generated by farming activities (i.e. off-farm activities are not included), and is used to remunerate (1) borrowed/rented production factors (capital investment, wages for salaries and rented land), and (2) its own production factors (work and/or enterprise, own capital and owned land).</w:t>
            </w:r>
          </w:p>
          <w:p w:rsidR="002E4804" w:rsidRPr="00F21C0F" w:rsidRDefault="002E4804" w:rsidP="00173814">
            <w:pPr>
              <w:pStyle w:val="Paragrafoelenco"/>
              <w:ind w:left="927"/>
              <w:rPr>
                <w:i/>
              </w:rPr>
            </w:pPr>
          </w:p>
          <w:p w:rsidR="002E4804" w:rsidRPr="00F21C0F" w:rsidRDefault="002E4804" w:rsidP="00173814">
            <w:pPr>
              <w:pStyle w:val="Paragrafoelenco"/>
              <w:ind w:left="1210"/>
              <w:rPr>
                <w:i/>
              </w:rPr>
            </w:pPr>
            <w:r w:rsidRPr="00F21C0F">
              <w:rPr>
                <w:i/>
                <w:noProof/>
                <w:lang w:val="it-IT" w:eastAsia="it-IT"/>
              </w:rPr>
              <w:drawing>
                <wp:inline distT="0" distB="0" distL="0" distR="0">
                  <wp:extent cx="3039184" cy="1407459"/>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2327" cy="1413546"/>
                          </a:xfrm>
                          <a:prstGeom prst="rect">
                            <a:avLst/>
                          </a:prstGeom>
                          <a:noFill/>
                          <a:ln>
                            <a:noFill/>
                          </a:ln>
                        </pic:spPr>
                      </pic:pic>
                    </a:graphicData>
                  </a:graphic>
                </wp:inline>
              </w:drawing>
            </w:r>
          </w:p>
          <w:p w:rsidR="002E4804" w:rsidRPr="00F21C0F" w:rsidRDefault="002E4804" w:rsidP="00173814">
            <w:pPr>
              <w:pStyle w:val="Paragrafoelenco"/>
              <w:ind w:left="1210"/>
              <w:rPr>
                <w:i/>
              </w:rPr>
            </w:pPr>
          </w:p>
          <w:p w:rsidR="002E4804" w:rsidRPr="00F21C0F" w:rsidRDefault="002E4804" w:rsidP="00173814">
            <w:pPr>
              <w:pStyle w:val="Paragrafoelenco"/>
              <w:numPr>
                <w:ilvl w:val="1"/>
                <w:numId w:val="39"/>
              </w:numPr>
              <w:rPr>
                <w:i/>
              </w:rPr>
            </w:pPr>
            <w:r w:rsidRPr="00F21C0F">
              <w:rPr>
                <w:i/>
              </w:rPr>
              <w:t>The annual working unit (AWU) which is defined as full-time equivalent employment (corresponding to a full-time equivalent job), i.e. as total hours worked divided by the average annual number of hours worked in a full-time job within the economic territory. A distinction is drawn between non-salaried and salaried AWUs, which together make up total AWUs. One person cannot represent more than one AWU. The indicator uses total AWUs.</w:t>
            </w:r>
          </w:p>
          <w:p w:rsidR="002E4804" w:rsidRPr="00F21C0F" w:rsidRDefault="002E4804" w:rsidP="00173814">
            <w:pPr>
              <w:pStyle w:val="Paragrafoelenco"/>
              <w:numPr>
                <w:ilvl w:val="0"/>
                <w:numId w:val="39"/>
              </w:numPr>
              <w:rPr>
                <w:b/>
                <w:i/>
              </w:rPr>
            </w:pPr>
            <w:r w:rsidRPr="00F21C0F">
              <w:rPr>
                <w:i/>
              </w:rPr>
              <w:t xml:space="preserve">The index of agricultural factor income per AWU is already available (at national level) in the Eurostat Economic Accounts for Agriculture as </w:t>
            </w:r>
            <w:r w:rsidRPr="00F21C0F">
              <w:rPr>
                <w:b/>
                <w:i/>
              </w:rPr>
              <w:t>Indicator A</w:t>
            </w:r>
            <w:r w:rsidRPr="00F21C0F">
              <w:rPr>
                <w:i/>
              </w:rPr>
              <w:t>. This yardstick corresponds to the real net value added at factor cost of agriculture per total AWU.</w:t>
            </w:r>
          </w:p>
        </w:tc>
      </w:tr>
    </w:tbl>
    <w:p w:rsidR="000F7562" w:rsidRPr="00F21C0F" w:rsidRDefault="000F7562" w:rsidP="00173814">
      <w:pPr>
        <w:spacing w:after="0"/>
        <w:contextualSpacing/>
      </w:pPr>
      <w:r w:rsidRPr="00F21C0F">
        <w:br w:type="page"/>
      </w:r>
    </w:p>
    <w:tbl>
      <w:tblPr>
        <w:tblStyle w:val="Grigliatabella"/>
        <w:tblW w:w="14692" w:type="dxa"/>
        <w:jc w:val="center"/>
        <w:tblLook w:val="04A0"/>
      </w:tblPr>
      <w:tblGrid>
        <w:gridCol w:w="584"/>
        <w:gridCol w:w="1846"/>
        <w:gridCol w:w="28"/>
        <w:gridCol w:w="2661"/>
        <w:gridCol w:w="2198"/>
        <w:gridCol w:w="2101"/>
        <w:gridCol w:w="5274"/>
      </w:tblGrid>
      <w:tr w:rsidR="004F7795" w:rsidRPr="00F21C0F" w:rsidTr="0002416D">
        <w:trPr>
          <w:jc w:val="center"/>
        </w:trPr>
        <w:tc>
          <w:tcPr>
            <w:tcW w:w="14692" w:type="dxa"/>
            <w:gridSpan w:val="7"/>
            <w:shd w:val="clear" w:color="auto" w:fill="D9D9D9" w:themeFill="background1" w:themeFillShade="D9"/>
          </w:tcPr>
          <w:p w:rsidR="004F7795" w:rsidRPr="00F21C0F" w:rsidRDefault="004F7795" w:rsidP="00173814">
            <w:pPr>
              <w:contextualSpacing/>
              <w:jc w:val="center"/>
              <w:rPr>
                <w:b/>
                <w:sz w:val="32"/>
                <w:szCs w:val="32"/>
              </w:rPr>
            </w:pPr>
            <w:r w:rsidRPr="00F21C0F">
              <w:rPr>
                <w:b/>
                <w:sz w:val="32"/>
                <w:szCs w:val="32"/>
              </w:rPr>
              <w:lastRenderedPageBreak/>
              <w:t>Sectorial indicators</w:t>
            </w:r>
            <w:r w:rsidRPr="00F21C0F">
              <w:rPr>
                <w:i/>
                <w:sz w:val="32"/>
                <w:szCs w:val="32"/>
              </w:rPr>
              <w:t xml:space="preserve"> (cont.)</w:t>
            </w:r>
          </w:p>
        </w:tc>
      </w:tr>
      <w:tr w:rsidR="005B47A3" w:rsidRPr="00F21C0F" w:rsidTr="00DC45B0">
        <w:trPr>
          <w:jc w:val="center"/>
        </w:trPr>
        <w:tc>
          <w:tcPr>
            <w:tcW w:w="584"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Indicator</w:t>
            </w:r>
          </w:p>
        </w:tc>
        <w:tc>
          <w:tcPr>
            <w:tcW w:w="2689" w:type="dxa"/>
            <w:gridSpan w:val="2"/>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5B47A3" w:rsidRPr="00F21C0F" w:rsidRDefault="005B47A3" w:rsidP="00173814">
            <w:pPr>
              <w:contextualSpacing/>
              <w:jc w:val="center"/>
              <w:rPr>
                <w:b/>
                <w:sz w:val="24"/>
                <w:szCs w:val="24"/>
              </w:rPr>
            </w:pPr>
            <w:r w:rsidRPr="00F21C0F">
              <w:rPr>
                <w:b/>
                <w:sz w:val="24"/>
                <w:szCs w:val="24"/>
              </w:rPr>
              <w:t>Data sources</w:t>
            </w:r>
          </w:p>
        </w:tc>
      </w:tr>
      <w:tr w:rsidR="005B47A3" w:rsidRPr="00F21C0F" w:rsidTr="00DC45B0">
        <w:trPr>
          <w:trHeight w:val="1323"/>
          <w:jc w:val="center"/>
        </w:trPr>
        <w:tc>
          <w:tcPr>
            <w:tcW w:w="584" w:type="dxa"/>
            <w:vMerge w:val="restart"/>
          </w:tcPr>
          <w:p w:rsidR="005B47A3" w:rsidRPr="00F21C0F" w:rsidRDefault="005B47A3" w:rsidP="00173814">
            <w:pPr>
              <w:contextualSpacing/>
              <w:jc w:val="center"/>
            </w:pPr>
            <w:r w:rsidRPr="00F21C0F">
              <w:t>2</w:t>
            </w:r>
            <w:r w:rsidR="00E47B7E" w:rsidRPr="00F21C0F">
              <w:t>6</w:t>
            </w:r>
          </w:p>
        </w:tc>
        <w:tc>
          <w:tcPr>
            <w:tcW w:w="1846" w:type="dxa"/>
            <w:vMerge w:val="restart"/>
          </w:tcPr>
          <w:p w:rsidR="005B47A3" w:rsidRPr="00F21C0F" w:rsidRDefault="005B47A3" w:rsidP="00173814">
            <w:pPr>
              <w:pStyle w:val="Titolo1"/>
              <w:spacing w:after="0"/>
              <w:contextualSpacing/>
              <w:outlineLvl w:val="0"/>
            </w:pPr>
            <w:bookmarkStart w:id="25" w:name="_Agricultural_entrepreneurial_income"/>
            <w:bookmarkEnd w:id="25"/>
            <w:r w:rsidRPr="00F21C0F">
              <w:t>Agricultural entrepreneurial income</w:t>
            </w:r>
          </w:p>
          <w:p w:rsidR="005B47A3" w:rsidRPr="00F21C0F" w:rsidRDefault="005B47A3" w:rsidP="00173814">
            <w:pPr>
              <w:contextualSpacing/>
            </w:pPr>
            <w:r w:rsidRPr="00F21C0F">
              <w:t>[impact indicator 1]</w:t>
            </w:r>
          </w:p>
        </w:tc>
        <w:tc>
          <w:tcPr>
            <w:tcW w:w="2689" w:type="dxa"/>
            <w:gridSpan w:val="2"/>
            <w:tcBorders>
              <w:top w:val="single" w:sz="4" w:space="0" w:color="auto"/>
            </w:tcBorders>
          </w:tcPr>
          <w:p w:rsidR="005B47A3" w:rsidRPr="00F21C0F" w:rsidRDefault="005B47A3" w:rsidP="00173814">
            <w:pPr>
              <w:pStyle w:val="Paragrafoelenco"/>
              <w:numPr>
                <w:ilvl w:val="0"/>
                <w:numId w:val="9"/>
              </w:numPr>
              <w:rPr>
                <w:b/>
              </w:rPr>
            </w:pPr>
            <w:r w:rsidRPr="00F21C0F">
              <w:rPr>
                <w:b/>
              </w:rPr>
              <w:t>Standard of living of farmers</w:t>
            </w:r>
            <w:r w:rsidRPr="00F21C0F">
              <w:t>: agricultural entrepreneurial income (net agricultural entrepreneurial income in real terms) per unpaid (non-salaried) annual work unit</w:t>
            </w:r>
          </w:p>
        </w:tc>
        <w:tc>
          <w:tcPr>
            <w:tcW w:w="2198" w:type="dxa"/>
            <w:tcBorders>
              <w:top w:val="single" w:sz="4" w:space="0" w:color="auto"/>
            </w:tcBorders>
          </w:tcPr>
          <w:p w:rsidR="005B47A3" w:rsidRPr="00F21C0F" w:rsidRDefault="00395EE5" w:rsidP="00173814">
            <w:pPr>
              <w:contextualSpacing/>
            </w:pPr>
            <w:r w:rsidRPr="00F21C0F">
              <w:t>EUR/AWU</w:t>
            </w:r>
          </w:p>
        </w:tc>
        <w:tc>
          <w:tcPr>
            <w:tcW w:w="2101" w:type="dxa"/>
            <w:tcBorders>
              <w:top w:val="single" w:sz="4" w:space="0" w:color="auto"/>
            </w:tcBorders>
          </w:tcPr>
          <w:p w:rsidR="005B47A3" w:rsidRPr="00F21C0F" w:rsidRDefault="005B47A3" w:rsidP="00173814">
            <w:pPr>
              <w:pStyle w:val="Paragrafoelenco"/>
              <w:numPr>
                <w:ilvl w:val="0"/>
                <w:numId w:val="9"/>
              </w:numPr>
            </w:pPr>
            <w:r w:rsidRPr="00F21C0F">
              <w:t>National</w:t>
            </w:r>
          </w:p>
          <w:p w:rsidR="000859C5" w:rsidRPr="00F21C0F" w:rsidRDefault="000859C5" w:rsidP="00173814">
            <w:pPr>
              <w:pStyle w:val="Paragrafoelenco"/>
              <w:numPr>
                <w:ilvl w:val="0"/>
                <w:numId w:val="9"/>
              </w:numPr>
            </w:pPr>
            <w:r w:rsidRPr="00F21C0F">
              <w:t>Regional (NUTS 1 and 2)</w:t>
            </w:r>
          </w:p>
        </w:tc>
        <w:tc>
          <w:tcPr>
            <w:tcW w:w="5274" w:type="dxa"/>
            <w:tcBorders>
              <w:top w:val="single" w:sz="4" w:space="0" w:color="auto"/>
            </w:tcBorders>
          </w:tcPr>
          <w:p w:rsidR="005B47A3" w:rsidRPr="00F21C0F" w:rsidRDefault="005B47A3" w:rsidP="00173814">
            <w:pPr>
              <w:contextualSpacing/>
              <w:rPr>
                <w:b/>
              </w:rPr>
            </w:pPr>
            <w:r w:rsidRPr="00F21C0F">
              <w:rPr>
                <w:b/>
              </w:rPr>
              <w:t>Eurostat – Economic Accounts for Agriculture (EAA)</w:t>
            </w:r>
          </w:p>
          <w:p w:rsidR="005B47A3" w:rsidRPr="00F21C0F" w:rsidRDefault="005B47A3" w:rsidP="00173814">
            <w:pPr>
              <w:pStyle w:val="Paragrafoelenco"/>
              <w:numPr>
                <w:ilvl w:val="0"/>
                <w:numId w:val="9"/>
              </w:numPr>
            </w:pPr>
            <w:r w:rsidRPr="00F21C0F">
              <w:t xml:space="preserve">National data: table </w:t>
            </w:r>
            <w:hyperlink r:id="rId50" w:history="1">
              <w:r w:rsidRPr="00F21C0F">
                <w:rPr>
                  <w:rStyle w:val="Collegamentoipertestuale"/>
                </w:rPr>
                <w:t>aact_eaa04</w:t>
              </w:r>
            </w:hyperlink>
          </w:p>
          <w:p w:rsidR="005B47A3" w:rsidRPr="00F21C0F" w:rsidRDefault="005B47A3" w:rsidP="00173814">
            <w:pPr>
              <w:pStyle w:val="Paragrafoelenco"/>
              <w:numPr>
                <w:ilvl w:val="0"/>
                <w:numId w:val="9"/>
              </w:numPr>
            </w:pPr>
            <w:r w:rsidRPr="00F21C0F">
              <w:t xml:space="preserve">Regional data (in current prices): table </w:t>
            </w:r>
            <w:hyperlink r:id="rId51" w:history="1">
              <w:proofErr w:type="spellStart"/>
              <w:r w:rsidRPr="00F21C0F">
                <w:rPr>
                  <w:rStyle w:val="Collegamentoipertestuale"/>
                </w:rPr>
                <w:t>agr_r_accts</w:t>
              </w:r>
              <w:proofErr w:type="spellEnd"/>
            </w:hyperlink>
            <w:r w:rsidRPr="00F21C0F">
              <w:rPr>
                <w:rStyle w:val="Collegamentoipertestuale"/>
              </w:rPr>
              <w:t xml:space="preserve"> </w:t>
            </w:r>
            <w:r w:rsidRPr="00F21C0F">
              <w:t>(data in real prices can be estimated, see Notes)</w:t>
            </w:r>
          </w:p>
          <w:p w:rsidR="005B47A3" w:rsidRPr="00F21C0F" w:rsidRDefault="005B47A3" w:rsidP="00173814">
            <w:pPr>
              <w:contextualSpacing/>
              <w:rPr>
                <w:b/>
              </w:rPr>
            </w:pPr>
            <w:r w:rsidRPr="00F21C0F">
              <w:rPr>
                <w:b/>
              </w:rPr>
              <w:t>Eurostat – Agriculture Labour Input Statistics (ALI)</w:t>
            </w:r>
          </w:p>
          <w:p w:rsidR="005B47A3" w:rsidRPr="00F21C0F" w:rsidRDefault="005B47A3" w:rsidP="00173814">
            <w:pPr>
              <w:pStyle w:val="Paragrafoelenco"/>
              <w:numPr>
                <w:ilvl w:val="0"/>
                <w:numId w:val="13"/>
              </w:numPr>
            </w:pPr>
            <w:r w:rsidRPr="00F21C0F">
              <w:t xml:space="preserve">National data: table </w:t>
            </w:r>
            <w:hyperlink r:id="rId52" w:history="1">
              <w:r w:rsidRPr="00F21C0F">
                <w:rPr>
                  <w:rStyle w:val="Collegamentoipertestuale"/>
                </w:rPr>
                <w:t>aact_ali01</w:t>
              </w:r>
            </w:hyperlink>
          </w:p>
          <w:p w:rsidR="005B47A3" w:rsidRPr="00F21C0F" w:rsidRDefault="005B47A3" w:rsidP="00173814">
            <w:pPr>
              <w:pStyle w:val="Paragrafoelenco"/>
              <w:numPr>
                <w:ilvl w:val="0"/>
                <w:numId w:val="13"/>
              </w:numPr>
            </w:pPr>
            <w:r w:rsidRPr="00F21C0F">
              <w:t>Regional data is not available in Eurostat but can be estimated (see Notes)</w:t>
            </w:r>
          </w:p>
        </w:tc>
      </w:tr>
      <w:tr w:rsidR="005B47A3" w:rsidRPr="00F21C0F" w:rsidTr="00DC45B0">
        <w:trPr>
          <w:jc w:val="center"/>
        </w:trPr>
        <w:tc>
          <w:tcPr>
            <w:tcW w:w="584" w:type="dxa"/>
            <w:vMerge/>
          </w:tcPr>
          <w:p w:rsidR="005B47A3" w:rsidRPr="00F21C0F" w:rsidRDefault="005B47A3" w:rsidP="00173814">
            <w:pPr>
              <w:contextualSpacing/>
              <w:jc w:val="center"/>
            </w:pPr>
          </w:p>
        </w:tc>
        <w:tc>
          <w:tcPr>
            <w:tcW w:w="1846" w:type="dxa"/>
            <w:vMerge/>
          </w:tcPr>
          <w:p w:rsidR="005B47A3" w:rsidRPr="00F21C0F" w:rsidRDefault="005B47A3" w:rsidP="00173814">
            <w:pPr>
              <w:contextualSpacing/>
              <w:rPr>
                <w:b/>
              </w:rPr>
            </w:pPr>
          </w:p>
        </w:tc>
        <w:tc>
          <w:tcPr>
            <w:tcW w:w="2689" w:type="dxa"/>
            <w:gridSpan w:val="2"/>
            <w:tcBorders>
              <w:top w:val="dashSmallGap" w:sz="4" w:space="0" w:color="auto"/>
              <w:bottom w:val="dashSmallGap" w:sz="4" w:space="0" w:color="auto"/>
            </w:tcBorders>
          </w:tcPr>
          <w:p w:rsidR="005B47A3" w:rsidRPr="00F21C0F" w:rsidRDefault="005B47A3" w:rsidP="00173814">
            <w:pPr>
              <w:pStyle w:val="Paragrafoelenco"/>
              <w:numPr>
                <w:ilvl w:val="0"/>
                <w:numId w:val="9"/>
              </w:numPr>
              <w:rPr>
                <w:b/>
              </w:rPr>
            </w:pPr>
            <w:r w:rsidRPr="00F21C0F">
              <w:rPr>
                <w:b/>
              </w:rPr>
              <w:t xml:space="preserve">Standard of living of farmers as a share of the standard of living of </w:t>
            </w:r>
            <w:r w:rsidR="00657DD4" w:rsidRPr="00F21C0F">
              <w:rPr>
                <w:b/>
              </w:rPr>
              <w:t>employees in the whole economy</w:t>
            </w:r>
            <w:r w:rsidRPr="00F21C0F">
              <w:t xml:space="preserve"> (</w:t>
            </w:r>
            <w:r w:rsidR="00657DD4" w:rsidRPr="00F21C0F">
              <w:t>based on EUR/hour worked</w:t>
            </w:r>
            <w:r w:rsidRPr="00F21C0F">
              <w:t>) (see Notes for the methodology)</w:t>
            </w:r>
          </w:p>
        </w:tc>
        <w:tc>
          <w:tcPr>
            <w:tcW w:w="2198" w:type="dxa"/>
            <w:tcBorders>
              <w:top w:val="dashSmallGap" w:sz="4" w:space="0" w:color="auto"/>
              <w:bottom w:val="dashSmallGap" w:sz="4" w:space="0" w:color="auto"/>
            </w:tcBorders>
          </w:tcPr>
          <w:p w:rsidR="005B47A3" w:rsidRPr="00F21C0F" w:rsidRDefault="005B47A3" w:rsidP="00173814">
            <w:pPr>
              <w:contextualSpacing/>
            </w:pPr>
            <w:r w:rsidRPr="00F21C0F">
              <w:t>%</w:t>
            </w:r>
          </w:p>
        </w:tc>
        <w:tc>
          <w:tcPr>
            <w:tcW w:w="2101" w:type="dxa"/>
            <w:tcBorders>
              <w:top w:val="dashSmallGap" w:sz="4" w:space="0" w:color="auto"/>
              <w:bottom w:val="dashSmallGap" w:sz="4" w:space="0" w:color="auto"/>
            </w:tcBorders>
          </w:tcPr>
          <w:p w:rsidR="005B47A3" w:rsidRPr="00F21C0F" w:rsidRDefault="005B47A3" w:rsidP="00173814">
            <w:pPr>
              <w:contextualSpacing/>
              <w:rPr>
                <w:b/>
              </w:rPr>
            </w:pPr>
            <w:r w:rsidRPr="00F21C0F">
              <w:rPr>
                <w:b/>
              </w:rPr>
              <w:t>-</w:t>
            </w:r>
          </w:p>
        </w:tc>
        <w:tc>
          <w:tcPr>
            <w:tcW w:w="5274" w:type="dxa"/>
            <w:tcBorders>
              <w:top w:val="dashSmallGap" w:sz="4" w:space="0" w:color="auto"/>
              <w:bottom w:val="dashSmallGap" w:sz="4" w:space="0" w:color="auto"/>
            </w:tcBorders>
          </w:tcPr>
          <w:p w:rsidR="005B47A3" w:rsidRPr="00F21C0F" w:rsidRDefault="005B47A3" w:rsidP="00173814">
            <w:pPr>
              <w:contextualSpacing/>
              <w:rPr>
                <w:b/>
              </w:rPr>
            </w:pPr>
            <w:r w:rsidRPr="00F21C0F">
              <w:rPr>
                <w:b/>
              </w:rPr>
              <w:t>Eurostat – National Accounts</w:t>
            </w:r>
          </w:p>
          <w:p w:rsidR="005B47A3" w:rsidRPr="00F21C0F" w:rsidRDefault="005B47A3" w:rsidP="00173814">
            <w:pPr>
              <w:pStyle w:val="Paragrafoelenco"/>
              <w:numPr>
                <w:ilvl w:val="0"/>
                <w:numId w:val="13"/>
              </w:numPr>
            </w:pPr>
            <w:r w:rsidRPr="00F21C0F">
              <w:t xml:space="preserve">National data: tables </w:t>
            </w:r>
            <w:hyperlink r:id="rId53" w:history="1">
              <w:r w:rsidRPr="00F21C0F">
                <w:rPr>
                  <w:rStyle w:val="Collegamentoipertestuale"/>
                </w:rPr>
                <w:t>nama_nace10_c</w:t>
              </w:r>
            </w:hyperlink>
            <w:r w:rsidRPr="00F21C0F">
              <w:t xml:space="preserve"> (wages and salaries) and </w:t>
            </w:r>
            <w:hyperlink r:id="rId54" w:history="1">
              <w:r w:rsidRPr="00F21C0F">
                <w:rPr>
                  <w:rStyle w:val="Collegamentoipertestuale"/>
                </w:rPr>
                <w:t>nama_nace10_e</w:t>
              </w:r>
            </w:hyperlink>
            <w:r w:rsidRPr="00F21C0F">
              <w:t xml:space="preserve"> (employment)</w:t>
            </w:r>
          </w:p>
          <w:p w:rsidR="005B47A3" w:rsidRPr="00F21C0F" w:rsidRDefault="005B47A3" w:rsidP="00173814">
            <w:pPr>
              <w:pStyle w:val="Paragrafoelenco"/>
              <w:numPr>
                <w:ilvl w:val="0"/>
                <w:numId w:val="13"/>
              </w:numPr>
            </w:pPr>
            <w:r w:rsidRPr="00F21C0F">
              <w:t>Regional data is not available in Eurostat</w:t>
            </w:r>
          </w:p>
        </w:tc>
      </w:tr>
      <w:tr w:rsidR="006774E9" w:rsidRPr="00F21C0F" w:rsidTr="00DC45B0">
        <w:trPr>
          <w:jc w:val="center"/>
        </w:trPr>
        <w:tc>
          <w:tcPr>
            <w:tcW w:w="584" w:type="dxa"/>
            <w:vMerge/>
          </w:tcPr>
          <w:p w:rsidR="006774E9" w:rsidRPr="00F21C0F" w:rsidRDefault="006774E9" w:rsidP="00173814">
            <w:pPr>
              <w:contextualSpacing/>
              <w:jc w:val="center"/>
            </w:pPr>
          </w:p>
        </w:tc>
        <w:tc>
          <w:tcPr>
            <w:tcW w:w="1846" w:type="dxa"/>
            <w:vMerge/>
          </w:tcPr>
          <w:p w:rsidR="006774E9" w:rsidRPr="00F21C0F" w:rsidRDefault="006774E9" w:rsidP="00173814">
            <w:pPr>
              <w:contextualSpacing/>
              <w:rPr>
                <w:b/>
              </w:rPr>
            </w:pPr>
          </w:p>
        </w:tc>
        <w:tc>
          <w:tcPr>
            <w:tcW w:w="12262" w:type="dxa"/>
            <w:gridSpan w:val="5"/>
            <w:tcBorders>
              <w:top w:val="dashSmallGap" w:sz="4" w:space="0" w:color="auto"/>
              <w:bottom w:val="single" w:sz="4" w:space="0" w:color="auto"/>
            </w:tcBorders>
          </w:tcPr>
          <w:p w:rsidR="006774E9" w:rsidRPr="00F21C0F" w:rsidRDefault="006774E9" w:rsidP="00173814">
            <w:pPr>
              <w:contextualSpacing/>
              <w:rPr>
                <w:i/>
              </w:rPr>
            </w:pPr>
            <w:r w:rsidRPr="00F21C0F">
              <w:rPr>
                <w:i/>
                <w:u w:val="single"/>
              </w:rPr>
              <w:t>Notes for indicator 2</w:t>
            </w:r>
            <w:r w:rsidR="00E47B7E" w:rsidRPr="00F21C0F">
              <w:rPr>
                <w:i/>
                <w:u w:val="single"/>
              </w:rPr>
              <w:t>6</w:t>
            </w:r>
            <w:r w:rsidRPr="00F21C0F">
              <w:rPr>
                <w:i/>
              </w:rPr>
              <w:t>:</w:t>
            </w:r>
          </w:p>
          <w:p w:rsidR="006B6775" w:rsidRPr="00F21C0F" w:rsidRDefault="006774E9" w:rsidP="00173814">
            <w:pPr>
              <w:pStyle w:val="Paragrafoelenco"/>
              <w:numPr>
                <w:ilvl w:val="0"/>
                <w:numId w:val="9"/>
              </w:numPr>
              <w:rPr>
                <w:i/>
              </w:rPr>
            </w:pPr>
            <w:r w:rsidRPr="00F21C0F">
              <w:rPr>
                <w:i/>
              </w:rPr>
              <w:t>The agricultural entrepreneurial income represents the income generated by farming activities only and which is used to reward its own production factors (work and/or enterprise, own capital and owned land). Agricultural entrepreneurial income is often referred to as "family farm income" and can be seen as the income concept which is the closest to an indicator of standard of living of the farmers</w:t>
            </w:r>
            <w:r w:rsidR="00FF2B3C" w:rsidRPr="00F21C0F">
              <w:rPr>
                <w:i/>
              </w:rPr>
              <w:t xml:space="preserve"> (see scheme in the Notes for indicator 2</w:t>
            </w:r>
            <w:r w:rsidR="00E47B7E" w:rsidRPr="00F21C0F">
              <w:rPr>
                <w:i/>
              </w:rPr>
              <w:t>5</w:t>
            </w:r>
            <w:r w:rsidR="00FF2B3C" w:rsidRPr="00F21C0F">
              <w:rPr>
                <w:i/>
              </w:rPr>
              <w:t>).</w:t>
            </w:r>
          </w:p>
          <w:p w:rsidR="00FF2B3C" w:rsidRPr="00F21C0F" w:rsidRDefault="00FF2B3C" w:rsidP="00173814">
            <w:pPr>
              <w:pStyle w:val="Paragrafoelenco"/>
              <w:numPr>
                <w:ilvl w:val="0"/>
                <w:numId w:val="9"/>
              </w:numPr>
              <w:rPr>
                <w:i/>
              </w:rPr>
            </w:pPr>
            <w:r w:rsidRPr="00F21C0F">
              <w:rPr>
                <w:i/>
              </w:rPr>
              <w:t>Variables for tables aact_eaa0</w:t>
            </w:r>
            <w:r w:rsidR="005B47A3" w:rsidRPr="00F21C0F">
              <w:rPr>
                <w:i/>
              </w:rPr>
              <w:t xml:space="preserve">4 and </w:t>
            </w:r>
            <w:proofErr w:type="spellStart"/>
            <w:r w:rsidR="005B47A3" w:rsidRPr="00F21C0F">
              <w:rPr>
                <w:i/>
              </w:rPr>
              <w:t>agr_r_accts</w:t>
            </w:r>
            <w:proofErr w:type="spellEnd"/>
            <w:r w:rsidRPr="00F21C0F">
              <w:rPr>
                <w:i/>
              </w:rPr>
              <w:t xml:space="preserve">: </w:t>
            </w:r>
            <w:r w:rsidR="00DF1F06" w:rsidRPr="00F21C0F">
              <w:rPr>
                <w:i/>
              </w:rPr>
              <w:t>production value at basic price</w:t>
            </w:r>
            <w:r w:rsidR="005B47A3" w:rsidRPr="00F21C0F">
              <w:rPr>
                <w:i/>
              </w:rPr>
              <w:t>; 31000 Entrepreneurial income</w:t>
            </w:r>
            <w:r w:rsidRPr="00F21C0F">
              <w:rPr>
                <w:i/>
              </w:rPr>
              <w:t>.</w:t>
            </w:r>
          </w:p>
          <w:p w:rsidR="00657DD4" w:rsidRPr="00F21C0F" w:rsidRDefault="00657DD4" w:rsidP="00173814">
            <w:pPr>
              <w:pStyle w:val="Paragrafoelenco"/>
              <w:numPr>
                <w:ilvl w:val="0"/>
                <w:numId w:val="9"/>
              </w:numPr>
              <w:rPr>
                <w:i/>
              </w:rPr>
            </w:pPr>
            <w:r w:rsidRPr="00F21C0F">
              <w:rPr>
                <w:i/>
              </w:rPr>
              <w:t>Comparison between the standard of living of farmers and the standard of living of employees in the whole economy:</w:t>
            </w:r>
          </w:p>
          <w:p w:rsidR="00657DD4" w:rsidRPr="00F21C0F" w:rsidRDefault="00657DD4" w:rsidP="00173814">
            <w:pPr>
              <w:ind w:left="720"/>
              <w:contextualSpacing/>
              <w:rPr>
                <w:i/>
              </w:rPr>
            </w:pPr>
            <w:r w:rsidRPr="00F21C0F">
              <w:rPr>
                <w:i/>
              </w:rPr>
              <w:t>1. Data on agricultural entrepreneurial income in current prices (EUR million) is divided by the number of hours of non-salaried work in agriculture (each AWU representing 1 800 hours/year). Results are shown in EUR/hour of non-salaried work in agriculture.</w:t>
            </w:r>
          </w:p>
          <w:p w:rsidR="00657DD4" w:rsidRPr="00F21C0F" w:rsidRDefault="00657DD4" w:rsidP="00173814">
            <w:pPr>
              <w:ind w:left="720"/>
              <w:contextualSpacing/>
              <w:rPr>
                <w:i/>
              </w:rPr>
            </w:pPr>
            <w:r w:rsidRPr="00F21C0F">
              <w:rPr>
                <w:i/>
              </w:rPr>
              <w:t>2. Data on wages and salaries in the whole economy (EUR million) is divided by the number of hours worked by employees (all NACE activities). Results are shown in EUR/hour.</w:t>
            </w:r>
          </w:p>
          <w:p w:rsidR="00657DD4" w:rsidRPr="00F21C0F" w:rsidRDefault="00657DD4" w:rsidP="00173814">
            <w:pPr>
              <w:ind w:left="720"/>
              <w:contextualSpacing/>
              <w:rPr>
                <w:i/>
              </w:rPr>
            </w:pPr>
            <w:r w:rsidRPr="00F21C0F">
              <w:rPr>
                <w:i/>
              </w:rPr>
              <w:t>3. The obtained EUR/hour of non-salaried work in agriculture is divided by the result obtained for the whole the economy in EUR/hour.</w:t>
            </w:r>
          </w:p>
          <w:p w:rsidR="00E01818" w:rsidRPr="00F21C0F" w:rsidRDefault="00DF1F06" w:rsidP="00173814">
            <w:pPr>
              <w:pStyle w:val="Paragrafoelenco"/>
              <w:numPr>
                <w:ilvl w:val="0"/>
                <w:numId w:val="9"/>
              </w:numPr>
              <w:rPr>
                <w:i/>
              </w:rPr>
            </w:pPr>
            <w:r w:rsidRPr="00F21C0F">
              <w:rPr>
                <w:i/>
              </w:rPr>
              <w:t xml:space="preserve">Estimation of </w:t>
            </w:r>
            <w:r w:rsidR="00E01818" w:rsidRPr="00F21C0F">
              <w:rPr>
                <w:i/>
              </w:rPr>
              <w:t>regional data:</w:t>
            </w:r>
          </w:p>
          <w:p w:rsidR="00E01818" w:rsidRPr="00F21C0F" w:rsidRDefault="00E01818" w:rsidP="00173814">
            <w:pPr>
              <w:pStyle w:val="Paragrafoelenco"/>
              <w:numPr>
                <w:ilvl w:val="1"/>
                <w:numId w:val="9"/>
              </w:numPr>
              <w:rPr>
                <w:i/>
              </w:rPr>
            </w:pPr>
            <w:r w:rsidRPr="00F21C0F">
              <w:rPr>
                <w:i/>
              </w:rPr>
              <w:t xml:space="preserve">Net agricultural entrepreneurial income in real terms is not available in Eurostat, only data in current terms is available in table </w:t>
            </w:r>
            <w:hyperlink r:id="rId55" w:history="1">
              <w:proofErr w:type="spellStart"/>
              <w:r w:rsidR="009E5BD5" w:rsidRPr="00F21C0F">
                <w:rPr>
                  <w:rStyle w:val="Collegamentoipertestuale"/>
                  <w:i/>
                </w:rPr>
                <w:t>agr_r_accts</w:t>
              </w:r>
              <w:proofErr w:type="spellEnd"/>
            </w:hyperlink>
            <w:r w:rsidR="009E5BD5" w:rsidRPr="00F21C0F">
              <w:rPr>
                <w:i/>
              </w:rPr>
              <w:t xml:space="preserve"> (variables: Production value at basic prices and Entrepreneurial income – in this table data is not available for all MS)</w:t>
            </w:r>
            <w:r w:rsidRPr="00F21C0F">
              <w:rPr>
                <w:i/>
              </w:rPr>
              <w:t>. To convert current values to constant values, a deflator has to be used</w:t>
            </w:r>
            <w:r w:rsidR="008021D3" w:rsidRPr="00F21C0F">
              <w:rPr>
                <w:i/>
              </w:rPr>
              <w:t>: a</w:t>
            </w:r>
            <w:r w:rsidRPr="00F21C0F">
              <w:rPr>
                <w:i/>
              </w:rPr>
              <w:t xml:space="preserve"> national deflator can be </w:t>
            </w:r>
            <w:r w:rsidRPr="00F21C0F">
              <w:rPr>
                <w:i/>
              </w:rPr>
              <w:lastRenderedPageBreak/>
              <w:t xml:space="preserve">calculated for each country and </w:t>
            </w:r>
            <w:r w:rsidR="008021D3" w:rsidRPr="00F21C0F">
              <w:rPr>
                <w:i/>
              </w:rPr>
              <w:t>used</w:t>
            </w:r>
            <w:r w:rsidRPr="00F21C0F">
              <w:rPr>
                <w:i/>
              </w:rPr>
              <w:t xml:space="preserve"> to </w:t>
            </w:r>
            <w:r w:rsidR="008021D3" w:rsidRPr="00F21C0F">
              <w:rPr>
                <w:i/>
              </w:rPr>
              <w:t>deflate</w:t>
            </w:r>
            <w:r w:rsidRPr="00F21C0F">
              <w:rPr>
                <w:i/>
              </w:rPr>
              <w:t xml:space="preserve"> current values at regional level.</w:t>
            </w:r>
          </w:p>
          <w:p w:rsidR="00E01818" w:rsidRPr="00F21C0F" w:rsidRDefault="00E01818" w:rsidP="00173814">
            <w:pPr>
              <w:pStyle w:val="Paragrafoelenco"/>
              <w:numPr>
                <w:ilvl w:val="1"/>
                <w:numId w:val="9"/>
              </w:numPr>
              <w:rPr>
                <w:i/>
              </w:rPr>
            </w:pPr>
            <w:r w:rsidRPr="00F21C0F">
              <w:rPr>
                <w:i/>
              </w:rPr>
              <w:t xml:space="preserve">For agricultural labour at regional level, </w:t>
            </w:r>
            <w:r w:rsidR="006B6775" w:rsidRPr="00F21C0F">
              <w:rPr>
                <w:i/>
              </w:rPr>
              <w:t xml:space="preserve">a similar proxy as the one used in </w:t>
            </w:r>
            <w:r w:rsidRPr="00F21C0F">
              <w:rPr>
                <w:i/>
              </w:rPr>
              <w:t>indicator 14 can be used.</w:t>
            </w:r>
            <w:r w:rsidR="006B6775" w:rsidRPr="00F21C0F">
              <w:rPr>
                <w:i/>
              </w:rPr>
              <w:t xml:space="preserve"> In this case, the </w:t>
            </w:r>
            <w:r w:rsidR="00DF1F06" w:rsidRPr="00F21C0F">
              <w:rPr>
                <w:i/>
              </w:rPr>
              <w:t>estimation</w:t>
            </w:r>
            <w:r w:rsidR="006B6775" w:rsidRPr="00F21C0F">
              <w:rPr>
                <w:i/>
              </w:rPr>
              <w:t xml:space="preserve"> should be </w:t>
            </w:r>
            <w:r w:rsidR="00DF1F06" w:rsidRPr="00F21C0F">
              <w:rPr>
                <w:i/>
              </w:rPr>
              <w:t>done</w:t>
            </w:r>
            <w:r w:rsidR="00705186" w:rsidRPr="00F21C0F">
              <w:rPr>
                <w:i/>
              </w:rPr>
              <w:t xml:space="preserve"> </w:t>
            </w:r>
            <w:r w:rsidR="006B6775" w:rsidRPr="00F21C0F">
              <w:rPr>
                <w:i/>
              </w:rPr>
              <w:t xml:space="preserve">using only </w:t>
            </w:r>
            <w:r w:rsidR="00705186" w:rsidRPr="00F21C0F">
              <w:rPr>
                <w:i/>
              </w:rPr>
              <w:t>non-salaried AWU from the FSS.</w:t>
            </w:r>
          </w:p>
          <w:p w:rsidR="00A8376C" w:rsidRPr="00F21C0F" w:rsidRDefault="00A8376C" w:rsidP="00173814">
            <w:pPr>
              <w:pStyle w:val="Paragrafoelenco"/>
              <w:numPr>
                <w:ilvl w:val="0"/>
                <w:numId w:val="9"/>
              </w:numPr>
              <w:rPr>
                <w:i/>
              </w:rPr>
            </w:pPr>
            <w:r w:rsidRPr="00F21C0F">
              <w:rPr>
                <w:i/>
              </w:rPr>
              <w:t xml:space="preserve">In the </w:t>
            </w:r>
            <w:r w:rsidR="00E62550" w:rsidRPr="00F21C0F">
              <w:rPr>
                <w:i/>
              </w:rPr>
              <w:t>EAA</w:t>
            </w:r>
            <w:r w:rsidRPr="00F21C0F">
              <w:rPr>
                <w:i/>
              </w:rPr>
              <w:t xml:space="preserve"> the agricultural entrepreneurial income/non-salaried AWU can be calculated in real terms or as index.</w:t>
            </w:r>
          </w:p>
          <w:p w:rsidR="00E62550" w:rsidRPr="00F21C0F" w:rsidRDefault="00A8376C" w:rsidP="00173814">
            <w:pPr>
              <w:pStyle w:val="Paragrafoelenco"/>
              <w:numPr>
                <w:ilvl w:val="1"/>
                <w:numId w:val="9"/>
              </w:numPr>
              <w:rPr>
                <w:i/>
              </w:rPr>
            </w:pPr>
            <w:r w:rsidRPr="00F21C0F">
              <w:rPr>
                <w:i/>
              </w:rPr>
              <w:t>In real terms: data on agricultural entrepreneurial income in real prices (</w:t>
            </w:r>
            <w:r w:rsidR="00E62550" w:rsidRPr="00F21C0F">
              <w:rPr>
                <w:i/>
              </w:rPr>
              <w:t xml:space="preserve">EUR </w:t>
            </w:r>
            <w:r w:rsidRPr="00F21C0F">
              <w:rPr>
                <w:i/>
              </w:rPr>
              <w:t xml:space="preserve">million) is divided by the number of non-salaried AWU in agriculture in </w:t>
            </w:r>
            <w:r w:rsidR="00E62550" w:rsidRPr="00F21C0F">
              <w:rPr>
                <w:i/>
              </w:rPr>
              <w:t>1000</w:t>
            </w:r>
            <w:r w:rsidRPr="00F21C0F">
              <w:rPr>
                <w:i/>
              </w:rPr>
              <w:t xml:space="preserve"> persons. Results are shown in </w:t>
            </w:r>
            <w:r w:rsidR="00E62550" w:rsidRPr="00F21C0F">
              <w:rPr>
                <w:i/>
              </w:rPr>
              <w:t>EUR</w:t>
            </w:r>
            <w:r w:rsidRPr="00F21C0F">
              <w:rPr>
                <w:i/>
              </w:rPr>
              <w:t>/non-salaried AWU</w:t>
            </w:r>
            <w:r w:rsidR="00E62550" w:rsidRPr="00F21C0F">
              <w:rPr>
                <w:i/>
              </w:rPr>
              <w:t>.</w:t>
            </w:r>
          </w:p>
          <w:p w:rsidR="00A8376C" w:rsidRPr="00F21C0F" w:rsidRDefault="00A8376C" w:rsidP="00173814">
            <w:pPr>
              <w:pStyle w:val="Paragrafoelenco"/>
              <w:numPr>
                <w:ilvl w:val="1"/>
                <w:numId w:val="9"/>
              </w:numPr>
              <w:rPr>
                <w:i/>
              </w:rPr>
            </w:pPr>
            <w:r w:rsidRPr="00F21C0F">
              <w:rPr>
                <w:i/>
              </w:rPr>
              <w:t>The index of agricultural entrepreneurial income/unpaid AWU is available as Indicator B in Eurostat's EAA.</w:t>
            </w:r>
          </w:p>
        </w:tc>
      </w:tr>
      <w:tr w:rsidR="002C424B" w:rsidRPr="00F21C0F" w:rsidTr="00DC45B0">
        <w:trPr>
          <w:jc w:val="center"/>
        </w:trPr>
        <w:tc>
          <w:tcPr>
            <w:tcW w:w="584" w:type="dxa"/>
            <w:vMerge w:val="restart"/>
            <w:tcBorders>
              <w:top w:val="single" w:sz="4" w:space="0" w:color="auto"/>
            </w:tcBorders>
          </w:tcPr>
          <w:p w:rsidR="002C424B" w:rsidRPr="00F21C0F" w:rsidRDefault="002C424B" w:rsidP="00173814">
            <w:pPr>
              <w:contextualSpacing/>
              <w:jc w:val="center"/>
            </w:pPr>
            <w:r w:rsidRPr="00F21C0F">
              <w:lastRenderedPageBreak/>
              <w:t>2</w:t>
            </w:r>
            <w:r w:rsidR="00E47B7E" w:rsidRPr="00F21C0F">
              <w:t>7</w:t>
            </w:r>
          </w:p>
        </w:tc>
        <w:tc>
          <w:tcPr>
            <w:tcW w:w="1846" w:type="dxa"/>
            <w:vMerge w:val="restart"/>
            <w:tcBorders>
              <w:top w:val="single" w:sz="4" w:space="0" w:color="auto"/>
            </w:tcBorders>
          </w:tcPr>
          <w:p w:rsidR="002C424B" w:rsidRPr="00F21C0F" w:rsidRDefault="003033D0" w:rsidP="00173814">
            <w:pPr>
              <w:pStyle w:val="Titolo1"/>
              <w:spacing w:after="0"/>
              <w:contextualSpacing/>
              <w:outlineLvl w:val="0"/>
            </w:pPr>
            <w:bookmarkStart w:id="26" w:name="_Total_factor_productivity"/>
            <w:bookmarkEnd w:id="26"/>
            <w:r w:rsidRPr="00F21C0F">
              <w:t>Total factor productivity in agriculture</w:t>
            </w:r>
          </w:p>
          <w:p w:rsidR="002C424B" w:rsidRPr="00F21C0F" w:rsidRDefault="002C424B" w:rsidP="00173814">
            <w:pPr>
              <w:contextualSpacing/>
              <w:rPr>
                <w:b/>
              </w:rPr>
            </w:pPr>
            <w:r w:rsidRPr="00F21C0F">
              <w:t>[impact indicator 3]</w:t>
            </w:r>
          </w:p>
        </w:tc>
        <w:tc>
          <w:tcPr>
            <w:tcW w:w="2689" w:type="dxa"/>
            <w:gridSpan w:val="2"/>
            <w:tcBorders>
              <w:top w:val="single" w:sz="4" w:space="0" w:color="auto"/>
              <w:bottom w:val="dashSmallGap" w:sz="4" w:space="0" w:color="auto"/>
            </w:tcBorders>
          </w:tcPr>
          <w:p w:rsidR="002C424B" w:rsidRPr="00F21C0F" w:rsidRDefault="002C424B" w:rsidP="00173814">
            <w:pPr>
              <w:contextualSpacing/>
            </w:pPr>
            <w:r w:rsidRPr="00F21C0F">
              <w:rPr>
                <w:b/>
              </w:rPr>
              <w:t>Total factor productivity index</w:t>
            </w:r>
            <w:r w:rsidRPr="00F21C0F">
              <w:t xml:space="preserve">: </w:t>
            </w:r>
            <w:r w:rsidR="00CD16E6" w:rsidRPr="00F21C0F">
              <w:rPr>
                <w:szCs w:val="24"/>
              </w:rPr>
              <w:t>ratio between an output index</w:t>
            </w:r>
            <w:r w:rsidR="00CD16E6" w:rsidRPr="00F21C0F">
              <w:rPr>
                <w:b/>
                <w:szCs w:val="24"/>
              </w:rPr>
              <w:t xml:space="preserve"> </w:t>
            </w:r>
            <w:r w:rsidR="00CD16E6" w:rsidRPr="00F21C0F">
              <w:rPr>
                <w:szCs w:val="24"/>
              </w:rPr>
              <w:t>(i.e. the change in production volumes over a considered period) and an input index (the corresponding change in inputs/factors used to produce them)</w:t>
            </w:r>
          </w:p>
        </w:tc>
        <w:tc>
          <w:tcPr>
            <w:tcW w:w="2198" w:type="dxa"/>
            <w:tcBorders>
              <w:top w:val="single" w:sz="4" w:space="0" w:color="auto"/>
              <w:bottom w:val="dashSmallGap" w:sz="4" w:space="0" w:color="auto"/>
            </w:tcBorders>
          </w:tcPr>
          <w:p w:rsidR="002C424B" w:rsidRPr="00F21C0F" w:rsidRDefault="002C424B" w:rsidP="00173814">
            <w:pPr>
              <w:contextualSpacing/>
            </w:pPr>
            <w:r w:rsidRPr="00F21C0F">
              <w:t>Index values</w:t>
            </w:r>
            <w:r w:rsidR="00A32B67" w:rsidRPr="00F21C0F">
              <w:t xml:space="preserve"> (2005 = 100)</w:t>
            </w:r>
            <w:r w:rsidR="00436B09" w:rsidRPr="00F21C0F">
              <w:t xml:space="preserve"> (3 years average)</w:t>
            </w:r>
          </w:p>
        </w:tc>
        <w:tc>
          <w:tcPr>
            <w:tcW w:w="2101" w:type="dxa"/>
            <w:tcBorders>
              <w:top w:val="single" w:sz="4" w:space="0" w:color="auto"/>
              <w:bottom w:val="dashSmallGap" w:sz="4" w:space="0" w:color="auto"/>
            </w:tcBorders>
          </w:tcPr>
          <w:p w:rsidR="002C424B" w:rsidRPr="00F21C0F" w:rsidRDefault="002C424B" w:rsidP="00173814">
            <w:pPr>
              <w:contextualSpacing/>
            </w:pPr>
            <w:r w:rsidRPr="00F21C0F">
              <w:t>-</w:t>
            </w:r>
          </w:p>
        </w:tc>
        <w:tc>
          <w:tcPr>
            <w:tcW w:w="5274" w:type="dxa"/>
            <w:tcBorders>
              <w:top w:val="single" w:sz="4" w:space="0" w:color="auto"/>
              <w:bottom w:val="dashSmallGap" w:sz="4" w:space="0" w:color="auto"/>
            </w:tcBorders>
          </w:tcPr>
          <w:p w:rsidR="002C424B" w:rsidRPr="00F21C0F" w:rsidRDefault="002C424B" w:rsidP="00173814">
            <w:pPr>
              <w:contextualSpacing/>
              <w:rPr>
                <w:b/>
              </w:rPr>
            </w:pPr>
            <w:r w:rsidRPr="00F21C0F">
              <w:rPr>
                <w:b/>
              </w:rPr>
              <w:t>Eurostat – Economics Accounts for Agriculture</w:t>
            </w:r>
          </w:p>
          <w:p w:rsidR="002C424B" w:rsidRPr="00F21C0F" w:rsidRDefault="002C424B" w:rsidP="00173814">
            <w:pPr>
              <w:pStyle w:val="Paragrafoelenco"/>
              <w:numPr>
                <w:ilvl w:val="0"/>
                <w:numId w:val="9"/>
              </w:numPr>
              <w:rPr>
                <w:b/>
              </w:rPr>
            </w:pPr>
            <w:r w:rsidRPr="00F21C0F">
              <w:t>For production volumes and values of several outputs (agricultural products) at the most detailed level of disaggregation</w:t>
            </w:r>
          </w:p>
          <w:p w:rsidR="00CD16E6" w:rsidRPr="00F21C0F" w:rsidRDefault="002C424B" w:rsidP="00173814">
            <w:pPr>
              <w:contextualSpacing/>
              <w:rPr>
                <w:b/>
              </w:rPr>
            </w:pPr>
            <w:r w:rsidRPr="00F21C0F">
              <w:rPr>
                <w:b/>
              </w:rPr>
              <w:t xml:space="preserve">Eurostat – Land use </w:t>
            </w:r>
            <w:r w:rsidR="00CD16E6" w:rsidRPr="00F21C0F">
              <w:rPr>
                <w:b/>
              </w:rPr>
              <w:t>survey</w:t>
            </w:r>
          </w:p>
          <w:p w:rsidR="00CD16E6" w:rsidRPr="00F21C0F" w:rsidRDefault="00CD16E6" w:rsidP="00173814">
            <w:pPr>
              <w:pStyle w:val="Paragrafoelenco"/>
              <w:numPr>
                <w:ilvl w:val="0"/>
                <w:numId w:val="43"/>
              </w:numPr>
              <w:rPr>
                <w:b/>
              </w:rPr>
            </w:pPr>
            <w:r w:rsidRPr="00F21C0F">
              <w:t>For the volume index of the UAA</w:t>
            </w:r>
          </w:p>
          <w:p w:rsidR="002C424B" w:rsidRPr="00F21C0F" w:rsidRDefault="00CD16E6" w:rsidP="00173814">
            <w:pPr>
              <w:contextualSpacing/>
              <w:rPr>
                <w:b/>
              </w:rPr>
            </w:pPr>
            <w:r w:rsidRPr="00F21C0F">
              <w:rPr>
                <w:b/>
              </w:rPr>
              <w:t>Eurostat – Farm Structure Survey</w:t>
            </w:r>
          </w:p>
          <w:p w:rsidR="002C424B" w:rsidRPr="00F21C0F" w:rsidRDefault="00CD16E6" w:rsidP="00173814">
            <w:pPr>
              <w:pStyle w:val="Paragrafoelenco"/>
              <w:numPr>
                <w:ilvl w:val="0"/>
                <w:numId w:val="9"/>
              </w:numPr>
            </w:pPr>
            <w:r w:rsidRPr="00F21C0F">
              <w:t>To assess the share of rented land (in order to correct the weight of land by including the own land)</w:t>
            </w:r>
          </w:p>
        </w:tc>
      </w:tr>
      <w:tr w:rsidR="00264617" w:rsidRPr="00F21C0F" w:rsidTr="00DC45B0">
        <w:trPr>
          <w:jc w:val="center"/>
        </w:trPr>
        <w:tc>
          <w:tcPr>
            <w:tcW w:w="584" w:type="dxa"/>
            <w:vMerge/>
          </w:tcPr>
          <w:p w:rsidR="00264617" w:rsidRPr="00F21C0F" w:rsidRDefault="00264617" w:rsidP="00173814">
            <w:pPr>
              <w:contextualSpacing/>
              <w:jc w:val="center"/>
            </w:pPr>
          </w:p>
        </w:tc>
        <w:tc>
          <w:tcPr>
            <w:tcW w:w="1846" w:type="dxa"/>
            <w:vMerge/>
          </w:tcPr>
          <w:p w:rsidR="00264617" w:rsidRPr="00F21C0F" w:rsidRDefault="00264617" w:rsidP="00173814">
            <w:pPr>
              <w:contextualSpacing/>
              <w:rPr>
                <w:b/>
              </w:rPr>
            </w:pPr>
          </w:p>
        </w:tc>
        <w:tc>
          <w:tcPr>
            <w:tcW w:w="12262" w:type="dxa"/>
            <w:gridSpan w:val="5"/>
            <w:tcBorders>
              <w:bottom w:val="single" w:sz="4" w:space="0" w:color="auto"/>
            </w:tcBorders>
          </w:tcPr>
          <w:p w:rsidR="00264617" w:rsidRPr="00F21C0F" w:rsidRDefault="00264617" w:rsidP="00173814">
            <w:pPr>
              <w:contextualSpacing/>
              <w:rPr>
                <w:i/>
              </w:rPr>
            </w:pPr>
            <w:r w:rsidRPr="00F21C0F">
              <w:rPr>
                <w:i/>
                <w:u w:val="single"/>
              </w:rPr>
              <w:t>Notes for indicator 2</w:t>
            </w:r>
            <w:r w:rsidR="00E47B7E" w:rsidRPr="00F21C0F">
              <w:rPr>
                <w:i/>
                <w:u w:val="single"/>
              </w:rPr>
              <w:t>7</w:t>
            </w:r>
            <w:r w:rsidRPr="00F21C0F">
              <w:rPr>
                <w:i/>
              </w:rPr>
              <w:t>:</w:t>
            </w:r>
          </w:p>
          <w:p w:rsidR="00CD16E6" w:rsidRPr="00F21C0F" w:rsidRDefault="00CD16E6" w:rsidP="00173814">
            <w:pPr>
              <w:pStyle w:val="Paragrafoelenco"/>
              <w:numPr>
                <w:ilvl w:val="0"/>
                <w:numId w:val="9"/>
              </w:numPr>
            </w:pPr>
            <w:r w:rsidRPr="00F21C0F">
              <w:rPr>
                <w:i/>
              </w:rPr>
              <w:t>Total factor productivity (TFP) compares total outputs relative to the total inputs used in production of the output (both output and inputs are expressed in term of volumes). TFP reflects output per unit of some combined set of inputs: an increase in TFP reflects a gain in output quantity which is not originating in an increase of input use. As a result, TFP reveals the joint effects of many factors including new technologies, economies of scale, managerial skill, and changes in the organization of production.</w:t>
            </w:r>
          </w:p>
          <w:p w:rsidR="00264617" w:rsidRPr="00F21C0F" w:rsidRDefault="00264617" w:rsidP="00173814">
            <w:pPr>
              <w:pStyle w:val="Paragrafoelenco"/>
              <w:numPr>
                <w:ilvl w:val="0"/>
                <w:numId w:val="9"/>
              </w:numPr>
            </w:pPr>
            <w:r w:rsidRPr="00F21C0F">
              <w:rPr>
                <w:i/>
              </w:rPr>
              <w:t xml:space="preserve">Calculation of total factor productivity requires a large amount of data, many of which are incomplete and/or require estimations and interpolations. </w:t>
            </w:r>
            <w:r w:rsidR="00FF17D4" w:rsidRPr="00F21C0F">
              <w:rPr>
                <w:i/>
              </w:rPr>
              <w:t xml:space="preserve">The calculation of regional values is not possible due to the lack of data at such detailed geographical level. </w:t>
            </w:r>
            <w:r w:rsidR="00293E62" w:rsidRPr="00F21C0F">
              <w:rPr>
                <w:i/>
              </w:rPr>
              <w:t>National index could be used instead in regional RPDs.</w:t>
            </w:r>
          </w:p>
        </w:tc>
      </w:tr>
      <w:tr w:rsidR="002C424B" w:rsidRPr="00801BB4" w:rsidTr="00CD2FE4">
        <w:trPr>
          <w:jc w:val="center"/>
        </w:trPr>
        <w:tc>
          <w:tcPr>
            <w:tcW w:w="584" w:type="dxa"/>
            <w:vMerge w:val="restart"/>
          </w:tcPr>
          <w:p w:rsidR="002C424B" w:rsidRPr="00F21C0F" w:rsidRDefault="002C424B" w:rsidP="00173814">
            <w:pPr>
              <w:contextualSpacing/>
              <w:jc w:val="center"/>
            </w:pPr>
            <w:r w:rsidRPr="00F21C0F">
              <w:t>2</w:t>
            </w:r>
            <w:r w:rsidR="00CD2FE4" w:rsidRPr="00F21C0F">
              <w:t>8</w:t>
            </w:r>
          </w:p>
        </w:tc>
        <w:tc>
          <w:tcPr>
            <w:tcW w:w="1846" w:type="dxa"/>
            <w:vMerge w:val="restart"/>
          </w:tcPr>
          <w:p w:rsidR="002C424B" w:rsidRPr="00F21C0F" w:rsidRDefault="002C424B" w:rsidP="00173814">
            <w:pPr>
              <w:pStyle w:val="Titolo1"/>
              <w:spacing w:after="0"/>
              <w:contextualSpacing/>
              <w:outlineLvl w:val="0"/>
            </w:pPr>
            <w:bookmarkStart w:id="27" w:name="_Gross_fixed_capital"/>
            <w:bookmarkEnd w:id="27"/>
            <w:r w:rsidRPr="00F21C0F">
              <w:t>Gross fixed capital formation in agriculture</w:t>
            </w:r>
          </w:p>
        </w:tc>
        <w:tc>
          <w:tcPr>
            <w:tcW w:w="2689" w:type="dxa"/>
            <w:gridSpan w:val="2"/>
            <w:tcBorders>
              <w:bottom w:val="dashSmallGap" w:sz="4" w:space="0" w:color="auto"/>
            </w:tcBorders>
          </w:tcPr>
          <w:p w:rsidR="009A52FE" w:rsidRPr="00F21C0F" w:rsidRDefault="002C424B" w:rsidP="00173814">
            <w:pPr>
              <w:contextualSpacing/>
            </w:pPr>
            <w:r w:rsidRPr="00F21C0F">
              <w:t>The investments in assets which are used repeatedly or continuously over a number of years to produce goods in agriculture</w:t>
            </w:r>
          </w:p>
          <w:p w:rsidR="002C424B" w:rsidRPr="00F21C0F" w:rsidRDefault="002C424B" w:rsidP="00173814">
            <w:pPr>
              <w:contextualSpacing/>
            </w:pPr>
          </w:p>
        </w:tc>
        <w:tc>
          <w:tcPr>
            <w:tcW w:w="2198" w:type="dxa"/>
            <w:tcBorders>
              <w:bottom w:val="dashSmallGap" w:sz="4" w:space="0" w:color="auto"/>
            </w:tcBorders>
          </w:tcPr>
          <w:p w:rsidR="002C424B" w:rsidRPr="00F21C0F" w:rsidRDefault="002C424B" w:rsidP="00173814">
            <w:pPr>
              <w:contextualSpacing/>
            </w:pPr>
            <w:r w:rsidRPr="00F21C0F">
              <w:t>EUR million</w:t>
            </w:r>
            <w:r w:rsidR="00B14135" w:rsidRPr="00F21C0F">
              <w:t xml:space="preserve"> and</w:t>
            </w:r>
            <w:r w:rsidRPr="00F21C0F">
              <w:t xml:space="preserve"> % of GVA</w:t>
            </w:r>
            <w:r w:rsidR="00B14135" w:rsidRPr="00F21C0F">
              <w:t xml:space="preserve"> in agriculture</w:t>
            </w:r>
          </w:p>
        </w:tc>
        <w:tc>
          <w:tcPr>
            <w:tcW w:w="2101" w:type="dxa"/>
            <w:tcBorders>
              <w:bottom w:val="dashSmallGap" w:sz="4" w:space="0" w:color="auto"/>
            </w:tcBorders>
          </w:tcPr>
          <w:p w:rsidR="002C424B" w:rsidRPr="00F21C0F" w:rsidRDefault="002C424B" w:rsidP="00173814">
            <w:pPr>
              <w:pStyle w:val="Paragrafoelenco"/>
              <w:numPr>
                <w:ilvl w:val="0"/>
                <w:numId w:val="38"/>
              </w:numPr>
              <w:rPr>
                <w:rStyle w:val="Collegamentoipertestuale"/>
                <w:color w:val="auto"/>
                <w:u w:val="none"/>
              </w:rPr>
            </w:pPr>
            <w:r w:rsidRPr="00F21C0F">
              <w:rPr>
                <w:rStyle w:val="Collegamentoipertestuale"/>
                <w:color w:val="auto"/>
                <w:u w:val="none"/>
              </w:rPr>
              <w:t>National</w:t>
            </w:r>
          </w:p>
          <w:p w:rsidR="002C424B" w:rsidRPr="00F21C0F" w:rsidRDefault="002C424B" w:rsidP="00173814">
            <w:pPr>
              <w:pStyle w:val="Paragrafoelenco"/>
              <w:numPr>
                <w:ilvl w:val="0"/>
                <w:numId w:val="38"/>
              </w:numPr>
            </w:pPr>
            <w:r w:rsidRPr="00F21C0F">
              <w:rPr>
                <w:rStyle w:val="Collegamentoipertestuale"/>
                <w:color w:val="auto"/>
                <w:u w:val="none"/>
              </w:rPr>
              <w:t>Regional (NUTS 1 and 2)</w:t>
            </w:r>
          </w:p>
        </w:tc>
        <w:tc>
          <w:tcPr>
            <w:tcW w:w="5274" w:type="dxa"/>
            <w:tcBorders>
              <w:bottom w:val="dashSmallGap" w:sz="4" w:space="0" w:color="auto"/>
            </w:tcBorders>
          </w:tcPr>
          <w:p w:rsidR="002C424B" w:rsidRPr="00F21C0F" w:rsidRDefault="002C424B" w:rsidP="00173814">
            <w:pPr>
              <w:contextualSpacing/>
              <w:rPr>
                <w:b/>
              </w:rPr>
            </w:pPr>
            <w:r w:rsidRPr="00F21C0F">
              <w:rPr>
                <w:b/>
              </w:rPr>
              <w:t>Eurostat – Economic Accounts for Agriculture</w:t>
            </w:r>
          </w:p>
          <w:p w:rsidR="002C424B" w:rsidRPr="00F21C0F" w:rsidRDefault="002C424B" w:rsidP="00173814">
            <w:pPr>
              <w:pStyle w:val="Paragrafoelenco"/>
              <w:numPr>
                <w:ilvl w:val="0"/>
                <w:numId w:val="37"/>
              </w:numPr>
            </w:pPr>
            <w:r w:rsidRPr="00F21C0F">
              <w:t xml:space="preserve">National data: table </w:t>
            </w:r>
            <w:hyperlink r:id="rId56" w:history="1">
              <w:r w:rsidRPr="00F21C0F">
                <w:rPr>
                  <w:rStyle w:val="Collegamentoipertestuale"/>
                </w:rPr>
                <w:t>aact_eaa03</w:t>
              </w:r>
            </w:hyperlink>
          </w:p>
          <w:p w:rsidR="002C424B" w:rsidRPr="00F21C0F" w:rsidRDefault="002C424B" w:rsidP="00173814">
            <w:pPr>
              <w:pStyle w:val="Paragrafoelenco"/>
              <w:numPr>
                <w:ilvl w:val="0"/>
                <w:numId w:val="37"/>
              </w:numPr>
              <w:rPr>
                <w:rStyle w:val="Collegamentoipertestuale"/>
                <w:color w:val="auto"/>
                <w:u w:val="none"/>
                <w:lang w:val="pt-PT"/>
              </w:rPr>
            </w:pPr>
            <w:r w:rsidRPr="00F21C0F">
              <w:rPr>
                <w:lang w:val="pt-PT"/>
              </w:rPr>
              <w:t xml:space="preserve">Regional data: table </w:t>
            </w:r>
            <w:r w:rsidR="00C462CE">
              <w:fldChar w:fldCharType="begin"/>
            </w:r>
            <w:r w:rsidR="00C462CE">
              <w:instrText>HYPERLINK "http://appsso.eurostat.ec.europa.eu/nui/show.do?dataset=agr_r_accts&amp;lang=en"</w:instrText>
            </w:r>
            <w:r w:rsidR="00C462CE">
              <w:fldChar w:fldCharType="separate"/>
            </w:r>
            <w:r w:rsidRPr="00F21C0F">
              <w:rPr>
                <w:rStyle w:val="Collegamentoipertestuale"/>
                <w:lang w:val="pt-PT"/>
              </w:rPr>
              <w:t>agr_r_accts</w:t>
            </w:r>
            <w:r w:rsidR="00C462CE">
              <w:fldChar w:fldCharType="end"/>
            </w:r>
          </w:p>
          <w:p w:rsidR="006A5E2B" w:rsidRPr="00F21C0F" w:rsidRDefault="006A5E2B" w:rsidP="00173814">
            <w:pPr>
              <w:contextualSpacing/>
              <w:rPr>
                <w:b/>
              </w:rPr>
            </w:pPr>
            <w:r w:rsidRPr="00F21C0F">
              <w:rPr>
                <w:b/>
              </w:rPr>
              <w:t>Eurostat – National Accounts</w:t>
            </w:r>
            <w:r w:rsidR="00B14135" w:rsidRPr="00F21C0F">
              <w:t xml:space="preserve"> (for GVA)</w:t>
            </w:r>
          </w:p>
          <w:p w:rsidR="006A5E2B" w:rsidRPr="00F21C0F" w:rsidRDefault="006A5E2B" w:rsidP="00173814">
            <w:pPr>
              <w:pStyle w:val="Paragrafoelenco"/>
              <w:numPr>
                <w:ilvl w:val="0"/>
                <w:numId w:val="37"/>
              </w:numPr>
              <w:rPr>
                <w:lang w:val="pt-PT"/>
              </w:rPr>
            </w:pPr>
            <w:r w:rsidRPr="00F21C0F">
              <w:t xml:space="preserve">National data: tables </w:t>
            </w:r>
            <w:hyperlink r:id="rId57" w:history="1">
              <w:r w:rsidRPr="00F21C0F">
                <w:rPr>
                  <w:rStyle w:val="Collegamentoipertestuale"/>
                </w:rPr>
                <w:t>nama_nace10_c</w:t>
              </w:r>
            </w:hyperlink>
            <w:r w:rsidRPr="00F21C0F">
              <w:t xml:space="preserve"> and </w:t>
            </w:r>
            <w:hyperlink r:id="rId58" w:history="1">
              <w:r w:rsidRPr="00F21C0F">
                <w:rPr>
                  <w:rStyle w:val="Collegamentoipertestuale"/>
                </w:rPr>
                <w:t>nama_nace64_c</w:t>
              </w:r>
            </w:hyperlink>
          </w:p>
          <w:p w:rsidR="006A5E2B" w:rsidRPr="00F21C0F" w:rsidRDefault="006A5E2B" w:rsidP="00173814">
            <w:pPr>
              <w:pStyle w:val="Paragrafoelenco"/>
              <w:numPr>
                <w:ilvl w:val="0"/>
                <w:numId w:val="37"/>
              </w:numPr>
              <w:rPr>
                <w:lang w:val="pt-PT"/>
              </w:rPr>
            </w:pPr>
            <w:r w:rsidRPr="00F21C0F">
              <w:rPr>
                <w:lang w:val="pt-PT"/>
              </w:rPr>
              <w:t xml:space="preserve">Regional data: table </w:t>
            </w:r>
            <w:r w:rsidR="00C462CE">
              <w:fldChar w:fldCharType="begin"/>
            </w:r>
            <w:r w:rsidR="00C462CE">
              <w:instrText>HYPERLINK "http://appsso.eurostat.ec.europa.eu/nui/show.do?dataset=nama_r_e3vab95r2s&amp;lang=en"</w:instrText>
            </w:r>
            <w:r w:rsidR="00C462CE">
              <w:fldChar w:fldCharType="separate"/>
            </w:r>
            <w:r w:rsidRPr="00F21C0F">
              <w:rPr>
                <w:rStyle w:val="Collegamentoipertestuale"/>
                <w:lang w:val="pt-PT"/>
              </w:rPr>
              <w:t>nama_r_e3vab95r2</w:t>
            </w:r>
            <w:r w:rsidR="00C462CE">
              <w:fldChar w:fldCharType="end"/>
            </w:r>
          </w:p>
        </w:tc>
      </w:tr>
      <w:tr w:rsidR="00557CE9" w:rsidRPr="00F21C0F" w:rsidTr="0037192C">
        <w:trPr>
          <w:jc w:val="center"/>
        </w:trPr>
        <w:tc>
          <w:tcPr>
            <w:tcW w:w="584" w:type="dxa"/>
            <w:vMerge/>
          </w:tcPr>
          <w:p w:rsidR="00557CE9" w:rsidRPr="00F21C0F" w:rsidRDefault="00557CE9" w:rsidP="00173814">
            <w:pPr>
              <w:contextualSpacing/>
              <w:jc w:val="center"/>
              <w:rPr>
                <w:lang w:val="pt-PT"/>
              </w:rPr>
            </w:pPr>
          </w:p>
        </w:tc>
        <w:tc>
          <w:tcPr>
            <w:tcW w:w="1846" w:type="dxa"/>
            <w:vMerge/>
          </w:tcPr>
          <w:p w:rsidR="00557CE9" w:rsidRPr="00F21C0F" w:rsidRDefault="00557CE9" w:rsidP="00173814">
            <w:pPr>
              <w:contextualSpacing/>
              <w:rPr>
                <w:b/>
                <w:lang w:val="pt-PT"/>
              </w:rPr>
            </w:pPr>
          </w:p>
        </w:tc>
        <w:tc>
          <w:tcPr>
            <w:tcW w:w="12262" w:type="dxa"/>
            <w:gridSpan w:val="5"/>
            <w:tcBorders>
              <w:top w:val="dashSmallGap" w:sz="4" w:space="0" w:color="auto"/>
            </w:tcBorders>
          </w:tcPr>
          <w:p w:rsidR="00557CE9" w:rsidRPr="00F21C0F" w:rsidRDefault="00557CE9" w:rsidP="00173814">
            <w:pPr>
              <w:contextualSpacing/>
              <w:rPr>
                <w:i/>
              </w:rPr>
            </w:pPr>
            <w:r w:rsidRPr="00F21C0F">
              <w:rPr>
                <w:i/>
                <w:u w:val="single"/>
              </w:rPr>
              <w:t>Notes for indicator 2</w:t>
            </w:r>
            <w:r w:rsidR="00CD2FE4" w:rsidRPr="00F21C0F">
              <w:rPr>
                <w:i/>
                <w:u w:val="single"/>
              </w:rPr>
              <w:t>8</w:t>
            </w:r>
            <w:r w:rsidRPr="00F21C0F">
              <w:rPr>
                <w:i/>
              </w:rPr>
              <w:t>:</w:t>
            </w:r>
          </w:p>
          <w:p w:rsidR="009A52FE" w:rsidRPr="00F21C0F" w:rsidRDefault="009A52FE" w:rsidP="00173814">
            <w:pPr>
              <w:pStyle w:val="Paragrafoelenco"/>
              <w:numPr>
                <w:ilvl w:val="0"/>
                <w:numId w:val="42"/>
              </w:numPr>
              <w:rPr>
                <w:i/>
              </w:rPr>
            </w:pPr>
            <w:r w:rsidRPr="00F21C0F">
              <w:rPr>
                <w:i/>
              </w:rPr>
              <w:t>GFCF measures how much of the value added is invested rather than consumed and is a key element for future competitiveness.</w:t>
            </w:r>
          </w:p>
          <w:p w:rsidR="009A52FE" w:rsidRPr="00F21C0F" w:rsidRDefault="009A52FE" w:rsidP="00173814">
            <w:pPr>
              <w:pStyle w:val="Paragrafoelenco"/>
              <w:numPr>
                <w:ilvl w:val="0"/>
                <w:numId w:val="42"/>
              </w:numPr>
              <w:rPr>
                <w:i/>
              </w:rPr>
            </w:pPr>
            <w:r w:rsidRPr="00F21C0F">
              <w:rPr>
                <w:i/>
              </w:rPr>
              <w:t xml:space="preserve">Variables for tables aact_eaa01 and </w:t>
            </w:r>
            <w:proofErr w:type="spellStart"/>
            <w:r w:rsidRPr="00F21C0F">
              <w:rPr>
                <w:i/>
              </w:rPr>
              <w:t>agr_r_accts</w:t>
            </w:r>
            <w:proofErr w:type="spellEnd"/>
            <w:r w:rsidRPr="00F21C0F">
              <w:rPr>
                <w:i/>
              </w:rPr>
              <w:t>: Production value at basic price; 34000 Gross fixed capital formation (excluding deductible VAT).</w:t>
            </w:r>
          </w:p>
          <w:p w:rsidR="009A52FE" w:rsidRPr="00F21C0F" w:rsidRDefault="009A52FE" w:rsidP="00173814">
            <w:pPr>
              <w:pStyle w:val="Paragrafoelenco"/>
              <w:numPr>
                <w:ilvl w:val="0"/>
                <w:numId w:val="42"/>
              </w:numPr>
              <w:rPr>
                <w:i/>
              </w:rPr>
            </w:pPr>
            <w:r w:rsidRPr="00F21C0F">
              <w:rPr>
                <w:i/>
              </w:rPr>
              <w:t xml:space="preserve">Variables for table nama_nace64c: Gross value added (at basic prices); Crop and animal production, hunting and related service activities. Variables for tables nama_nace10c and nama_r_e3vab95r2: Gross value added (at basic prices); Agriculture, forestry and fishing. </w:t>
            </w:r>
            <w:r w:rsidR="00B14135" w:rsidRPr="00F21C0F">
              <w:rPr>
                <w:i/>
              </w:rPr>
              <w:t>GVA in the whole primary sector is used when disaggregated data for GVA in agriculture is not available (all regional data, some MS at national level).</w:t>
            </w:r>
          </w:p>
          <w:p w:rsidR="00A32848" w:rsidRPr="00F21C0F" w:rsidRDefault="00C907EB" w:rsidP="00173814">
            <w:pPr>
              <w:pStyle w:val="Paragrafoelenco"/>
              <w:numPr>
                <w:ilvl w:val="0"/>
                <w:numId w:val="42"/>
              </w:numPr>
              <w:rPr>
                <w:i/>
              </w:rPr>
            </w:pPr>
            <w:r w:rsidRPr="00F21C0F">
              <w:rPr>
                <w:i/>
              </w:rPr>
              <w:lastRenderedPageBreak/>
              <w:t>GVA in the primary sector is used when disaggregated data on GVA in agriculture is not available (all regional data and some MS).</w:t>
            </w:r>
          </w:p>
        </w:tc>
      </w:tr>
      <w:tr w:rsidR="004F7795" w:rsidRPr="00F21C0F" w:rsidTr="0002416D">
        <w:trPr>
          <w:jc w:val="center"/>
        </w:trPr>
        <w:tc>
          <w:tcPr>
            <w:tcW w:w="14692" w:type="dxa"/>
            <w:gridSpan w:val="7"/>
            <w:shd w:val="clear" w:color="auto" w:fill="D9D9D9" w:themeFill="background1" w:themeFillShade="D9"/>
          </w:tcPr>
          <w:p w:rsidR="004F7795" w:rsidRPr="00F21C0F" w:rsidRDefault="004F7795" w:rsidP="00173814">
            <w:pPr>
              <w:contextualSpacing/>
              <w:jc w:val="center"/>
              <w:rPr>
                <w:b/>
                <w:sz w:val="32"/>
                <w:szCs w:val="32"/>
              </w:rPr>
            </w:pPr>
            <w:r w:rsidRPr="00F21C0F">
              <w:rPr>
                <w:b/>
                <w:sz w:val="32"/>
                <w:szCs w:val="32"/>
              </w:rPr>
              <w:lastRenderedPageBreak/>
              <w:t>Sectorial indicators</w:t>
            </w:r>
            <w:r w:rsidRPr="00F21C0F">
              <w:rPr>
                <w:i/>
                <w:sz w:val="32"/>
                <w:szCs w:val="32"/>
              </w:rPr>
              <w:t xml:space="preserve"> (cont.)</w:t>
            </w:r>
          </w:p>
        </w:tc>
      </w:tr>
      <w:tr w:rsidR="002C424B" w:rsidRPr="00F21C0F" w:rsidTr="006A51A0">
        <w:trPr>
          <w:jc w:val="center"/>
        </w:trPr>
        <w:tc>
          <w:tcPr>
            <w:tcW w:w="584" w:type="dxa"/>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No</w:t>
            </w:r>
          </w:p>
        </w:tc>
        <w:tc>
          <w:tcPr>
            <w:tcW w:w="1874" w:type="dxa"/>
            <w:gridSpan w:val="2"/>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Indicator</w:t>
            </w:r>
          </w:p>
        </w:tc>
        <w:tc>
          <w:tcPr>
            <w:tcW w:w="2661" w:type="dxa"/>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2C424B" w:rsidRPr="00F21C0F" w:rsidRDefault="002C424B" w:rsidP="00173814">
            <w:pPr>
              <w:contextualSpacing/>
              <w:jc w:val="center"/>
              <w:rPr>
                <w:b/>
                <w:sz w:val="24"/>
                <w:szCs w:val="24"/>
              </w:rPr>
            </w:pPr>
            <w:r w:rsidRPr="00F21C0F">
              <w:rPr>
                <w:b/>
                <w:sz w:val="24"/>
                <w:szCs w:val="24"/>
              </w:rPr>
              <w:t>Data sources</w:t>
            </w:r>
          </w:p>
        </w:tc>
      </w:tr>
      <w:tr w:rsidR="006A51A0" w:rsidRPr="00F21C0F" w:rsidTr="006A51A0">
        <w:trPr>
          <w:jc w:val="center"/>
        </w:trPr>
        <w:tc>
          <w:tcPr>
            <w:tcW w:w="584" w:type="dxa"/>
            <w:vMerge w:val="restart"/>
          </w:tcPr>
          <w:p w:rsidR="006A51A0" w:rsidRPr="00F21C0F" w:rsidRDefault="00CD2FE4" w:rsidP="00173814">
            <w:pPr>
              <w:contextualSpacing/>
              <w:jc w:val="center"/>
            </w:pPr>
            <w:r w:rsidRPr="00F21C0F">
              <w:t>29</w:t>
            </w:r>
          </w:p>
        </w:tc>
        <w:tc>
          <w:tcPr>
            <w:tcW w:w="1874" w:type="dxa"/>
            <w:gridSpan w:val="2"/>
            <w:vMerge w:val="restart"/>
          </w:tcPr>
          <w:p w:rsidR="006A51A0" w:rsidRPr="00F21C0F" w:rsidRDefault="006A51A0" w:rsidP="00173814">
            <w:pPr>
              <w:pStyle w:val="Titolo1"/>
              <w:spacing w:after="0"/>
              <w:contextualSpacing/>
              <w:outlineLvl w:val="0"/>
            </w:pPr>
            <w:bookmarkStart w:id="28" w:name="_Forest_and_other"/>
            <w:bookmarkEnd w:id="28"/>
            <w:r w:rsidRPr="00F21C0F">
              <w:t>Forest and other wooded land (FOWL)</w:t>
            </w:r>
          </w:p>
        </w:tc>
        <w:tc>
          <w:tcPr>
            <w:tcW w:w="2661" w:type="dxa"/>
            <w:tcBorders>
              <w:bottom w:val="dashSmallGap" w:sz="4" w:space="0" w:color="auto"/>
            </w:tcBorders>
          </w:tcPr>
          <w:p w:rsidR="006A51A0" w:rsidRPr="00F21C0F" w:rsidRDefault="006A51A0" w:rsidP="00173814">
            <w:pPr>
              <w:contextualSpacing/>
            </w:pPr>
            <w:r w:rsidRPr="00F21C0F">
              <w:t>Total area of forests and other wooded land (FOWL)</w:t>
            </w:r>
          </w:p>
        </w:tc>
        <w:tc>
          <w:tcPr>
            <w:tcW w:w="2198" w:type="dxa"/>
            <w:tcBorders>
              <w:bottom w:val="dashSmallGap" w:sz="4" w:space="0" w:color="auto"/>
            </w:tcBorders>
          </w:tcPr>
          <w:p w:rsidR="006A51A0" w:rsidRPr="00F21C0F" w:rsidRDefault="006A51A0" w:rsidP="00173814">
            <w:pPr>
              <w:contextualSpacing/>
            </w:pPr>
            <w:r w:rsidRPr="00F21C0F">
              <w:t>1000 ha and % of total land</w:t>
            </w:r>
          </w:p>
        </w:tc>
        <w:tc>
          <w:tcPr>
            <w:tcW w:w="2101" w:type="dxa"/>
            <w:tcBorders>
              <w:bottom w:val="dashSmallGap" w:sz="4" w:space="0" w:color="auto"/>
            </w:tcBorders>
          </w:tcPr>
          <w:p w:rsidR="006A51A0" w:rsidRPr="00F21C0F" w:rsidRDefault="006A51A0" w:rsidP="00173814">
            <w:pPr>
              <w:pStyle w:val="Paragrafoelenco"/>
              <w:numPr>
                <w:ilvl w:val="0"/>
                <w:numId w:val="9"/>
              </w:numPr>
            </w:pPr>
            <w:r w:rsidRPr="00F21C0F">
              <w:t>National</w:t>
            </w:r>
          </w:p>
        </w:tc>
        <w:tc>
          <w:tcPr>
            <w:tcW w:w="5274" w:type="dxa"/>
            <w:tcBorders>
              <w:bottom w:val="dashSmallGap" w:sz="4" w:space="0" w:color="auto"/>
            </w:tcBorders>
          </w:tcPr>
          <w:p w:rsidR="006A51A0" w:rsidRPr="00F21C0F" w:rsidRDefault="006A51A0" w:rsidP="00173814">
            <w:pPr>
              <w:contextualSpacing/>
              <w:rPr>
                <w:b/>
              </w:rPr>
            </w:pPr>
            <w:r w:rsidRPr="00F21C0F">
              <w:rPr>
                <w:b/>
              </w:rPr>
              <w:t>Eurostat – Forestry statistics (Sustainable forest management)</w:t>
            </w:r>
          </w:p>
          <w:p w:rsidR="006A51A0" w:rsidRPr="00F21C0F" w:rsidRDefault="006A51A0" w:rsidP="00173814">
            <w:pPr>
              <w:pStyle w:val="Paragrafoelenco"/>
              <w:numPr>
                <w:ilvl w:val="0"/>
                <w:numId w:val="9"/>
              </w:numPr>
            </w:pPr>
            <w:r w:rsidRPr="00F21C0F">
              <w:t xml:space="preserve">National data: table </w:t>
            </w:r>
            <w:hyperlink r:id="rId59" w:history="1">
              <w:proofErr w:type="spellStart"/>
              <w:r w:rsidRPr="00F21C0F">
                <w:rPr>
                  <w:rStyle w:val="Collegamentoipertestuale"/>
                </w:rPr>
                <w:t>for_area</w:t>
              </w:r>
              <w:proofErr w:type="spellEnd"/>
            </w:hyperlink>
          </w:p>
          <w:p w:rsidR="006A51A0" w:rsidRPr="00F21C0F" w:rsidRDefault="006A51A0" w:rsidP="00173814">
            <w:pPr>
              <w:pStyle w:val="Paragrafoelenco"/>
              <w:numPr>
                <w:ilvl w:val="0"/>
                <w:numId w:val="9"/>
              </w:numPr>
            </w:pPr>
            <w:r w:rsidRPr="00F21C0F">
              <w:t>Regional data is not available</w:t>
            </w:r>
          </w:p>
        </w:tc>
      </w:tr>
      <w:tr w:rsidR="006A51A0" w:rsidRPr="00F21C0F" w:rsidTr="006A51A0">
        <w:trPr>
          <w:jc w:val="center"/>
        </w:trPr>
        <w:tc>
          <w:tcPr>
            <w:tcW w:w="584" w:type="dxa"/>
            <w:vMerge/>
          </w:tcPr>
          <w:p w:rsidR="006A51A0" w:rsidRPr="00F21C0F" w:rsidRDefault="006A51A0" w:rsidP="00173814">
            <w:pPr>
              <w:contextualSpacing/>
              <w:jc w:val="center"/>
            </w:pPr>
          </w:p>
        </w:tc>
        <w:tc>
          <w:tcPr>
            <w:tcW w:w="1874" w:type="dxa"/>
            <w:gridSpan w:val="2"/>
            <w:vMerge/>
          </w:tcPr>
          <w:p w:rsidR="006A51A0" w:rsidRPr="00F21C0F" w:rsidRDefault="006A51A0" w:rsidP="00173814">
            <w:pPr>
              <w:contextualSpacing/>
            </w:pPr>
          </w:p>
        </w:tc>
        <w:tc>
          <w:tcPr>
            <w:tcW w:w="12234" w:type="dxa"/>
            <w:gridSpan w:val="4"/>
            <w:tcBorders>
              <w:top w:val="dashSmallGap" w:sz="4" w:space="0" w:color="auto"/>
              <w:bottom w:val="single" w:sz="4" w:space="0" w:color="auto"/>
            </w:tcBorders>
          </w:tcPr>
          <w:p w:rsidR="006A51A0" w:rsidRPr="00F21C0F" w:rsidRDefault="006A51A0" w:rsidP="00173814">
            <w:pPr>
              <w:contextualSpacing/>
              <w:rPr>
                <w:i/>
              </w:rPr>
            </w:pPr>
            <w:r w:rsidRPr="00F21C0F">
              <w:rPr>
                <w:i/>
                <w:u w:val="single"/>
              </w:rPr>
              <w:t xml:space="preserve">Notes for indicator </w:t>
            </w:r>
            <w:r w:rsidR="00CD2FE4" w:rsidRPr="00F21C0F">
              <w:rPr>
                <w:i/>
                <w:u w:val="single"/>
              </w:rPr>
              <w:t>29</w:t>
            </w:r>
            <w:r w:rsidRPr="00F21C0F">
              <w:rPr>
                <w:i/>
              </w:rPr>
              <w:t>:</w:t>
            </w:r>
          </w:p>
          <w:p w:rsidR="006A51A0" w:rsidRPr="00F21C0F" w:rsidRDefault="006A51A0" w:rsidP="00173814">
            <w:pPr>
              <w:pStyle w:val="Paragrafoelenco"/>
              <w:numPr>
                <w:ilvl w:val="0"/>
                <w:numId w:val="18"/>
              </w:numPr>
              <w:rPr>
                <w:i/>
              </w:rPr>
            </w:pPr>
            <w:r w:rsidRPr="00F21C0F">
              <w:rPr>
                <w:i/>
              </w:rPr>
              <w:t xml:space="preserve">Variable for table </w:t>
            </w:r>
            <w:proofErr w:type="spellStart"/>
            <w:r w:rsidRPr="00F21C0F">
              <w:rPr>
                <w:i/>
              </w:rPr>
              <w:t>for_area</w:t>
            </w:r>
            <w:proofErr w:type="spellEnd"/>
            <w:r w:rsidRPr="00F21C0F">
              <w:rPr>
                <w:i/>
              </w:rPr>
              <w:t xml:space="preserve">: FOROWL (Total area of forests and other wooded land). Total land </w:t>
            </w:r>
            <w:r w:rsidR="00CD2FE4" w:rsidRPr="00F21C0F">
              <w:rPr>
                <w:i/>
              </w:rPr>
              <w:t>taken</w:t>
            </w:r>
            <w:r w:rsidRPr="00F21C0F">
              <w:rPr>
                <w:i/>
              </w:rPr>
              <w:t xml:space="preserve"> from indicator 4.  </w:t>
            </w:r>
          </w:p>
          <w:p w:rsidR="006A51A0" w:rsidRPr="00F21C0F" w:rsidRDefault="006A51A0" w:rsidP="00173814">
            <w:pPr>
              <w:pStyle w:val="Paragrafoelenco"/>
              <w:numPr>
                <w:ilvl w:val="0"/>
                <w:numId w:val="18"/>
              </w:numPr>
              <w:rPr>
                <w:i/>
              </w:rPr>
            </w:pPr>
            <w:r w:rsidRPr="00F21C0F">
              <w:rPr>
                <w:i/>
              </w:rPr>
              <w:t xml:space="preserve">Eurostat data based on the State of Europe's Forests 2011 Report prepared by Forest Europe, </w:t>
            </w:r>
            <w:proofErr w:type="spellStart"/>
            <w:r w:rsidRPr="00F21C0F">
              <w:rPr>
                <w:i/>
              </w:rPr>
              <w:t>Unece</w:t>
            </w:r>
            <w:proofErr w:type="spellEnd"/>
            <w:r w:rsidRPr="00F21C0F">
              <w:rPr>
                <w:i/>
              </w:rPr>
              <w:t xml:space="preserve"> and FAO (</w:t>
            </w:r>
            <w:hyperlink r:id="rId60" w:history="1">
              <w:r w:rsidRPr="00F21C0F">
                <w:rPr>
                  <w:rStyle w:val="Collegamentoipertestuale"/>
                  <w:i/>
                </w:rPr>
                <w:t>http://www.unece.org/forests/fr/outputs/soef2011.html</w:t>
              </w:r>
            </w:hyperlink>
            <w:r w:rsidRPr="00F21C0F">
              <w:rPr>
                <w:i/>
              </w:rPr>
              <w:t xml:space="preserve"> - Table </w:t>
            </w:r>
            <w:hyperlink r:id="rId61" w:history="1">
              <w:r w:rsidRPr="00F21C0F">
                <w:rPr>
                  <w:rStyle w:val="Collegamentoipertestuale"/>
                  <w:i/>
                </w:rPr>
                <w:t>A1.2</w:t>
              </w:r>
            </w:hyperlink>
            <w:r w:rsidRPr="00F21C0F">
              <w:rPr>
                <w:i/>
              </w:rPr>
              <w:t>). Frequency: every 5 years.</w:t>
            </w:r>
          </w:p>
        </w:tc>
      </w:tr>
      <w:tr w:rsidR="002C424B" w:rsidRPr="00F21C0F" w:rsidTr="006A51A0">
        <w:trPr>
          <w:jc w:val="center"/>
        </w:trPr>
        <w:tc>
          <w:tcPr>
            <w:tcW w:w="584" w:type="dxa"/>
            <w:vMerge w:val="restart"/>
          </w:tcPr>
          <w:p w:rsidR="002C424B" w:rsidRPr="00F21C0F" w:rsidRDefault="00CD2FE4" w:rsidP="00173814">
            <w:pPr>
              <w:contextualSpacing/>
              <w:jc w:val="center"/>
            </w:pPr>
            <w:r w:rsidRPr="00F21C0F">
              <w:t>30</w:t>
            </w:r>
          </w:p>
        </w:tc>
        <w:tc>
          <w:tcPr>
            <w:tcW w:w="1874" w:type="dxa"/>
            <w:gridSpan w:val="2"/>
            <w:vMerge w:val="restart"/>
          </w:tcPr>
          <w:p w:rsidR="002C424B" w:rsidRPr="00F21C0F" w:rsidRDefault="002C424B" w:rsidP="00173814">
            <w:pPr>
              <w:pStyle w:val="Titolo1"/>
              <w:spacing w:after="0"/>
              <w:contextualSpacing/>
              <w:outlineLvl w:val="0"/>
            </w:pPr>
            <w:bookmarkStart w:id="29" w:name="_Tourism_infrastructure"/>
            <w:bookmarkEnd w:id="29"/>
            <w:r w:rsidRPr="00F21C0F">
              <w:t>Tourism infrastructure</w:t>
            </w:r>
          </w:p>
        </w:tc>
        <w:tc>
          <w:tcPr>
            <w:tcW w:w="2661" w:type="dxa"/>
            <w:tcBorders>
              <w:bottom w:val="single" w:sz="4" w:space="0" w:color="auto"/>
            </w:tcBorders>
          </w:tcPr>
          <w:p w:rsidR="002C424B" w:rsidRPr="00F21C0F" w:rsidRDefault="002C424B" w:rsidP="00173814">
            <w:pPr>
              <w:contextualSpacing/>
            </w:pPr>
            <w:r w:rsidRPr="00F21C0F">
              <w:t xml:space="preserve">Number of bed-places in collective tourist accommodation establishments: total and </w:t>
            </w:r>
            <w:r w:rsidRPr="004D2C16">
              <w:rPr>
                <w:highlight w:val="yellow"/>
              </w:rPr>
              <w:t xml:space="preserve">by </w:t>
            </w:r>
            <w:r w:rsidR="004D2C16" w:rsidRPr="004D2C16">
              <w:rPr>
                <w:highlight w:val="yellow"/>
              </w:rPr>
              <w:t>degree of urbanisation</w:t>
            </w:r>
            <w:r w:rsidRPr="004D2C16">
              <w:rPr>
                <w:highlight w:val="yellow"/>
              </w:rPr>
              <w:t xml:space="preserve"> (</w:t>
            </w:r>
            <w:r w:rsidR="004D2C16" w:rsidRPr="004D2C16">
              <w:rPr>
                <w:highlight w:val="yellow"/>
              </w:rPr>
              <w:t xml:space="preserve">thinly-populated areas, </w:t>
            </w:r>
            <w:r w:rsidR="00701A5F">
              <w:rPr>
                <w:highlight w:val="yellow"/>
              </w:rPr>
              <w:t>i</w:t>
            </w:r>
            <w:r w:rsidR="004D2C16" w:rsidRPr="004D2C16">
              <w:rPr>
                <w:highlight w:val="yellow"/>
              </w:rPr>
              <w:t xml:space="preserve">ntermediate areas and </w:t>
            </w:r>
            <w:r w:rsidR="00701A5F">
              <w:rPr>
                <w:highlight w:val="yellow"/>
              </w:rPr>
              <w:t>d</w:t>
            </w:r>
            <w:r w:rsidR="004D2C16" w:rsidRPr="004D2C16">
              <w:rPr>
                <w:highlight w:val="yellow"/>
              </w:rPr>
              <w:t>ensely-populated areas</w:t>
            </w:r>
            <w:r w:rsidRPr="004D2C16">
              <w:rPr>
                <w:highlight w:val="yellow"/>
              </w:rPr>
              <w:t>)</w:t>
            </w:r>
          </w:p>
        </w:tc>
        <w:tc>
          <w:tcPr>
            <w:tcW w:w="2198" w:type="dxa"/>
            <w:tcBorders>
              <w:bottom w:val="single" w:sz="4" w:space="0" w:color="auto"/>
            </w:tcBorders>
          </w:tcPr>
          <w:p w:rsidR="002C424B" w:rsidRPr="00F21C0F" w:rsidRDefault="002C424B" w:rsidP="00173814">
            <w:pPr>
              <w:contextualSpacing/>
            </w:pPr>
            <w:r w:rsidRPr="00F21C0F">
              <w:t>Total:</w:t>
            </w:r>
          </w:p>
          <w:p w:rsidR="002C424B" w:rsidRPr="00F21C0F" w:rsidRDefault="002C424B" w:rsidP="00173814">
            <w:pPr>
              <w:contextualSpacing/>
            </w:pPr>
            <w:r w:rsidRPr="00F21C0F">
              <w:t>- number of bed places</w:t>
            </w:r>
          </w:p>
          <w:p w:rsidR="002C424B" w:rsidRPr="00F21C0F" w:rsidRDefault="004D2C16" w:rsidP="00173814">
            <w:pPr>
              <w:contextualSpacing/>
            </w:pPr>
            <w:r w:rsidRPr="004D2C16">
              <w:rPr>
                <w:highlight w:val="yellow"/>
              </w:rPr>
              <w:t>By degree of urbanisation</w:t>
            </w:r>
            <w:r w:rsidR="002C424B" w:rsidRPr="004D2C16">
              <w:rPr>
                <w:highlight w:val="yellow"/>
              </w:rPr>
              <w:t>:</w:t>
            </w:r>
          </w:p>
          <w:p w:rsidR="002C424B" w:rsidRPr="00F21C0F" w:rsidRDefault="002C424B" w:rsidP="00173814">
            <w:pPr>
              <w:contextualSpacing/>
            </w:pPr>
            <w:r w:rsidRPr="00F21C0F">
              <w:t>- number of bed places</w:t>
            </w:r>
          </w:p>
          <w:p w:rsidR="002C424B" w:rsidRPr="00F21C0F" w:rsidRDefault="002C424B" w:rsidP="00173814">
            <w:pPr>
              <w:contextualSpacing/>
              <w:rPr>
                <w:b/>
              </w:rPr>
            </w:pPr>
            <w:r w:rsidRPr="00F21C0F">
              <w:t>- % of total</w:t>
            </w:r>
          </w:p>
        </w:tc>
        <w:tc>
          <w:tcPr>
            <w:tcW w:w="2101" w:type="dxa"/>
            <w:tcBorders>
              <w:bottom w:val="single" w:sz="4" w:space="0" w:color="auto"/>
            </w:tcBorders>
          </w:tcPr>
          <w:p w:rsidR="002C424B" w:rsidRPr="00F21C0F" w:rsidRDefault="002C424B" w:rsidP="00173814">
            <w:pPr>
              <w:pStyle w:val="Paragrafoelenco"/>
              <w:numPr>
                <w:ilvl w:val="0"/>
                <w:numId w:val="1"/>
              </w:numPr>
              <w:rPr>
                <w:rStyle w:val="Collegamentoipertestuale"/>
                <w:color w:val="auto"/>
                <w:u w:val="none"/>
              </w:rPr>
            </w:pPr>
            <w:r w:rsidRPr="00F21C0F">
              <w:rPr>
                <w:rStyle w:val="Collegamentoipertestuale"/>
                <w:color w:val="auto"/>
                <w:u w:val="none"/>
              </w:rPr>
              <w:t>National</w:t>
            </w:r>
          </w:p>
          <w:p w:rsidR="002C424B" w:rsidRPr="004D2C16" w:rsidRDefault="002C424B" w:rsidP="00173814">
            <w:pPr>
              <w:pStyle w:val="Paragrafoelenco"/>
              <w:numPr>
                <w:ilvl w:val="0"/>
                <w:numId w:val="1"/>
              </w:numPr>
              <w:rPr>
                <w:rStyle w:val="Collegamentoipertestuale"/>
                <w:color w:val="auto"/>
                <w:highlight w:val="yellow"/>
                <w:u w:val="none"/>
              </w:rPr>
            </w:pPr>
            <w:r w:rsidRPr="004D2C16">
              <w:rPr>
                <w:rStyle w:val="Collegamentoipertestuale"/>
                <w:color w:val="auto"/>
                <w:highlight w:val="yellow"/>
                <w:u w:val="none"/>
              </w:rPr>
              <w:t>Regional (NUTS 1</w:t>
            </w:r>
            <w:r w:rsidR="004D2C16" w:rsidRPr="004D2C16">
              <w:rPr>
                <w:rStyle w:val="Collegamentoipertestuale"/>
                <w:color w:val="auto"/>
                <w:highlight w:val="yellow"/>
                <w:u w:val="none"/>
              </w:rPr>
              <w:t xml:space="preserve"> and</w:t>
            </w:r>
            <w:r w:rsidRPr="004D2C16">
              <w:rPr>
                <w:rStyle w:val="Collegamentoipertestuale"/>
                <w:color w:val="auto"/>
                <w:highlight w:val="yellow"/>
                <w:u w:val="none"/>
              </w:rPr>
              <w:t xml:space="preserve"> 2)</w:t>
            </w:r>
          </w:p>
          <w:p w:rsidR="002C424B" w:rsidRPr="004D2C16" w:rsidRDefault="002C424B" w:rsidP="00173814">
            <w:pPr>
              <w:pStyle w:val="Paragrafoelenco"/>
              <w:numPr>
                <w:ilvl w:val="0"/>
                <w:numId w:val="1"/>
              </w:numPr>
              <w:rPr>
                <w:rStyle w:val="Collegamentoipertestuale"/>
                <w:color w:val="auto"/>
                <w:highlight w:val="yellow"/>
                <w:u w:val="none"/>
              </w:rPr>
            </w:pPr>
            <w:r w:rsidRPr="004D2C16">
              <w:rPr>
                <w:rStyle w:val="Collegamentoipertestuale"/>
                <w:color w:val="auto"/>
                <w:highlight w:val="yellow"/>
                <w:u w:val="none"/>
              </w:rPr>
              <w:t xml:space="preserve">National, by </w:t>
            </w:r>
            <w:r w:rsidR="004D2C16" w:rsidRPr="004D2C16">
              <w:rPr>
                <w:rStyle w:val="Collegamentoipertestuale"/>
                <w:color w:val="auto"/>
                <w:highlight w:val="yellow"/>
                <w:u w:val="none"/>
              </w:rPr>
              <w:t>degree of urbanisation</w:t>
            </w:r>
          </w:p>
          <w:p w:rsidR="002C424B" w:rsidRPr="00F21C0F" w:rsidRDefault="002C424B" w:rsidP="00173814">
            <w:pPr>
              <w:pStyle w:val="Paragrafoelenco"/>
              <w:numPr>
                <w:ilvl w:val="0"/>
                <w:numId w:val="1"/>
              </w:numPr>
            </w:pPr>
            <w:r w:rsidRPr="004D2C16">
              <w:rPr>
                <w:rStyle w:val="Collegamentoipertestuale"/>
                <w:color w:val="auto"/>
                <w:highlight w:val="yellow"/>
                <w:u w:val="none"/>
              </w:rPr>
              <w:t xml:space="preserve">Regional (NUTS 1 and 2), by </w:t>
            </w:r>
            <w:r w:rsidR="004D2C16" w:rsidRPr="004D2C16">
              <w:rPr>
                <w:rStyle w:val="Collegamentoipertestuale"/>
                <w:color w:val="auto"/>
                <w:highlight w:val="yellow"/>
                <w:u w:val="none"/>
              </w:rPr>
              <w:t>degree of urbanisation</w:t>
            </w:r>
          </w:p>
        </w:tc>
        <w:tc>
          <w:tcPr>
            <w:tcW w:w="5274" w:type="dxa"/>
            <w:tcBorders>
              <w:bottom w:val="single" w:sz="4" w:space="0" w:color="auto"/>
            </w:tcBorders>
          </w:tcPr>
          <w:p w:rsidR="002C424B" w:rsidRPr="00F21C0F" w:rsidRDefault="002C424B" w:rsidP="00173814">
            <w:pPr>
              <w:contextualSpacing/>
              <w:rPr>
                <w:b/>
              </w:rPr>
            </w:pPr>
            <w:r w:rsidRPr="00F21C0F">
              <w:rPr>
                <w:b/>
              </w:rPr>
              <w:t>Eurostat – Tourism statistics</w:t>
            </w:r>
          </w:p>
          <w:p w:rsidR="002C424B" w:rsidRPr="004D2C16" w:rsidRDefault="002C424B" w:rsidP="00173814">
            <w:pPr>
              <w:pStyle w:val="Paragrafoelenco"/>
              <w:numPr>
                <w:ilvl w:val="0"/>
                <w:numId w:val="1"/>
              </w:numPr>
              <w:rPr>
                <w:highlight w:val="yellow"/>
              </w:rPr>
            </w:pPr>
            <w:r w:rsidRPr="004D2C16">
              <w:rPr>
                <w:highlight w:val="yellow"/>
              </w:rPr>
              <w:t>National data</w:t>
            </w:r>
            <w:r w:rsidR="004D2C16" w:rsidRPr="004D2C16">
              <w:rPr>
                <w:highlight w:val="yellow"/>
              </w:rPr>
              <w:t>, including by degree of urbanisation</w:t>
            </w:r>
            <w:r w:rsidRPr="004D2C16">
              <w:rPr>
                <w:highlight w:val="yellow"/>
              </w:rPr>
              <w:t xml:space="preserve">: table </w:t>
            </w:r>
            <w:hyperlink r:id="rId62" w:history="1">
              <w:proofErr w:type="spellStart"/>
              <w:r w:rsidR="004D2C16" w:rsidRPr="004D2C16">
                <w:rPr>
                  <w:rStyle w:val="Collegamentoipertestuale"/>
                  <w:highlight w:val="yellow"/>
                </w:rPr>
                <w:t>tour_cap_natd</w:t>
              </w:r>
              <w:proofErr w:type="spellEnd"/>
            </w:hyperlink>
          </w:p>
          <w:p w:rsidR="002C424B" w:rsidRPr="004D2C16" w:rsidRDefault="002C424B" w:rsidP="00173814">
            <w:pPr>
              <w:pStyle w:val="Paragrafoelenco"/>
              <w:numPr>
                <w:ilvl w:val="0"/>
                <w:numId w:val="1"/>
              </w:numPr>
              <w:rPr>
                <w:highlight w:val="yellow"/>
              </w:rPr>
            </w:pPr>
            <w:r w:rsidRPr="004D2C16">
              <w:rPr>
                <w:highlight w:val="yellow"/>
              </w:rPr>
              <w:t>Regional data</w:t>
            </w:r>
            <w:r w:rsidR="004D2C16" w:rsidRPr="004D2C16">
              <w:rPr>
                <w:highlight w:val="yellow"/>
              </w:rPr>
              <w:t>, including by degree of urbanisation</w:t>
            </w:r>
            <w:r w:rsidRPr="004D2C16">
              <w:rPr>
                <w:highlight w:val="yellow"/>
              </w:rPr>
              <w:t xml:space="preserve">: table </w:t>
            </w:r>
            <w:hyperlink r:id="rId63" w:history="1">
              <w:r w:rsidR="004D2C16" w:rsidRPr="004D2C16">
                <w:rPr>
                  <w:rStyle w:val="Collegamentoipertestuale"/>
                  <w:highlight w:val="yellow"/>
                </w:rPr>
                <w:t>tour_cap_nuts2d</w:t>
              </w:r>
            </w:hyperlink>
          </w:p>
        </w:tc>
      </w:tr>
      <w:tr w:rsidR="00535937" w:rsidRPr="00F21C0F" w:rsidTr="006A51A0">
        <w:trPr>
          <w:jc w:val="center"/>
        </w:trPr>
        <w:tc>
          <w:tcPr>
            <w:tcW w:w="584" w:type="dxa"/>
            <w:vMerge/>
          </w:tcPr>
          <w:p w:rsidR="00535937" w:rsidRPr="00F21C0F" w:rsidRDefault="00535937" w:rsidP="00173814">
            <w:pPr>
              <w:contextualSpacing/>
            </w:pPr>
          </w:p>
        </w:tc>
        <w:tc>
          <w:tcPr>
            <w:tcW w:w="1874" w:type="dxa"/>
            <w:gridSpan w:val="2"/>
            <w:vMerge/>
          </w:tcPr>
          <w:p w:rsidR="00535937" w:rsidRPr="00F21C0F" w:rsidRDefault="00535937" w:rsidP="00173814">
            <w:pPr>
              <w:contextualSpacing/>
            </w:pPr>
          </w:p>
        </w:tc>
        <w:tc>
          <w:tcPr>
            <w:tcW w:w="12234" w:type="dxa"/>
            <w:gridSpan w:val="4"/>
            <w:tcBorders>
              <w:top w:val="dashSmallGap" w:sz="4" w:space="0" w:color="auto"/>
              <w:bottom w:val="single" w:sz="4" w:space="0" w:color="auto"/>
            </w:tcBorders>
          </w:tcPr>
          <w:p w:rsidR="00535937" w:rsidRPr="00F21C0F" w:rsidRDefault="00535937" w:rsidP="00173814">
            <w:pPr>
              <w:contextualSpacing/>
              <w:rPr>
                <w:i/>
              </w:rPr>
            </w:pPr>
            <w:r w:rsidRPr="00F21C0F">
              <w:rPr>
                <w:i/>
                <w:u w:val="single"/>
              </w:rPr>
              <w:t xml:space="preserve">Notes for indicator </w:t>
            </w:r>
            <w:r w:rsidR="00CD2FE4" w:rsidRPr="00F21C0F">
              <w:rPr>
                <w:i/>
                <w:u w:val="single"/>
              </w:rPr>
              <w:t>30</w:t>
            </w:r>
            <w:r w:rsidRPr="00F21C0F">
              <w:rPr>
                <w:i/>
              </w:rPr>
              <w:t>:</w:t>
            </w:r>
          </w:p>
          <w:p w:rsidR="004D28D0" w:rsidRPr="00F21C0F" w:rsidRDefault="009F4C1B" w:rsidP="00173814">
            <w:pPr>
              <w:pStyle w:val="Paragrafoelenco"/>
              <w:numPr>
                <w:ilvl w:val="0"/>
                <w:numId w:val="8"/>
              </w:numPr>
              <w:rPr>
                <w:b/>
                <w:i/>
              </w:rPr>
            </w:pPr>
            <w:r w:rsidRPr="00F21C0F">
              <w:rPr>
                <w:i/>
              </w:rPr>
              <w:t>'Collective tourist accommodation establishments' include</w:t>
            </w:r>
            <w:r w:rsidR="004D2C16">
              <w:rPr>
                <w:i/>
              </w:rPr>
              <w:t xml:space="preserve"> </w:t>
            </w:r>
            <w:r w:rsidR="004D2C16" w:rsidRPr="004D2C16">
              <w:rPr>
                <w:i/>
                <w:highlight w:val="yellow"/>
              </w:rPr>
              <w:t xml:space="preserve">hotels, holiday and other short-stay accommodation, camping grounds, recreational vehicle parks and trailer parks </w:t>
            </w:r>
            <w:r w:rsidR="00A63F80" w:rsidRPr="004D2C16">
              <w:rPr>
                <w:i/>
                <w:highlight w:val="yellow"/>
              </w:rPr>
              <w:t>(</w:t>
            </w:r>
            <w:r w:rsidR="004D2C16">
              <w:rPr>
                <w:i/>
                <w:highlight w:val="yellow"/>
              </w:rPr>
              <w:t xml:space="preserve">NACE r.2 divisions I551-I553 </w:t>
            </w:r>
            <w:r w:rsidR="00CD2FE4" w:rsidRPr="004D2C16">
              <w:rPr>
                <w:i/>
                <w:highlight w:val="yellow"/>
              </w:rPr>
              <w:t>in the mentioned tables</w:t>
            </w:r>
            <w:r w:rsidR="00A63F80" w:rsidRPr="004D2C16">
              <w:rPr>
                <w:i/>
                <w:highlight w:val="yellow"/>
              </w:rPr>
              <w:t>)</w:t>
            </w:r>
            <w:r w:rsidR="00C017D3" w:rsidRPr="004D2C16">
              <w:rPr>
                <w:i/>
                <w:highlight w:val="yellow"/>
              </w:rPr>
              <w:t>.</w:t>
            </w:r>
          </w:p>
          <w:p w:rsidR="00535937" w:rsidRPr="00F21C0F" w:rsidRDefault="004D2C16" w:rsidP="00173814">
            <w:pPr>
              <w:pStyle w:val="Paragrafoelenco"/>
              <w:numPr>
                <w:ilvl w:val="0"/>
                <w:numId w:val="8"/>
              </w:numPr>
              <w:rPr>
                <w:b/>
                <w:i/>
              </w:rPr>
            </w:pPr>
            <w:r w:rsidRPr="004D2C16">
              <w:rPr>
                <w:i/>
                <w:highlight w:val="yellow"/>
              </w:rPr>
              <w:t>From year 2012 tourism statistics are provided for NUTS 1 and 2 and are also calculated by degree of urbanisation.</w:t>
            </w:r>
          </w:p>
        </w:tc>
      </w:tr>
    </w:tbl>
    <w:p w:rsidR="009D5C89" w:rsidRPr="00F21C0F" w:rsidRDefault="009D5C89" w:rsidP="00173814">
      <w:pPr>
        <w:spacing w:after="0"/>
        <w:contextualSpacing/>
      </w:pPr>
    </w:p>
    <w:p w:rsidR="00DF1F06" w:rsidRPr="00F21C0F" w:rsidRDefault="00DF1F06" w:rsidP="00173814">
      <w:pPr>
        <w:spacing w:after="0"/>
        <w:contextualSpacing/>
      </w:pPr>
    </w:p>
    <w:p w:rsidR="000F37B6" w:rsidRPr="00F21C0F" w:rsidRDefault="000F37B6" w:rsidP="00173814">
      <w:pPr>
        <w:spacing w:after="0"/>
        <w:contextualSpacing/>
      </w:pPr>
      <w:r w:rsidRPr="00F21C0F">
        <w:br w:type="page"/>
      </w:r>
    </w:p>
    <w:tbl>
      <w:tblPr>
        <w:tblStyle w:val="Grigliatabella"/>
        <w:tblW w:w="14692" w:type="dxa"/>
        <w:jc w:val="center"/>
        <w:tblLook w:val="04A0"/>
      </w:tblPr>
      <w:tblGrid>
        <w:gridCol w:w="584"/>
        <w:gridCol w:w="1845"/>
        <w:gridCol w:w="2690"/>
        <w:gridCol w:w="2198"/>
        <w:gridCol w:w="2101"/>
        <w:gridCol w:w="5274"/>
      </w:tblGrid>
      <w:tr w:rsidR="00560AAE" w:rsidRPr="00F21C0F" w:rsidTr="001C25FB">
        <w:trPr>
          <w:jc w:val="center"/>
        </w:trPr>
        <w:tc>
          <w:tcPr>
            <w:tcW w:w="14692" w:type="dxa"/>
            <w:gridSpan w:val="6"/>
            <w:shd w:val="clear" w:color="auto" w:fill="D9D9D9" w:themeFill="background1" w:themeFillShade="D9"/>
          </w:tcPr>
          <w:p w:rsidR="00560AAE" w:rsidRPr="00F21C0F" w:rsidRDefault="00560AAE" w:rsidP="00173814">
            <w:pPr>
              <w:contextualSpacing/>
              <w:jc w:val="center"/>
              <w:rPr>
                <w:b/>
                <w:sz w:val="32"/>
                <w:szCs w:val="32"/>
              </w:rPr>
            </w:pPr>
            <w:r w:rsidRPr="00F21C0F">
              <w:rPr>
                <w:b/>
                <w:sz w:val="32"/>
                <w:szCs w:val="32"/>
              </w:rPr>
              <w:lastRenderedPageBreak/>
              <w:t>Environment indicators</w:t>
            </w:r>
          </w:p>
        </w:tc>
      </w:tr>
      <w:tr w:rsidR="003129DA" w:rsidRPr="00F21C0F" w:rsidTr="003129DA">
        <w:trPr>
          <w:jc w:val="center"/>
        </w:trPr>
        <w:tc>
          <w:tcPr>
            <w:tcW w:w="584"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No</w:t>
            </w:r>
          </w:p>
        </w:tc>
        <w:tc>
          <w:tcPr>
            <w:tcW w:w="1845"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Indicator</w:t>
            </w:r>
          </w:p>
        </w:tc>
        <w:tc>
          <w:tcPr>
            <w:tcW w:w="2690"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Data sources</w:t>
            </w:r>
          </w:p>
        </w:tc>
      </w:tr>
      <w:tr w:rsidR="003129DA" w:rsidRPr="00F21C0F" w:rsidTr="003129DA">
        <w:trPr>
          <w:jc w:val="center"/>
        </w:trPr>
        <w:tc>
          <w:tcPr>
            <w:tcW w:w="584" w:type="dxa"/>
            <w:vMerge w:val="restart"/>
          </w:tcPr>
          <w:p w:rsidR="003129DA" w:rsidRPr="00F21C0F" w:rsidRDefault="00CD2FE4" w:rsidP="00173814">
            <w:pPr>
              <w:contextualSpacing/>
              <w:jc w:val="center"/>
            </w:pPr>
            <w:r w:rsidRPr="00F21C0F">
              <w:t>31</w:t>
            </w:r>
          </w:p>
        </w:tc>
        <w:tc>
          <w:tcPr>
            <w:tcW w:w="1845" w:type="dxa"/>
            <w:vMerge w:val="restart"/>
          </w:tcPr>
          <w:p w:rsidR="003129DA" w:rsidRPr="00F21C0F" w:rsidRDefault="003129DA" w:rsidP="00173814">
            <w:pPr>
              <w:pStyle w:val="Titolo1"/>
              <w:spacing w:after="0"/>
              <w:contextualSpacing/>
              <w:outlineLvl w:val="0"/>
            </w:pPr>
            <w:bookmarkStart w:id="30" w:name="_Land_cover"/>
            <w:bookmarkEnd w:id="30"/>
            <w:r w:rsidRPr="00F21C0F">
              <w:t>Land cover</w:t>
            </w:r>
          </w:p>
        </w:tc>
        <w:tc>
          <w:tcPr>
            <w:tcW w:w="2690" w:type="dxa"/>
            <w:tcBorders>
              <w:bottom w:val="dashSmallGap" w:sz="4" w:space="0" w:color="auto"/>
            </w:tcBorders>
          </w:tcPr>
          <w:p w:rsidR="009F74A7" w:rsidRPr="00F21C0F" w:rsidRDefault="009F74A7" w:rsidP="00173814">
            <w:pPr>
              <w:contextualSpacing/>
            </w:pPr>
            <w:r w:rsidRPr="00F21C0F">
              <w:t>Area in the different categories of land cover:</w:t>
            </w:r>
          </w:p>
          <w:p w:rsidR="000F37B6" w:rsidRPr="00F21C0F" w:rsidRDefault="000F37B6" w:rsidP="00173814">
            <w:pPr>
              <w:contextualSpacing/>
            </w:pPr>
            <w:r w:rsidRPr="00F21C0F">
              <w:t xml:space="preserve">- </w:t>
            </w:r>
            <w:r w:rsidR="009F74A7" w:rsidRPr="00F21C0F">
              <w:t>Total a</w:t>
            </w:r>
            <w:r w:rsidRPr="00F21C0F">
              <w:t>gricultural area</w:t>
            </w:r>
            <w:r w:rsidR="009F74A7" w:rsidRPr="00F21C0F">
              <w:t>:</w:t>
            </w:r>
          </w:p>
          <w:p w:rsidR="009F74A7" w:rsidRPr="00F21C0F" w:rsidRDefault="009F74A7" w:rsidP="00173814">
            <w:pPr>
              <w:contextualSpacing/>
            </w:pPr>
            <w:r w:rsidRPr="00F21C0F">
              <w:t xml:space="preserve">   </w:t>
            </w:r>
            <w:r w:rsidR="000F37B6" w:rsidRPr="00F21C0F">
              <w:t>- Agricultural area</w:t>
            </w:r>
          </w:p>
          <w:p w:rsidR="000F37B6" w:rsidRPr="00F21C0F" w:rsidRDefault="009F74A7" w:rsidP="00173814">
            <w:pPr>
              <w:contextualSpacing/>
            </w:pPr>
            <w:r w:rsidRPr="00F21C0F">
              <w:t xml:space="preserve">   - N</w:t>
            </w:r>
            <w:r w:rsidR="000F37B6" w:rsidRPr="00F21C0F">
              <w:t>atural grassland</w:t>
            </w:r>
          </w:p>
          <w:p w:rsidR="000F37B6" w:rsidRPr="00F21C0F" w:rsidRDefault="000F37B6" w:rsidP="00173814">
            <w:pPr>
              <w:contextualSpacing/>
            </w:pPr>
            <w:r w:rsidRPr="00F21C0F">
              <w:t xml:space="preserve">- </w:t>
            </w:r>
            <w:r w:rsidR="009F74A7" w:rsidRPr="00F21C0F">
              <w:t>Total f</w:t>
            </w:r>
            <w:r w:rsidRPr="00F21C0F">
              <w:t>orest area</w:t>
            </w:r>
            <w:r w:rsidR="009F74A7" w:rsidRPr="00F21C0F">
              <w:t>:</w:t>
            </w:r>
          </w:p>
          <w:p w:rsidR="009F74A7" w:rsidRPr="00F21C0F" w:rsidRDefault="009F74A7" w:rsidP="00173814">
            <w:pPr>
              <w:contextualSpacing/>
            </w:pPr>
            <w:r w:rsidRPr="00F21C0F">
              <w:t xml:space="preserve">   </w:t>
            </w:r>
            <w:r w:rsidR="000F37B6" w:rsidRPr="00F21C0F">
              <w:t>- Forest area</w:t>
            </w:r>
          </w:p>
          <w:p w:rsidR="000F37B6" w:rsidRPr="00F21C0F" w:rsidRDefault="009F74A7" w:rsidP="00173814">
            <w:pPr>
              <w:contextualSpacing/>
            </w:pPr>
            <w:r w:rsidRPr="00F21C0F">
              <w:t xml:space="preserve">   - T</w:t>
            </w:r>
            <w:r w:rsidR="000F37B6" w:rsidRPr="00F21C0F">
              <w:t>ransitional woodland-</w:t>
            </w:r>
            <w:r w:rsidRPr="00F21C0F">
              <w:br/>
              <w:t xml:space="preserve">     </w:t>
            </w:r>
            <w:r w:rsidR="000F37B6" w:rsidRPr="00F21C0F">
              <w:t>shrub</w:t>
            </w:r>
          </w:p>
          <w:p w:rsidR="000F37B6" w:rsidRPr="00F21C0F" w:rsidRDefault="000F37B6" w:rsidP="00173814">
            <w:pPr>
              <w:contextualSpacing/>
            </w:pPr>
            <w:r w:rsidRPr="00F21C0F">
              <w:t>- Natural area</w:t>
            </w:r>
          </w:p>
          <w:p w:rsidR="000F37B6" w:rsidRPr="00F21C0F" w:rsidRDefault="000F37B6" w:rsidP="00173814">
            <w:pPr>
              <w:contextualSpacing/>
            </w:pPr>
            <w:r w:rsidRPr="00F21C0F">
              <w:t>- Artificial area</w:t>
            </w:r>
          </w:p>
          <w:p w:rsidR="003129DA" w:rsidRPr="00F21C0F" w:rsidRDefault="000F37B6" w:rsidP="00173814">
            <w:pPr>
              <w:contextualSpacing/>
            </w:pPr>
            <w:r w:rsidRPr="00F21C0F">
              <w:t xml:space="preserve">- </w:t>
            </w:r>
            <w:r w:rsidR="00B6204B" w:rsidRPr="00F21C0F">
              <w:t>Other area (includes sea and inland water)</w:t>
            </w:r>
          </w:p>
        </w:tc>
        <w:tc>
          <w:tcPr>
            <w:tcW w:w="2198" w:type="dxa"/>
            <w:tcBorders>
              <w:bottom w:val="dashSmallGap" w:sz="4" w:space="0" w:color="auto"/>
            </w:tcBorders>
          </w:tcPr>
          <w:p w:rsidR="003129DA" w:rsidRPr="00F21C0F" w:rsidRDefault="003129DA" w:rsidP="00173814">
            <w:pPr>
              <w:contextualSpacing/>
            </w:pPr>
            <w:r w:rsidRPr="00F21C0F">
              <w:t>% of total area</w:t>
            </w:r>
          </w:p>
        </w:tc>
        <w:tc>
          <w:tcPr>
            <w:tcW w:w="2101" w:type="dxa"/>
            <w:tcBorders>
              <w:bottom w:val="dashSmallGap" w:sz="4" w:space="0" w:color="auto"/>
            </w:tcBorders>
          </w:tcPr>
          <w:p w:rsidR="003129DA" w:rsidRPr="00F21C0F" w:rsidRDefault="003129DA" w:rsidP="00173814">
            <w:pPr>
              <w:pStyle w:val="Paragrafoelenco"/>
              <w:numPr>
                <w:ilvl w:val="0"/>
                <w:numId w:val="38"/>
              </w:numPr>
              <w:rPr>
                <w:rStyle w:val="Collegamentoipertestuale"/>
                <w:color w:val="auto"/>
                <w:u w:val="none"/>
              </w:rPr>
            </w:pPr>
            <w:r w:rsidRPr="00F21C0F">
              <w:rPr>
                <w:rStyle w:val="Collegamentoipertestuale"/>
                <w:color w:val="auto"/>
                <w:u w:val="none"/>
              </w:rPr>
              <w:t>National</w:t>
            </w:r>
          </w:p>
          <w:p w:rsidR="003129DA" w:rsidRPr="00F21C0F" w:rsidRDefault="003129DA" w:rsidP="00173814">
            <w:pPr>
              <w:pStyle w:val="Paragrafoelenco"/>
              <w:numPr>
                <w:ilvl w:val="0"/>
                <w:numId w:val="38"/>
              </w:numPr>
              <w:rPr>
                <w:b/>
              </w:rPr>
            </w:pPr>
            <w:r w:rsidRPr="00F21C0F">
              <w:rPr>
                <w:rStyle w:val="Collegamentoipertestuale"/>
                <w:color w:val="auto"/>
                <w:u w:val="none"/>
              </w:rPr>
              <w:t>Regional (NUTS 1 and 2)</w:t>
            </w:r>
          </w:p>
        </w:tc>
        <w:tc>
          <w:tcPr>
            <w:tcW w:w="5274" w:type="dxa"/>
            <w:tcBorders>
              <w:bottom w:val="dashSmallGap" w:sz="4" w:space="0" w:color="auto"/>
            </w:tcBorders>
          </w:tcPr>
          <w:p w:rsidR="003129DA" w:rsidRPr="00F21C0F" w:rsidRDefault="003129DA" w:rsidP="00173814">
            <w:pPr>
              <w:contextualSpacing/>
            </w:pPr>
            <w:proofErr w:type="spellStart"/>
            <w:r w:rsidRPr="00F21C0F">
              <w:rPr>
                <w:b/>
              </w:rPr>
              <w:t>Corine</w:t>
            </w:r>
            <w:proofErr w:type="spellEnd"/>
            <w:r w:rsidRPr="00F21C0F">
              <w:rPr>
                <w:b/>
              </w:rPr>
              <w:t xml:space="preserve"> Land Cover</w:t>
            </w:r>
          </w:p>
          <w:p w:rsidR="003129DA" w:rsidRPr="00F21C0F" w:rsidRDefault="003129DA" w:rsidP="00173814">
            <w:pPr>
              <w:pStyle w:val="Paragrafoelenco"/>
              <w:numPr>
                <w:ilvl w:val="0"/>
                <w:numId w:val="9"/>
              </w:numPr>
            </w:pPr>
            <w:r w:rsidRPr="00F21C0F">
              <w:t>National and regional data: DG AGRI calculation</w:t>
            </w:r>
          </w:p>
        </w:tc>
      </w:tr>
      <w:tr w:rsidR="0029597C" w:rsidRPr="00F21C0F" w:rsidTr="003129DA">
        <w:trPr>
          <w:jc w:val="center"/>
        </w:trPr>
        <w:tc>
          <w:tcPr>
            <w:tcW w:w="584" w:type="dxa"/>
            <w:vMerge/>
          </w:tcPr>
          <w:p w:rsidR="0029597C" w:rsidRPr="00F21C0F" w:rsidRDefault="0029597C" w:rsidP="00173814">
            <w:pPr>
              <w:contextualSpacing/>
              <w:jc w:val="center"/>
            </w:pPr>
          </w:p>
        </w:tc>
        <w:tc>
          <w:tcPr>
            <w:tcW w:w="1845" w:type="dxa"/>
            <w:vMerge/>
          </w:tcPr>
          <w:p w:rsidR="0029597C" w:rsidRPr="00F21C0F" w:rsidRDefault="0029597C" w:rsidP="00173814">
            <w:pPr>
              <w:contextualSpacing/>
            </w:pPr>
          </w:p>
        </w:tc>
        <w:tc>
          <w:tcPr>
            <w:tcW w:w="12263" w:type="dxa"/>
            <w:gridSpan w:val="4"/>
            <w:tcBorders>
              <w:top w:val="dashSmallGap" w:sz="4" w:space="0" w:color="auto"/>
              <w:bottom w:val="single" w:sz="4" w:space="0" w:color="auto"/>
            </w:tcBorders>
          </w:tcPr>
          <w:p w:rsidR="0029597C" w:rsidRPr="00F21C0F" w:rsidRDefault="0029597C" w:rsidP="00173814">
            <w:pPr>
              <w:contextualSpacing/>
              <w:rPr>
                <w:i/>
              </w:rPr>
            </w:pPr>
            <w:r w:rsidRPr="00F21C0F">
              <w:rPr>
                <w:i/>
                <w:u w:val="single"/>
              </w:rPr>
              <w:t xml:space="preserve">Notes for indicator </w:t>
            </w:r>
            <w:r w:rsidR="00CD2FE4" w:rsidRPr="00F21C0F">
              <w:rPr>
                <w:i/>
                <w:u w:val="single"/>
              </w:rPr>
              <w:t>31</w:t>
            </w:r>
            <w:r w:rsidRPr="00F21C0F">
              <w:rPr>
                <w:i/>
              </w:rPr>
              <w:t>:</w:t>
            </w:r>
          </w:p>
          <w:p w:rsidR="0095181A" w:rsidRPr="00F21C0F" w:rsidRDefault="0029597C" w:rsidP="00173814">
            <w:pPr>
              <w:pStyle w:val="Paragrafoelenco"/>
              <w:numPr>
                <w:ilvl w:val="0"/>
                <w:numId w:val="9"/>
              </w:numPr>
              <w:rPr>
                <w:bCs/>
                <w:i/>
              </w:rPr>
            </w:pPr>
            <w:proofErr w:type="spellStart"/>
            <w:r w:rsidRPr="00F21C0F">
              <w:rPr>
                <w:i/>
              </w:rPr>
              <w:t>Corine</w:t>
            </w:r>
            <w:proofErr w:type="spellEnd"/>
            <w:r w:rsidRPr="00F21C0F">
              <w:rPr>
                <w:i/>
              </w:rPr>
              <w:t xml:space="preserve"> Land Cover</w:t>
            </w:r>
            <w:r w:rsidR="00326759" w:rsidRPr="00F21C0F">
              <w:rPr>
                <w:i/>
              </w:rPr>
              <w:t xml:space="preserve"> files</w:t>
            </w:r>
            <w:r w:rsidRPr="00F21C0F">
              <w:rPr>
                <w:i/>
              </w:rPr>
              <w:t xml:space="preserve">: </w:t>
            </w:r>
            <w:hyperlink r:id="rId64" w:history="1">
              <w:r w:rsidRPr="00F21C0F">
                <w:rPr>
                  <w:bCs/>
                  <w:i/>
                  <w:color w:val="0000FF"/>
                  <w:u w:val="single"/>
                </w:rPr>
                <w:t>http://www.eea.europa.eu/data-and-maps/data/clc-2006-vector-data-version-2</w:t>
              </w:r>
            </w:hyperlink>
          </w:p>
          <w:p w:rsidR="0029597C" w:rsidRPr="00F21C0F" w:rsidRDefault="0095181A" w:rsidP="00173814">
            <w:pPr>
              <w:pStyle w:val="Paragrafoelenco"/>
              <w:numPr>
                <w:ilvl w:val="0"/>
                <w:numId w:val="9"/>
              </w:numPr>
              <w:rPr>
                <w:bCs/>
                <w:i/>
              </w:rPr>
            </w:pPr>
            <w:r w:rsidRPr="00F21C0F">
              <w:rPr>
                <w:i/>
              </w:rPr>
              <w:t>R</w:t>
            </w:r>
            <w:r w:rsidR="000F37B6" w:rsidRPr="00F21C0F">
              <w:rPr>
                <w:i/>
              </w:rPr>
              <w:t xml:space="preserve">eference year = </w:t>
            </w:r>
            <w:r w:rsidRPr="00F21C0F">
              <w:rPr>
                <w:i/>
              </w:rPr>
              <w:t>2006.</w:t>
            </w:r>
          </w:p>
          <w:p w:rsidR="000F37B6" w:rsidRPr="00F21C0F" w:rsidRDefault="000F37B6" w:rsidP="00173814">
            <w:pPr>
              <w:pStyle w:val="Paragrafoelenco"/>
              <w:numPr>
                <w:ilvl w:val="0"/>
                <w:numId w:val="9"/>
              </w:numPr>
              <w:rPr>
                <w:bCs/>
                <w:i/>
              </w:rPr>
            </w:pPr>
            <w:r w:rsidRPr="00F21C0F">
              <w:rPr>
                <w:i/>
              </w:rPr>
              <w:t>Reclassification used:</w:t>
            </w:r>
          </w:p>
          <w:p w:rsidR="000F37B6" w:rsidRPr="00F21C0F" w:rsidRDefault="000F37B6" w:rsidP="00173814">
            <w:pPr>
              <w:contextualSpacing/>
              <w:jc w:val="center"/>
              <w:rPr>
                <w:bCs/>
                <w:i/>
              </w:rPr>
            </w:pPr>
            <w:r w:rsidRPr="00F21C0F">
              <w:rPr>
                <w:noProof/>
                <w:lang w:val="it-IT" w:eastAsia="it-IT"/>
              </w:rPr>
              <w:drawing>
                <wp:inline distT="0" distB="0" distL="0" distR="0">
                  <wp:extent cx="5554800" cy="2782800"/>
                  <wp:effectExtent l="0" t="0" r="825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54800" cy="2782800"/>
                          </a:xfrm>
                          <a:prstGeom prst="rect">
                            <a:avLst/>
                          </a:prstGeom>
                          <a:noFill/>
                          <a:ln>
                            <a:noFill/>
                          </a:ln>
                        </pic:spPr>
                      </pic:pic>
                    </a:graphicData>
                  </a:graphic>
                </wp:inline>
              </w:drawing>
            </w:r>
          </w:p>
        </w:tc>
      </w:tr>
      <w:tr w:rsidR="000F37B6" w:rsidRPr="00F21C0F" w:rsidTr="00E2261E">
        <w:trPr>
          <w:jc w:val="center"/>
        </w:trPr>
        <w:tc>
          <w:tcPr>
            <w:tcW w:w="14692" w:type="dxa"/>
            <w:gridSpan w:val="6"/>
            <w:shd w:val="clear" w:color="auto" w:fill="D9D9D9" w:themeFill="background1" w:themeFillShade="D9"/>
          </w:tcPr>
          <w:p w:rsidR="000F37B6" w:rsidRPr="00F21C0F" w:rsidRDefault="000F37B6" w:rsidP="00173814">
            <w:pPr>
              <w:contextualSpacing/>
              <w:jc w:val="center"/>
              <w:rPr>
                <w:b/>
                <w:sz w:val="32"/>
                <w:szCs w:val="32"/>
              </w:rPr>
            </w:pPr>
            <w:r w:rsidRPr="00F21C0F">
              <w:rPr>
                <w:b/>
                <w:sz w:val="32"/>
                <w:szCs w:val="32"/>
              </w:rPr>
              <w:lastRenderedPageBreak/>
              <w:t>Environment indicators</w:t>
            </w:r>
            <w:r w:rsidR="00A95CB1" w:rsidRPr="00F21C0F">
              <w:rPr>
                <w:b/>
                <w:sz w:val="32"/>
                <w:szCs w:val="32"/>
              </w:rPr>
              <w:t xml:space="preserve"> </w:t>
            </w:r>
            <w:r w:rsidR="00A95CB1" w:rsidRPr="00F21C0F">
              <w:rPr>
                <w:i/>
                <w:sz w:val="32"/>
                <w:szCs w:val="32"/>
              </w:rPr>
              <w:t>(cont.)</w:t>
            </w:r>
          </w:p>
        </w:tc>
      </w:tr>
      <w:tr w:rsidR="000F37B6" w:rsidRPr="00F21C0F" w:rsidTr="00E2261E">
        <w:trPr>
          <w:jc w:val="center"/>
        </w:trPr>
        <w:tc>
          <w:tcPr>
            <w:tcW w:w="584"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No</w:t>
            </w:r>
          </w:p>
        </w:tc>
        <w:tc>
          <w:tcPr>
            <w:tcW w:w="1845"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Indicator</w:t>
            </w:r>
          </w:p>
        </w:tc>
        <w:tc>
          <w:tcPr>
            <w:tcW w:w="2690"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0F37B6" w:rsidRPr="00F21C0F" w:rsidRDefault="000F37B6" w:rsidP="00173814">
            <w:pPr>
              <w:contextualSpacing/>
              <w:jc w:val="center"/>
              <w:rPr>
                <w:b/>
                <w:sz w:val="24"/>
                <w:szCs w:val="24"/>
              </w:rPr>
            </w:pPr>
            <w:r w:rsidRPr="00F21C0F">
              <w:rPr>
                <w:b/>
                <w:sz w:val="24"/>
                <w:szCs w:val="24"/>
              </w:rPr>
              <w:t>Data sources</w:t>
            </w:r>
          </w:p>
        </w:tc>
      </w:tr>
      <w:tr w:rsidR="003129DA" w:rsidRPr="00F21C0F" w:rsidTr="003129DA">
        <w:trPr>
          <w:jc w:val="center"/>
        </w:trPr>
        <w:tc>
          <w:tcPr>
            <w:tcW w:w="584" w:type="dxa"/>
            <w:vMerge w:val="restart"/>
          </w:tcPr>
          <w:p w:rsidR="003129DA" w:rsidRPr="00F21C0F" w:rsidRDefault="00CD2FE4" w:rsidP="00173814">
            <w:pPr>
              <w:contextualSpacing/>
              <w:jc w:val="center"/>
            </w:pPr>
            <w:r w:rsidRPr="00F21C0F">
              <w:t>32</w:t>
            </w:r>
          </w:p>
        </w:tc>
        <w:tc>
          <w:tcPr>
            <w:tcW w:w="1845" w:type="dxa"/>
            <w:vMerge w:val="restart"/>
          </w:tcPr>
          <w:p w:rsidR="003129DA" w:rsidRPr="00F21C0F" w:rsidRDefault="003129DA" w:rsidP="00173814">
            <w:pPr>
              <w:pStyle w:val="Titolo1"/>
              <w:spacing w:after="0"/>
              <w:contextualSpacing/>
              <w:outlineLvl w:val="0"/>
            </w:pPr>
            <w:bookmarkStart w:id="31" w:name="_Less_favoured_areas"/>
            <w:bookmarkEnd w:id="31"/>
            <w:r w:rsidRPr="00F21C0F">
              <w:t>Less favoured areas</w:t>
            </w:r>
          </w:p>
        </w:tc>
        <w:tc>
          <w:tcPr>
            <w:tcW w:w="2690" w:type="dxa"/>
            <w:tcBorders>
              <w:bottom w:val="dashSmallGap" w:sz="4" w:space="0" w:color="auto"/>
            </w:tcBorders>
          </w:tcPr>
          <w:p w:rsidR="009F74A7" w:rsidRPr="00F21C0F" w:rsidRDefault="009F74A7" w:rsidP="00173814">
            <w:pPr>
              <w:contextualSpacing/>
            </w:pPr>
            <w:r w:rsidRPr="00F21C0F">
              <w:t>UAA in the different categories of LFA:</w:t>
            </w:r>
          </w:p>
          <w:p w:rsidR="00E2261E" w:rsidRPr="00F21C0F" w:rsidRDefault="00E2261E" w:rsidP="00173814">
            <w:pPr>
              <w:contextualSpacing/>
            </w:pPr>
            <w:r w:rsidRPr="00F21C0F">
              <w:t xml:space="preserve">- </w:t>
            </w:r>
            <w:r w:rsidR="003129DA" w:rsidRPr="00F21C0F">
              <w:t>non LFA</w:t>
            </w:r>
          </w:p>
          <w:p w:rsidR="00E2261E" w:rsidRPr="00F21C0F" w:rsidRDefault="00E2261E" w:rsidP="00173814">
            <w:pPr>
              <w:contextualSpacing/>
            </w:pPr>
            <w:r w:rsidRPr="00F21C0F">
              <w:t xml:space="preserve">- </w:t>
            </w:r>
            <w:r w:rsidR="003129DA" w:rsidRPr="00F21C0F">
              <w:t>LFA</w:t>
            </w:r>
            <w:r w:rsidRPr="00F21C0F">
              <w:t>, of which:</w:t>
            </w:r>
          </w:p>
          <w:p w:rsidR="00E2261E" w:rsidRPr="00F21C0F" w:rsidRDefault="00E2261E" w:rsidP="00173814">
            <w:pPr>
              <w:contextualSpacing/>
            </w:pPr>
            <w:r w:rsidRPr="00F21C0F">
              <w:t xml:space="preserve">  - LFA</w:t>
            </w:r>
            <w:r w:rsidR="003129DA" w:rsidRPr="00F21C0F">
              <w:t xml:space="preserve"> mountain</w:t>
            </w:r>
          </w:p>
          <w:p w:rsidR="00E2261E" w:rsidRPr="00F21C0F" w:rsidRDefault="00E2261E" w:rsidP="00173814">
            <w:pPr>
              <w:contextualSpacing/>
            </w:pPr>
            <w:r w:rsidRPr="00F21C0F">
              <w:t xml:space="preserve">  - </w:t>
            </w:r>
            <w:r w:rsidR="003129DA" w:rsidRPr="00F21C0F">
              <w:t xml:space="preserve">LFA </w:t>
            </w:r>
            <w:r w:rsidR="009F74A7" w:rsidRPr="00F21C0F">
              <w:t>other</w:t>
            </w:r>
          </w:p>
          <w:p w:rsidR="009F74A7" w:rsidRPr="00F21C0F" w:rsidRDefault="009F74A7" w:rsidP="00173814">
            <w:pPr>
              <w:contextualSpacing/>
            </w:pPr>
            <w:r w:rsidRPr="00F21C0F">
              <w:t xml:space="preserve">  - LFA specific</w:t>
            </w:r>
          </w:p>
        </w:tc>
        <w:tc>
          <w:tcPr>
            <w:tcW w:w="2198" w:type="dxa"/>
            <w:tcBorders>
              <w:bottom w:val="dashSmallGap" w:sz="4" w:space="0" w:color="auto"/>
            </w:tcBorders>
          </w:tcPr>
          <w:p w:rsidR="003129DA" w:rsidRPr="00F21C0F" w:rsidRDefault="003129DA" w:rsidP="00173814">
            <w:pPr>
              <w:contextualSpacing/>
            </w:pPr>
            <w:r w:rsidRPr="00F21C0F">
              <w:t>% of total UAA</w:t>
            </w:r>
          </w:p>
        </w:tc>
        <w:tc>
          <w:tcPr>
            <w:tcW w:w="2101" w:type="dxa"/>
            <w:tcBorders>
              <w:bottom w:val="dashSmallGap" w:sz="4" w:space="0" w:color="auto"/>
            </w:tcBorders>
          </w:tcPr>
          <w:p w:rsidR="003129DA" w:rsidRPr="00F21C0F" w:rsidRDefault="003129DA" w:rsidP="00173814">
            <w:pPr>
              <w:pStyle w:val="Paragrafoelenco"/>
              <w:numPr>
                <w:ilvl w:val="0"/>
                <w:numId w:val="38"/>
              </w:numPr>
            </w:pPr>
            <w:r w:rsidRPr="00F21C0F">
              <w:rPr>
                <w:rStyle w:val="Collegamentoipertestuale"/>
                <w:color w:val="auto"/>
                <w:u w:val="none"/>
              </w:rPr>
              <w:t>National</w:t>
            </w:r>
          </w:p>
        </w:tc>
        <w:tc>
          <w:tcPr>
            <w:tcW w:w="5274" w:type="dxa"/>
            <w:tcBorders>
              <w:bottom w:val="dashSmallGap" w:sz="4" w:space="0" w:color="auto"/>
            </w:tcBorders>
          </w:tcPr>
          <w:p w:rsidR="003129DA" w:rsidRPr="00F21C0F" w:rsidRDefault="003129DA" w:rsidP="00173814">
            <w:pPr>
              <w:contextualSpacing/>
              <w:rPr>
                <w:b/>
              </w:rPr>
            </w:pPr>
            <w:r w:rsidRPr="00F21C0F">
              <w:rPr>
                <w:b/>
              </w:rPr>
              <w:t>DG AGRI</w:t>
            </w:r>
          </w:p>
          <w:p w:rsidR="003129DA" w:rsidRPr="00F21C0F" w:rsidRDefault="003129DA" w:rsidP="00173814">
            <w:pPr>
              <w:pStyle w:val="Paragrafoelenco"/>
              <w:numPr>
                <w:ilvl w:val="0"/>
                <w:numId w:val="9"/>
              </w:numPr>
              <w:rPr>
                <w:b/>
              </w:rPr>
            </w:pPr>
            <w:r w:rsidRPr="00F21C0F">
              <w:t>National data: DG AGRI calculation</w:t>
            </w:r>
          </w:p>
        </w:tc>
      </w:tr>
      <w:tr w:rsidR="00831B54" w:rsidRPr="00F21C0F" w:rsidTr="00CF2ADB">
        <w:trPr>
          <w:jc w:val="center"/>
        </w:trPr>
        <w:tc>
          <w:tcPr>
            <w:tcW w:w="584" w:type="dxa"/>
            <w:vMerge/>
          </w:tcPr>
          <w:p w:rsidR="00831B54" w:rsidRPr="00F21C0F" w:rsidRDefault="00831B54" w:rsidP="00173814">
            <w:pPr>
              <w:contextualSpacing/>
              <w:jc w:val="center"/>
            </w:pPr>
          </w:p>
        </w:tc>
        <w:tc>
          <w:tcPr>
            <w:tcW w:w="1845" w:type="dxa"/>
            <w:vMerge/>
          </w:tcPr>
          <w:p w:rsidR="00831B54" w:rsidRPr="00F21C0F" w:rsidRDefault="00831B54" w:rsidP="00173814">
            <w:pPr>
              <w:contextualSpacing/>
              <w:rPr>
                <w:b/>
              </w:rPr>
            </w:pPr>
          </w:p>
        </w:tc>
        <w:tc>
          <w:tcPr>
            <w:tcW w:w="12263" w:type="dxa"/>
            <w:gridSpan w:val="4"/>
            <w:tcBorders>
              <w:top w:val="dashSmallGap" w:sz="4" w:space="0" w:color="auto"/>
              <w:bottom w:val="single" w:sz="4" w:space="0" w:color="auto"/>
            </w:tcBorders>
          </w:tcPr>
          <w:p w:rsidR="00831B54" w:rsidRPr="00F21C0F" w:rsidRDefault="00831B54" w:rsidP="00173814">
            <w:pPr>
              <w:contextualSpacing/>
              <w:rPr>
                <w:i/>
              </w:rPr>
            </w:pPr>
            <w:r w:rsidRPr="00F21C0F">
              <w:rPr>
                <w:i/>
                <w:u w:val="single"/>
              </w:rPr>
              <w:t xml:space="preserve">Notes for indicator </w:t>
            </w:r>
            <w:r w:rsidR="00CD2FE4" w:rsidRPr="00F21C0F">
              <w:rPr>
                <w:i/>
                <w:u w:val="single"/>
              </w:rPr>
              <w:t>32</w:t>
            </w:r>
            <w:r w:rsidRPr="00F21C0F">
              <w:rPr>
                <w:i/>
              </w:rPr>
              <w:t>:</w:t>
            </w:r>
          </w:p>
          <w:p w:rsidR="009F74A7" w:rsidRPr="00F21C0F" w:rsidRDefault="00DB3BF6" w:rsidP="00173814">
            <w:pPr>
              <w:pStyle w:val="Paragrafoelenco"/>
              <w:numPr>
                <w:ilvl w:val="0"/>
                <w:numId w:val="9"/>
              </w:numPr>
              <w:rPr>
                <w:i/>
              </w:rPr>
            </w:pPr>
            <w:r w:rsidRPr="00F21C0F">
              <w:rPr>
                <w:i/>
              </w:rPr>
              <w:t xml:space="preserve">Data on LFA currently available are mostly based on data from 2005 (2007 for </w:t>
            </w:r>
            <w:r w:rsidR="00EA6E0C" w:rsidRPr="00F21C0F">
              <w:rPr>
                <w:i/>
              </w:rPr>
              <w:t xml:space="preserve">BG, 2008 for </w:t>
            </w:r>
            <w:r w:rsidRPr="00F21C0F">
              <w:rPr>
                <w:i/>
              </w:rPr>
              <w:t>RO)</w:t>
            </w:r>
            <w:r w:rsidR="00EA6E0C" w:rsidRPr="00F21C0F">
              <w:rPr>
                <w:i/>
              </w:rPr>
              <w:t>. Data</w:t>
            </w:r>
            <w:r w:rsidRPr="00F21C0F">
              <w:rPr>
                <w:i/>
              </w:rPr>
              <w:t xml:space="preserve"> collected under Coun</w:t>
            </w:r>
            <w:r w:rsidR="009F74A7" w:rsidRPr="00F21C0F">
              <w:rPr>
                <w:i/>
              </w:rPr>
              <w:t>cil Regulation (EC) No 1257/99:</w:t>
            </w:r>
          </w:p>
          <w:p w:rsidR="009F74A7" w:rsidRPr="00F21C0F" w:rsidRDefault="009F74A7" w:rsidP="00173814">
            <w:pPr>
              <w:pStyle w:val="Paragrafoelenco"/>
              <w:numPr>
                <w:ilvl w:val="1"/>
                <w:numId w:val="9"/>
              </w:numPr>
              <w:rPr>
                <w:i/>
              </w:rPr>
            </w:pPr>
            <w:r w:rsidRPr="00F21C0F">
              <w:rPr>
                <w:i/>
              </w:rPr>
              <w:t>Mountain areas (including areas north of the 62</w:t>
            </w:r>
            <w:r w:rsidRPr="00F21C0F">
              <w:rPr>
                <w:i/>
                <w:vertAlign w:val="superscript"/>
              </w:rPr>
              <w:t>nd</w:t>
            </w:r>
            <w:r w:rsidRPr="00F21C0F">
              <w:rPr>
                <w:i/>
              </w:rPr>
              <w:t xml:space="preserve"> parallel and certain adjacent areas): Art. 18;</w:t>
            </w:r>
          </w:p>
          <w:p w:rsidR="009F74A7" w:rsidRPr="00F21C0F" w:rsidRDefault="009F74A7" w:rsidP="00173814">
            <w:pPr>
              <w:pStyle w:val="Paragrafoelenco"/>
              <w:numPr>
                <w:ilvl w:val="1"/>
                <w:numId w:val="9"/>
              </w:numPr>
              <w:rPr>
                <w:i/>
              </w:rPr>
            </w:pPr>
            <w:r w:rsidRPr="00F21C0F">
              <w:rPr>
                <w:i/>
              </w:rPr>
              <w:t>Areas affected by significant natural handicaps: Art. 19;</w:t>
            </w:r>
          </w:p>
          <w:p w:rsidR="009F74A7" w:rsidRPr="00F21C0F" w:rsidRDefault="009F74A7" w:rsidP="00173814">
            <w:pPr>
              <w:pStyle w:val="Paragrafoelenco"/>
              <w:numPr>
                <w:ilvl w:val="1"/>
                <w:numId w:val="9"/>
              </w:numPr>
              <w:rPr>
                <w:i/>
              </w:rPr>
            </w:pPr>
            <w:r w:rsidRPr="00F21C0F">
              <w:rPr>
                <w:i/>
              </w:rPr>
              <w:t xml:space="preserve">Areas affected by specific </w:t>
            </w:r>
            <w:r w:rsidR="00EA6E0C" w:rsidRPr="00F21C0F">
              <w:rPr>
                <w:i/>
              </w:rPr>
              <w:t>handicaps: Art. 20.</w:t>
            </w:r>
          </w:p>
          <w:p w:rsidR="00E2261E" w:rsidRPr="00F21C0F" w:rsidRDefault="00EF2440" w:rsidP="00173814">
            <w:pPr>
              <w:pStyle w:val="Paragrafoelenco"/>
              <w:numPr>
                <w:ilvl w:val="0"/>
                <w:numId w:val="9"/>
              </w:numPr>
              <w:rPr>
                <w:i/>
              </w:rPr>
            </w:pPr>
            <w:r w:rsidRPr="00F21C0F">
              <w:rPr>
                <w:i/>
              </w:rPr>
              <w:t>No regional data is available.</w:t>
            </w:r>
          </w:p>
          <w:p w:rsidR="00DB3BF6" w:rsidRPr="00F21C0F" w:rsidRDefault="00DB3BF6" w:rsidP="00173814">
            <w:pPr>
              <w:pStyle w:val="Paragrafoelenco"/>
              <w:numPr>
                <w:ilvl w:val="0"/>
                <w:numId w:val="9"/>
              </w:numPr>
              <w:rPr>
                <w:i/>
              </w:rPr>
            </w:pPr>
            <w:r w:rsidRPr="00F21C0F">
              <w:rPr>
                <w:i/>
              </w:rPr>
              <w:t>Commission's legal proposals for the CAP post 2013 define two principal areas: 'Mountain areas (incl. areas north of the 62nd parallel and certain adjacent areas)' and 'Other areas with natural and specific constraints'. While no revision of the delimitation of mountain areas as well as of the areas with specific constraints is foreseen in the proposal, the areas with natural constraints should be based on a new delimitation mechanism. New data on the LFA areas and on the UAA under LFA should be reported by Member States for the preparation of the new programming period after 2013.</w:t>
            </w:r>
          </w:p>
        </w:tc>
      </w:tr>
      <w:tr w:rsidR="00CF2ADB" w:rsidRPr="00F21C0F" w:rsidTr="003033D0">
        <w:trPr>
          <w:trHeight w:val="917"/>
          <w:jc w:val="center"/>
        </w:trPr>
        <w:tc>
          <w:tcPr>
            <w:tcW w:w="584" w:type="dxa"/>
            <w:vMerge w:val="restart"/>
          </w:tcPr>
          <w:p w:rsidR="00CF2ADB" w:rsidRPr="00F21C0F" w:rsidRDefault="00CF2ADB" w:rsidP="00173814">
            <w:pPr>
              <w:contextualSpacing/>
              <w:jc w:val="center"/>
            </w:pPr>
            <w:r w:rsidRPr="00F21C0F">
              <w:t>33</w:t>
            </w:r>
          </w:p>
        </w:tc>
        <w:tc>
          <w:tcPr>
            <w:tcW w:w="1845" w:type="dxa"/>
            <w:vMerge w:val="restart"/>
          </w:tcPr>
          <w:p w:rsidR="00CF2ADB" w:rsidRPr="00F21C0F" w:rsidRDefault="00CF2ADB" w:rsidP="00173814">
            <w:pPr>
              <w:pStyle w:val="Titolo1"/>
              <w:spacing w:after="0"/>
              <w:contextualSpacing/>
              <w:outlineLvl w:val="0"/>
            </w:pPr>
            <w:bookmarkStart w:id="32" w:name="_Farming_intensity"/>
            <w:bookmarkEnd w:id="32"/>
            <w:r w:rsidRPr="00F21C0F">
              <w:t>Farming intensity</w:t>
            </w:r>
          </w:p>
        </w:tc>
        <w:tc>
          <w:tcPr>
            <w:tcW w:w="2690" w:type="dxa"/>
            <w:tcBorders>
              <w:bottom w:val="dashSmallGap" w:sz="4" w:space="0" w:color="auto"/>
            </w:tcBorders>
          </w:tcPr>
          <w:p w:rsidR="00CF2ADB" w:rsidRPr="00F21C0F" w:rsidRDefault="00CF2ADB" w:rsidP="00173814">
            <w:pPr>
              <w:contextualSpacing/>
            </w:pPr>
            <w:r w:rsidRPr="00F21C0F">
              <w:t>Farm input intensity: UAA managed by farms with low/medium/high input intensity per ha</w:t>
            </w:r>
          </w:p>
        </w:tc>
        <w:tc>
          <w:tcPr>
            <w:tcW w:w="2198" w:type="dxa"/>
            <w:tcBorders>
              <w:bottom w:val="dashSmallGap" w:sz="4" w:space="0" w:color="auto"/>
            </w:tcBorders>
          </w:tcPr>
          <w:p w:rsidR="00CF2ADB" w:rsidRPr="00F21C0F" w:rsidRDefault="00CF2ADB" w:rsidP="00173814">
            <w:pPr>
              <w:contextualSpacing/>
            </w:pPr>
            <w:r w:rsidRPr="00F21C0F">
              <w:t>% of total UAA</w:t>
            </w:r>
          </w:p>
        </w:tc>
        <w:tc>
          <w:tcPr>
            <w:tcW w:w="2101" w:type="dxa"/>
            <w:vMerge w:val="restart"/>
          </w:tcPr>
          <w:p w:rsidR="00CF2ADB" w:rsidRPr="00F21C0F" w:rsidRDefault="00CF2ADB" w:rsidP="00173814">
            <w:pPr>
              <w:pStyle w:val="Paragrafoelenco"/>
              <w:numPr>
                <w:ilvl w:val="0"/>
                <w:numId w:val="38"/>
              </w:numPr>
              <w:rPr>
                <w:rStyle w:val="Collegamentoipertestuale"/>
                <w:color w:val="auto"/>
                <w:u w:val="none"/>
              </w:rPr>
            </w:pPr>
            <w:r w:rsidRPr="00F21C0F">
              <w:rPr>
                <w:rStyle w:val="Collegamentoipertestuale"/>
                <w:color w:val="auto"/>
                <w:u w:val="none"/>
              </w:rPr>
              <w:t>National</w:t>
            </w:r>
          </w:p>
          <w:p w:rsidR="00CF2ADB" w:rsidRPr="00F21C0F" w:rsidRDefault="00CF2ADB" w:rsidP="00173814">
            <w:pPr>
              <w:pStyle w:val="Paragrafoelenco"/>
              <w:numPr>
                <w:ilvl w:val="0"/>
                <w:numId w:val="38"/>
              </w:numPr>
              <w:rPr>
                <w:b/>
              </w:rPr>
            </w:pPr>
            <w:r w:rsidRPr="00F21C0F">
              <w:rPr>
                <w:rStyle w:val="Collegamentoipertestuale"/>
                <w:color w:val="auto"/>
                <w:u w:val="none"/>
              </w:rPr>
              <w:t>Regional (NUTS 1 and 2)</w:t>
            </w:r>
          </w:p>
        </w:tc>
        <w:tc>
          <w:tcPr>
            <w:tcW w:w="5274" w:type="dxa"/>
            <w:tcBorders>
              <w:bottom w:val="dashSmallGap" w:sz="4" w:space="0" w:color="auto"/>
            </w:tcBorders>
          </w:tcPr>
          <w:p w:rsidR="00CF2ADB" w:rsidRPr="00F21C0F" w:rsidRDefault="00CF2ADB" w:rsidP="00173814">
            <w:pPr>
              <w:contextualSpacing/>
              <w:rPr>
                <w:b/>
              </w:rPr>
            </w:pPr>
            <w:r w:rsidRPr="00F21C0F">
              <w:rPr>
                <w:b/>
              </w:rPr>
              <w:t>Eurostat and FADN</w:t>
            </w:r>
          </w:p>
          <w:p w:rsidR="00CF2ADB" w:rsidRPr="00F21C0F" w:rsidRDefault="00CF2ADB" w:rsidP="00173814">
            <w:pPr>
              <w:pStyle w:val="Paragrafoelenco"/>
              <w:numPr>
                <w:ilvl w:val="0"/>
                <w:numId w:val="9"/>
              </w:numPr>
            </w:pPr>
            <w:r w:rsidRPr="00F21C0F">
              <w:t xml:space="preserve">National data: table </w:t>
            </w:r>
            <w:hyperlink r:id="rId66" w:history="1">
              <w:proofErr w:type="spellStart"/>
              <w:r w:rsidRPr="00F21C0F">
                <w:rPr>
                  <w:rStyle w:val="Collegamentoipertestuale"/>
                </w:rPr>
                <w:t>aei_ps_inp</w:t>
              </w:r>
              <w:proofErr w:type="spellEnd"/>
            </w:hyperlink>
          </w:p>
          <w:p w:rsidR="00CF2ADB" w:rsidRPr="00F21C0F" w:rsidRDefault="00CF2ADB" w:rsidP="00173814">
            <w:pPr>
              <w:pStyle w:val="Paragrafoelenco"/>
              <w:numPr>
                <w:ilvl w:val="0"/>
                <w:numId w:val="9"/>
              </w:numPr>
            </w:pPr>
            <w:r w:rsidRPr="00F21C0F">
              <w:t xml:space="preserve">Regional data: DG AGRI calculation </w:t>
            </w:r>
          </w:p>
          <w:p w:rsidR="00CF2ADB" w:rsidRPr="00F21C0F" w:rsidRDefault="00CF2ADB" w:rsidP="00173814">
            <w:pPr>
              <w:contextualSpacing/>
              <w:rPr>
                <w:b/>
              </w:rPr>
            </w:pPr>
          </w:p>
        </w:tc>
      </w:tr>
      <w:tr w:rsidR="00CF2ADB" w:rsidRPr="00F21C0F" w:rsidTr="003033D0">
        <w:trPr>
          <w:trHeight w:val="1045"/>
          <w:jc w:val="center"/>
        </w:trPr>
        <w:tc>
          <w:tcPr>
            <w:tcW w:w="584" w:type="dxa"/>
            <w:vMerge/>
          </w:tcPr>
          <w:p w:rsidR="00CF2ADB" w:rsidRPr="00F21C0F" w:rsidRDefault="00CF2ADB" w:rsidP="00173814">
            <w:pPr>
              <w:contextualSpacing/>
              <w:jc w:val="center"/>
            </w:pPr>
          </w:p>
        </w:tc>
        <w:tc>
          <w:tcPr>
            <w:tcW w:w="1845" w:type="dxa"/>
            <w:vMerge/>
          </w:tcPr>
          <w:p w:rsidR="00CF2ADB" w:rsidRPr="00F21C0F" w:rsidRDefault="00CF2ADB" w:rsidP="00173814">
            <w:pPr>
              <w:contextualSpacing/>
              <w:rPr>
                <w:b/>
              </w:rPr>
            </w:pPr>
          </w:p>
        </w:tc>
        <w:tc>
          <w:tcPr>
            <w:tcW w:w="2690" w:type="dxa"/>
            <w:tcBorders>
              <w:top w:val="dashSmallGap" w:sz="4" w:space="0" w:color="auto"/>
              <w:bottom w:val="dashSmallGap" w:sz="4" w:space="0" w:color="auto"/>
            </w:tcBorders>
          </w:tcPr>
          <w:p w:rsidR="00CF2ADB" w:rsidRPr="00F21C0F" w:rsidRDefault="00CF2ADB" w:rsidP="00173814">
            <w:pPr>
              <w:contextualSpacing/>
            </w:pPr>
            <w:r w:rsidRPr="00F21C0F">
              <w:t>Areas of extensive grazing: UAA utilised for extensive grazing (UAA with livestock density &lt; 1 LU/ha of forage area)</w:t>
            </w:r>
          </w:p>
        </w:tc>
        <w:tc>
          <w:tcPr>
            <w:tcW w:w="2198" w:type="dxa"/>
            <w:tcBorders>
              <w:top w:val="dashSmallGap" w:sz="4" w:space="0" w:color="auto"/>
              <w:bottom w:val="dashSmallGap" w:sz="4" w:space="0" w:color="auto"/>
            </w:tcBorders>
          </w:tcPr>
          <w:p w:rsidR="00CF2ADB" w:rsidRPr="00F21C0F" w:rsidRDefault="00CF2ADB" w:rsidP="00173814">
            <w:pPr>
              <w:contextualSpacing/>
            </w:pPr>
            <w:r w:rsidRPr="00F21C0F">
              <w:t>% of total UAA</w:t>
            </w:r>
          </w:p>
        </w:tc>
        <w:tc>
          <w:tcPr>
            <w:tcW w:w="2101" w:type="dxa"/>
            <w:vMerge/>
            <w:tcBorders>
              <w:bottom w:val="dashSmallGap" w:sz="4" w:space="0" w:color="auto"/>
            </w:tcBorders>
          </w:tcPr>
          <w:p w:rsidR="00CF2ADB" w:rsidRPr="00F21C0F" w:rsidRDefault="00CF2ADB" w:rsidP="00173814">
            <w:pPr>
              <w:pStyle w:val="Paragrafoelenco"/>
              <w:numPr>
                <w:ilvl w:val="0"/>
                <w:numId w:val="38"/>
              </w:numPr>
              <w:rPr>
                <w:rStyle w:val="Collegamentoipertestuale"/>
                <w:color w:val="auto"/>
                <w:u w:val="none"/>
              </w:rPr>
            </w:pPr>
          </w:p>
        </w:tc>
        <w:tc>
          <w:tcPr>
            <w:tcW w:w="5274" w:type="dxa"/>
            <w:tcBorders>
              <w:top w:val="dashSmallGap" w:sz="4" w:space="0" w:color="auto"/>
              <w:bottom w:val="dashSmallGap" w:sz="4" w:space="0" w:color="auto"/>
            </w:tcBorders>
          </w:tcPr>
          <w:p w:rsidR="00CF2ADB" w:rsidRPr="00F21C0F" w:rsidRDefault="00CF2ADB" w:rsidP="00173814">
            <w:pPr>
              <w:contextualSpacing/>
              <w:rPr>
                <w:b/>
              </w:rPr>
            </w:pPr>
            <w:r w:rsidRPr="00F21C0F">
              <w:rPr>
                <w:b/>
              </w:rPr>
              <w:t>Eurostat – Farm Structure Survey (FSS)</w:t>
            </w:r>
          </w:p>
          <w:p w:rsidR="00CF2ADB" w:rsidRPr="00F21C0F" w:rsidRDefault="00CF2ADB" w:rsidP="00173814">
            <w:pPr>
              <w:pStyle w:val="Paragrafoelenco"/>
              <w:numPr>
                <w:ilvl w:val="0"/>
                <w:numId w:val="9"/>
              </w:numPr>
            </w:pPr>
            <w:r w:rsidRPr="00F21C0F">
              <w:t>National and regional data: several tables used, DG AGRI calculation</w:t>
            </w:r>
          </w:p>
        </w:tc>
      </w:tr>
      <w:tr w:rsidR="00831B54" w:rsidRPr="00F21C0F" w:rsidTr="003129DA">
        <w:trPr>
          <w:jc w:val="center"/>
        </w:trPr>
        <w:tc>
          <w:tcPr>
            <w:tcW w:w="584" w:type="dxa"/>
            <w:vMerge/>
          </w:tcPr>
          <w:p w:rsidR="00831B54" w:rsidRPr="00F21C0F" w:rsidRDefault="00831B54" w:rsidP="00173814">
            <w:pPr>
              <w:contextualSpacing/>
              <w:jc w:val="center"/>
            </w:pPr>
          </w:p>
        </w:tc>
        <w:tc>
          <w:tcPr>
            <w:tcW w:w="1845" w:type="dxa"/>
            <w:vMerge/>
          </w:tcPr>
          <w:p w:rsidR="00831B54" w:rsidRPr="00F21C0F" w:rsidRDefault="00831B54" w:rsidP="00173814">
            <w:pPr>
              <w:contextualSpacing/>
            </w:pPr>
          </w:p>
        </w:tc>
        <w:tc>
          <w:tcPr>
            <w:tcW w:w="12263" w:type="dxa"/>
            <w:gridSpan w:val="4"/>
            <w:tcBorders>
              <w:top w:val="dashSmallGap" w:sz="4" w:space="0" w:color="auto"/>
              <w:bottom w:val="single" w:sz="4" w:space="0" w:color="auto"/>
            </w:tcBorders>
          </w:tcPr>
          <w:p w:rsidR="00831B54" w:rsidRPr="00F21C0F" w:rsidRDefault="00831B54" w:rsidP="00173814">
            <w:pPr>
              <w:contextualSpacing/>
              <w:rPr>
                <w:i/>
              </w:rPr>
            </w:pPr>
            <w:r w:rsidRPr="00F21C0F">
              <w:rPr>
                <w:i/>
                <w:u w:val="single"/>
              </w:rPr>
              <w:t xml:space="preserve">Notes for indicator </w:t>
            </w:r>
            <w:r w:rsidR="00932694" w:rsidRPr="00F21C0F">
              <w:rPr>
                <w:i/>
                <w:u w:val="single"/>
              </w:rPr>
              <w:t>3</w:t>
            </w:r>
            <w:r w:rsidR="00CD2FE4" w:rsidRPr="00F21C0F">
              <w:rPr>
                <w:i/>
                <w:u w:val="single"/>
              </w:rPr>
              <w:t>3</w:t>
            </w:r>
            <w:r w:rsidRPr="00F21C0F">
              <w:rPr>
                <w:i/>
              </w:rPr>
              <w:t>:</w:t>
            </w:r>
          </w:p>
          <w:p w:rsidR="00CF2ADB" w:rsidRPr="00F21C0F" w:rsidRDefault="00CF2ADB" w:rsidP="00173814">
            <w:pPr>
              <w:pStyle w:val="Paragrafoelenco"/>
              <w:numPr>
                <w:ilvl w:val="0"/>
                <w:numId w:val="41"/>
              </w:numPr>
              <w:rPr>
                <w:i/>
                <w:lang w:val="en-US"/>
              </w:rPr>
            </w:pPr>
            <w:r w:rsidRPr="00F21C0F">
              <w:rPr>
                <w:i/>
                <w:lang w:val="en-US"/>
              </w:rPr>
              <w:t xml:space="preserve">Inputs considered for the sub indicator "Farm input intensity" are </w:t>
            </w:r>
            <w:proofErr w:type="spellStart"/>
            <w:r w:rsidRPr="00F21C0F">
              <w:rPr>
                <w:i/>
                <w:lang w:val="en-US"/>
              </w:rPr>
              <w:t>fertilisers</w:t>
            </w:r>
            <w:proofErr w:type="spellEnd"/>
            <w:r w:rsidRPr="00F21C0F">
              <w:rPr>
                <w:i/>
                <w:lang w:val="en-US"/>
              </w:rPr>
              <w:t xml:space="preserve">, pesticides and feedstuff purchased by the holdings. This sub indicator is based on the </w:t>
            </w:r>
            <w:proofErr w:type="spellStart"/>
            <w:r w:rsidRPr="00F21C0F">
              <w:rPr>
                <w:i/>
                <w:lang w:val="en-US"/>
              </w:rPr>
              <w:t>agri</w:t>
            </w:r>
            <w:proofErr w:type="spellEnd"/>
            <w:r w:rsidRPr="00F21C0F">
              <w:rPr>
                <w:i/>
                <w:lang w:val="en-US"/>
              </w:rPr>
              <w:t>-environmental indicator 12 "Intensification/</w:t>
            </w:r>
            <w:proofErr w:type="spellStart"/>
            <w:r w:rsidRPr="00F21C0F">
              <w:rPr>
                <w:i/>
                <w:lang w:val="en-US"/>
              </w:rPr>
              <w:t>extensification</w:t>
            </w:r>
            <w:proofErr w:type="spellEnd"/>
            <w:r w:rsidRPr="00F21C0F">
              <w:rPr>
                <w:i/>
                <w:lang w:val="en-US"/>
              </w:rPr>
              <w:t>"</w:t>
            </w:r>
            <w:r w:rsidR="001010CB" w:rsidRPr="00F21C0F">
              <w:rPr>
                <w:i/>
                <w:lang w:val="en-US"/>
              </w:rPr>
              <w:t>, which measures the trends on the use of these inputs</w:t>
            </w:r>
            <w:r w:rsidRPr="00F21C0F">
              <w:rPr>
                <w:i/>
                <w:lang w:val="en-US"/>
              </w:rPr>
              <w:t xml:space="preserve">. See methodology on the indicator's factsheet </w:t>
            </w:r>
            <w:r w:rsidRPr="00173814">
              <w:rPr>
                <w:i/>
                <w:highlight w:val="yellow"/>
                <w:lang w:val="en-US"/>
              </w:rPr>
              <w:t>(</w:t>
            </w:r>
            <w:hyperlink r:id="rId67" w:history="1">
              <w:r w:rsidR="00173814" w:rsidRPr="00173814">
                <w:rPr>
                  <w:rStyle w:val="Collegamentoipertestuale"/>
                  <w:i/>
                  <w:highlight w:val="yellow"/>
                </w:rPr>
                <w:t>http://epp.eurostat.ec.europa.eu/statistics_explained/index.php/Agri-environmental_indicator_-_intensification_-_extensification</w:t>
              </w:r>
            </w:hyperlink>
            <w:r w:rsidRPr="00173814">
              <w:rPr>
                <w:i/>
                <w:highlight w:val="yellow"/>
                <w:lang w:val="en-US"/>
              </w:rPr>
              <w:t>).</w:t>
            </w:r>
            <w:r w:rsidRPr="00F21C0F">
              <w:rPr>
                <w:i/>
                <w:lang w:val="en-US"/>
              </w:rPr>
              <w:t xml:space="preserve"> </w:t>
            </w:r>
          </w:p>
          <w:p w:rsidR="00F25E86" w:rsidRPr="00F21C0F" w:rsidRDefault="001010CB" w:rsidP="00173814">
            <w:pPr>
              <w:numPr>
                <w:ilvl w:val="0"/>
                <w:numId w:val="40"/>
              </w:numPr>
              <w:contextualSpacing/>
              <w:rPr>
                <w:i/>
                <w:lang w:val="en-US"/>
              </w:rPr>
            </w:pPr>
            <w:r w:rsidRPr="00F21C0F">
              <w:rPr>
                <w:i/>
                <w:lang w:val="en-US"/>
              </w:rPr>
              <w:t>Areas of extensive grazing</w:t>
            </w:r>
            <w:r w:rsidR="00F25E86" w:rsidRPr="00F21C0F">
              <w:rPr>
                <w:i/>
                <w:lang w:val="en-US"/>
              </w:rPr>
              <w:t xml:space="preserve">: grazing livestock production (cattle, </w:t>
            </w:r>
            <w:proofErr w:type="spellStart"/>
            <w:r w:rsidR="00F25E86" w:rsidRPr="00F21C0F">
              <w:rPr>
                <w:i/>
                <w:lang w:val="en-US"/>
              </w:rPr>
              <w:t>sheeps</w:t>
            </w:r>
            <w:proofErr w:type="spellEnd"/>
            <w:r w:rsidR="00F25E86" w:rsidRPr="00F21C0F">
              <w:rPr>
                <w:i/>
                <w:lang w:val="en-US"/>
              </w:rPr>
              <w:t>, goats) with a stocking density not exceeding 1 livestock unit per ha of forage area (forage crops, permanent pastures and meadows</w:t>
            </w:r>
            <w:r w:rsidR="00773D30" w:rsidRPr="00F21C0F">
              <w:rPr>
                <w:i/>
                <w:lang w:val="en-US"/>
              </w:rPr>
              <w:t xml:space="preserve"> and common land</w:t>
            </w:r>
            <w:r w:rsidR="00F25E86" w:rsidRPr="00F21C0F">
              <w:rPr>
                <w:i/>
                <w:lang w:val="en-US"/>
              </w:rPr>
              <w:t>).</w:t>
            </w:r>
          </w:p>
        </w:tc>
      </w:tr>
      <w:tr w:rsidR="00A95CB1" w:rsidRPr="00F21C0F" w:rsidTr="00655854">
        <w:trPr>
          <w:jc w:val="center"/>
        </w:trPr>
        <w:tc>
          <w:tcPr>
            <w:tcW w:w="14692" w:type="dxa"/>
            <w:gridSpan w:val="6"/>
            <w:shd w:val="clear" w:color="auto" w:fill="D9D9D9" w:themeFill="background1" w:themeFillShade="D9"/>
          </w:tcPr>
          <w:p w:rsidR="00A95CB1" w:rsidRPr="00F21C0F" w:rsidRDefault="00A95CB1" w:rsidP="00173814">
            <w:pPr>
              <w:contextualSpacing/>
              <w:jc w:val="center"/>
              <w:rPr>
                <w:b/>
                <w:sz w:val="32"/>
                <w:szCs w:val="32"/>
              </w:rPr>
            </w:pPr>
            <w:r w:rsidRPr="00F21C0F">
              <w:rPr>
                <w:b/>
                <w:sz w:val="32"/>
                <w:szCs w:val="32"/>
              </w:rPr>
              <w:lastRenderedPageBreak/>
              <w:t>Environment indicators</w:t>
            </w:r>
            <w:r w:rsidRPr="00F21C0F">
              <w:rPr>
                <w:i/>
                <w:sz w:val="32"/>
                <w:szCs w:val="32"/>
              </w:rPr>
              <w:t xml:space="preserve"> (cont.)</w:t>
            </w:r>
          </w:p>
        </w:tc>
      </w:tr>
      <w:tr w:rsidR="00A95CB1" w:rsidRPr="00F21C0F" w:rsidTr="00655854">
        <w:trPr>
          <w:jc w:val="center"/>
        </w:trPr>
        <w:tc>
          <w:tcPr>
            <w:tcW w:w="584"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No</w:t>
            </w:r>
          </w:p>
        </w:tc>
        <w:tc>
          <w:tcPr>
            <w:tcW w:w="1845"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Indicator</w:t>
            </w:r>
          </w:p>
        </w:tc>
        <w:tc>
          <w:tcPr>
            <w:tcW w:w="2690"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A95CB1" w:rsidRPr="00F21C0F" w:rsidRDefault="00A95CB1" w:rsidP="00173814">
            <w:pPr>
              <w:contextualSpacing/>
              <w:jc w:val="center"/>
              <w:rPr>
                <w:b/>
                <w:sz w:val="24"/>
                <w:szCs w:val="24"/>
              </w:rPr>
            </w:pPr>
            <w:r w:rsidRPr="00F21C0F">
              <w:rPr>
                <w:b/>
                <w:sz w:val="24"/>
                <w:szCs w:val="24"/>
              </w:rPr>
              <w:t>Data sources</w:t>
            </w:r>
          </w:p>
        </w:tc>
      </w:tr>
      <w:tr w:rsidR="003129DA" w:rsidRPr="00F21C0F" w:rsidTr="003129DA">
        <w:trPr>
          <w:jc w:val="center"/>
        </w:trPr>
        <w:tc>
          <w:tcPr>
            <w:tcW w:w="584" w:type="dxa"/>
            <w:vMerge w:val="restart"/>
          </w:tcPr>
          <w:p w:rsidR="003129DA" w:rsidRPr="00F21C0F" w:rsidRDefault="003129DA" w:rsidP="00173814">
            <w:pPr>
              <w:contextualSpacing/>
              <w:jc w:val="center"/>
            </w:pPr>
            <w:r w:rsidRPr="00F21C0F">
              <w:t>3</w:t>
            </w:r>
            <w:r w:rsidR="00CD2FE4" w:rsidRPr="00F21C0F">
              <w:t>4</w:t>
            </w:r>
          </w:p>
        </w:tc>
        <w:tc>
          <w:tcPr>
            <w:tcW w:w="1845" w:type="dxa"/>
            <w:vMerge w:val="restart"/>
          </w:tcPr>
          <w:p w:rsidR="003129DA" w:rsidRPr="00F21C0F" w:rsidRDefault="003129DA" w:rsidP="00173814">
            <w:pPr>
              <w:pStyle w:val="Titolo1"/>
              <w:spacing w:after="0"/>
              <w:contextualSpacing/>
              <w:outlineLvl w:val="0"/>
            </w:pPr>
            <w:bookmarkStart w:id="33" w:name="_Natura_2000_areas"/>
            <w:bookmarkEnd w:id="33"/>
            <w:r w:rsidRPr="00F21C0F">
              <w:t>Natura 2000 areas</w:t>
            </w:r>
          </w:p>
        </w:tc>
        <w:tc>
          <w:tcPr>
            <w:tcW w:w="2690" w:type="dxa"/>
            <w:tcBorders>
              <w:bottom w:val="dashSmallGap" w:sz="4" w:space="0" w:color="auto"/>
            </w:tcBorders>
          </w:tcPr>
          <w:p w:rsidR="00A95CB1" w:rsidRPr="00F21C0F" w:rsidRDefault="00A95CB1" w:rsidP="00173814">
            <w:pPr>
              <w:contextualSpacing/>
            </w:pPr>
            <w:r w:rsidRPr="00F21C0F">
              <w:t xml:space="preserve">- </w:t>
            </w:r>
            <w:r w:rsidR="003129DA" w:rsidRPr="00F21C0F">
              <w:t>Territory</w:t>
            </w:r>
            <w:r w:rsidRPr="00F21C0F">
              <w:t xml:space="preserve"> under N2000</w:t>
            </w:r>
          </w:p>
          <w:p w:rsidR="00A95CB1" w:rsidRPr="00F21C0F" w:rsidRDefault="00A95CB1" w:rsidP="00173814">
            <w:pPr>
              <w:contextualSpacing/>
            </w:pPr>
            <w:r w:rsidRPr="00F21C0F">
              <w:t xml:space="preserve">- </w:t>
            </w:r>
            <w:r w:rsidR="003129DA" w:rsidRPr="00F21C0F">
              <w:t xml:space="preserve">UAA </w:t>
            </w:r>
            <w:r w:rsidRPr="00F21C0F">
              <w:t>under N2000</w:t>
            </w:r>
          </w:p>
          <w:p w:rsidR="003129DA" w:rsidRPr="00F21C0F" w:rsidRDefault="00A95CB1" w:rsidP="00173814">
            <w:pPr>
              <w:contextualSpacing/>
            </w:pPr>
            <w:r w:rsidRPr="00F21C0F">
              <w:t>- F</w:t>
            </w:r>
            <w:r w:rsidR="003129DA" w:rsidRPr="00F21C0F">
              <w:t>orest area under N2000</w:t>
            </w:r>
          </w:p>
        </w:tc>
        <w:tc>
          <w:tcPr>
            <w:tcW w:w="2198" w:type="dxa"/>
            <w:tcBorders>
              <w:bottom w:val="dashSmallGap" w:sz="4" w:space="0" w:color="auto"/>
            </w:tcBorders>
          </w:tcPr>
          <w:p w:rsidR="003129DA" w:rsidRPr="00F21C0F" w:rsidRDefault="003129DA" w:rsidP="00173814">
            <w:pPr>
              <w:contextualSpacing/>
            </w:pPr>
            <w:r w:rsidRPr="00F21C0F">
              <w:t>% of total territory / UAA / forest areas</w:t>
            </w:r>
          </w:p>
        </w:tc>
        <w:tc>
          <w:tcPr>
            <w:tcW w:w="2101" w:type="dxa"/>
            <w:tcBorders>
              <w:bottom w:val="dashSmallGap" w:sz="4" w:space="0" w:color="auto"/>
            </w:tcBorders>
          </w:tcPr>
          <w:p w:rsidR="003129DA" w:rsidRPr="00F21C0F" w:rsidRDefault="003129DA" w:rsidP="00173814">
            <w:pPr>
              <w:pStyle w:val="Paragrafoelenco"/>
              <w:numPr>
                <w:ilvl w:val="0"/>
                <w:numId w:val="18"/>
              </w:numPr>
              <w:rPr>
                <w:rStyle w:val="Collegamentoipertestuale"/>
                <w:color w:val="auto"/>
                <w:u w:val="none"/>
              </w:rPr>
            </w:pPr>
            <w:r w:rsidRPr="00F21C0F">
              <w:rPr>
                <w:rStyle w:val="Collegamentoipertestuale"/>
                <w:color w:val="auto"/>
                <w:u w:val="none"/>
              </w:rPr>
              <w:t>National</w:t>
            </w:r>
          </w:p>
          <w:p w:rsidR="003129DA" w:rsidRPr="00F21C0F" w:rsidRDefault="003129DA" w:rsidP="00173814">
            <w:pPr>
              <w:pStyle w:val="Paragrafoelenco"/>
              <w:numPr>
                <w:ilvl w:val="0"/>
                <w:numId w:val="18"/>
              </w:numPr>
            </w:pPr>
            <w:r w:rsidRPr="00F21C0F">
              <w:rPr>
                <w:rStyle w:val="Collegamentoipertestuale"/>
                <w:color w:val="auto"/>
                <w:u w:val="none"/>
              </w:rPr>
              <w:t>Regional (NUTS 1 and 2)</w:t>
            </w:r>
          </w:p>
        </w:tc>
        <w:tc>
          <w:tcPr>
            <w:tcW w:w="5274" w:type="dxa"/>
            <w:tcBorders>
              <w:bottom w:val="dashSmallGap" w:sz="4" w:space="0" w:color="auto"/>
            </w:tcBorders>
          </w:tcPr>
          <w:p w:rsidR="003129DA" w:rsidRPr="00F21C0F" w:rsidRDefault="003129DA" w:rsidP="00173814">
            <w:pPr>
              <w:contextualSpacing/>
            </w:pPr>
            <w:r w:rsidRPr="00F21C0F">
              <w:rPr>
                <w:b/>
              </w:rPr>
              <w:t xml:space="preserve">EEA and DG ENV </w:t>
            </w:r>
            <w:r w:rsidRPr="00F21C0F">
              <w:t>(Natura 2000 Barometer &amp; Natura 2000 spatial database)</w:t>
            </w:r>
          </w:p>
          <w:p w:rsidR="003129DA" w:rsidRPr="00F21C0F" w:rsidRDefault="003129DA" w:rsidP="00173814">
            <w:pPr>
              <w:pStyle w:val="Paragrafoelenco"/>
              <w:numPr>
                <w:ilvl w:val="0"/>
                <w:numId w:val="18"/>
              </w:numPr>
            </w:pPr>
            <w:r w:rsidRPr="00F21C0F">
              <w:t>National and regional data: prepared by DG AGRI</w:t>
            </w:r>
          </w:p>
        </w:tc>
      </w:tr>
      <w:tr w:rsidR="00081144" w:rsidRPr="00F21C0F" w:rsidTr="003129DA">
        <w:trPr>
          <w:jc w:val="center"/>
        </w:trPr>
        <w:tc>
          <w:tcPr>
            <w:tcW w:w="584" w:type="dxa"/>
            <w:vMerge/>
          </w:tcPr>
          <w:p w:rsidR="00081144" w:rsidRPr="00F21C0F" w:rsidRDefault="00081144" w:rsidP="00173814">
            <w:pPr>
              <w:contextualSpacing/>
              <w:jc w:val="center"/>
            </w:pPr>
          </w:p>
        </w:tc>
        <w:tc>
          <w:tcPr>
            <w:tcW w:w="1845" w:type="dxa"/>
            <w:vMerge/>
          </w:tcPr>
          <w:p w:rsidR="00081144" w:rsidRPr="00F21C0F" w:rsidRDefault="00081144" w:rsidP="00173814">
            <w:pPr>
              <w:pStyle w:val="Titolo1"/>
              <w:spacing w:after="0"/>
              <w:contextualSpacing/>
              <w:outlineLvl w:val="0"/>
            </w:pPr>
          </w:p>
        </w:tc>
        <w:tc>
          <w:tcPr>
            <w:tcW w:w="12263" w:type="dxa"/>
            <w:gridSpan w:val="4"/>
            <w:tcBorders>
              <w:top w:val="dashSmallGap" w:sz="4" w:space="0" w:color="auto"/>
            </w:tcBorders>
          </w:tcPr>
          <w:p w:rsidR="00081144" w:rsidRPr="00F21C0F" w:rsidRDefault="00932694" w:rsidP="00173814">
            <w:pPr>
              <w:contextualSpacing/>
              <w:rPr>
                <w:i/>
              </w:rPr>
            </w:pPr>
            <w:r w:rsidRPr="00F21C0F">
              <w:rPr>
                <w:i/>
                <w:u w:val="single"/>
              </w:rPr>
              <w:t>Notes for indicator</w:t>
            </w:r>
            <w:r w:rsidR="00C10C6A" w:rsidRPr="00F21C0F">
              <w:rPr>
                <w:i/>
                <w:u w:val="single"/>
              </w:rPr>
              <w:t xml:space="preserve"> </w:t>
            </w:r>
            <w:r w:rsidRPr="00F21C0F">
              <w:rPr>
                <w:i/>
                <w:u w:val="single"/>
              </w:rPr>
              <w:t>3</w:t>
            </w:r>
            <w:r w:rsidR="00CD2FE4" w:rsidRPr="00F21C0F">
              <w:rPr>
                <w:i/>
                <w:u w:val="single"/>
              </w:rPr>
              <w:t>4</w:t>
            </w:r>
            <w:r w:rsidR="00081144" w:rsidRPr="00F21C0F">
              <w:rPr>
                <w:i/>
              </w:rPr>
              <w:t>:</w:t>
            </w:r>
          </w:p>
          <w:p w:rsidR="00081144" w:rsidRPr="00F21C0F" w:rsidRDefault="00081144" w:rsidP="00173814">
            <w:pPr>
              <w:pStyle w:val="Paragrafoelenco"/>
              <w:numPr>
                <w:ilvl w:val="0"/>
                <w:numId w:val="19"/>
              </w:numPr>
              <w:rPr>
                <w:i/>
              </w:rPr>
            </w:pPr>
            <w:r w:rsidRPr="00F21C0F">
              <w:rPr>
                <w:i/>
              </w:rPr>
              <w:t xml:space="preserve">Website: </w:t>
            </w:r>
            <w:hyperlink r:id="rId68" w:history="1">
              <w:r w:rsidRPr="00F21C0F">
                <w:rPr>
                  <w:rStyle w:val="Collegamentoipertestuale"/>
                  <w:i/>
                </w:rPr>
                <w:t>http://ec.europa.eu/environment/nature/natura2000/barometer/index_en.htm</w:t>
              </w:r>
            </w:hyperlink>
          </w:p>
          <w:p w:rsidR="00A95CB1" w:rsidRPr="00F21C0F" w:rsidRDefault="00081144" w:rsidP="00173814">
            <w:pPr>
              <w:pStyle w:val="Paragrafoelenco"/>
              <w:numPr>
                <w:ilvl w:val="0"/>
                <w:numId w:val="19"/>
              </w:numPr>
              <w:rPr>
                <w:i/>
              </w:rPr>
            </w:pPr>
            <w:r w:rsidRPr="00F21C0F">
              <w:rPr>
                <w:i/>
              </w:rPr>
              <w:t>Annual data. Data is available one year later: 2012 data will be available in May 2013.</w:t>
            </w:r>
          </w:p>
        </w:tc>
      </w:tr>
      <w:tr w:rsidR="003129DA" w:rsidRPr="00F21C0F" w:rsidTr="00EF2440">
        <w:trPr>
          <w:jc w:val="center"/>
        </w:trPr>
        <w:tc>
          <w:tcPr>
            <w:tcW w:w="584" w:type="dxa"/>
            <w:vMerge w:val="restart"/>
          </w:tcPr>
          <w:p w:rsidR="003129DA" w:rsidRPr="00F21C0F" w:rsidRDefault="003129DA" w:rsidP="00173814">
            <w:pPr>
              <w:contextualSpacing/>
              <w:jc w:val="center"/>
            </w:pPr>
            <w:r w:rsidRPr="00F21C0F">
              <w:t>3</w:t>
            </w:r>
            <w:r w:rsidR="00CD2FE4" w:rsidRPr="00F21C0F">
              <w:t>5</w:t>
            </w:r>
          </w:p>
        </w:tc>
        <w:tc>
          <w:tcPr>
            <w:tcW w:w="1845" w:type="dxa"/>
            <w:vMerge w:val="restart"/>
          </w:tcPr>
          <w:p w:rsidR="003129DA" w:rsidRPr="00F21C0F" w:rsidRDefault="003129DA" w:rsidP="00173814">
            <w:pPr>
              <w:pStyle w:val="Titolo1"/>
              <w:spacing w:after="0"/>
              <w:contextualSpacing/>
              <w:outlineLvl w:val="0"/>
            </w:pPr>
            <w:bookmarkStart w:id="34" w:name="_Farmland_birds_index"/>
            <w:bookmarkEnd w:id="34"/>
            <w:r w:rsidRPr="00F21C0F">
              <w:t>Farmland birds index (FBI)</w:t>
            </w:r>
          </w:p>
          <w:p w:rsidR="003129DA" w:rsidRPr="00F21C0F" w:rsidRDefault="003129DA" w:rsidP="00173814">
            <w:pPr>
              <w:pStyle w:val="Titolo1"/>
              <w:spacing w:after="0"/>
              <w:contextualSpacing/>
              <w:outlineLvl w:val="0"/>
              <w:rPr>
                <w:b w:val="0"/>
              </w:rPr>
            </w:pPr>
            <w:r w:rsidRPr="00F21C0F">
              <w:rPr>
                <w:b w:val="0"/>
              </w:rPr>
              <w:t>[impact indicator 8]</w:t>
            </w:r>
          </w:p>
        </w:tc>
        <w:tc>
          <w:tcPr>
            <w:tcW w:w="2690" w:type="dxa"/>
            <w:tcBorders>
              <w:bottom w:val="dashSmallGap" w:sz="4" w:space="0" w:color="auto"/>
            </w:tcBorders>
          </w:tcPr>
          <w:p w:rsidR="003129DA" w:rsidRPr="00F21C0F" w:rsidRDefault="003129DA" w:rsidP="00173814">
            <w:pPr>
              <w:contextualSpacing/>
            </w:pPr>
            <w:r w:rsidRPr="00F21C0F">
              <w:t>Composite index that measures the rate of change in the occurrence of common bird species that are dependent on farmland for feeding and nesting and are not able to thrive in other habitats</w:t>
            </w:r>
          </w:p>
        </w:tc>
        <w:tc>
          <w:tcPr>
            <w:tcW w:w="2198" w:type="dxa"/>
            <w:tcBorders>
              <w:bottom w:val="dashSmallGap" w:sz="4" w:space="0" w:color="auto"/>
            </w:tcBorders>
          </w:tcPr>
          <w:p w:rsidR="003129DA" w:rsidRPr="00F21C0F" w:rsidRDefault="0035107E" w:rsidP="00173814">
            <w:pPr>
              <w:contextualSpacing/>
            </w:pPr>
            <w:r w:rsidRPr="00F21C0F">
              <w:t>Composite index: Trends of index of population of farmland birds (base year 2000 = 100)</w:t>
            </w:r>
          </w:p>
        </w:tc>
        <w:tc>
          <w:tcPr>
            <w:tcW w:w="2101" w:type="dxa"/>
            <w:tcBorders>
              <w:bottom w:val="dashSmallGap" w:sz="4" w:space="0" w:color="auto"/>
            </w:tcBorders>
          </w:tcPr>
          <w:p w:rsidR="003129DA" w:rsidRPr="00F21C0F" w:rsidRDefault="003129DA" w:rsidP="00173814">
            <w:pPr>
              <w:pStyle w:val="Paragrafoelenco"/>
              <w:numPr>
                <w:ilvl w:val="0"/>
                <w:numId w:val="9"/>
              </w:numPr>
            </w:pPr>
            <w:r w:rsidRPr="00F21C0F">
              <w:t>National</w:t>
            </w:r>
          </w:p>
        </w:tc>
        <w:tc>
          <w:tcPr>
            <w:tcW w:w="5274" w:type="dxa"/>
            <w:tcBorders>
              <w:bottom w:val="dashSmallGap" w:sz="4" w:space="0" w:color="auto"/>
            </w:tcBorders>
          </w:tcPr>
          <w:p w:rsidR="003129DA" w:rsidRPr="00F21C0F" w:rsidRDefault="003129DA" w:rsidP="00173814">
            <w:pPr>
              <w:contextualSpacing/>
              <w:rPr>
                <w:b/>
              </w:rPr>
            </w:pPr>
            <w:r w:rsidRPr="00F21C0F">
              <w:rPr>
                <w:b/>
              </w:rPr>
              <w:t>Eurostat – Environment statistics</w:t>
            </w:r>
          </w:p>
          <w:p w:rsidR="003129DA" w:rsidRPr="00F21C0F" w:rsidRDefault="003129DA" w:rsidP="00173814">
            <w:pPr>
              <w:pStyle w:val="Paragrafoelenco"/>
              <w:numPr>
                <w:ilvl w:val="0"/>
                <w:numId w:val="9"/>
              </w:numPr>
            </w:pPr>
            <w:r w:rsidRPr="00F21C0F">
              <w:t xml:space="preserve">National data: table </w:t>
            </w:r>
            <w:hyperlink r:id="rId69" w:history="1">
              <w:r w:rsidRPr="00F21C0F">
                <w:rPr>
                  <w:rStyle w:val="Collegamentoipertestuale"/>
                </w:rPr>
                <w:t>env_bio2</w:t>
              </w:r>
            </w:hyperlink>
          </w:p>
          <w:p w:rsidR="003129DA" w:rsidRPr="00F21C0F" w:rsidRDefault="003129DA" w:rsidP="00173814">
            <w:pPr>
              <w:pStyle w:val="Paragrafoelenco"/>
              <w:numPr>
                <w:ilvl w:val="0"/>
                <w:numId w:val="9"/>
              </w:numPr>
            </w:pPr>
            <w:r w:rsidRPr="00F21C0F">
              <w:t>Regional data is not available in Eurostat</w:t>
            </w:r>
          </w:p>
        </w:tc>
      </w:tr>
      <w:tr w:rsidR="00932694" w:rsidRPr="00F21C0F" w:rsidTr="003129DA">
        <w:trPr>
          <w:jc w:val="center"/>
        </w:trPr>
        <w:tc>
          <w:tcPr>
            <w:tcW w:w="584" w:type="dxa"/>
            <w:vMerge/>
          </w:tcPr>
          <w:p w:rsidR="00C35F9F" w:rsidRPr="00F21C0F" w:rsidRDefault="00C35F9F" w:rsidP="00173814">
            <w:pPr>
              <w:contextualSpacing/>
              <w:jc w:val="center"/>
            </w:pPr>
          </w:p>
        </w:tc>
        <w:tc>
          <w:tcPr>
            <w:tcW w:w="1845" w:type="dxa"/>
            <w:vMerge/>
          </w:tcPr>
          <w:p w:rsidR="00C35F9F" w:rsidRPr="00F21C0F" w:rsidRDefault="00C35F9F" w:rsidP="00173814">
            <w:pPr>
              <w:contextualSpacing/>
            </w:pPr>
          </w:p>
        </w:tc>
        <w:tc>
          <w:tcPr>
            <w:tcW w:w="12263" w:type="dxa"/>
            <w:gridSpan w:val="4"/>
            <w:tcBorders>
              <w:top w:val="dashSmallGap" w:sz="4" w:space="0" w:color="auto"/>
              <w:bottom w:val="single" w:sz="4" w:space="0" w:color="auto"/>
            </w:tcBorders>
          </w:tcPr>
          <w:p w:rsidR="00C35F9F" w:rsidRPr="00F21C0F" w:rsidRDefault="00C35F9F" w:rsidP="00173814">
            <w:pPr>
              <w:contextualSpacing/>
              <w:rPr>
                <w:i/>
              </w:rPr>
            </w:pPr>
            <w:r w:rsidRPr="00F21C0F">
              <w:rPr>
                <w:i/>
                <w:u w:val="single"/>
              </w:rPr>
              <w:t xml:space="preserve">Notes for indicator </w:t>
            </w:r>
            <w:r w:rsidR="006244F4" w:rsidRPr="00F21C0F">
              <w:rPr>
                <w:i/>
                <w:u w:val="single"/>
              </w:rPr>
              <w:t>3</w:t>
            </w:r>
            <w:r w:rsidR="00CD2FE4" w:rsidRPr="00F21C0F">
              <w:rPr>
                <w:i/>
                <w:u w:val="single"/>
              </w:rPr>
              <w:t>5</w:t>
            </w:r>
            <w:r w:rsidRPr="00F21C0F">
              <w:rPr>
                <w:i/>
              </w:rPr>
              <w:t>:</w:t>
            </w:r>
          </w:p>
          <w:p w:rsidR="0035107E" w:rsidRPr="00F21C0F" w:rsidRDefault="0035107E" w:rsidP="00173814">
            <w:pPr>
              <w:pStyle w:val="Paragrafoelenco"/>
              <w:numPr>
                <w:ilvl w:val="0"/>
                <w:numId w:val="17"/>
              </w:numPr>
              <w:rPr>
                <w:i/>
              </w:rPr>
            </w:pPr>
            <w:r w:rsidRPr="00F21C0F">
              <w:rPr>
                <w:i/>
              </w:rPr>
              <w:t>Primary source: PECBM (Pan-European Common Bird Monitoring).</w:t>
            </w:r>
          </w:p>
          <w:p w:rsidR="00C35F9F" w:rsidRPr="00F21C0F" w:rsidRDefault="00AE7B64" w:rsidP="00173814">
            <w:pPr>
              <w:pStyle w:val="Paragrafoelenco"/>
              <w:numPr>
                <w:ilvl w:val="0"/>
                <w:numId w:val="17"/>
              </w:numPr>
              <w:rPr>
                <w:i/>
              </w:rPr>
            </w:pPr>
            <w:r w:rsidRPr="00F21C0F">
              <w:rPr>
                <w:i/>
              </w:rPr>
              <w:t>National data: 2008 data available for 18 MS (data missing for BE, EL, CY, LT, LU, MT, PT, RO, SI, SK</w:t>
            </w:r>
            <w:r w:rsidR="0035107E" w:rsidRPr="00F21C0F">
              <w:rPr>
                <w:i/>
              </w:rPr>
              <w:t>, HR</w:t>
            </w:r>
            <w:r w:rsidRPr="00F21C0F">
              <w:rPr>
                <w:i/>
              </w:rPr>
              <w:t>)</w:t>
            </w:r>
            <w:r w:rsidR="0035107E" w:rsidRPr="00F21C0F">
              <w:rPr>
                <w:i/>
              </w:rPr>
              <w:t xml:space="preserve"> (36 species included in 2008)</w:t>
            </w:r>
            <w:r w:rsidRPr="00F21C0F">
              <w:rPr>
                <w:i/>
              </w:rPr>
              <w:t>.</w:t>
            </w:r>
            <w:r w:rsidR="00380FA7" w:rsidRPr="00F21C0F">
              <w:rPr>
                <w:i/>
              </w:rPr>
              <w:t xml:space="preserve"> Base year: 2000.</w:t>
            </w:r>
          </w:p>
          <w:p w:rsidR="006C7936" w:rsidRPr="00F21C0F" w:rsidRDefault="00AE7B64" w:rsidP="00173814">
            <w:pPr>
              <w:pStyle w:val="Paragrafoelenco"/>
              <w:numPr>
                <w:ilvl w:val="0"/>
                <w:numId w:val="17"/>
              </w:numPr>
              <w:rPr>
                <w:i/>
              </w:rPr>
            </w:pPr>
            <w:r w:rsidRPr="00F21C0F">
              <w:rPr>
                <w:i/>
              </w:rPr>
              <w:t>Regional data: few projects exist in some countries to get regionalised data.</w:t>
            </w:r>
          </w:p>
        </w:tc>
      </w:tr>
    </w:tbl>
    <w:p w:rsidR="00932694" w:rsidRPr="00F21C0F" w:rsidRDefault="00932694" w:rsidP="00173814">
      <w:pPr>
        <w:spacing w:after="0"/>
        <w:contextualSpacing/>
      </w:pPr>
    </w:p>
    <w:p w:rsidR="00932694" w:rsidRPr="00F21C0F" w:rsidRDefault="00932694" w:rsidP="00173814">
      <w:pPr>
        <w:spacing w:after="0"/>
        <w:contextualSpacing/>
      </w:pPr>
      <w:r w:rsidRPr="00F21C0F">
        <w:br w:type="page"/>
      </w:r>
    </w:p>
    <w:tbl>
      <w:tblPr>
        <w:tblStyle w:val="Grigliatabella"/>
        <w:tblW w:w="14692" w:type="dxa"/>
        <w:jc w:val="center"/>
        <w:tblLook w:val="04A0"/>
      </w:tblPr>
      <w:tblGrid>
        <w:gridCol w:w="584"/>
        <w:gridCol w:w="1846"/>
        <w:gridCol w:w="27"/>
        <w:gridCol w:w="2663"/>
        <w:gridCol w:w="2198"/>
        <w:gridCol w:w="2101"/>
        <w:gridCol w:w="5273"/>
      </w:tblGrid>
      <w:tr w:rsidR="00932694" w:rsidRPr="00F21C0F" w:rsidTr="00BD4911">
        <w:trPr>
          <w:jc w:val="center"/>
        </w:trPr>
        <w:tc>
          <w:tcPr>
            <w:tcW w:w="14692" w:type="dxa"/>
            <w:gridSpan w:val="7"/>
            <w:shd w:val="clear" w:color="auto" w:fill="D9D9D9" w:themeFill="background1" w:themeFillShade="D9"/>
          </w:tcPr>
          <w:p w:rsidR="00932694" w:rsidRPr="00F21C0F" w:rsidRDefault="00932694" w:rsidP="00173814">
            <w:pPr>
              <w:contextualSpacing/>
              <w:jc w:val="center"/>
              <w:rPr>
                <w:b/>
                <w:sz w:val="32"/>
                <w:szCs w:val="32"/>
              </w:rPr>
            </w:pPr>
            <w:r w:rsidRPr="00F21C0F">
              <w:rPr>
                <w:b/>
                <w:sz w:val="32"/>
                <w:szCs w:val="32"/>
              </w:rPr>
              <w:lastRenderedPageBreak/>
              <w:t>Environment indicators</w:t>
            </w:r>
            <w:r w:rsidRPr="00F21C0F">
              <w:rPr>
                <w:i/>
                <w:sz w:val="32"/>
                <w:szCs w:val="32"/>
              </w:rPr>
              <w:t xml:space="preserve"> (cont.)</w:t>
            </w:r>
          </w:p>
        </w:tc>
      </w:tr>
      <w:tr w:rsidR="003129DA" w:rsidRPr="00F21C0F" w:rsidTr="00CD2FE4">
        <w:trPr>
          <w:jc w:val="center"/>
        </w:trPr>
        <w:tc>
          <w:tcPr>
            <w:tcW w:w="584"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No</w:t>
            </w:r>
          </w:p>
        </w:tc>
        <w:tc>
          <w:tcPr>
            <w:tcW w:w="1846"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Indicator</w:t>
            </w:r>
          </w:p>
        </w:tc>
        <w:tc>
          <w:tcPr>
            <w:tcW w:w="2690" w:type="dxa"/>
            <w:gridSpan w:val="2"/>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Data level</w:t>
            </w:r>
          </w:p>
        </w:tc>
        <w:tc>
          <w:tcPr>
            <w:tcW w:w="5273" w:type="dxa"/>
            <w:tcBorders>
              <w:bottom w:val="single" w:sz="4" w:space="0" w:color="auto"/>
            </w:tcBorders>
            <w:shd w:val="clear" w:color="auto" w:fill="F2F2F2" w:themeFill="background1" w:themeFillShade="F2"/>
            <w:vAlign w:val="center"/>
          </w:tcPr>
          <w:p w:rsidR="003129DA" w:rsidRPr="00F21C0F" w:rsidRDefault="003129DA" w:rsidP="00173814">
            <w:pPr>
              <w:contextualSpacing/>
              <w:jc w:val="center"/>
              <w:rPr>
                <w:b/>
                <w:sz w:val="24"/>
                <w:szCs w:val="24"/>
              </w:rPr>
            </w:pPr>
            <w:r w:rsidRPr="00F21C0F">
              <w:rPr>
                <w:b/>
                <w:sz w:val="24"/>
                <w:szCs w:val="24"/>
              </w:rPr>
              <w:t>Data sources</w:t>
            </w:r>
          </w:p>
        </w:tc>
      </w:tr>
      <w:tr w:rsidR="003129DA" w:rsidRPr="00F21C0F" w:rsidTr="00CD2FE4">
        <w:trPr>
          <w:jc w:val="center"/>
        </w:trPr>
        <w:tc>
          <w:tcPr>
            <w:tcW w:w="584" w:type="dxa"/>
            <w:vMerge w:val="restart"/>
          </w:tcPr>
          <w:p w:rsidR="003129DA" w:rsidRPr="00F21C0F" w:rsidRDefault="00CD2FE4" w:rsidP="00173814">
            <w:pPr>
              <w:contextualSpacing/>
              <w:jc w:val="center"/>
            </w:pPr>
            <w:r w:rsidRPr="00F21C0F">
              <w:t>36</w:t>
            </w:r>
          </w:p>
        </w:tc>
        <w:tc>
          <w:tcPr>
            <w:tcW w:w="1846" w:type="dxa"/>
            <w:vMerge w:val="restart"/>
          </w:tcPr>
          <w:p w:rsidR="003129DA" w:rsidRPr="00F21C0F" w:rsidRDefault="003129DA" w:rsidP="00173814">
            <w:pPr>
              <w:pStyle w:val="Titolo1"/>
              <w:spacing w:after="0" w:line="276" w:lineRule="auto"/>
              <w:contextualSpacing/>
              <w:outlineLvl w:val="0"/>
            </w:pPr>
            <w:bookmarkStart w:id="35" w:name="_Conservation_status_of"/>
            <w:bookmarkEnd w:id="35"/>
            <w:r w:rsidRPr="00F21C0F">
              <w:t>Conservation status of agricultural habitats</w:t>
            </w:r>
            <w:r w:rsidR="00FF5C3C" w:rsidRPr="00F21C0F">
              <w:t xml:space="preserve"> (grassland)</w:t>
            </w:r>
          </w:p>
        </w:tc>
        <w:tc>
          <w:tcPr>
            <w:tcW w:w="2690" w:type="dxa"/>
            <w:gridSpan w:val="2"/>
            <w:tcBorders>
              <w:bottom w:val="dashSmallGap" w:sz="4" w:space="0" w:color="auto"/>
            </w:tcBorders>
          </w:tcPr>
          <w:p w:rsidR="003129DA" w:rsidRPr="00F21C0F" w:rsidRDefault="003129DA" w:rsidP="00173814">
            <w:pPr>
              <w:contextualSpacing/>
            </w:pPr>
            <w:r w:rsidRPr="00F21C0F">
              <w:t xml:space="preserve">Assessments of agricultural habitats </w:t>
            </w:r>
            <w:r w:rsidR="00DE4A3D" w:rsidRPr="00F21C0F">
              <w:t xml:space="preserve">(grasslands) </w:t>
            </w:r>
            <w:r w:rsidRPr="00F21C0F">
              <w:t>that have a favourable / unfavourable</w:t>
            </w:r>
            <w:r w:rsidR="00B6204B" w:rsidRPr="00F21C0F">
              <w:t>-inadequate / unfavourable-bad</w:t>
            </w:r>
            <w:r w:rsidRPr="00F21C0F">
              <w:t xml:space="preserve"> / intermediate conservation status</w:t>
            </w:r>
          </w:p>
        </w:tc>
        <w:tc>
          <w:tcPr>
            <w:tcW w:w="2198" w:type="dxa"/>
            <w:tcBorders>
              <w:bottom w:val="dashSmallGap" w:sz="4" w:space="0" w:color="auto"/>
            </w:tcBorders>
          </w:tcPr>
          <w:p w:rsidR="003129DA" w:rsidRPr="00F21C0F" w:rsidRDefault="003129DA" w:rsidP="00173814">
            <w:pPr>
              <w:contextualSpacing/>
            </w:pPr>
            <w:r w:rsidRPr="00F21C0F">
              <w:t>For each type of assessment:</w:t>
            </w:r>
          </w:p>
          <w:p w:rsidR="003129DA" w:rsidRPr="00F21C0F" w:rsidRDefault="003129DA" w:rsidP="00173814">
            <w:pPr>
              <w:contextualSpacing/>
            </w:pPr>
            <w:r w:rsidRPr="00F21C0F">
              <w:t>- ha</w:t>
            </w:r>
          </w:p>
          <w:p w:rsidR="003129DA" w:rsidRPr="00F21C0F" w:rsidRDefault="003129DA" w:rsidP="00173814">
            <w:pPr>
              <w:contextualSpacing/>
            </w:pPr>
            <w:r w:rsidRPr="00F21C0F">
              <w:t>- % of total assessments of habitats</w:t>
            </w:r>
          </w:p>
        </w:tc>
        <w:tc>
          <w:tcPr>
            <w:tcW w:w="2101" w:type="dxa"/>
            <w:tcBorders>
              <w:bottom w:val="dashSmallGap" w:sz="4" w:space="0" w:color="auto"/>
            </w:tcBorders>
          </w:tcPr>
          <w:p w:rsidR="003129DA" w:rsidRPr="00F21C0F" w:rsidRDefault="0098469B" w:rsidP="00173814">
            <w:pPr>
              <w:pStyle w:val="Paragrafoelenco"/>
              <w:numPr>
                <w:ilvl w:val="0"/>
                <w:numId w:val="27"/>
              </w:numPr>
            </w:pPr>
            <w:r w:rsidRPr="00F21C0F">
              <w:t>National</w:t>
            </w:r>
          </w:p>
        </w:tc>
        <w:tc>
          <w:tcPr>
            <w:tcW w:w="5273" w:type="dxa"/>
            <w:tcBorders>
              <w:bottom w:val="dashSmallGap" w:sz="4" w:space="0" w:color="auto"/>
            </w:tcBorders>
          </w:tcPr>
          <w:p w:rsidR="003129DA" w:rsidRPr="00F21C0F" w:rsidRDefault="003129DA" w:rsidP="00173814">
            <w:pPr>
              <w:contextualSpacing/>
              <w:rPr>
                <w:b/>
              </w:rPr>
            </w:pPr>
            <w:r w:rsidRPr="00F21C0F">
              <w:rPr>
                <w:b/>
              </w:rPr>
              <w:t>European Commission - DG ENV</w:t>
            </w:r>
          </w:p>
          <w:p w:rsidR="003129DA" w:rsidRPr="00F21C0F" w:rsidRDefault="003129DA" w:rsidP="00173814">
            <w:pPr>
              <w:pStyle w:val="Paragrafoelenco"/>
              <w:numPr>
                <w:ilvl w:val="0"/>
                <w:numId w:val="27"/>
              </w:numPr>
            </w:pPr>
            <w:r w:rsidRPr="00F21C0F">
              <w:t>National data: prepared by DG ENV (see Notes)</w:t>
            </w:r>
          </w:p>
          <w:p w:rsidR="003129DA" w:rsidRPr="00F21C0F" w:rsidRDefault="003129DA" w:rsidP="00173814">
            <w:pPr>
              <w:pStyle w:val="Paragrafoelenco"/>
              <w:numPr>
                <w:ilvl w:val="0"/>
                <w:numId w:val="27"/>
              </w:numPr>
            </w:pPr>
            <w:r w:rsidRPr="00F21C0F">
              <w:t xml:space="preserve">Regional data </w:t>
            </w:r>
            <w:r w:rsidR="0098469B" w:rsidRPr="00F21C0F">
              <w:t>(</w:t>
            </w:r>
            <w:r w:rsidRPr="00F21C0F">
              <w:t>NUTS</w:t>
            </w:r>
            <w:r w:rsidR="0098469B" w:rsidRPr="00F21C0F">
              <w:t>)</w:t>
            </w:r>
            <w:r w:rsidRPr="00F21C0F">
              <w:t xml:space="preserve"> is not available (see Notes)</w:t>
            </w:r>
          </w:p>
        </w:tc>
      </w:tr>
      <w:tr w:rsidR="00081144" w:rsidRPr="00F21C0F" w:rsidTr="00CD2FE4">
        <w:trPr>
          <w:jc w:val="center"/>
        </w:trPr>
        <w:tc>
          <w:tcPr>
            <w:tcW w:w="584" w:type="dxa"/>
            <w:vMerge/>
          </w:tcPr>
          <w:p w:rsidR="00081144" w:rsidRPr="00F21C0F" w:rsidRDefault="00081144" w:rsidP="00173814">
            <w:pPr>
              <w:contextualSpacing/>
              <w:jc w:val="center"/>
            </w:pPr>
          </w:p>
        </w:tc>
        <w:tc>
          <w:tcPr>
            <w:tcW w:w="1846" w:type="dxa"/>
            <w:vMerge/>
          </w:tcPr>
          <w:p w:rsidR="00081144" w:rsidRPr="00F21C0F" w:rsidRDefault="00081144" w:rsidP="00173814">
            <w:pPr>
              <w:contextualSpacing/>
            </w:pPr>
          </w:p>
        </w:tc>
        <w:tc>
          <w:tcPr>
            <w:tcW w:w="12262" w:type="dxa"/>
            <w:gridSpan w:val="5"/>
            <w:tcBorders>
              <w:top w:val="dashSmallGap" w:sz="4" w:space="0" w:color="auto"/>
              <w:bottom w:val="single" w:sz="4" w:space="0" w:color="auto"/>
            </w:tcBorders>
          </w:tcPr>
          <w:p w:rsidR="00081144" w:rsidRPr="00F21C0F" w:rsidRDefault="00081144" w:rsidP="00173814">
            <w:pPr>
              <w:contextualSpacing/>
              <w:rPr>
                <w:i/>
              </w:rPr>
            </w:pPr>
            <w:r w:rsidRPr="00F21C0F">
              <w:rPr>
                <w:i/>
                <w:u w:val="single"/>
              </w:rPr>
              <w:t xml:space="preserve">Notes for indicator </w:t>
            </w:r>
            <w:r w:rsidR="006244F4" w:rsidRPr="00F21C0F">
              <w:rPr>
                <w:i/>
                <w:u w:val="single"/>
              </w:rPr>
              <w:t>3</w:t>
            </w:r>
            <w:r w:rsidR="00CD2FE4" w:rsidRPr="00F21C0F">
              <w:rPr>
                <w:i/>
                <w:u w:val="single"/>
              </w:rPr>
              <w:t>6</w:t>
            </w:r>
            <w:r w:rsidRPr="00F21C0F">
              <w:rPr>
                <w:i/>
              </w:rPr>
              <w:t>:</w:t>
            </w:r>
          </w:p>
          <w:p w:rsidR="00081144" w:rsidRPr="00F21C0F" w:rsidRDefault="00081144" w:rsidP="00173814">
            <w:pPr>
              <w:pStyle w:val="Paragrafoelenco"/>
              <w:numPr>
                <w:ilvl w:val="0"/>
                <w:numId w:val="28"/>
              </w:numPr>
              <w:rPr>
                <w:i/>
              </w:rPr>
            </w:pPr>
            <w:r w:rsidRPr="00F21C0F">
              <w:rPr>
                <w:i/>
              </w:rPr>
              <w:t>The indicator on conservation of agricultural habitats</w:t>
            </w:r>
            <w:r w:rsidR="003C710D" w:rsidRPr="00F21C0F">
              <w:rPr>
                <w:i/>
              </w:rPr>
              <w:t xml:space="preserve"> is</w:t>
            </w:r>
            <w:r w:rsidRPr="00F21C0F">
              <w:rPr>
                <w:i/>
              </w:rPr>
              <w:t xml:space="preserve"> essential for the diagnostic and SWOT of RDPs. </w:t>
            </w:r>
            <w:r w:rsidR="003C710D" w:rsidRPr="00F21C0F">
              <w:rPr>
                <w:i/>
              </w:rPr>
              <w:t>It</w:t>
            </w:r>
            <w:r w:rsidRPr="00F21C0F">
              <w:rPr>
                <w:i/>
              </w:rPr>
              <w:t xml:space="preserve"> will enable to assess the level of ambition of the Natura 2000 measures proposed by MS in the programme for the focus area on biodiversity. The information is complementary to the FBI which is not an indicator on habitats and only focused on common birds. </w:t>
            </w:r>
            <w:r w:rsidR="003C710D" w:rsidRPr="00F21C0F">
              <w:rPr>
                <w:i/>
              </w:rPr>
              <w:t>It is</w:t>
            </w:r>
            <w:r w:rsidRPr="00F21C0F">
              <w:rPr>
                <w:i/>
              </w:rPr>
              <w:t xml:space="preserve"> also relevant for the first pillar as EFA, the grassland measure of the greening and cross compliance are complementary key elements which contribute to the improvement of the conservation status.</w:t>
            </w:r>
          </w:p>
          <w:p w:rsidR="00081144" w:rsidRPr="00F21C0F" w:rsidRDefault="00081144" w:rsidP="00173814">
            <w:pPr>
              <w:pStyle w:val="Paragrafoelenco"/>
              <w:numPr>
                <w:ilvl w:val="0"/>
                <w:numId w:val="28"/>
              </w:numPr>
              <w:rPr>
                <w:i/>
              </w:rPr>
            </w:pPr>
            <w:r w:rsidRPr="00F21C0F">
              <w:rPr>
                <w:i/>
              </w:rPr>
              <w:t>Data reported by the MS for this indicator has been/will be prepared by DG ENV for their use in the RDPs:</w:t>
            </w:r>
          </w:p>
          <w:p w:rsidR="00081144" w:rsidRPr="00F21C0F" w:rsidRDefault="00081144" w:rsidP="00173814">
            <w:pPr>
              <w:pStyle w:val="Paragrafoelenco"/>
              <w:numPr>
                <w:ilvl w:val="1"/>
                <w:numId w:val="28"/>
              </w:numPr>
              <w:rPr>
                <w:i/>
              </w:rPr>
            </w:pPr>
            <w:r w:rsidRPr="00F21C0F">
              <w:rPr>
                <w:i/>
              </w:rPr>
              <w:t xml:space="preserve">For the 2001-2006 reporting, the figures on grassland (only dataset available in relation to agriculture since the habitats directive only covers habitats related to grassland, none on permanent crops and arable), for each MS at national level and also broken down by </w:t>
            </w:r>
            <w:proofErr w:type="spellStart"/>
            <w:r w:rsidRPr="00F21C0F">
              <w:rPr>
                <w:i/>
              </w:rPr>
              <w:t>biogeographical</w:t>
            </w:r>
            <w:proofErr w:type="spellEnd"/>
            <w:r w:rsidRPr="00F21C0F">
              <w:rPr>
                <w:i/>
              </w:rPr>
              <w:t xml:space="preserve"> level, are already available.</w:t>
            </w:r>
            <w:r w:rsidR="00DE4A3D" w:rsidRPr="00F21C0F">
              <w:rPr>
                <w:i/>
              </w:rPr>
              <w:t xml:space="preserve"> BG, RO and HR were not covered.</w:t>
            </w:r>
          </w:p>
          <w:p w:rsidR="00081144" w:rsidRPr="00F21C0F" w:rsidRDefault="00081144" w:rsidP="00173814">
            <w:pPr>
              <w:pStyle w:val="Paragrafoelenco"/>
              <w:numPr>
                <w:ilvl w:val="1"/>
                <w:numId w:val="28"/>
              </w:numPr>
              <w:rPr>
                <w:i/>
              </w:rPr>
            </w:pPr>
            <w:r w:rsidRPr="00F21C0F">
              <w:rPr>
                <w:i/>
              </w:rPr>
              <w:t xml:space="preserve">For the 2007-2012 reporting, data will also be available for grassland for each MS at national level, and also broken down by </w:t>
            </w:r>
            <w:proofErr w:type="spellStart"/>
            <w:r w:rsidRPr="00F21C0F">
              <w:rPr>
                <w:i/>
              </w:rPr>
              <w:t>biogeographical</w:t>
            </w:r>
            <w:proofErr w:type="spellEnd"/>
            <w:r w:rsidRPr="00F21C0F">
              <w:rPr>
                <w:i/>
              </w:rPr>
              <w:t xml:space="preserve"> level. In some MS, the data will also most probably be collected at NUTS 2 level (UK, IT, DE, BE), but it has to be discussed with those MS their potential availability. An indicator will be provided in 2014-15 (depending on MS reporting) on the basis of the data reported by MS in 2013 and used for the monitoring of progress in reaching Target 3a of the EU 2020 Biodiversity Strategy.</w:t>
            </w:r>
          </w:p>
          <w:p w:rsidR="00081144" w:rsidRPr="00F21C0F" w:rsidRDefault="00081144" w:rsidP="00173814">
            <w:pPr>
              <w:pStyle w:val="Paragrafoelenco"/>
              <w:numPr>
                <w:ilvl w:val="1"/>
                <w:numId w:val="28"/>
              </w:numPr>
              <w:rPr>
                <w:i/>
              </w:rPr>
            </w:pPr>
            <w:r w:rsidRPr="00F21C0F">
              <w:rPr>
                <w:i/>
              </w:rPr>
              <w:t>For the 2013-2018 reporting, the feasibility of a split at NUTS 2 level is under discussion.</w:t>
            </w:r>
          </w:p>
          <w:p w:rsidR="003C710D" w:rsidRPr="00F21C0F" w:rsidRDefault="003C710D" w:rsidP="00173814">
            <w:pPr>
              <w:pStyle w:val="Paragrafoelenco"/>
              <w:numPr>
                <w:ilvl w:val="0"/>
                <w:numId w:val="28"/>
              </w:numPr>
              <w:rPr>
                <w:i/>
              </w:rPr>
            </w:pPr>
            <w:r w:rsidRPr="00F21C0F">
              <w:rPr>
                <w:i/>
              </w:rPr>
              <w:t xml:space="preserve">Data for the </w:t>
            </w:r>
            <w:proofErr w:type="spellStart"/>
            <w:r w:rsidRPr="00F21C0F">
              <w:rPr>
                <w:i/>
              </w:rPr>
              <w:t>biogeographical</w:t>
            </w:r>
            <w:proofErr w:type="spellEnd"/>
            <w:r w:rsidRPr="00F21C0F">
              <w:rPr>
                <w:i/>
              </w:rPr>
              <w:t xml:space="preserve"> regions in each MS have been included in the database. </w:t>
            </w:r>
            <w:r w:rsidR="00EA340C" w:rsidRPr="00F21C0F">
              <w:rPr>
                <w:i/>
              </w:rPr>
              <w:t xml:space="preserve">Maps </w:t>
            </w:r>
            <w:r w:rsidRPr="00F21C0F">
              <w:rPr>
                <w:i/>
              </w:rPr>
              <w:t xml:space="preserve">and more information on the </w:t>
            </w:r>
            <w:proofErr w:type="spellStart"/>
            <w:r w:rsidRPr="00F21C0F">
              <w:rPr>
                <w:i/>
              </w:rPr>
              <w:t>biogeographical</w:t>
            </w:r>
            <w:proofErr w:type="spellEnd"/>
            <w:r w:rsidRPr="00F21C0F">
              <w:rPr>
                <w:i/>
              </w:rPr>
              <w:t xml:space="preserve"> regions </w:t>
            </w:r>
            <w:r w:rsidR="00EA340C" w:rsidRPr="00F21C0F">
              <w:rPr>
                <w:i/>
              </w:rPr>
              <w:t xml:space="preserve">can be found in the following link: </w:t>
            </w:r>
            <w:hyperlink r:id="rId70" w:history="1">
              <w:r w:rsidR="006C05E9" w:rsidRPr="00F21C0F">
                <w:rPr>
                  <w:rStyle w:val="Collegamentoipertestuale"/>
                  <w:i/>
                </w:rPr>
                <w:t>http://ec.europa.eu/environment/nature/natura2000/sites_hab/biogeog_regions/index_en.htm</w:t>
              </w:r>
            </w:hyperlink>
            <w:r w:rsidR="00EA340C" w:rsidRPr="00F21C0F">
              <w:rPr>
                <w:i/>
              </w:rPr>
              <w:t xml:space="preserve"> </w:t>
            </w:r>
          </w:p>
        </w:tc>
      </w:tr>
      <w:tr w:rsidR="00395D21" w:rsidRPr="00F21C0F" w:rsidTr="00CD2FE4">
        <w:trPr>
          <w:jc w:val="center"/>
        </w:trPr>
        <w:tc>
          <w:tcPr>
            <w:tcW w:w="584" w:type="dxa"/>
            <w:vMerge w:val="restart"/>
          </w:tcPr>
          <w:p w:rsidR="00395D21" w:rsidRPr="00F21C0F" w:rsidRDefault="00395D21" w:rsidP="00173814">
            <w:pPr>
              <w:contextualSpacing/>
              <w:jc w:val="center"/>
            </w:pPr>
            <w:r w:rsidRPr="00F21C0F">
              <w:t>3</w:t>
            </w:r>
            <w:r w:rsidR="00CD2FE4" w:rsidRPr="00F21C0F">
              <w:t>7</w:t>
            </w:r>
          </w:p>
        </w:tc>
        <w:tc>
          <w:tcPr>
            <w:tcW w:w="1873" w:type="dxa"/>
            <w:gridSpan w:val="2"/>
            <w:vMerge w:val="restart"/>
          </w:tcPr>
          <w:p w:rsidR="00395D21" w:rsidRPr="00F21C0F" w:rsidRDefault="00395D21" w:rsidP="00173814">
            <w:pPr>
              <w:pStyle w:val="Titolo1"/>
              <w:spacing w:after="0"/>
              <w:contextualSpacing/>
              <w:outlineLvl w:val="0"/>
            </w:pPr>
            <w:bookmarkStart w:id="36" w:name="_HNV_farming"/>
            <w:bookmarkEnd w:id="36"/>
            <w:r w:rsidRPr="00F21C0F">
              <w:t>HNV farming</w:t>
            </w:r>
          </w:p>
          <w:p w:rsidR="00395D21" w:rsidRPr="00F21C0F" w:rsidRDefault="00395D21" w:rsidP="00173814">
            <w:pPr>
              <w:contextualSpacing/>
              <w:rPr>
                <w:b/>
              </w:rPr>
            </w:pPr>
            <w:r w:rsidRPr="00F21C0F">
              <w:t>[impact indicator 9]</w:t>
            </w:r>
          </w:p>
        </w:tc>
        <w:tc>
          <w:tcPr>
            <w:tcW w:w="2663" w:type="dxa"/>
            <w:tcBorders>
              <w:bottom w:val="dashSmallGap" w:sz="4" w:space="0" w:color="auto"/>
            </w:tcBorders>
          </w:tcPr>
          <w:p w:rsidR="00395D21" w:rsidRPr="00F21C0F" w:rsidRDefault="00395D21" w:rsidP="00173814">
            <w:pPr>
              <w:contextualSpacing/>
            </w:pPr>
            <w:r w:rsidRPr="00F21C0F">
              <w:t>UAA farmed to generate High Nature Value</w:t>
            </w:r>
          </w:p>
        </w:tc>
        <w:tc>
          <w:tcPr>
            <w:tcW w:w="2198" w:type="dxa"/>
            <w:tcBorders>
              <w:bottom w:val="dashSmallGap" w:sz="4" w:space="0" w:color="auto"/>
            </w:tcBorders>
          </w:tcPr>
          <w:p w:rsidR="00395D21" w:rsidRPr="00F21C0F" w:rsidRDefault="00395D21" w:rsidP="00173814">
            <w:pPr>
              <w:contextualSpacing/>
            </w:pPr>
            <w:r w:rsidRPr="00F21C0F">
              <w:t>% of total UAA</w:t>
            </w:r>
          </w:p>
        </w:tc>
        <w:tc>
          <w:tcPr>
            <w:tcW w:w="2101" w:type="dxa"/>
            <w:tcBorders>
              <w:bottom w:val="dashSmallGap" w:sz="4" w:space="0" w:color="auto"/>
            </w:tcBorders>
          </w:tcPr>
          <w:p w:rsidR="00395D21" w:rsidRPr="00F21C0F" w:rsidRDefault="00395D21" w:rsidP="00173814">
            <w:pPr>
              <w:contextualSpacing/>
            </w:pPr>
            <w:r w:rsidRPr="00F21C0F">
              <w:t>-</w:t>
            </w:r>
          </w:p>
        </w:tc>
        <w:tc>
          <w:tcPr>
            <w:tcW w:w="5273" w:type="dxa"/>
            <w:tcBorders>
              <w:bottom w:val="dashSmallGap" w:sz="4" w:space="0" w:color="auto"/>
            </w:tcBorders>
          </w:tcPr>
          <w:p w:rsidR="00395D21" w:rsidRPr="00F21C0F" w:rsidRDefault="005C62F7" w:rsidP="00173814">
            <w:pPr>
              <w:autoSpaceDE w:val="0"/>
              <w:autoSpaceDN w:val="0"/>
              <w:adjustRightInd w:val="0"/>
              <w:contextualSpacing/>
              <w:rPr>
                <w:bCs/>
                <w:lang w:val="pt-PT"/>
              </w:rPr>
            </w:pPr>
            <w:r w:rsidRPr="00F21C0F">
              <w:rPr>
                <w:bCs/>
                <w:lang w:val="pt-PT"/>
              </w:rPr>
              <w:t>-</w:t>
            </w:r>
          </w:p>
        </w:tc>
      </w:tr>
      <w:tr w:rsidR="00081144" w:rsidRPr="00F21C0F" w:rsidTr="00CD2FE4">
        <w:trPr>
          <w:jc w:val="center"/>
        </w:trPr>
        <w:tc>
          <w:tcPr>
            <w:tcW w:w="584" w:type="dxa"/>
            <w:vMerge/>
          </w:tcPr>
          <w:p w:rsidR="00081144" w:rsidRPr="00F21C0F" w:rsidRDefault="00081144" w:rsidP="00173814">
            <w:pPr>
              <w:contextualSpacing/>
              <w:jc w:val="center"/>
            </w:pPr>
          </w:p>
        </w:tc>
        <w:tc>
          <w:tcPr>
            <w:tcW w:w="1873" w:type="dxa"/>
            <w:gridSpan w:val="2"/>
            <w:vMerge/>
          </w:tcPr>
          <w:p w:rsidR="00081144" w:rsidRPr="00F21C0F" w:rsidRDefault="00081144" w:rsidP="00173814">
            <w:pPr>
              <w:contextualSpacing/>
            </w:pPr>
          </w:p>
        </w:tc>
        <w:tc>
          <w:tcPr>
            <w:tcW w:w="12235" w:type="dxa"/>
            <w:gridSpan w:val="4"/>
            <w:tcBorders>
              <w:top w:val="dashSmallGap" w:sz="4" w:space="0" w:color="auto"/>
            </w:tcBorders>
          </w:tcPr>
          <w:p w:rsidR="00081144" w:rsidRPr="00F21C0F" w:rsidRDefault="00081144" w:rsidP="00173814">
            <w:pPr>
              <w:contextualSpacing/>
              <w:rPr>
                <w:i/>
              </w:rPr>
            </w:pPr>
            <w:r w:rsidRPr="00F21C0F">
              <w:rPr>
                <w:i/>
                <w:u w:val="single"/>
              </w:rPr>
              <w:t xml:space="preserve">Notes for indicator </w:t>
            </w:r>
            <w:r w:rsidR="006244F4" w:rsidRPr="00F21C0F">
              <w:rPr>
                <w:i/>
                <w:u w:val="single"/>
              </w:rPr>
              <w:t>3</w:t>
            </w:r>
            <w:r w:rsidR="00CD2FE4" w:rsidRPr="00F21C0F">
              <w:rPr>
                <w:i/>
                <w:u w:val="single"/>
              </w:rPr>
              <w:t>7</w:t>
            </w:r>
            <w:r w:rsidRPr="00F21C0F">
              <w:rPr>
                <w:i/>
              </w:rPr>
              <w:t>:</w:t>
            </w:r>
          </w:p>
          <w:p w:rsidR="00081144" w:rsidRPr="00F21C0F" w:rsidRDefault="00081144" w:rsidP="00173814">
            <w:pPr>
              <w:pStyle w:val="Paragrafoelenco"/>
              <w:numPr>
                <w:ilvl w:val="0"/>
                <w:numId w:val="26"/>
              </w:numPr>
              <w:rPr>
                <w:i/>
              </w:rPr>
            </w:pPr>
            <w:r w:rsidRPr="00F21C0F">
              <w:rPr>
                <w:i/>
              </w:rPr>
              <w:t>It is not possible to define a common methodology for the whole EU: each MS/MA should asses this indicator at the appropriate level using best available data and provide values to the Commission.</w:t>
            </w:r>
          </w:p>
          <w:p w:rsidR="00081144" w:rsidRPr="00F21C0F" w:rsidRDefault="00081144" w:rsidP="00173814">
            <w:pPr>
              <w:pStyle w:val="Paragrafoelenco"/>
              <w:numPr>
                <w:ilvl w:val="0"/>
                <w:numId w:val="26"/>
              </w:numPr>
              <w:rPr>
                <w:i/>
              </w:rPr>
            </w:pPr>
            <w:r w:rsidRPr="00F21C0F">
              <w:rPr>
                <w:i/>
              </w:rPr>
              <w:t>This indicator should show trends in each territory (MS and regional levels).</w:t>
            </w:r>
          </w:p>
          <w:p w:rsidR="00081144" w:rsidRPr="00F21C0F" w:rsidRDefault="00081144" w:rsidP="00173814">
            <w:pPr>
              <w:pStyle w:val="Paragrafoelenco"/>
              <w:numPr>
                <w:ilvl w:val="0"/>
                <w:numId w:val="26"/>
              </w:numPr>
              <w:rPr>
                <w:i/>
              </w:rPr>
            </w:pPr>
            <w:r w:rsidRPr="00F21C0F">
              <w:rPr>
                <w:i/>
              </w:rPr>
              <w:t>More details are provided in the fiche prepared for the impact indicator 9.</w:t>
            </w:r>
          </w:p>
        </w:tc>
      </w:tr>
    </w:tbl>
    <w:p w:rsidR="00CD2FE4" w:rsidRPr="00F21C0F" w:rsidRDefault="00CD2FE4" w:rsidP="00173814">
      <w:pPr>
        <w:spacing w:after="0"/>
        <w:contextualSpacing/>
        <w:jc w:val="center"/>
      </w:pPr>
      <w:r w:rsidRPr="00F21C0F">
        <w:br w:type="page"/>
      </w:r>
    </w:p>
    <w:tbl>
      <w:tblPr>
        <w:tblStyle w:val="Grigliatabella"/>
        <w:tblW w:w="14692" w:type="dxa"/>
        <w:jc w:val="center"/>
        <w:tblLook w:val="04A0"/>
      </w:tblPr>
      <w:tblGrid>
        <w:gridCol w:w="584"/>
        <w:gridCol w:w="1833"/>
        <w:gridCol w:w="2703"/>
        <w:gridCol w:w="2198"/>
        <w:gridCol w:w="2101"/>
        <w:gridCol w:w="5273"/>
      </w:tblGrid>
      <w:tr w:rsidR="00CD2FE4" w:rsidRPr="00F21C0F" w:rsidTr="00CD2FE4">
        <w:trPr>
          <w:jc w:val="center"/>
        </w:trPr>
        <w:tc>
          <w:tcPr>
            <w:tcW w:w="14692" w:type="dxa"/>
            <w:gridSpan w:val="6"/>
            <w:shd w:val="clear" w:color="auto" w:fill="D9D9D9" w:themeFill="background1" w:themeFillShade="D9"/>
          </w:tcPr>
          <w:p w:rsidR="00CD2FE4" w:rsidRPr="00F21C0F" w:rsidRDefault="00CD2FE4" w:rsidP="00173814">
            <w:pPr>
              <w:contextualSpacing/>
              <w:jc w:val="center"/>
              <w:rPr>
                <w:b/>
                <w:sz w:val="32"/>
                <w:szCs w:val="32"/>
              </w:rPr>
            </w:pPr>
            <w:r w:rsidRPr="00F21C0F">
              <w:rPr>
                <w:b/>
                <w:sz w:val="32"/>
                <w:szCs w:val="32"/>
              </w:rPr>
              <w:lastRenderedPageBreak/>
              <w:t>Environment indicators</w:t>
            </w:r>
            <w:r w:rsidRPr="00F21C0F">
              <w:rPr>
                <w:i/>
                <w:sz w:val="32"/>
                <w:szCs w:val="32"/>
              </w:rPr>
              <w:t xml:space="preserve"> (cont.)</w:t>
            </w:r>
          </w:p>
        </w:tc>
      </w:tr>
      <w:tr w:rsidR="00CD2FE4" w:rsidRPr="00F21C0F" w:rsidTr="00F071E8">
        <w:trPr>
          <w:jc w:val="center"/>
        </w:trPr>
        <w:tc>
          <w:tcPr>
            <w:tcW w:w="584"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No</w:t>
            </w:r>
          </w:p>
        </w:tc>
        <w:tc>
          <w:tcPr>
            <w:tcW w:w="1833"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Indicator</w:t>
            </w:r>
          </w:p>
        </w:tc>
        <w:tc>
          <w:tcPr>
            <w:tcW w:w="2703"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level</w:t>
            </w:r>
          </w:p>
        </w:tc>
        <w:tc>
          <w:tcPr>
            <w:tcW w:w="5273"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sources</w:t>
            </w:r>
          </w:p>
        </w:tc>
      </w:tr>
      <w:tr w:rsidR="00395D21" w:rsidRPr="00F21C0F" w:rsidTr="00F071E8">
        <w:trPr>
          <w:jc w:val="center"/>
        </w:trPr>
        <w:tc>
          <w:tcPr>
            <w:tcW w:w="584" w:type="dxa"/>
            <w:vMerge w:val="restart"/>
          </w:tcPr>
          <w:p w:rsidR="00395D21" w:rsidRPr="00F21C0F" w:rsidRDefault="00395D21" w:rsidP="00173814">
            <w:pPr>
              <w:contextualSpacing/>
              <w:jc w:val="center"/>
            </w:pPr>
            <w:r w:rsidRPr="00F21C0F">
              <w:t>38</w:t>
            </w:r>
          </w:p>
        </w:tc>
        <w:tc>
          <w:tcPr>
            <w:tcW w:w="1833" w:type="dxa"/>
            <w:vMerge w:val="restart"/>
          </w:tcPr>
          <w:p w:rsidR="00395D21" w:rsidRPr="00F21C0F" w:rsidRDefault="00395D21" w:rsidP="00173814">
            <w:pPr>
              <w:pStyle w:val="Titolo1"/>
              <w:spacing w:after="0"/>
              <w:contextualSpacing/>
              <w:outlineLvl w:val="0"/>
            </w:pPr>
            <w:bookmarkStart w:id="37" w:name="_Protected_forest"/>
            <w:bookmarkEnd w:id="37"/>
            <w:r w:rsidRPr="00F21C0F">
              <w:t>Protected forest</w:t>
            </w:r>
          </w:p>
        </w:tc>
        <w:tc>
          <w:tcPr>
            <w:tcW w:w="2703" w:type="dxa"/>
            <w:tcBorders>
              <w:bottom w:val="dashSmallGap" w:sz="4" w:space="0" w:color="auto"/>
            </w:tcBorders>
          </w:tcPr>
          <w:p w:rsidR="00395D21" w:rsidRPr="00F21C0F" w:rsidRDefault="00395D21" w:rsidP="00173814">
            <w:pPr>
              <w:contextualSpacing/>
            </w:pPr>
            <w:r w:rsidRPr="00F21C0F">
              <w:t>Share of FOWL protected to conserve biodiversity, landscapes and specific natural elements according to MCPFE Assessment Guidelines</w:t>
            </w:r>
          </w:p>
        </w:tc>
        <w:tc>
          <w:tcPr>
            <w:tcW w:w="2198" w:type="dxa"/>
            <w:tcBorders>
              <w:bottom w:val="dashSmallGap" w:sz="4" w:space="0" w:color="auto"/>
            </w:tcBorders>
          </w:tcPr>
          <w:p w:rsidR="00395D21" w:rsidRPr="00F21C0F" w:rsidRDefault="00395D21" w:rsidP="00173814">
            <w:pPr>
              <w:contextualSpacing/>
            </w:pPr>
            <w:r w:rsidRPr="00F21C0F">
              <w:t xml:space="preserve">% </w:t>
            </w:r>
            <w:r w:rsidR="006B0E69" w:rsidRPr="00F21C0F">
              <w:t xml:space="preserve">of </w:t>
            </w:r>
            <w:r w:rsidRPr="00F21C0F">
              <w:t>FOWL area protected under MCPFE classes</w:t>
            </w:r>
          </w:p>
        </w:tc>
        <w:tc>
          <w:tcPr>
            <w:tcW w:w="2101" w:type="dxa"/>
            <w:tcBorders>
              <w:bottom w:val="dashSmallGap" w:sz="4" w:space="0" w:color="auto"/>
            </w:tcBorders>
          </w:tcPr>
          <w:p w:rsidR="00395D21" w:rsidRPr="00F21C0F" w:rsidRDefault="00395D21" w:rsidP="00173814">
            <w:pPr>
              <w:pStyle w:val="Paragrafoelenco"/>
              <w:numPr>
                <w:ilvl w:val="0"/>
                <w:numId w:val="9"/>
              </w:numPr>
            </w:pPr>
            <w:r w:rsidRPr="00F21C0F">
              <w:t>National</w:t>
            </w:r>
          </w:p>
        </w:tc>
        <w:tc>
          <w:tcPr>
            <w:tcW w:w="5273" w:type="dxa"/>
            <w:tcBorders>
              <w:bottom w:val="dashSmallGap" w:sz="4" w:space="0" w:color="auto"/>
            </w:tcBorders>
          </w:tcPr>
          <w:p w:rsidR="00395D21" w:rsidRPr="00F21C0F" w:rsidRDefault="00395D21" w:rsidP="00173814">
            <w:pPr>
              <w:contextualSpacing/>
              <w:rPr>
                <w:b/>
              </w:rPr>
            </w:pPr>
            <w:r w:rsidRPr="00F21C0F">
              <w:rPr>
                <w:b/>
              </w:rPr>
              <w:t>State of Europe's Forests 2011 Report</w:t>
            </w:r>
          </w:p>
          <w:p w:rsidR="00395D21" w:rsidRPr="00F21C0F" w:rsidRDefault="00395D21" w:rsidP="00173814">
            <w:pPr>
              <w:pStyle w:val="Paragrafoelenco"/>
              <w:numPr>
                <w:ilvl w:val="0"/>
                <w:numId w:val="9"/>
              </w:numPr>
            </w:pPr>
            <w:r w:rsidRPr="00F21C0F">
              <w:t xml:space="preserve">National data: table </w:t>
            </w:r>
            <w:hyperlink r:id="rId71" w:history="1">
              <w:r w:rsidRPr="00F21C0F">
                <w:rPr>
                  <w:rStyle w:val="Collegamentoipertestuale"/>
                </w:rPr>
                <w:t>A4.13</w:t>
              </w:r>
            </w:hyperlink>
          </w:p>
          <w:p w:rsidR="00395D21" w:rsidRPr="00F21C0F" w:rsidRDefault="00395D21" w:rsidP="00173814">
            <w:pPr>
              <w:pStyle w:val="Paragrafoelenco"/>
              <w:numPr>
                <w:ilvl w:val="0"/>
                <w:numId w:val="9"/>
              </w:numPr>
            </w:pPr>
            <w:r w:rsidRPr="00F21C0F">
              <w:t>Regional data is not available</w:t>
            </w:r>
          </w:p>
        </w:tc>
      </w:tr>
      <w:tr w:rsidR="00081144" w:rsidRPr="00F21C0F" w:rsidTr="00F071E8">
        <w:trPr>
          <w:jc w:val="center"/>
        </w:trPr>
        <w:tc>
          <w:tcPr>
            <w:tcW w:w="584" w:type="dxa"/>
            <w:vMerge/>
          </w:tcPr>
          <w:p w:rsidR="00081144" w:rsidRPr="00F21C0F" w:rsidRDefault="00081144" w:rsidP="00173814">
            <w:pPr>
              <w:contextualSpacing/>
              <w:jc w:val="center"/>
            </w:pPr>
          </w:p>
        </w:tc>
        <w:tc>
          <w:tcPr>
            <w:tcW w:w="1833" w:type="dxa"/>
            <w:vMerge/>
          </w:tcPr>
          <w:p w:rsidR="00081144" w:rsidRPr="00F21C0F" w:rsidRDefault="00081144" w:rsidP="00173814">
            <w:pPr>
              <w:contextualSpacing/>
            </w:pPr>
          </w:p>
        </w:tc>
        <w:tc>
          <w:tcPr>
            <w:tcW w:w="12275" w:type="dxa"/>
            <w:gridSpan w:val="4"/>
            <w:tcBorders>
              <w:top w:val="dashSmallGap" w:sz="4" w:space="0" w:color="auto"/>
              <w:bottom w:val="single" w:sz="4" w:space="0" w:color="auto"/>
            </w:tcBorders>
          </w:tcPr>
          <w:p w:rsidR="00081144" w:rsidRPr="00F21C0F" w:rsidRDefault="00081144" w:rsidP="00173814">
            <w:pPr>
              <w:contextualSpacing/>
              <w:rPr>
                <w:i/>
              </w:rPr>
            </w:pPr>
            <w:r w:rsidRPr="00F21C0F">
              <w:rPr>
                <w:i/>
                <w:u w:val="single"/>
              </w:rPr>
              <w:t xml:space="preserve">Notes for indicator </w:t>
            </w:r>
            <w:r w:rsidR="006244F4" w:rsidRPr="00F21C0F">
              <w:rPr>
                <w:i/>
                <w:u w:val="single"/>
              </w:rPr>
              <w:t>3</w:t>
            </w:r>
            <w:r w:rsidR="00932694" w:rsidRPr="00F21C0F">
              <w:rPr>
                <w:i/>
                <w:u w:val="single"/>
              </w:rPr>
              <w:t>8</w:t>
            </w:r>
            <w:r w:rsidRPr="00F21C0F">
              <w:rPr>
                <w:i/>
              </w:rPr>
              <w:t>:</w:t>
            </w:r>
          </w:p>
          <w:p w:rsidR="00081144" w:rsidRPr="00F21C0F" w:rsidRDefault="00081144" w:rsidP="00173814">
            <w:pPr>
              <w:pStyle w:val="Paragrafoelenco"/>
              <w:numPr>
                <w:ilvl w:val="0"/>
                <w:numId w:val="20"/>
              </w:numPr>
            </w:pPr>
            <w:r w:rsidRPr="00F21C0F">
              <w:rPr>
                <w:i/>
              </w:rPr>
              <w:t xml:space="preserve">State of Europe's Forests 2011 Report prepared by Forest Europe, </w:t>
            </w:r>
            <w:proofErr w:type="spellStart"/>
            <w:r w:rsidRPr="00F21C0F">
              <w:rPr>
                <w:i/>
              </w:rPr>
              <w:t>Unece</w:t>
            </w:r>
            <w:proofErr w:type="spellEnd"/>
            <w:r w:rsidRPr="00F21C0F">
              <w:rPr>
                <w:i/>
              </w:rPr>
              <w:t xml:space="preserve"> and FAO (</w:t>
            </w:r>
            <w:hyperlink r:id="rId72" w:history="1">
              <w:r w:rsidRPr="00F21C0F">
                <w:rPr>
                  <w:rStyle w:val="Collegamentoipertestuale"/>
                  <w:i/>
                </w:rPr>
                <w:t>http://www.unece.org/forests/fr/outputs/soef2011.html</w:t>
              </w:r>
            </w:hyperlink>
            <w:r w:rsidRPr="00F21C0F">
              <w:rPr>
                <w:i/>
              </w:rPr>
              <w:t>). Frequency: every 5 years.</w:t>
            </w:r>
          </w:p>
          <w:p w:rsidR="00206CFD" w:rsidRPr="00F21C0F" w:rsidRDefault="00081144" w:rsidP="00173814">
            <w:pPr>
              <w:pStyle w:val="Paragrafoelenco"/>
              <w:numPr>
                <w:ilvl w:val="0"/>
                <w:numId w:val="20"/>
              </w:numPr>
            </w:pPr>
            <w:r w:rsidRPr="00F21C0F">
              <w:rPr>
                <w:i/>
              </w:rPr>
              <w:t>MCPFE classes</w:t>
            </w:r>
            <w:r w:rsidR="00206CFD" w:rsidRPr="00F21C0F">
              <w:rPr>
                <w:i/>
              </w:rPr>
              <w:t xml:space="preserve"> for</w:t>
            </w:r>
            <w:r w:rsidRPr="00F21C0F">
              <w:rPr>
                <w:i/>
              </w:rPr>
              <w:t xml:space="preserve"> </w:t>
            </w:r>
            <w:r w:rsidR="00206CFD" w:rsidRPr="00F21C0F">
              <w:rPr>
                <w:i/>
              </w:rPr>
              <w:t>'</w:t>
            </w:r>
            <w:r w:rsidRPr="00F21C0F">
              <w:rPr>
                <w:i/>
              </w:rPr>
              <w:t>Protected FOWL to conserve biodiversity, landscapes and specific natural elements</w:t>
            </w:r>
            <w:r w:rsidR="00206CFD" w:rsidRPr="00F21C0F">
              <w:rPr>
                <w:i/>
              </w:rPr>
              <w:t>':</w:t>
            </w:r>
          </w:p>
          <w:p w:rsidR="00206CFD" w:rsidRPr="00F21C0F" w:rsidRDefault="00206CFD" w:rsidP="00173814">
            <w:pPr>
              <w:pStyle w:val="Paragrafoelenco"/>
              <w:numPr>
                <w:ilvl w:val="1"/>
                <w:numId w:val="20"/>
              </w:numPr>
            </w:pPr>
            <w:r w:rsidRPr="00F21C0F">
              <w:rPr>
                <w:i/>
              </w:rPr>
              <w:t>Class 1: Main management objective 'Biodiversity conservation':</w:t>
            </w:r>
          </w:p>
          <w:p w:rsidR="00206CFD" w:rsidRPr="00F21C0F" w:rsidRDefault="00206CFD" w:rsidP="00173814">
            <w:pPr>
              <w:pStyle w:val="Paragrafoelenco"/>
              <w:numPr>
                <w:ilvl w:val="2"/>
                <w:numId w:val="20"/>
              </w:numPr>
            </w:pPr>
            <w:r w:rsidRPr="00F21C0F">
              <w:rPr>
                <w:i/>
              </w:rPr>
              <w:t>C</w:t>
            </w:r>
            <w:r w:rsidR="00FF355B" w:rsidRPr="00F21C0F">
              <w:rPr>
                <w:i/>
              </w:rPr>
              <w:t>lass 1.1</w:t>
            </w:r>
            <w:r w:rsidRPr="00F21C0F">
              <w:rPr>
                <w:i/>
              </w:rPr>
              <w:t>: No active intervention</w:t>
            </w:r>
          </w:p>
          <w:p w:rsidR="00206CFD" w:rsidRPr="00F21C0F" w:rsidRDefault="00206CFD" w:rsidP="00173814">
            <w:pPr>
              <w:pStyle w:val="Paragrafoelenco"/>
              <w:numPr>
                <w:ilvl w:val="2"/>
                <w:numId w:val="20"/>
              </w:numPr>
            </w:pPr>
            <w:r w:rsidRPr="00F21C0F">
              <w:rPr>
                <w:i/>
              </w:rPr>
              <w:t xml:space="preserve">Class </w:t>
            </w:r>
            <w:r w:rsidR="00FF355B" w:rsidRPr="00F21C0F">
              <w:rPr>
                <w:i/>
              </w:rPr>
              <w:t>1.2</w:t>
            </w:r>
            <w:r w:rsidRPr="00F21C0F">
              <w:rPr>
                <w:i/>
              </w:rPr>
              <w:t>: Minimum intervention</w:t>
            </w:r>
          </w:p>
          <w:p w:rsidR="00206CFD" w:rsidRPr="00F21C0F" w:rsidRDefault="00206CFD" w:rsidP="00173814">
            <w:pPr>
              <w:pStyle w:val="Paragrafoelenco"/>
              <w:numPr>
                <w:ilvl w:val="2"/>
                <w:numId w:val="20"/>
              </w:numPr>
            </w:pPr>
            <w:r w:rsidRPr="00F21C0F">
              <w:rPr>
                <w:i/>
              </w:rPr>
              <w:t xml:space="preserve">Class </w:t>
            </w:r>
            <w:r w:rsidR="00FF355B" w:rsidRPr="00F21C0F">
              <w:rPr>
                <w:i/>
              </w:rPr>
              <w:t>1.3</w:t>
            </w:r>
            <w:r w:rsidRPr="00F21C0F">
              <w:rPr>
                <w:i/>
              </w:rPr>
              <w:t>: Conservation through active management</w:t>
            </w:r>
          </w:p>
          <w:p w:rsidR="00081144" w:rsidRPr="00F21C0F" w:rsidRDefault="00206CFD" w:rsidP="00173814">
            <w:pPr>
              <w:pStyle w:val="Paragrafoelenco"/>
              <w:numPr>
                <w:ilvl w:val="1"/>
                <w:numId w:val="20"/>
              </w:numPr>
              <w:ind w:left="1077" w:hanging="357"/>
            </w:pPr>
            <w:r w:rsidRPr="00F21C0F">
              <w:rPr>
                <w:i/>
              </w:rPr>
              <w:t>Class</w:t>
            </w:r>
            <w:r w:rsidR="00FF355B" w:rsidRPr="00F21C0F">
              <w:rPr>
                <w:i/>
              </w:rPr>
              <w:t xml:space="preserve"> 2</w:t>
            </w:r>
            <w:r w:rsidRPr="00F21C0F">
              <w:rPr>
                <w:i/>
              </w:rPr>
              <w:t>: Main management objective 'Protection of landscapes'</w:t>
            </w:r>
            <w:r w:rsidR="00FF355B" w:rsidRPr="00F21C0F">
              <w:rPr>
                <w:i/>
              </w:rPr>
              <w:t>.</w:t>
            </w:r>
          </w:p>
        </w:tc>
      </w:tr>
      <w:tr w:rsidR="00395D21" w:rsidRPr="00F21C0F" w:rsidTr="00F071E8">
        <w:trPr>
          <w:jc w:val="center"/>
        </w:trPr>
        <w:tc>
          <w:tcPr>
            <w:tcW w:w="584" w:type="dxa"/>
            <w:vMerge w:val="restart"/>
          </w:tcPr>
          <w:p w:rsidR="00395D21" w:rsidRPr="00F21C0F" w:rsidRDefault="00395D21" w:rsidP="00173814">
            <w:pPr>
              <w:contextualSpacing/>
              <w:jc w:val="center"/>
            </w:pPr>
            <w:r w:rsidRPr="00F21C0F">
              <w:t>39</w:t>
            </w:r>
          </w:p>
        </w:tc>
        <w:tc>
          <w:tcPr>
            <w:tcW w:w="1833" w:type="dxa"/>
            <w:vMerge w:val="restart"/>
          </w:tcPr>
          <w:p w:rsidR="00395D21" w:rsidRPr="00F21C0F" w:rsidRDefault="00395D21" w:rsidP="00173814">
            <w:pPr>
              <w:pStyle w:val="Titolo1"/>
              <w:spacing w:after="0"/>
              <w:contextualSpacing/>
              <w:outlineLvl w:val="0"/>
            </w:pPr>
            <w:bookmarkStart w:id="38" w:name="_Water_abstraction_in"/>
            <w:bookmarkEnd w:id="38"/>
            <w:r w:rsidRPr="00F21C0F">
              <w:t>Water abstraction in agriculture</w:t>
            </w:r>
          </w:p>
          <w:p w:rsidR="00395D21" w:rsidRPr="00F21C0F" w:rsidRDefault="00395D21" w:rsidP="00173814">
            <w:pPr>
              <w:contextualSpacing/>
              <w:rPr>
                <w:b/>
              </w:rPr>
            </w:pPr>
            <w:r w:rsidRPr="00F21C0F">
              <w:t>[impact indicator 10]</w:t>
            </w:r>
          </w:p>
        </w:tc>
        <w:tc>
          <w:tcPr>
            <w:tcW w:w="2703" w:type="dxa"/>
            <w:tcBorders>
              <w:bottom w:val="dashSmallGap" w:sz="4" w:space="0" w:color="auto"/>
            </w:tcBorders>
          </w:tcPr>
          <w:p w:rsidR="00395D21" w:rsidRPr="00F21C0F" w:rsidRDefault="00395D21" w:rsidP="00173814">
            <w:pPr>
              <w:contextualSpacing/>
            </w:pPr>
            <w:r w:rsidRPr="00F21C0F">
              <w:t>Volume of water which is applied to soils for irrigation purposes</w:t>
            </w:r>
          </w:p>
        </w:tc>
        <w:tc>
          <w:tcPr>
            <w:tcW w:w="2198" w:type="dxa"/>
            <w:tcBorders>
              <w:bottom w:val="dashSmallGap" w:sz="4" w:space="0" w:color="auto"/>
            </w:tcBorders>
          </w:tcPr>
          <w:p w:rsidR="00395D21" w:rsidRPr="00F21C0F" w:rsidRDefault="00395D21" w:rsidP="00173814">
            <w:pPr>
              <w:contextualSpacing/>
            </w:pPr>
            <w:r w:rsidRPr="00F21C0F">
              <w:t>m</w:t>
            </w:r>
            <w:r w:rsidRPr="00F21C0F">
              <w:rPr>
                <w:vertAlign w:val="superscript"/>
              </w:rPr>
              <w:t>3</w:t>
            </w:r>
          </w:p>
        </w:tc>
        <w:tc>
          <w:tcPr>
            <w:tcW w:w="2101" w:type="dxa"/>
            <w:tcBorders>
              <w:bottom w:val="dashSmallGap" w:sz="4" w:space="0" w:color="auto"/>
            </w:tcBorders>
          </w:tcPr>
          <w:p w:rsidR="00395D21" w:rsidRPr="00F21C0F" w:rsidRDefault="00395D21" w:rsidP="00173814">
            <w:pPr>
              <w:pStyle w:val="Paragrafoelenco"/>
              <w:numPr>
                <w:ilvl w:val="0"/>
                <w:numId w:val="18"/>
              </w:numPr>
              <w:rPr>
                <w:rStyle w:val="Collegamentoipertestuale"/>
                <w:color w:val="auto"/>
                <w:u w:val="none"/>
              </w:rPr>
            </w:pPr>
            <w:r w:rsidRPr="00F21C0F">
              <w:rPr>
                <w:rStyle w:val="Collegamentoipertestuale"/>
                <w:color w:val="auto"/>
                <w:u w:val="none"/>
              </w:rPr>
              <w:t>National</w:t>
            </w:r>
          </w:p>
          <w:p w:rsidR="00395D21" w:rsidRPr="00F21C0F" w:rsidRDefault="00395D21" w:rsidP="00173814">
            <w:pPr>
              <w:pStyle w:val="Paragrafoelenco"/>
              <w:numPr>
                <w:ilvl w:val="0"/>
                <w:numId w:val="18"/>
              </w:numPr>
              <w:rPr>
                <w:b/>
              </w:rPr>
            </w:pPr>
            <w:r w:rsidRPr="00F21C0F">
              <w:rPr>
                <w:rStyle w:val="Collegamentoipertestuale"/>
                <w:color w:val="auto"/>
                <w:u w:val="none"/>
              </w:rPr>
              <w:t>Regional (NUTS 1 and 2)</w:t>
            </w:r>
          </w:p>
        </w:tc>
        <w:tc>
          <w:tcPr>
            <w:tcW w:w="5273" w:type="dxa"/>
            <w:tcBorders>
              <w:bottom w:val="dashSmallGap" w:sz="4" w:space="0" w:color="auto"/>
            </w:tcBorders>
          </w:tcPr>
          <w:p w:rsidR="00395D21" w:rsidRPr="00F21C0F" w:rsidRDefault="00395D21" w:rsidP="00173814">
            <w:pPr>
              <w:contextualSpacing/>
            </w:pPr>
            <w:r w:rsidRPr="00F21C0F">
              <w:rPr>
                <w:b/>
              </w:rPr>
              <w:t>Eurostat – Farm Structure Survey (FSS)</w:t>
            </w:r>
            <w:r w:rsidR="00FF355B" w:rsidRPr="00F21C0F">
              <w:rPr>
                <w:b/>
              </w:rPr>
              <w:t>, Survey on Agriculture Production Methods (SAPM) 2010</w:t>
            </w:r>
          </w:p>
          <w:p w:rsidR="00395D21" w:rsidRPr="00F21C0F" w:rsidRDefault="00395D21" w:rsidP="00173814">
            <w:pPr>
              <w:pStyle w:val="Paragrafoelenco"/>
              <w:numPr>
                <w:ilvl w:val="0"/>
                <w:numId w:val="30"/>
              </w:numPr>
            </w:pPr>
            <w:r w:rsidRPr="00F21C0F">
              <w:t xml:space="preserve">National and regional data: table </w:t>
            </w:r>
            <w:hyperlink r:id="rId73" w:history="1">
              <w:proofErr w:type="spellStart"/>
              <w:r w:rsidRPr="00F21C0F">
                <w:rPr>
                  <w:rStyle w:val="Collegamentoipertestuale"/>
                </w:rPr>
                <w:t>ef_poirrig</w:t>
              </w:r>
              <w:proofErr w:type="spellEnd"/>
            </w:hyperlink>
          </w:p>
        </w:tc>
      </w:tr>
      <w:tr w:rsidR="00081144" w:rsidRPr="00F21C0F" w:rsidTr="00F071E8">
        <w:trPr>
          <w:trHeight w:val="597"/>
          <w:jc w:val="center"/>
        </w:trPr>
        <w:tc>
          <w:tcPr>
            <w:tcW w:w="584" w:type="dxa"/>
            <w:vMerge/>
          </w:tcPr>
          <w:p w:rsidR="00081144" w:rsidRPr="00F21C0F" w:rsidRDefault="00081144" w:rsidP="00173814">
            <w:pPr>
              <w:contextualSpacing/>
              <w:jc w:val="center"/>
            </w:pPr>
          </w:p>
        </w:tc>
        <w:tc>
          <w:tcPr>
            <w:tcW w:w="1833" w:type="dxa"/>
            <w:vMerge/>
          </w:tcPr>
          <w:p w:rsidR="00081144" w:rsidRPr="00F21C0F" w:rsidRDefault="00081144" w:rsidP="00173814">
            <w:pPr>
              <w:contextualSpacing/>
            </w:pPr>
          </w:p>
        </w:tc>
        <w:tc>
          <w:tcPr>
            <w:tcW w:w="12275" w:type="dxa"/>
            <w:gridSpan w:val="4"/>
            <w:tcBorders>
              <w:top w:val="dashSmallGap" w:sz="4" w:space="0" w:color="auto"/>
              <w:bottom w:val="single" w:sz="4" w:space="0" w:color="auto"/>
            </w:tcBorders>
          </w:tcPr>
          <w:p w:rsidR="00081144" w:rsidRPr="00F21C0F" w:rsidRDefault="00081144" w:rsidP="00173814">
            <w:pPr>
              <w:contextualSpacing/>
              <w:rPr>
                <w:i/>
              </w:rPr>
            </w:pPr>
            <w:r w:rsidRPr="00F21C0F">
              <w:rPr>
                <w:i/>
                <w:u w:val="single"/>
              </w:rPr>
              <w:t xml:space="preserve">Notes for indicator </w:t>
            </w:r>
            <w:r w:rsidR="006244F4" w:rsidRPr="00F21C0F">
              <w:rPr>
                <w:i/>
                <w:u w:val="single"/>
              </w:rPr>
              <w:t>3</w:t>
            </w:r>
            <w:r w:rsidR="00932694" w:rsidRPr="00F21C0F">
              <w:rPr>
                <w:i/>
                <w:u w:val="single"/>
              </w:rPr>
              <w:t>9</w:t>
            </w:r>
            <w:r w:rsidRPr="00F21C0F">
              <w:rPr>
                <w:i/>
              </w:rPr>
              <w:t>:</w:t>
            </w:r>
          </w:p>
          <w:p w:rsidR="00081144" w:rsidRPr="00F21C0F" w:rsidRDefault="006244F4" w:rsidP="00173814">
            <w:pPr>
              <w:pStyle w:val="Paragrafoelenco"/>
              <w:numPr>
                <w:ilvl w:val="0"/>
                <w:numId w:val="30"/>
              </w:numPr>
              <w:rPr>
                <w:i/>
              </w:rPr>
            </w:pPr>
            <w:r w:rsidRPr="00F21C0F">
              <w:rPr>
                <w:i/>
              </w:rPr>
              <w:t>Code in the database: M_8_4_M3.</w:t>
            </w:r>
          </w:p>
          <w:p w:rsidR="00FF355B" w:rsidRPr="00F21C0F" w:rsidRDefault="00FF355B" w:rsidP="00173814">
            <w:pPr>
              <w:pStyle w:val="Paragrafoelenco"/>
              <w:numPr>
                <w:ilvl w:val="0"/>
                <w:numId w:val="30"/>
              </w:numPr>
              <w:ind w:left="357" w:hanging="357"/>
              <w:rPr>
                <w:i/>
              </w:rPr>
            </w:pPr>
            <w:r w:rsidRPr="00F21C0F">
              <w:rPr>
                <w:i/>
              </w:rPr>
              <w:t>LU do</w:t>
            </w:r>
            <w:r w:rsidR="006B0E69" w:rsidRPr="00F21C0F">
              <w:rPr>
                <w:i/>
              </w:rPr>
              <w:t>es</w:t>
            </w:r>
            <w:r w:rsidRPr="00F21C0F">
              <w:rPr>
                <w:i/>
              </w:rPr>
              <w:t xml:space="preserve"> not collect th</w:t>
            </w:r>
            <w:r w:rsidR="006B0E69" w:rsidRPr="00F21C0F">
              <w:rPr>
                <w:i/>
              </w:rPr>
              <w:t>is</w:t>
            </w:r>
            <w:r w:rsidRPr="00F21C0F">
              <w:rPr>
                <w:i/>
              </w:rPr>
              <w:t xml:space="preserve"> data.</w:t>
            </w:r>
          </w:p>
        </w:tc>
      </w:tr>
      <w:tr w:rsidR="00395D21" w:rsidRPr="00F21C0F" w:rsidTr="00F071E8">
        <w:trPr>
          <w:jc w:val="center"/>
        </w:trPr>
        <w:tc>
          <w:tcPr>
            <w:tcW w:w="584" w:type="dxa"/>
            <w:vMerge w:val="restart"/>
          </w:tcPr>
          <w:p w:rsidR="00395D21" w:rsidRPr="00F21C0F" w:rsidRDefault="00395D21" w:rsidP="00173814">
            <w:pPr>
              <w:contextualSpacing/>
              <w:jc w:val="center"/>
            </w:pPr>
            <w:r w:rsidRPr="00F21C0F">
              <w:t>40</w:t>
            </w:r>
          </w:p>
        </w:tc>
        <w:tc>
          <w:tcPr>
            <w:tcW w:w="1833" w:type="dxa"/>
            <w:vMerge w:val="restart"/>
          </w:tcPr>
          <w:p w:rsidR="00395D21" w:rsidRPr="00F21C0F" w:rsidRDefault="00395D21" w:rsidP="00173814">
            <w:pPr>
              <w:pStyle w:val="Titolo1"/>
              <w:spacing w:after="0"/>
              <w:contextualSpacing/>
              <w:outlineLvl w:val="0"/>
            </w:pPr>
            <w:bookmarkStart w:id="39" w:name="_Water_quality"/>
            <w:bookmarkEnd w:id="39"/>
            <w:r w:rsidRPr="00F21C0F">
              <w:t>Water quality</w:t>
            </w:r>
          </w:p>
          <w:p w:rsidR="00395D21" w:rsidRPr="00F21C0F" w:rsidRDefault="00395D21" w:rsidP="00173814">
            <w:pPr>
              <w:contextualSpacing/>
              <w:rPr>
                <w:b/>
              </w:rPr>
            </w:pPr>
            <w:r w:rsidRPr="00F21C0F">
              <w:t>[impact indicator 11]</w:t>
            </w:r>
          </w:p>
          <w:p w:rsidR="00395D21" w:rsidRPr="00F21C0F" w:rsidRDefault="00395D21" w:rsidP="00173814">
            <w:pPr>
              <w:contextualSpacing/>
            </w:pPr>
          </w:p>
        </w:tc>
        <w:tc>
          <w:tcPr>
            <w:tcW w:w="2703" w:type="dxa"/>
            <w:tcBorders>
              <w:bottom w:val="dashSmallGap" w:sz="4" w:space="0" w:color="auto"/>
            </w:tcBorders>
          </w:tcPr>
          <w:p w:rsidR="00395D21" w:rsidRPr="00F21C0F" w:rsidRDefault="00D06D13" w:rsidP="00173814">
            <w:pPr>
              <w:contextualSpacing/>
            </w:pPr>
            <w:r w:rsidRPr="00F21C0F">
              <w:t xml:space="preserve">1. </w:t>
            </w:r>
            <w:r w:rsidR="00395D21" w:rsidRPr="00F21C0F">
              <w:t>Gr</w:t>
            </w:r>
            <w:r w:rsidR="00A42088" w:rsidRPr="00F21C0F">
              <w:t>oss N</w:t>
            </w:r>
            <w:r w:rsidR="00395D21" w:rsidRPr="00F21C0F">
              <w:t xml:space="preserve">utrient </w:t>
            </w:r>
            <w:r w:rsidR="00A42088" w:rsidRPr="00F21C0F">
              <w:t>B</w:t>
            </w:r>
            <w:r w:rsidRPr="00F21C0F">
              <w:t>alance</w:t>
            </w:r>
            <w:r w:rsidR="00877459" w:rsidRPr="00F21C0F">
              <w:t xml:space="preserve"> (4 year</w:t>
            </w:r>
            <w:r w:rsidR="00250727" w:rsidRPr="00F21C0F">
              <w:t xml:space="preserve"> average)</w:t>
            </w:r>
            <w:r w:rsidR="0038702B" w:rsidRPr="00F21C0F">
              <w:t>:</w:t>
            </w:r>
          </w:p>
          <w:p w:rsidR="0038702B" w:rsidRPr="00F21C0F" w:rsidRDefault="00D06D13" w:rsidP="00173814">
            <w:pPr>
              <w:contextualSpacing/>
            </w:pPr>
            <w:r w:rsidRPr="00F21C0F">
              <w:t>1.a)</w:t>
            </w:r>
            <w:r w:rsidR="0038702B" w:rsidRPr="00F21C0F">
              <w:t xml:space="preserve"> Potential surplus of nitrogen (GNS) on agricultural land</w:t>
            </w:r>
            <w:r w:rsidR="00250727" w:rsidRPr="00F21C0F">
              <w:t xml:space="preserve"> </w:t>
            </w:r>
          </w:p>
          <w:p w:rsidR="0038702B" w:rsidRPr="00F21C0F" w:rsidRDefault="00D06D13" w:rsidP="00173814">
            <w:pPr>
              <w:contextualSpacing/>
            </w:pPr>
            <w:r w:rsidRPr="00F21C0F">
              <w:t xml:space="preserve">1.b) </w:t>
            </w:r>
            <w:r w:rsidR="0038702B" w:rsidRPr="00F21C0F">
              <w:t>Potential surplus of phosphorus on agricultural land</w:t>
            </w:r>
          </w:p>
        </w:tc>
        <w:tc>
          <w:tcPr>
            <w:tcW w:w="2198" w:type="dxa"/>
            <w:tcBorders>
              <w:bottom w:val="dashSmallGap" w:sz="4" w:space="0" w:color="auto"/>
            </w:tcBorders>
          </w:tcPr>
          <w:p w:rsidR="00D06D13" w:rsidRPr="00F21C0F" w:rsidRDefault="00D06D13" w:rsidP="00173814">
            <w:pPr>
              <w:contextualSpacing/>
            </w:pPr>
            <w:r w:rsidRPr="00F21C0F">
              <w:t xml:space="preserve">1.a) </w:t>
            </w:r>
            <w:r w:rsidR="0038702B" w:rsidRPr="00F21C0F">
              <w:t>kg N/ha/year (nitrogen)</w:t>
            </w:r>
          </w:p>
          <w:p w:rsidR="0038702B" w:rsidRPr="00F21C0F" w:rsidRDefault="00D06D13" w:rsidP="00173814">
            <w:pPr>
              <w:contextualSpacing/>
            </w:pPr>
            <w:r w:rsidRPr="00F21C0F">
              <w:t xml:space="preserve">2.b) </w:t>
            </w:r>
            <w:r w:rsidR="0038702B" w:rsidRPr="00F21C0F">
              <w:t>Kg P/ha/year (phosphorus)</w:t>
            </w:r>
          </w:p>
        </w:tc>
        <w:tc>
          <w:tcPr>
            <w:tcW w:w="2101" w:type="dxa"/>
            <w:tcBorders>
              <w:bottom w:val="dashSmallGap" w:sz="4" w:space="0" w:color="auto"/>
            </w:tcBorders>
          </w:tcPr>
          <w:p w:rsidR="00395D21" w:rsidRPr="00F21C0F" w:rsidRDefault="00395D21" w:rsidP="00173814">
            <w:pPr>
              <w:pStyle w:val="Paragrafoelenco"/>
              <w:numPr>
                <w:ilvl w:val="0"/>
                <w:numId w:val="30"/>
              </w:numPr>
            </w:pPr>
            <w:r w:rsidRPr="00F21C0F">
              <w:t>National</w:t>
            </w:r>
          </w:p>
        </w:tc>
        <w:tc>
          <w:tcPr>
            <w:tcW w:w="5273" w:type="dxa"/>
            <w:tcBorders>
              <w:bottom w:val="dashSmallGap" w:sz="4" w:space="0" w:color="auto"/>
            </w:tcBorders>
          </w:tcPr>
          <w:p w:rsidR="00395D21" w:rsidRPr="00F21C0F" w:rsidRDefault="00395D21" w:rsidP="00173814">
            <w:pPr>
              <w:contextualSpacing/>
              <w:rPr>
                <w:b/>
              </w:rPr>
            </w:pPr>
            <w:r w:rsidRPr="00F21C0F">
              <w:rPr>
                <w:b/>
              </w:rPr>
              <w:t>Eurostat – Agri-Environmental indicators</w:t>
            </w:r>
          </w:p>
          <w:p w:rsidR="00655854" w:rsidRPr="00F21C0F" w:rsidRDefault="00395D21" w:rsidP="00173814">
            <w:pPr>
              <w:pStyle w:val="Paragrafoelenco"/>
              <w:numPr>
                <w:ilvl w:val="0"/>
                <w:numId w:val="30"/>
              </w:numPr>
              <w:rPr>
                <w:rStyle w:val="Collegamentoipertestuale"/>
                <w:color w:val="auto"/>
                <w:u w:val="none"/>
              </w:rPr>
            </w:pPr>
            <w:r w:rsidRPr="00F21C0F">
              <w:t xml:space="preserve">National data: table </w:t>
            </w:r>
            <w:hyperlink r:id="rId74" w:history="1">
              <w:r w:rsidRPr="00F21C0F">
                <w:rPr>
                  <w:rStyle w:val="Collegamentoipertestuale"/>
                  <w:lang w:val="pt-PT"/>
                </w:rPr>
                <w:t>aei_pr_gnb</w:t>
              </w:r>
            </w:hyperlink>
          </w:p>
          <w:p w:rsidR="00395D21" w:rsidRPr="00F21C0F" w:rsidRDefault="00395D21" w:rsidP="00173814">
            <w:pPr>
              <w:pStyle w:val="Paragrafoelenco"/>
              <w:numPr>
                <w:ilvl w:val="0"/>
                <w:numId w:val="30"/>
              </w:numPr>
            </w:pPr>
            <w:r w:rsidRPr="00F21C0F">
              <w:t>Regional data is not available (see Notes)</w:t>
            </w:r>
          </w:p>
        </w:tc>
      </w:tr>
      <w:tr w:rsidR="00395D21" w:rsidRPr="00F21C0F" w:rsidTr="00F071E8">
        <w:trPr>
          <w:jc w:val="center"/>
        </w:trPr>
        <w:tc>
          <w:tcPr>
            <w:tcW w:w="584" w:type="dxa"/>
            <w:vMerge/>
          </w:tcPr>
          <w:p w:rsidR="00395D21" w:rsidRPr="00F21C0F" w:rsidRDefault="00395D21" w:rsidP="00173814">
            <w:pPr>
              <w:contextualSpacing/>
              <w:jc w:val="center"/>
            </w:pPr>
          </w:p>
        </w:tc>
        <w:tc>
          <w:tcPr>
            <w:tcW w:w="1833" w:type="dxa"/>
            <w:vMerge/>
          </w:tcPr>
          <w:p w:rsidR="00395D21" w:rsidRPr="00F21C0F" w:rsidRDefault="00395D21" w:rsidP="00173814">
            <w:pPr>
              <w:contextualSpacing/>
            </w:pPr>
          </w:p>
        </w:tc>
        <w:tc>
          <w:tcPr>
            <w:tcW w:w="2703" w:type="dxa"/>
            <w:tcBorders>
              <w:top w:val="dashSmallGap" w:sz="4" w:space="0" w:color="auto"/>
              <w:bottom w:val="dashSmallGap" w:sz="4" w:space="0" w:color="auto"/>
            </w:tcBorders>
          </w:tcPr>
          <w:p w:rsidR="00D06D13" w:rsidRPr="00F21C0F" w:rsidRDefault="00D06D13" w:rsidP="00173814">
            <w:pPr>
              <w:contextualSpacing/>
            </w:pPr>
            <w:r w:rsidRPr="00F21C0F">
              <w:t xml:space="preserve">2. </w:t>
            </w:r>
            <w:r w:rsidR="00395D21" w:rsidRPr="00F21C0F">
              <w:t>Nitrates in freshwater</w:t>
            </w:r>
          </w:p>
          <w:p w:rsidR="00395D21" w:rsidRPr="00F21C0F" w:rsidRDefault="00D06D13" w:rsidP="00173814">
            <w:pPr>
              <w:contextualSpacing/>
            </w:pPr>
            <w:r w:rsidRPr="00F21C0F">
              <w:t>2.a) G</w:t>
            </w:r>
            <w:r w:rsidR="00C037B0" w:rsidRPr="00F21C0F">
              <w:t>roundwater</w:t>
            </w:r>
          </w:p>
          <w:p w:rsidR="00D06D13" w:rsidRPr="00F21C0F" w:rsidRDefault="00D06D13" w:rsidP="00173814">
            <w:pPr>
              <w:contextualSpacing/>
            </w:pPr>
            <w:r w:rsidRPr="00F21C0F">
              <w:t>2.b) Surface water</w:t>
            </w:r>
          </w:p>
        </w:tc>
        <w:tc>
          <w:tcPr>
            <w:tcW w:w="2198" w:type="dxa"/>
            <w:tcBorders>
              <w:top w:val="dashSmallGap" w:sz="4" w:space="0" w:color="auto"/>
              <w:bottom w:val="dashSmallGap" w:sz="4" w:space="0" w:color="auto"/>
            </w:tcBorders>
          </w:tcPr>
          <w:p w:rsidR="00395D21" w:rsidRPr="00F21C0F" w:rsidRDefault="00395D21" w:rsidP="00173814">
            <w:pPr>
              <w:contextualSpacing/>
            </w:pPr>
            <w:r w:rsidRPr="00F21C0F">
              <w:t xml:space="preserve">% of monitoring sites in </w:t>
            </w:r>
            <w:r w:rsidR="00D06D13" w:rsidRPr="00F21C0F">
              <w:t xml:space="preserve">3 water quality </w:t>
            </w:r>
            <w:r w:rsidRPr="00F21C0F">
              <w:t xml:space="preserve">classes </w:t>
            </w:r>
            <w:r w:rsidR="00D06D13" w:rsidRPr="00F21C0F">
              <w:t>(high – moderate – low)</w:t>
            </w:r>
          </w:p>
        </w:tc>
        <w:tc>
          <w:tcPr>
            <w:tcW w:w="2101" w:type="dxa"/>
            <w:tcBorders>
              <w:top w:val="dashSmallGap" w:sz="4" w:space="0" w:color="auto"/>
              <w:bottom w:val="dashSmallGap" w:sz="4" w:space="0" w:color="auto"/>
            </w:tcBorders>
          </w:tcPr>
          <w:p w:rsidR="00395D21" w:rsidRPr="00F21C0F" w:rsidRDefault="00395D21" w:rsidP="00173814">
            <w:pPr>
              <w:pStyle w:val="Paragrafoelenco"/>
              <w:numPr>
                <w:ilvl w:val="0"/>
                <w:numId w:val="30"/>
              </w:numPr>
            </w:pPr>
            <w:r w:rsidRPr="00F21C0F">
              <w:t>National</w:t>
            </w:r>
          </w:p>
        </w:tc>
        <w:tc>
          <w:tcPr>
            <w:tcW w:w="5273" w:type="dxa"/>
            <w:tcBorders>
              <w:top w:val="dashSmallGap" w:sz="4" w:space="0" w:color="auto"/>
              <w:bottom w:val="dashSmallGap" w:sz="4" w:space="0" w:color="auto"/>
            </w:tcBorders>
          </w:tcPr>
          <w:p w:rsidR="00D06D13" w:rsidRPr="00F21C0F" w:rsidRDefault="00D06D13" w:rsidP="00173814">
            <w:pPr>
              <w:contextualSpacing/>
            </w:pPr>
            <w:r w:rsidRPr="00F21C0F">
              <w:rPr>
                <w:b/>
              </w:rPr>
              <w:t>European Environmental Agency</w:t>
            </w:r>
            <w:r w:rsidRPr="00F21C0F">
              <w:t xml:space="preserve"> (EEA) website : </w:t>
            </w:r>
            <w:proofErr w:type="spellStart"/>
            <w:r w:rsidRPr="00F21C0F">
              <w:t>Waterbase_rivers</w:t>
            </w:r>
            <w:proofErr w:type="spellEnd"/>
            <w:r w:rsidRPr="00F21C0F">
              <w:t xml:space="preserve">, </w:t>
            </w:r>
            <w:proofErr w:type="spellStart"/>
            <w:r w:rsidRPr="00F21C0F">
              <w:t>Waterbase_groundwaters</w:t>
            </w:r>
            <w:proofErr w:type="spellEnd"/>
            <w:r w:rsidRPr="00F21C0F">
              <w:t xml:space="preserve">, CSI020 , </w:t>
            </w:r>
            <w:hyperlink r:id="rId75" w:history="1">
              <w:r w:rsidRPr="00F21C0F">
                <w:rPr>
                  <w:rStyle w:val="Collegamentoipertestuale"/>
                </w:rPr>
                <w:t>http://www.eea.europa.eu/data-and-maps/indicators/nutrients-in-freshwater</w:t>
              </w:r>
            </w:hyperlink>
            <w:r w:rsidRPr="00F21C0F">
              <w:t xml:space="preserve">; </w:t>
            </w:r>
          </w:p>
          <w:p w:rsidR="00395D21" w:rsidRPr="00F21C0F" w:rsidRDefault="00D06D13" w:rsidP="00173814">
            <w:pPr>
              <w:contextualSpacing/>
            </w:pPr>
            <w:r w:rsidRPr="00F21C0F">
              <w:rPr>
                <w:b/>
              </w:rPr>
              <w:t>DG ENV</w:t>
            </w:r>
            <w:r w:rsidRPr="00F21C0F">
              <w:t xml:space="preserve"> (on request) – Nitrate Directive: Unit B1 (no publicly available).</w:t>
            </w:r>
          </w:p>
        </w:tc>
      </w:tr>
      <w:tr w:rsidR="00081144" w:rsidRPr="00F21C0F" w:rsidTr="00F071E8">
        <w:trPr>
          <w:jc w:val="center"/>
        </w:trPr>
        <w:tc>
          <w:tcPr>
            <w:tcW w:w="584" w:type="dxa"/>
            <w:vMerge/>
          </w:tcPr>
          <w:p w:rsidR="00081144" w:rsidRPr="00F21C0F" w:rsidRDefault="00081144" w:rsidP="00173814">
            <w:pPr>
              <w:contextualSpacing/>
              <w:jc w:val="center"/>
            </w:pPr>
          </w:p>
        </w:tc>
        <w:tc>
          <w:tcPr>
            <w:tcW w:w="1833" w:type="dxa"/>
            <w:vMerge/>
          </w:tcPr>
          <w:p w:rsidR="00081144" w:rsidRPr="00F21C0F" w:rsidRDefault="00081144" w:rsidP="00173814">
            <w:pPr>
              <w:contextualSpacing/>
            </w:pPr>
          </w:p>
        </w:tc>
        <w:tc>
          <w:tcPr>
            <w:tcW w:w="12275" w:type="dxa"/>
            <w:gridSpan w:val="4"/>
            <w:tcBorders>
              <w:top w:val="dashSmallGap" w:sz="4" w:space="0" w:color="auto"/>
            </w:tcBorders>
          </w:tcPr>
          <w:p w:rsidR="00081144" w:rsidRPr="00F21C0F" w:rsidRDefault="00081144" w:rsidP="00173814">
            <w:pPr>
              <w:contextualSpacing/>
              <w:rPr>
                <w:i/>
                <w:u w:val="single"/>
              </w:rPr>
            </w:pPr>
            <w:r w:rsidRPr="00F21C0F">
              <w:rPr>
                <w:i/>
                <w:u w:val="single"/>
              </w:rPr>
              <w:t xml:space="preserve">Notes for indicator </w:t>
            </w:r>
            <w:r w:rsidR="00932694" w:rsidRPr="00F21C0F">
              <w:rPr>
                <w:i/>
                <w:u w:val="single"/>
              </w:rPr>
              <w:t>40</w:t>
            </w:r>
            <w:r w:rsidRPr="00F21C0F">
              <w:rPr>
                <w:i/>
                <w:u w:val="single"/>
              </w:rPr>
              <w:t>:</w:t>
            </w:r>
          </w:p>
          <w:p w:rsidR="00081144" w:rsidRPr="00F21C0F" w:rsidRDefault="00081144" w:rsidP="00173814">
            <w:pPr>
              <w:pStyle w:val="Paragrafoelenco"/>
              <w:numPr>
                <w:ilvl w:val="0"/>
                <w:numId w:val="29"/>
              </w:numPr>
              <w:ind w:left="217" w:hanging="217"/>
              <w:rPr>
                <w:i/>
                <w:u w:val="single"/>
              </w:rPr>
            </w:pPr>
            <w:r w:rsidRPr="00F21C0F">
              <w:rPr>
                <w:i/>
                <w:u w:val="single"/>
              </w:rPr>
              <w:t xml:space="preserve">Gross </w:t>
            </w:r>
            <w:r w:rsidR="00A42088" w:rsidRPr="00F21C0F">
              <w:rPr>
                <w:i/>
                <w:u w:val="single"/>
              </w:rPr>
              <w:t>N</w:t>
            </w:r>
            <w:r w:rsidRPr="00F21C0F">
              <w:rPr>
                <w:i/>
                <w:u w:val="single"/>
              </w:rPr>
              <w:t xml:space="preserve">utrient </w:t>
            </w:r>
            <w:r w:rsidR="00A42088" w:rsidRPr="00F21C0F">
              <w:rPr>
                <w:i/>
                <w:u w:val="single"/>
              </w:rPr>
              <w:t>B</w:t>
            </w:r>
            <w:r w:rsidR="00E7025A" w:rsidRPr="00F21C0F">
              <w:rPr>
                <w:i/>
                <w:u w:val="single"/>
              </w:rPr>
              <w:t>alance</w:t>
            </w:r>
          </w:p>
          <w:p w:rsidR="00081144" w:rsidRPr="00F21C0F" w:rsidRDefault="00081144" w:rsidP="00173814">
            <w:pPr>
              <w:pStyle w:val="Paragrafoelenco"/>
              <w:numPr>
                <w:ilvl w:val="1"/>
                <w:numId w:val="29"/>
              </w:numPr>
              <w:ind w:left="501" w:hanging="218"/>
              <w:rPr>
                <w:i/>
              </w:rPr>
            </w:pPr>
            <w:r w:rsidRPr="00F21C0F">
              <w:rPr>
                <w:i/>
              </w:rPr>
              <w:lastRenderedPageBreak/>
              <w:t xml:space="preserve">National data: For some countries data are estimated by Eurostat. </w:t>
            </w:r>
            <w:r w:rsidR="009D6E01" w:rsidRPr="00F21C0F">
              <w:rPr>
                <w:i/>
              </w:rPr>
              <w:t xml:space="preserve">No data for HR. </w:t>
            </w:r>
            <w:r w:rsidR="00E701EB" w:rsidRPr="00F21C0F">
              <w:rPr>
                <w:i/>
              </w:rPr>
              <w:t xml:space="preserve">Variable for table </w:t>
            </w:r>
            <w:proofErr w:type="spellStart"/>
            <w:r w:rsidR="00E701EB" w:rsidRPr="00F21C0F">
              <w:rPr>
                <w:i/>
              </w:rPr>
              <w:t>aei_pr_gnb</w:t>
            </w:r>
            <w:proofErr w:type="spellEnd"/>
            <w:r w:rsidR="00E701EB" w:rsidRPr="00F21C0F">
              <w:rPr>
                <w:i/>
              </w:rPr>
              <w:t>: BAL_HA (Gross Nutrient Balance per hectare (arable land, permanent crops, permanent grassland) (kg of nutrient per ha)).</w:t>
            </w:r>
          </w:p>
          <w:p w:rsidR="00081144" w:rsidRPr="00F21C0F" w:rsidRDefault="00081144" w:rsidP="00173814">
            <w:pPr>
              <w:pStyle w:val="Paragrafoelenco"/>
              <w:numPr>
                <w:ilvl w:val="1"/>
                <w:numId w:val="29"/>
              </w:numPr>
              <w:ind w:left="501" w:hanging="218"/>
              <w:rPr>
                <w:i/>
              </w:rPr>
            </w:pPr>
            <w:r w:rsidRPr="00F21C0F">
              <w:rPr>
                <w:i/>
              </w:rPr>
              <w:t xml:space="preserve">Regional data: </w:t>
            </w:r>
            <w:r w:rsidR="00E701EB" w:rsidRPr="00F21C0F">
              <w:rPr>
                <w:i/>
              </w:rPr>
              <w:t xml:space="preserve">Eurostat only provides regional data for BE. </w:t>
            </w:r>
            <w:r w:rsidRPr="00F21C0F">
              <w:rPr>
                <w:i/>
              </w:rPr>
              <w:t>A Task Force for the Regionalization of GNB data has been set up and a pilot project is just started to regionalise GNB in 5 countries by means of CAPRI and in collaboration with the JRC-ISPRA, ESTAT, etc... First results would be available at the end of 2014 for those countries. The objective would be to extend the project to all 27 MSs and get regional data for the EU-27. This has to be discussed with MSs to get their agreement and if everything goes well first results for the EU-27 should be available at some point between 2015 and 2018.</w:t>
            </w:r>
          </w:p>
          <w:p w:rsidR="00E7025A" w:rsidRPr="00F21C0F" w:rsidRDefault="00FF355B" w:rsidP="00173814">
            <w:pPr>
              <w:pStyle w:val="Paragrafoelenco"/>
              <w:numPr>
                <w:ilvl w:val="1"/>
                <w:numId w:val="29"/>
              </w:numPr>
              <w:ind w:left="501" w:hanging="215"/>
              <w:rPr>
                <w:i/>
              </w:rPr>
            </w:pPr>
            <w:r w:rsidRPr="00F21C0F">
              <w:rPr>
                <w:i/>
              </w:rPr>
              <w:t xml:space="preserve">The indicator </w:t>
            </w:r>
            <w:r w:rsidR="00250727" w:rsidRPr="00F21C0F">
              <w:rPr>
                <w:i/>
              </w:rPr>
              <w:t xml:space="preserve">is </w:t>
            </w:r>
            <w:r w:rsidR="00877459" w:rsidRPr="00F21C0F">
              <w:rPr>
                <w:i/>
              </w:rPr>
              <w:t>measured as 4 year</w:t>
            </w:r>
            <w:r w:rsidRPr="00F21C0F">
              <w:rPr>
                <w:i/>
              </w:rPr>
              <w:t xml:space="preserve"> average (2005-2008).</w:t>
            </w:r>
          </w:p>
          <w:p w:rsidR="00081144" w:rsidRPr="00F21C0F" w:rsidRDefault="00E7025A" w:rsidP="00173814">
            <w:pPr>
              <w:pStyle w:val="Paragrafoelenco"/>
              <w:numPr>
                <w:ilvl w:val="0"/>
                <w:numId w:val="29"/>
              </w:numPr>
              <w:ind w:left="217" w:hanging="217"/>
              <w:rPr>
                <w:i/>
                <w:u w:val="single"/>
              </w:rPr>
            </w:pPr>
            <w:r w:rsidRPr="00F21C0F">
              <w:rPr>
                <w:i/>
                <w:u w:val="single"/>
              </w:rPr>
              <w:t>Nitrates in freshwater</w:t>
            </w:r>
          </w:p>
          <w:p w:rsidR="00E7025A" w:rsidRPr="00F21C0F" w:rsidRDefault="00E7025A" w:rsidP="00173814">
            <w:pPr>
              <w:pStyle w:val="Paragrafoelenco"/>
              <w:numPr>
                <w:ilvl w:val="1"/>
                <w:numId w:val="29"/>
              </w:numPr>
              <w:ind w:left="501" w:hanging="218"/>
            </w:pPr>
            <w:r w:rsidRPr="00F21C0F">
              <w:rPr>
                <w:i/>
              </w:rPr>
              <w:t>The</w:t>
            </w:r>
            <w:r w:rsidRPr="00F21C0F">
              <w:t xml:space="preserve"> three water quality classes are defined as follows.</w:t>
            </w:r>
            <w:r w:rsidRPr="00F21C0F">
              <w:br/>
            </w:r>
            <w:r w:rsidRPr="00F21C0F">
              <w:rPr>
                <w:u w:val="single"/>
              </w:rPr>
              <w:t>High quality</w:t>
            </w:r>
            <w:r w:rsidRPr="00F21C0F">
              <w:t>: concentration close to natural values or within the threshold indicated in the legislation for low-polluted water.</w:t>
            </w:r>
            <w:r w:rsidRPr="00F21C0F">
              <w:br/>
            </w:r>
            <w:r w:rsidRPr="00F21C0F">
              <w:rPr>
                <w:u w:val="single"/>
              </w:rPr>
              <w:t>Moderate quality</w:t>
            </w:r>
            <w:r w:rsidRPr="00F21C0F">
              <w:t>: concentration above natural standard but still below hazardous level.</w:t>
            </w:r>
            <w:r w:rsidRPr="00F21C0F">
              <w:br/>
            </w:r>
            <w:r w:rsidRPr="00F21C0F">
              <w:rPr>
                <w:u w:val="single"/>
              </w:rPr>
              <w:t>Poor quality</w:t>
            </w:r>
            <w:r w:rsidRPr="00F21C0F">
              <w:t>: concentration above hazardous level.</w:t>
            </w:r>
            <w:r w:rsidRPr="00F21C0F" w:rsidDel="00C54256">
              <w:t xml:space="preserve"> </w:t>
            </w:r>
          </w:p>
          <w:p w:rsidR="00E7025A" w:rsidRPr="00F21C0F" w:rsidRDefault="00E7025A" w:rsidP="00173814">
            <w:pPr>
              <w:pStyle w:val="Paragrafoelenco"/>
              <w:ind w:left="499"/>
            </w:pPr>
            <w:r w:rsidRPr="00F21C0F">
              <w:t>The actual concentration classes are the following.</w:t>
            </w:r>
          </w:p>
          <w:p w:rsidR="00E7025A" w:rsidRPr="00D17CEB" w:rsidRDefault="00E7025A" w:rsidP="00173814">
            <w:pPr>
              <w:pStyle w:val="Paragrafoelenco"/>
              <w:ind w:left="499"/>
              <w:rPr>
                <w:highlight w:val="yellow"/>
              </w:rPr>
            </w:pPr>
            <w:r w:rsidRPr="00D17CEB">
              <w:rPr>
                <w:highlight w:val="yellow"/>
                <w:u w:val="single"/>
              </w:rPr>
              <w:t>Groundwater</w:t>
            </w:r>
            <w:r w:rsidRPr="00D17CEB">
              <w:rPr>
                <w:highlight w:val="yellow"/>
              </w:rPr>
              <w:t>: High ("&lt;10" + "&gt;=10 and &lt;25") - Moderate ("&gt;=25 and &lt;50") - Poor ("&gt;=50").</w:t>
            </w:r>
          </w:p>
          <w:p w:rsidR="00E7025A" w:rsidRDefault="00E7025A" w:rsidP="00173814">
            <w:pPr>
              <w:pStyle w:val="Paragrafoelenco"/>
              <w:ind w:left="499"/>
            </w:pPr>
            <w:r w:rsidRPr="00D17CEB">
              <w:rPr>
                <w:highlight w:val="yellow"/>
                <w:u w:val="single"/>
              </w:rPr>
              <w:t>Surface water</w:t>
            </w:r>
            <w:r w:rsidRPr="00D17CEB">
              <w:rPr>
                <w:highlight w:val="yellow"/>
              </w:rPr>
              <w:t>: High ("&lt;0.8" + "&gt;=0.8 and &lt;2.0")- Moderate ("&gt;=2.0 and &lt;3.6" + "&gt;=3.6 and &gt;5.6") - Poor ("&gt;=5.6 and &lt;11.3" + "&gt;=11.3")</w:t>
            </w:r>
            <w:r w:rsidR="00801BB4">
              <w:t>.</w:t>
            </w:r>
          </w:p>
          <w:p w:rsidR="00801BB4" w:rsidRPr="00801BB4" w:rsidRDefault="00801BB4" w:rsidP="00173814">
            <w:pPr>
              <w:pStyle w:val="Paragrafoelenco"/>
              <w:ind w:left="499"/>
            </w:pPr>
            <w:bookmarkStart w:id="40" w:name="_GoBack"/>
            <w:bookmarkEnd w:id="40"/>
            <w:r w:rsidRPr="00801BB4">
              <w:rPr>
                <w:highlight w:val="yellow"/>
              </w:rPr>
              <w:t>The concentration of nitrate is expressed as mg/L of nitrates (NO</w:t>
            </w:r>
            <w:r w:rsidRPr="00801BB4">
              <w:rPr>
                <w:highlight w:val="yellow"/>
                <w:vertAlign w:val="subscript"/>
              </w:rPr>
              <w:t>3</w:t>
            </w:r>
            <w:r w:rsidRPr="00801BB4">
              <w:rPr>
                <w:highlight w:val="yellow"/>
              </w:rPr>
              <w:t>-mg/L) for groundwater and mg/L of nitrogen (N-mg/L) for rivers.</w:t>
            </w:r>
          </w:p>
          <w:p w:rsidR="00081144" w:rsidRPr="00F21C0F" w:rsidRDefault="00081144" w:rsidP="00173814">
            <w:pPr>
              <w:pStyle w:val="Paragrafoelenco"/>
              <w:numPr>
                <w:ilvl w:val="0"/>
                <w:numId w:val="45"/>
              </w:numPr>
              <w:ind w:left="501" w:hanging="219"/>
              <w:rPr>
                <w:i/>
              </w:rPr>
            </w:pPr>
            <w:r w:rsidRPr="00F21C0F">
              <w:rPr>
                <w:i/>
              </w:rPr>
              <w:t>The more detailed geographical level we can have from EEA/DG ENV data is the national one (for NUTS 2 level the number of monitoring sites would not be statistically representative and the hotspots are levelled out at regional level and influenced from upstream regions).</w:t>
            </w:r>
          </w:p>
          <w:p w:rsidR="00081144" w:rsidRPr="00F21C0F" w:rsidRDefault="00081144" w:rsidP="00173814">
            <w:pPr>
              <w:pStyle w:val="Paragrafoelenco"/>
              <w:numPr>
                <w:ilvl w:val="0"/>
                <w:numId w:val="45"/>
              </w:numPr>
              <w:ind w:left="501" w:hanging="219"/>
              <w:rPr>
                <w:i/>
              </w:rPr>
            </w:pPr>
            <w:r w:rsidRPr="00F21C0F">
              <w:rPr>
                <w:i/>
              </w:rPr>
              <w:t>In 2008, 2009 and 2010 data on rivers were missing for MT. For groundwater, data were missing for EL, IT, LV, HU, MT.</w:t>
            </w:r>
            <w:r w:rsidR="009D6E01" w:rsidRPr="00F21C0F">
              <w:rPr>
                <w:i/>
              </w:rPr>
              <w:t xml:space="preserve"> No data for HR.</w:t>
            </w:r>
          </w:p>
          <w:p w:rsidR="00081144" w:rsidRPr="00F21C0F" w:rsidRDefault="00081144" w:rsidP="00173814">
            <w:pPr>
              <w:pStyle w:val="Paragrafoelenco"/>
              <w:numPr>
                <w:ilvl w:val="0"/>
                <w:numId w:val="29"/>
              </w:numPr>
              <w:ind w:left="357" w:hanging="357"/>
              <w:rPr>
                <w:i/>
              </w:rPr>
            </w:pPr>
            <w:r w:rsidRPr="00F21C0F">
              <w:rPr>
                <w:i/>
              </w:rPr>
              <w:t>Pesticides in freshwater</w:t>
            </w:r>
            <w:r w:rsidR="00395EE5" w:rsidRPr="00F21C0F">
              <w:rPr>
                <w:i/>
              </w:rPr>
              <w:t xml:space="preserve"> has been deleted because there is no </w:t>
            </w:r>
            <w:r w:rsidRPr="00F21C0F">
              <w:rPr>
                <w:i/>
              </w:rPr>
              <w:t>data even at national level</w:t>
            </w:r>
            <w:r w:rsidR="00395EE5" w:rsidRPr="00F21C0F">
              <w:rPr>
                <w:i/>
              </w:rPr>
              <w:t xml:space="preserve">. </w:t>
            </w:r>
            <w:r w:rsidRPr="00F21C0F">
              <w:rPr>
                <w:i/>
              </w:rPr>
              <w:t xml:space="preserve">Source at MS level to </w:t>
            </w:r>
            <w:r w:rsidR="009D6E01" w:rsidRPr="00F21C0F">
              <w:rPr>
                <w:i/>
              </w:rPr>
              <w:t>be explored</w:t>
            </w:r>
            <w:r w:rsidR="00395EE5" w:rsidRPr="00F21C0F">
              <w:rPr>
                <w:i/>
              </w:rPr>
              <w:t xml:space="preserve"> for inclusion as specific indicator</w:t>
            </w:r>
            <w:r w:rsidR="009D6E01" w:rsidRPr="00F21C0F">
              <w:rPr>
                <w:i/>
              </w:rPr>
              <w:t>.</w:t>
            </w:r>
          </w:p>
        </w:tc>
      </w:tr>
      <w:tr w:rsidR="00395D21" w:rsidRPr="00F21C0F" w:rsidTr="00F071E8">
        <w:trPr>
          <w:jc w:val="center"/>
        </w:trPr>
        <w:tc>
          <w:tcPr>
            <w:tcW w:w="584" w:type="dxa"/>
            <w:vMerge w:val="restart"/>
          </w:tcPr>
          <w:p w:rsidR="00395D21" w:rsidRPr="00F21C0F" w:rsidRDefault="00395D21" w:rsidP="00173814">
            <w:pPr>
              <w:contextualSpacing/>
              <w:jc w:val="center"/>
            </w:pPr>
            <w:r w:rsidRPr="00F21C0F">
              <w:lastRenderedPageBreak/>
              <w:t>41</w:t>
            </w:r>
          </w:p>
        </w:tc>
        <w:tc>
          <w:tcPr>
            <w:tcW w:w="1833" w:type="dxa"/>
            <w:vMerge w:val="restart"/>
          </w:tcPr>
          <w:p w:rsidR="00395D21" w:rsidRPr="00F21C0F" w:rsidRDefault="00395D21" w:rsidP="00173814">
            <w:pPr>
              <w:pStyle w:val="Titolo1"/>
              <w:spacing w:after="0"/>
              <w:contextualSpacing/>
              <w:outlineLvl w:val="0"/>
            </w:pPr>
            <w:bookmarkStart w:id="41" w:name="_Soil_organic_matter"/>
            <w:bookmarkEnd w:id="41"/>
            <w:r w:rsidRPr="00F21C0F">
              <w:t>Soil organic matter</w:t>
            </w:r>
            <w:r w:rsidR="0048323D" w:rsidRPr="00F21C0F">
              <w:t xml:space="preserve"> in arable land</w:t>
            </w:r>
          </w:p>
          <w:p w:rsidR="00395D21" w:rsidRPr="00F21C0F" w:rsidRDefault="00395D21" w:rsidP="00173814">
            <w:pPr>
              <w:contextualSpacing/>
              <w:rPr>
                <w:b/>
              </w:rPr>
            </w:pPr>
            <w:r w:rsidRPr="00F21C0F">
              <w:t>[impact indicator 12]</w:t>
            </w:r>
          </w:p>
          <w:p w:rsidR="00395D21" w:rsidRPr="00F21C0F" w:rsidRDefault="00395D21" w:rsidP="00173814">
            <w:pPr>
              <w:contextualSpacing/>
            </w:pPr>
          </w:p>
        </w:tc>
        <w:tc>
          <w:tcPr>
            <w:tcW w:w="2703" w:type="dxa"/>
            <w:tcBorders>
              <w:bottom w:val="dashSmallGap" w:sz="4" w:space="0" w:color="auto"/>
            </w:tcBorders>
          </w:tcPr>
          <w:p w:rsidR="00E642F3" w:rsidRPr="00F21C0F" w:rsidRDefault="00157361" w:rsidP="00173814">
            <w:pPr>
              <w:contextualSpacing/>
            </w:pPr>
            <w:r w:rsidRPr="00F21C0F">
              <w:t>Estimates of Soil Organic Carbon (SOC) stocks in topsoil</w:t>
            </w:r>
            <w:r w:rsidR="00A67AFD" w:rsidRPr="00F21C0F">
              <w:t xml:space="preserve"> in arable land</w:t>
            </w:r>
            <w:r w:rsidR="00E642F3" w:rsidRPr="00F21C0F">
              <w:t>:</w:t>
            </w:r>
          </w:p>
          <w:p w:rsidR="00A67AFD" w:rsidRPr="00F21C0F" w:rsidRDefault="00A67AFD" w:rsidP="00173814">
            <w:pPr>
              <w:ind w:left="501" w:hanging="426"/>
              <w:contextualSpacing/>
            </w:pPr>
            <w:r w:rsidRPr="00F21C0F">
              <w:t xml:space="preserve">- </w:t>
            </w:r>
            <w:r w:rsidR="00E642F3" w:rsidRPr="00F21C0F">
              <w:t>total SOC stock</w:t>
            </w:r>
            <w:r w:rsidRPr="00F21C0F">
              <w:t xml:space="preserve"> in top 30 cm of the topsoil </w:t>
            </w:r>
          </w:p>
          <w:p w:rsidR="00395D21" w:rsidRPr="00F21C0F" w:rsidRDefault="00A67AFD" w:rsidP="00173814">
            <w:pPr>
              <w:ind w:left="359" w:hanging="284"/>
              <w:contextualSpacing/>
            </w:pPr>
            <w:r w:rsidRPr="00F21C0F">
              <w:t xml:space="preserve">- mean SOC </w:t>
            </w:r>
            <w:r w:rsidR="00E642F3" w:rsidRPr="00F21C0F">
              <w:t>concentration</w:t>
            </w:r>
            <w:r w:rsidR="00F7511D" w:rsidRPr="00F21C0F">
              <w:t xml:space="preserve"> (and STD)</w:t>
            </w:r>
          </w:p>
        </w:tc>
        <w:tc>
          <w:tcPr>
            <w:tcW w:w="2198" w:type="dxa"/>
            <w:tcBorders>
              <w:bottom w:val="dashSmallGap" w:sz="4" w:space="0" w:color="auto"/>
            </w:tcBorders>
          </w:tcPr>
          <w:p w:rsidR="00A67AFD" w:rsidRPr="00F21C0F" w:rsidRDefault="00E642F3" w:rsidP="00173814">
            <w:pPr>
              <w:ind w:left="220" w:hanging="220"/>
              <w:contextualSpacing/>
            </w:pPr>
            <w:r w:rsidRPr="00F21C0F">
              <w:t>-</w:t>
            </w:r>
            <w:r w:rsidR="00A67AFD" w:rsidRPr="00F21C0F">
              <w:t xml:space="preserve"> </w:t>
            </w:r>
            <w:r w:rsidR="00A67AFD" w:rsidRPr="00F21C0F">
              <w:rPr>
                <w:u w:val="single"/>
              </w:rPr>
              <w:t>total SOC</w:t>
            </w:r>
            <w:r w:rsidR="00A67AFD" w:rsidRPr="00F21C0F">
              <w:t xml:space="preserve">: </w:t>
            </w:r>
            <w:proofErr w:type="spellStart"/>
            <w:r w:rsidR="00A67AFD" w:rsidRPr="00F21C0F">
              <w:t>mega</w:t>
            </w:r>
            <w:r w:rsidR="00B67357" w:rsidRPr="00F21C0F">
              <w:t>to</w:t>
            </w:r>
            <w:r w:rsidR="00A67AFD" w:rsidRPr="00F21C0F">
              <w:t>n</w:t>
            </w:r>
            <w:r w:rsidR="00B67357" w:rsidRPr="00F21C0F">
              <w:t>n</w:t>
            </w:r>
            <w:r w:rsidR="00A67AFD" w:rsidRPr="00F21C0F">
              <w:t>e</w:t>
            </w:r>
            <w:r w:rsidR="00B67357" w:rsidRPr="00F21C0F">
              <w:t>s</w:t>
            </w:r>
            <w:proofErr w:type="spellEnd"/>
            <w:r w:rsidR="00B67357" w:rsidRPr="00F21C0F">
              <w:t xml:space="preserve"> </w:t>
            </w:r>
            <w:r w:rsidR="00A67AFD" w:rsidRPr="00F21C0F">
              <w:t xml:space="preserve">(Mt) </w:t>
            </w:r>
          </w:p>
          <w:p w:rsidR="00E642F3" w:rsidRPr="00F21C0F" w:rsidRDefault="00E642F3" w:rsidP="00173814">
            <w:pPr>
              <w:contextualSpacing/>
            </w:pPr>
            <w:r w:rsidRPr="00F21C0F">
              <w:t xml:space="preserve">- </w:t>
            </w:r>
            <w:r w:rsidR="00A67AFD" w:rsidRPr="00F21C0F">
              <w:rPr>
                <w:u w:val="single"/>
              </w:rPr>
              <w:t>mean SOC</w:t>
            </w:r>
            <w:r w:rsidR="00A67AFD" w:rsidRPr="00F21C0F">
              <w:t xml:space="preserve">: </w:t>
            </w:r>
            <w:r w:rsidR="00F7511D" w:rsidRPr="00F21C0F">
              <w:t>g/kg</w:t>
            </w:r>
          </w:p>
        </w:tc>
        <w:tc>
          <w:tcPr>
            <w:tcW w:w="2101" w:type="dxa"/>
            <w:tcBorders>
              <w:bottom w:val="dashSmallGap" w:sz="4" w:space="0" w:color="auto"/>
            </w:tcBorders>
          </w:tcPr>
          <w:p w:rsidR="00395D21" w:rsidRPr="00F21C0F" w:rsidRDefault="00395D21" w:rsidP="00173814">
            <w:pPr>
              <w:pStyle w:val="Paragrafoelenco"/>
              <w:numPr>
                <w:ilvl w:val="0"/>
                <w:numId w:val="18"/>
              </w:numPr>
            </w:pPr>
            <w:r w:rsidRPr="00F21C0F">
              <w:rPr>
                <w:rStyle w:val="Collegamentoipertestuale"/>
                <w:color w:val="auto"/>
                <w:u w:val="none"/>
              </w:rPr>
              <w:t>National</w:t>
            </w:r>
          </w:p>
        </w:tc>
        <w:tc>
          <w:tcPr>
            <w:tcW w:w="5273" w:type="dxa"/>
            <w:tcBorders>
              <w:bottom w:val="dashSmallGap" w:sz="4" w:space="0" w:color="auto"/>
            </w:tcBorders>
          </w:tcPr>
          <w:p w:rsidR="00395D21" w:rsidRPr="00F21C0F" w:rsidRDefault="00395D21" w:rsidP="00173814">
            <w:pPr>
              <w:contextualSpacing/>
            </w:pPr>
            <w:r w:rsidRPr="00F21C0F">
              <w:rPr>
                <w:b/>
              </w:rPr>
              <w:t>Joint Research Centre (JRC)</w:t>
            </w:r>
          </w:p>
          <w:p w:rsidR="00395D21" w:rsidRPr="00F21C0F" w:rsidRDefault="00A569A4" w:rsidP="00173814">
            <w:pPr>
              <w:pStyle w:val="Paragrafoelenco"/>
              <w:numPr>
                <w:ilvl w:val="0"/>
                <w:numId w:val="31"/>
              </w:numPr>
            </w:pPr>
            <w:r w:rsidRPr="00F21C0F">
              <w:t>National</w:t>
            </w:r>
            <w:r w:rsidR="00395D21" w:rsidRPr="00F21C0F">
              <w:t xml:space="preserve"> data </w:t>
            </w:r>
            <w:r w:rsidR="00B67357" w:rsidRPr="00F21C0F">
              <w:t>prepared by</w:t>
            </w:r>
            <w:r w:rsidR="00395D21" w:rsidRPr="00F21C0F">
              <w:t xml:space="preserve"> the JRC (see Notes)</w:t>
            </w:r>
          </w:p>
        </w:tc>
      </w:tr>
      <w:tr w:rsidR="00081144" w:rsidRPr="00F21C0F" w:rsidTr="00F071E8">
        <w:trPr>
          <w:trHeight w:val="66"/>
          <w:jc w:val="center"/>
        </w:trPr>
        <w:tc>
          <w:tcPr>
            <w:tcW w:w="584" w:type="dxa"/>
            <w:vMerge/>
          </w:tcPr>
          <w:p w:rsidR="00081144" w:rsidRPr="00F21C0F" w:rsidRDefault="00081144" w:rsidP="00173814">
            <w:pPr>
              <w:contextualSpacing/>
              <w:jc w:val="center"/>
            </w:pPr>
          </w:p>
        </w:tc>
        <w:tc>
          <w:tcPr>
            <w:tcW w:w="1833" w:type="dxa"/>
            <w:vMerge/>
          </w:tcPr>
          <w:p w:rsidR="00081144" w:rsidRPr="00F21C0F" w:rsidRDefault="00081144" w:rsidP="00173814">
            <w:pPr>
              <w:contextualSpacing/>
            </w:pPr>
          </w:p>
        </w:tc>
        <w:tc>
          <w:tcPr>
            <w:tcW w:w="12275" w:type="dxa"/>
            <w:gridSpan w:val="4"/>
            <w:tcBorders>
              <w:top w:val="dashSmallGap" w:sz="4" w:space="0" w:color="auto"/>
              <w:bottom w:val="single" w:sz="4" w:space="0" w:color="auto"/>
            </w:tcBorders>
          </w:tcPr>
          <w:p w:rsidR="00081144" w:rsidRPr="00F21C0F" w:rsidRDefault="00081144" w:rsidP="00173814">
            <w:pPr>
              <w:contextualSpacing/>
              <w:rPr>
                <w:i/>
                <w:u w:val="single"/>
              </w:rPr>
            </w:pPr>
            <w:r w:rsidRPr="00F21C0F">
              <w:rPr>
                <w:i/>
                <w:u w:val="single"/>
              </w:rPr>
              <w:t xml:space="preserve">Notes for indicator </w:t>
            </w:r>
            <w:r w:rsidR="00932694" w:rsidRPr="00F21C0F">
              <w:rPr>
                <w:i/>
                <w:u w:val="single"/>
              </w:rPr>
              <w:t>41</w:t>
            </w:r>
            <w:r w:rsidRPr="00F21C0F">
              <w:rPr>
                <w:i/>
                <w:u w:val="single"/>
              </w:rPr>
              <w:t>:</w:t>
            </w:r>
          </w:p>
          <w:p w:rsidR="00081144" w:rsidRPr="00F21C0F" w:rsidRDefault="00081144" w:rsidP="00173814">
            <w:pPr>
              <w:pStyle w:val="Paragrafoelenco"/>
              <w:numPr>
                <w:ilvl w:val="0"/>
                <w:numId w:val="31"/>
              </w:numPr>
              <w:ind w:left="357" w:hanging="357"/>
              <w:rPr>
                <w:i/>
              </w:rPr>
            </w:pPr>
            <w:r w:rsidRPr="00F21C0F">
              <w:rPr>
                <w:i/>
              </w:rPr>
              <w:t xml:space="preserve">This indicator is elaborated by the JRC using LUCAS Land use survey. </w:t>
            </w:r>
            <w:r w:rsidR="00E642F3" w:rsidRPr="00F21C0F">
              <w:rPr>
                <w:i/>
              </w:rPr>
              <w:t xml:space="preserve">Regional data cannot be calculated. </w:t>
            </w:r>
            <w:r w:rsidRPr="00F21C0F">
              <w:rPr>
                <w:i/>
              </w:rPr>
              <w:t>Frequency is uncertain: the availability of this data in the future will depend on the future of LUCAS survey still uncertain and under discussion.</w:t>
            </w:r>
          </w:p>
          <w:p w:rsidR="00250727" w:rsidRPr="00F21C0F" w:rsidRDefault="00250727" w:rsidP="00173814">
            <w:pPr>
              <w:pStyle w:val="Paragrafoelenco"/>
              <w:numPr>
                <w:ilvl w:val="0"/>
                <w:numId w:val="31"/>
              </w:numPr>
              <w:ind w:left="357" w:hanging="357"/>
              <w:rPr>
                <w:i/>
              </w:rPr>
            </w:pPr>
            <w:r w:rsidRPr="00F21C0F">
              <w:rPr>
                <w:i/>
              </w:rPr>
              <w:t>The mean SOC concentration is indicated solely for orientation purposes since it has very limited scientific meaning given the high variability of SOC concentration in different areas and different moments in time.</w:t>
            </w:r>
          </w:p>
          <w:p w:rsidR="00E642F3" w:rsidRPr="00F21C0F" w:rsidRDefault="00E642F3" w:rsidP="00173814">
            <w:pPr>
              <w:pStyle w:val="Paragrafoelenco"/>
              <w:numPr>
                <w:ilvl w:val="0"/>
                <w:numId w:val="31"/>
              </w:numPr>
              <w:ind w:left="357" w:hanging="357"/>
              <w:rPr>
                <w:i/>
              </w:rPr>
            </w:pPr>
            <w:r w:rsidRPr="00F21C0F">
              <w:rPr>
                <w:i/>
              </w:rPr>
              <w:t xml:space="preserve">2009 </w:t>
            </w:r>
            <w:r w:rsidR="00913866" w:rsidRPr="00F21C0F">
              <w:rPr>
                <w:i/>
              </w:rPr>
              <w:t xml:space="preserve">data is not available for BG, RO and HR. </w:t>
            </w:r>
            <w:r w:rsidRPr="00F21C0F">
              <w:rPr>
                <w:i/>
              </w:rPr>
              <w:t xml:space="preserve">2012 </w:t>
            </w:r>
            <w:r w:rsidR="000E610D" w:rsidRPr="00F21C0F">
              <w:rPr>
                <w:i/>
              </w:rPr>
              <w:t xml:space="preserve">data </w:t>
            </w:r>
            <w:r w:rsidRPr="00F21C0F">
              <w:rPr>
                <w:i/>
              </w:rPr>
              <w:t>for BG and RO</w:t>
            </w:r>
            <w:r w:rsidR="000E610D" w:rsidRPr="00F21C0F">
              <w:rPr>
                <w:i/>
              </w:rPr>
              <w:t xml:space="preserve"> will be</w:t>
            </w:r>
            <w:r w:rsidR="00913866" w:rsidRPr="00F21C0F">
              <w:rPr>
                <w:i/>
              </w:rPr>
              <w:t xml:space="preserve"> probably</w:t>
            </w:r>
            <w:r w:rsidR="000E610D" w:rsidRPr="00F21C0F">
              <w:rPr>
                <w:i/>
              </w:rPr>
              <w:t xml:space="preserve"> available</w:t>
            </w:r>
            <w:r w:rsidR="00913866" w:rsidRPr="00F21C0F">
              <w:rPr>
                <w:i/>
              </w:rPr>
              <w:t xml:space="preserve"> by the end of 2013.</w:t>
            </w:r>
          </w:p>
          <w:p w:rsidR="005E6FDF" w:rsidRPr="00F21C0F" w:rsidRDefault="005E6FDF" w:rsidP="00173814">
            <w:pPr>
              <w:pStyle w:val="Paragrafoelenco"/>
              <w:numPr>
                <w:ilvl w:val="0"/>
                <w:numId w:val="31"/>
              </w:numPr>
              <w:ind w:left="357" w:hanging="357"/>
              <w:rPr>
                <w:i/>
              </w:rPr>
            </w:pPr>
            <w:r w:rsidRPr="00F21C0F">
              <w:rPr>
                <w:i/>
              </w:rPr>
              <w:t>Since data are available only at national level and given the high regional</w:t>
            </w:r>
            <w:r w:rsidR="00616CBD" w:rsidRPr="00F21C0F">
              <w:rPr>
                <w:i/>
              </w:rPr>
              <w:t xml:space="preserve"> </w:t>
            </w:r>
            <w:r w:rsidRPr="00F21C0F">
              <w:rPr>
                <w:i/>
              </w:rPr>
              <w:t xml:space="preserve">variability of SOC content, Member States are invited </w:t>
            </w:r>
            <w:r w:rsidRPr="00F21C0F">
              <w:rPr>
                <w:i/>
              </w:rPr>
              <w:lastRenderedPageBreak/>
              <w:t>to make reference to their own regional data where available.</w:t>
            </w:r>
          </w:p>
        </w:tc>
      </w:tr>
    </w:tbl>
    <w:p w:rsidR="00CD2FE4" w:rsidRPr="00F21C0F" w:rsidRDefault="00CD2FE4" w:rsidP="00173814">
      <w:pPr>
        <w:spacing w:after="0"/>
        <w:contextualSpacing/>
        <w:jc w:val="center"/>
      </w:pPr>
      <w:r w:rsidRPr="00F21C0F">
        <w:lastRenderedPageBreak/>
        <w:br w:type="page"/>
      </w:r>
    </w:p>
    <w:tbl>
      <w:tblPr>
        <w:tblStyle w:val="Grigliatabella"/>
        <w:tblW w:w="14692" w:type="dxa"/>
        <w:jc w:val="center"/>
        <w:tblLook w:val="04A0"/>
      </w:tblPr>
      <w:tblGrid>
        <w:gridCol w:w="584"/>
        <w:gridCol w:w="1847"/>
        <w:gridCol w:w="2688"/>
        <w:gridCol w:w="2198"/>
        <w:gridCol w:w="2101"/>
        <w:gridCol w:w="5274"/>
      </w:tblGrid>
      <w:tr w:rsidR="00CD2FE4" w:rsidRPr="00F21C0F" w:rsidTr="00CD2FE4">
        <w:trPr>
          <w:jc w:val="center"/>
        </w:trPr>
        <w:tc>
          <w:tcPr>
            <w:tcW w:w="14692" w:type="dxa"/>
            <w:gridSpan w:val="6"/>
            <w:shd w:val="clear" w:color="auto" w:fill="D9D9D9" w:themeFill="background1" w:themeFillShade="D9"/>
          </w:tcPr>
          <w:p w:rsidR="00CD2FE4" w:rsidRPr="00F21C0F" w:rsidRDefault="00CD2FE4" w:rsidP="00173814">
            <w:pPr>
              <w:contextualSpacing/>
              <w:jc w:val="center"/>
              <w:rPr>
                <w:b/>
                <w:sz w:val="32"/>
                <w:szCs w:val="32"/>
              </w:rPr>
            </w:pPr>
            <w:r w:rsidRPr="00F21C0F">
              <w:lastRenderedPageBreak/>
              <w:br w:type="page"/>
            </w:r>
            <w:r w:rsidRPr="00F21C0F">
              <w:rPr>
                <w:b/>
                <w:sz w:val="32"/>
                <w:szCs w:val="32"/>
              </w:rPr>
              <w:t>Environment indicators</w:t>
            </w:r>
            <w:r w:rsidRPr="00F21C0F">
              <w:rPr>
                <w:i/>
                <w:sz w:val="32"/>
                <w:szCs w:val="32"/>
              </w:rPr>
              <w:t xml:space="preserve"> (cont.)</w:t>
            </w:r>
          </w:p>
        </w:tc>
      </w:tr>
      <w:tr w:rsidR="00CD2FE4" w:rsidRPr="00F21C0F" w:rsidTr="007C0D76">
        <w:trPr>
          <w:jc w:val="center"/>
        </w:trPr>
        <w:tc>
          <w:tcPr>
            <w:tcW w:w="584"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No</w:t>
            </w:r>
          </w:p>
        </w:tc>
        <w:tc>
          <w:tcPr>
            <w:tcW w:w="1847"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Indicator</w:t>
            </w:r>
          </w:p>
        </w:tc>
        <w:tc>
          <w:tcPr>
            <w:tcW w:w="2688"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sources</w:t>
            </w:r>
          </w:p>
        </w:tc>
      </w:tr>
      <w:tr w:rsidR="00395D21" w:rsidRPr="00F21C0F" w:rsidTr="007C0D76">
        <w:trPr>
          <w:jc w:val="center"/>
        </w:trPr>
        <w:tc>
          <w:tcPr>
            <w:tcW w:w="584" w:type="dxa"/>
            <w:vMerge w:val="restart"/>
          </w:tcPr>
          <w:p w:rsidR="00395D21" w:rsidRPr="00F21C0F" w:rsidRDefault="00395D21" w:rsidP="00173814">
            <w:pPr>
              <w:contextualSpacing/>
              <w:jc w:val="center"/>
            </w:pPr>
            <w:r w:rsidRPr="00F21C0F">
              <w:t>42</w:t>
            </w:r>
          </w:p>
        </w:tc>
        <w:tc>
          <w:tcPr>
            <w:tcW w:w="1847" w:type="dxa"/>
            <w:vMerge w:val="restart"/>
          </w:tcPr>
          <w:p w:rsidR="00395D21" w:rsidRPr="00F21C0F" w:rsidRDefault="00DB2EEA" w:rsidP="00173814">
            <w:pPr>
              <w:pStyle w:val="Titolo1"/>
              <w:spacing w:after="0"/>
              <w:contextualSpacing/>
              <w:outlineLvl w:val="0"/>
            </w:pPr>
            <w:bookmarkStart w:id="42" w:name="_Soil_erosion_by"/>
            <w:bookmarkEnd w:id="42"/>
            <w:r w:rsidRPr="00F21C0F">
              <w:t>S</w:t>
            </w:r>
            <w:r w:rsidR="00395D21" w:rsidRPr="00F21C0F">
              <w:t>oil erosion</w:t>
            </w:r>
            <w:r w:rsidR="00E41A4F" w:rsidRPr="00F21C0F">
              <w:t xml:space="preserve"> by water</w:t>
            </w:r>
          </w:p>
          <w:p w:rsidR="00395D21" w:rsidRPr="00F21C0F" w:rsidRDefault="00395D21" w:rsidP="00173814">
            <w:pPr>
              <w:contextualSpacing/>
              <w:rPr>
                <w:b/>
              </w:rPr>
            </w:pPr>
            <w:r w:rsidRPr="00F21C0F">
              <w:t>[impact indicator 13]</w:t>
            </w:r>
          </w:p>
        </w:tc>
        <w:tc>
          <w:tcPr>
            <w:tcW w:w="2688" w:type="dxa"/>
            <w:tcBorders>
              <w:bottom w:val="dashSmallGap" w:sz="4" w:space="0" w:color="auto"/>
            </w:tcBorders>
          </w:tcPr>
          <w:p w:rsidR="00395D21" w:rsidRPr="00F21C0F" w:rsidRDefault="006A42E2" w:rsidP="00173814">
            <w:pPr>
              <w:contextualSpacing/>
            </w:pPr>
            <w:r w:rsidRPr="00F21C0F">
              <w:t>Soil e</w:t>
            </w:r>
            <w:r w:rsidR="00876698" w:rsidRPr="00F21C0F">
              <w:t xml:space="preserve">rosion by water: </w:t>
            </w:r>
            <w:r w:rsidR="008A4965" w:rsidRPr="00F21C0F">
              <w:t xml:space="preserve">mean </w:t>
            </w:r>
            <w:r w:rsidR="00876698" w:rsidRPr="00F21C0F">
              <w:t>e</w:t>
            </w:r>
            <w:r w:rsidR="00395D21" w:rsidRPr="00F21C0F">
              <w:t>stimated rate of soil loss by water erosion</w:t>
            </w:r>
          </w:p>
        </w:tc>
        <w:tc>
          <w:tcPr>
            <w:tcW w:w="2198" w:type="dxa"/>
            <w:tcBorders>
              <w:bottom w:val="dashSmallGap" w:sz="4" w:space="0" w:color="auto"/>
            </w:tcBorders>
          </w:tcPr>
          <w:p w:rsidR="00395D21" w:rsidRPr="00F21C0F" w:rsidRDefault="00395D21" w:rsidP="00173814">
            <w:pPr>
              <w:contextualSpacing/>
            </w:pPr>
            <w:r w:rsidRPr="00F21C0F">
              <w:t>t</w:t>
            </w:r>
            <w:r w:rsidR="00876698" w:rsidRPr="00F21C0F">
              <w:t>onnes</w:t>
            </w:r>
            <w:r w:rsidRPr="00F21C0F">
              <w:t>/ha/year</w:t>
            </w:r>
          </w:p>
        </w:tc>
        <w:tc>
          <w:tcPr>
            <w:tcW w:w="2101" w:type="dxa"/>
            <w:tcBorders>
              <w:bottom w:val="dashSmallGap" w:sz="4" w:space="0" w:color="auto"/>
            </w:tcBorders>
          </w:tcPr>
          <w:p w:rsidR="00395D21" w:rsidRPr="00F21C0F" w:rsidRDefault="00395D21" w:rsidP="00173814">
            <w:pPr>
              <w:pStyle w:val="Paragrafoelenco"/>
              <w:numPr>
                <w:ilvl w:val="0"/>
                <w:numId w:val="18"/>
              </w:numPr>
              <w:rPr>
                <w:rStyle w:val="Collegamentoipertestuale"/>
                <w:color w:val="auto"/>
                <w:u w:val="none"/>
              </w:rPr>
            </w:pPr>
            <w:r w:rsidRPr="00F21C0F">
              <w:rPr>
                <w:rStyle w:val="Collegamentoipertestuale"/>
                <w:color w:val="auto"/>
                <w:u w:val="none"/>
              </w:rPr>
              <w:t>National</w:t>
            </w:r>
          </w:p>
          <w:p w:rsidR="00395D21" w:rsidRPr="00F21C0F" w:rsidRDefault="00395D21" w:rsidP="00173814">
            <w:pPr>
              <w:pStyle w:val="Paragrafoelenco"/>
              <w:numPr>
                <w:ilvl w:val="0"/>
                <w:numId w:val="18"/>
              </w:numPr>
              <w:rPr>
                <w:b/>
              </w:rPr>
            </w:pPr>
            <w:r w:rsidRPr="00F21C0F">
              <w:rPr>
                <w:rStyle w:val="Collegamentoipertestuale"/>
                <w:color w:val="auto"/>
                <w:u w:val="none"/>
              </w:rPr>
              <w:t>Regional (NUTS 1)</w:t>
            </w:r>
          </w:p>
        </w:tc>
        <w:tc>
          <w:tcPr>
            <w:tcW w:w="5274" w:type="dxa"/>
            <w:vMerge w:val="restart"/>
          </w:tcPr>
          <w:p w:rsidR="00395D21" w:rsidRPr="00F21C0F" w:rsidRDefault="00395D21" w:rsidP="00173814">
            <w:pPr>
              <w:contextualSpacing/>
            </w:pPr>
            <w:r w:rsidRPr="00F21C0F">
              <w:rPr>
                <w:b/>
              </w:rPr>
              <w:t>Joint Research Centre (JRC)</w:t>
            </w:r>
          </w:p>
          <w:p w:rsidR="00395D21" w:rsidRPr="00F21C0F" w:rsidRDefault="00395D21" w:rsidP="00173814">
            <w:pPr>
              <w:pStyle w:val="Paragrafoelenco"/>
              <w:numPr>
                <w:ilvl w:val="0"/>
                <w:numId w:val="31"/>
              </w:numPr>
            </w:pPr>
            <w:r w:rsidRPr="00F21C0F">
              <w:t xml:space="preserve">National and regional data: </w:t>
            </w:r>
            <w:r w:rsidR="00876698" w:rsidRPr="00F21C0F">
              <w:t>data prepared by</w:t>
            </w:r>
            <w:r w:rsidRPr="00F21C0F">
              <w:t xml:space="preserve"> the JRC (see Notes)</w:t>
            </w:r>
          </w:p>
        </w:tc>
      </w:tr>
      <w:tr w:rsidR="00395D21" w:rsidRPr="00F21C0F" w:rsidTr="007C0D76">
        <w:trPr>
          <w:jc w:val="center"/>
        </w:trPr>
        <w:tc>
          <w:tcPr>
            <w:tcW w:w="584" w:type="dxa"/>
            <w:vMerge/>
          </w:tcPr>
          <w:p w:rsidR="00395D21" w:rsidRPr="00F21C0F" w:rsidRDefault="00395D21" w:rsidP="00173814">
            <w:pPr>
              <w:contextualSpacing/>
              <w:jc w:val="center"/>
            </w:pPr>
          </w:p>
        </w:tc>
        <w:tc>
          <w:tcPr>
            <w:tcW w:w="1847" w:type="dxa"/>
            <w:vMerge/>
          </w:tcPr>
          <w:p w:rsidR="00395D21" w:rsidRPr="00F21C0F" w:rsidRDefault="00395D21" w:rsidP="00173814">
            <w:pPr>
              <w:contextualSpacing/>
            </w:pPr>
          </w:p>
        </w:tc>
        <w:tc>
          <w:tcPr>
            <w:tcW w:w="2688" w:type="dxa"/>
            <w:tcBorders>
              <w:top w:val="dashSmallGap" w:sz="4" w:space="0" w:color="auto"/>
              <w:bottom w:val="dashSmallGap" w:sz="4" w:space="0" w:color="auto"/>
            </w:tcBorders>
          </w:tcPr>
          <w:p w:rsidR="00E70B16" w:rsidRPr="00F21C0F" w:rsidRDefault="00E41A4F" w:rsidP="00173814">
            <w:pPr>
              <w:contextualSpacing/>
            </w:pPr>
            <w:r w:rsidRPr="00F21C0F">
              <w:t>Agricultural a</w:t>
            </w:r>
            <w:r w:rsidR="00E70B16" w:rsidRPr="00F21C0F">
              <w:t>reas at risk of soil erosion</w:t>
            </w:r>
            <w:r w:rsidRPr="00F21C0F">
              <w:t xml:space="preserve"> by water</w:t>
            </w:r>
            <w:r w:rsidR="00E70B16" w:rsidRPr="00F21C0F">
              <w:t>: estimated agricultural area affected by moderate to severe water erosion (&gt;11 t/ha/yr) and share of total</w:t>
            </w:r>
          </w:p>
        </w:tc>
        <w:tc>
          <w:tcPr>
            <w:tcW w:w="2198" w:type="dxa"/>
            <w:tcBorders>
              <w:top w:val="dashSmallGap" w:sz="4" w:space="0" w:color="auto"/>
              <w:bottom w:val="dashSmallGap" w:sz="4" w:space="0" w:color="auto"/>
            </w:tcBorders>
          </w:tcPr>
          <w:p w:rsidR="00E70B16" w:rsidRPr="00F21C0F" w:rsidRDefault="00E70B16" w:rsidP="00173814">
            <w:pPr>
              <w:contextualSpacing/>
            </w:pPr>
            <w:r w:rsidRPr="00F21C0F">
              <w:t>- h</w:t>
            </w:r>
            <w:r w:rsidR="00395D21" w:rsidRPr="00F21C0F">
              <w:t>a</w:t>
            </w:r>
            <w:r w:rsidRPr="00F21C0F">
              <w:t xml:space="preserve"> of total agricultural area and % of total</w:t>
            </w:r>
          </w:p>
          <w:p w:rsidR="00E70B16" w:rsidRPr="00F21C0F" w:rsidRDefault="00E70B16" w:rsidP="00173814">
            <w:pPr>
              <w:contextualSpacing/>
            </w:pPr>
            <w:r w:rsidRPr="00F21C0F">
              <w:t>- ha of arable and permanent crop area and % of total</w:t>
            </w:r>
          </w:p>
          <w:p w:rsidR="00395D21" w:rsidRPr="00F21C0F" w:rsidRDefault="00E70B16" w:rsidP="00173814">
            <w:pPr>
              <w:contextualSpacing/>
            </w:pPr>
            <w:r w:rsidRPr="00F21C0F">
              <w:t xml:space="preserve">- ha of permanent meadows and pasture and </w:t>
            </w:r>
            <w:r w:rsidR="00395D21" w:rsidRPr="00F21C0F">
              <w:t>%</w:t>
            </w:r>
            <w:r w:rsidRPr="00F21C0F">
              <w:t xml:space="preserve"> of total</w:t>
            </w:r>
          </w:p>
        </w:tc>
        <w:tc>
          <w:tcPr>
            <w:tcW w:w="2101" w:type="dxa"/>
            <w:tcBorders>
              <w:top w:val="dashSmallGap" w:sz="4" w:space="0" w:color="auto"/>
              <w:bottom w:val="dashSmallGap" w:sz="4" w:space="0" w:color="auto"/>
            </w:tcBorders>
          </w:tcPr>
          <w:p w:rsidR="008A4965" w:rsidRPr="00F21C0F" w:rsidRDefault="008A4965" w:rsidP="00173814">
            <w:pPr>
              <w:pStyle w:val="Paragrafoelenco"/>
              <w:numPr>
                <w:ilvl w:val="0"/>
                <w:numId w:val="18"/>
              </w:numPr>
              <w:rPr>
                <w:rStyle w:val="Collegamentoipertestuale"/>
                <w:color w:val="auto"/>
                <w:u w:val="none"/>
              </w:rPr>
            </w:pPr>
            <w:r w:rsidRPr="00F21C0F">
              <w:rPr>
                <w:rStyle w:val="Collegamentoipertestuale"/>
                <w:color w:val="auto"/>
                <w:u w:val="none"/>
              </w:rPr>
              <w:t>National</w:t>
            </w:r>
          </w:p>
          <w:p w:rsidR="00395D21" w:rsidRPr="00F21C0F" w:rsidRDefault="008A4965" w:rsidP="00173814">
            <w:pPr>
              <w:pStyle w:val="Paragrafoelenco"/>
              <w:numPr>
                <w:ilvl w:val="0"/>
                <w:numId w:val="18"/>
              </w:numPr>
            </w:pPr>
            <w:r w:rsidRPr="00F21C0F">
              <w:rPr>
                <w:rStyle w:val="Collegamentoipertestuale"/>
                <w:color w:val="auto"/>
                <w:u w:val="none"/>
              </w:rPr>
              <w:t>Regional (NUTS 1, 2 and 3)</w:t>
            </w:r>
          </w:p>
        </w:tc>
        <w:tc>
          <w:tcPr>
            <w:tcW w:w="5274" w:type="dxa"/>
            <w:vMerge/>
            <w:tcBorders>
              <w:bottom w:val="dashSmallGap" w:sz="4" w:space="0" w:color="auto"/>
            </w:tcBorders>
          </w:tcPr>
          <w:p w:rsidR="00395D21" w:rsidRPr="00F21C0F" w:rsidRDefault="00395D21" w:rsidP="00173814">
            <w:pPr>
              <w:contextualSpacing/>
            </w:pPr>
          </w:p>
        </w:tc>
      </w:tr>
      <w:tr w:rsidR="00081144" w:rsidRPr="00F21C0F" w:rsidTr="007C0D76">
        <w:trPr>
          <w:jc w:val="center"/>
        </w:trPr>
        <w:tc>
          <w:tcPr>
            <w:tcW w:w="584" w:type="dxa"/>
            <w:vMerge/>
          </w:tcPr>
          <w:p w:rsidR="00081144" w:rsidRPr="00F21C0F" w:rsidRDefault="00081144" w:rsidP="00173814">
            <w:pPr>
              <w:contextualSpacing/>
              <w:jc w:val="center"/>
              <w:rPr>
                <w:i/>
              </w:rPr>
            </w:pPr>
          </w:p>
        </w:tc>
        <w:tc>
          <w:tcPr>
            <w:tcW w:w="1847" w:type="dxa"/>
            <w:vMerge/>
          </w:tcPr>
          <w:p w:rsidR="00081144" w:rsidRPr="00F21C0F" w:rsidRDefault="00081144" w:rsidP="00173814">
            <w:pPr>
              <w:contextualSpacing/>
              <w:rPr>
                <w:i/>
              </w:rPr>
            </w:pPr>
          </w:p>
        </w:tc>
        <w:tc>
          <w:tcPr>
            <w:tcW w:w="12261" w:type="dxa"/>
            <w:gridSpan w:val="4"/>
            <w:tcBorders>
              <w:top w:val="dashSmallGap" w:sz="4" w:space="0" w:color="auto"/>
            </w:tcBorders>
          </w:tcPr>
          <w:p w:rsidR="00081144" w:rsidRPr="00F21C0F" w:rsidRDefault="00081144" w:rsidP="00173814">
            <w:pPr>
              <w:contextualSpacing/>
              <w:rPr>
                <w:i/>
                <w:u w:val="single"/>
              </w:rPr>
            </w:pPr>
            <w:r w:rsidRPr="00F21C0F">
              <w:rPr>
                <w:i/>
                <w:u w:val="single"/>
              </w:rPr>
              <w:t xml:space="preserve">Notes for indicator </w:t>
            </w:r>
            <w:r w:rsidR="00932694" w:rsidRPr="00F21C0F">
              <w:rPr>
                <w:i/>
                <w:u w:val="single"/>
              </w:rPr>
              <w:t>42</w:t>
            </w:r>
            <w:r w:rsidRPr="00F21C0F">
              <w:rPr>
                <w:i/>
                <w:u w:val="single"/>
              </w:rPr>
              <w:t>:</w:t>
            </w:r>
          </w:p>
          <w:p w:rsidR="00081144" w:rsidRPr="00F21C0F" w:rsidRDefault="00081144" w:rsidP="00173814">
            <w:pPr>
              <w:pStyle w:val="Paragrafoelenco"/>
              <w:numPr>
                <w:ilvl w:val="0"/>
                <w:numId w:val="31"/>
              </w:numPr>
              <w:rPr>
                <w:i/>
              </w:rPr>
            </w:pPr>
            <w:r w:rsidRPr="00F21C0F">
              <w:rPr>
                <w:i/>
              </w:rPr>
              <w:t>Agri-environmental indicator (AEI) 21.</w:t>
            </w:r>
          </w:p>
          <w:p w:rsidR="005176AB" w:rsidRPr="00F21C0F" w:rsidRDefault="00081144" w:rsidP="00173814">
            <w:pPr>
              <w:pStyle w:val="Paragrafoelenco"/>
              <w:numPr>
                <w:ilvl w:val="0"/>
                <w:numId w:val="31"/>
              </w:numPr>
              <w:rPr>
                <w:i/>
              </w:rPr>
            </w:pPr>
            <w:r w:rsidRPr="00F21C0F">
              <w:rPr>
                <w:i/>
              </w:rPr>
              <w:t>Frequency of data is uncertain. The indicator could probably be updated by the JRC in 5-10 years time.</w:t>
            </w:r>
          </w:p>
          <w:p w:rsidR="007C0D76" w:rsidRPr="00F21C0F" w:rsidRDefault="007C0D76" w:rsidP="00173814">
            <w:pPr>
              <w:pStyle w:val="Paragrafoelenco"/>
              <w:numPr>
                <w:ilvl w:val="0"/>
                <w:numId w:val="31"/>
              </w:numPr>
              <w:rPr>
                <w:i/>
              </w:rPr>
            </w:pPr>
            <w:proofErr w:type="spellStart"/>
            <w:r w:rsidRPr="00F21C0F">
              <w:rPr>
                <w:i/>
              </w:rPr>
              <w:t>Corine</w:t>
            </w:r>
            <w:proofErr w:type="spellEnd"/>
            <w:r w:rsidRPr="00F21C0F">
              <w:rPr>
                <w:i/>
              </w:rPr>
              <w:t xml:space="preserve"> Land Cover classes: Total agricultural area (12-22+26), Arable and permanent crop area (12-17, 19-22), Permanent meadows and pasture (18, 26).</w:t>
            </w:r>
          </w:p>
          <w:p w:rsidR="007B01D1" w:rsidRPr="00F21C0F" w:rsidRDefault="007B01D1" w:rsidP="00173814">
            <w:pPr>
              <w:pStyle w:val="Paragrafoelenco"/>
              <w:numPr>
                <w:ilvl w:val="0"/>
                <w:numId w:val="31"/>
              </w:numPr>
              <w:rPr>
                <w:i/>
              </w:rPr>
            </w:pPr>
            <w:r w:rsidRPr="00F21C0F">
              <w:rPr>
                <w:i/>
              </w:rPr>
              <w:t xml:space="preserve">In 2010, the European Soil Data Centre (ESDAC) invited the </w:t>
            </w:r>
            <w:hyperlink r:id="rId76" w:tgtFrame="_blank" w:history="1">
              <w:r w:rsidRPr="00F21C0F">
                <w:rPr>
                  <w:i/>
                </w:rPr>
                <w:t>Primary Contact Points</w:t>
              </w:r>
            </w:hyperlink>
            <w:r w:rsidRPr="00F21C0F">
              <w:rPr>
                <w:i/>
              </w:rPr>
              <w:t xml:space="preserve"> (PCPs) of EIONET to contribute to a data collection campaign of EIONET-SOIL in order to develop the European datasets for soil erosion and Soil Organic Carbon (SOC). There was no legal obligation for the EIONET member countries to participate and PCPs and NRCs for soil contributed on a voluntary basis. 18 EIONET countries did not reply or declared that they do not own the requested soil data and/or refused to deliver data due to legal issues or other restrictions.</w:t>
            </w:r>
          </w:p>
          <w:p w:rsidR="007B01D1" w:rsidRPr="00F21C0F" w:rsidRDefault="007B01D1" w:rsidP="00173814">
            <w:pPr>
              <w:pStyle w:val="Paragrafoelenco"/>
              <w:ind w:left="360"/>
              <w:rPr>
                <w:i/>
              </w:rPr>
            </w:pPr>
            <w:r w:rsidRPr="00F21C0F">
              <w:rPr>
                <w:i/>
              </w:rPr>
              <w:t xml:space="preserve">Due to this fact some discrepancies could appear between the data collected at Member State level and those presented by the JRC. The Member States that detect such a discrepancy are strongly recommended to submit their data through EIONET in order to allow the update and improvement of the model. The list of EIONET contact points for SOIL is available at the following URL: </w:t>
            </w:r>
            <w:hyperlink r:id="rId77" w:history="1">
              <w:r w:rsidRPr="00F21C0F">
                <w:rPr>
                  <w:i/>
                </w:rPr>
                <w:t>http://eusoils.jrc.ec.europa.eu/library/data/eionet/PrimaryPoints.cfm</w:t>
              </w:r>
            </w:hyperlink>
          </w:p>
          <w:p w:rsidR="007B01D1" w:rsidRPr="00F21C0F" w:rsidRDefault="007B01D1" w:rsidP="00173814">
            <w:pPr>
              <w:pStyle w:val="Paragrafoelenco"/>
              <w:numPr>
                <w:ilvl w:val="0"/>
                <w:numId w:val="31"/>
              </w:numPr>
              <w:ind w:left="357" w:hanging="357"/>
              <w:rPr>
                <w:i/>
              </w:rPr>
            </w:pPr>
            <w:r w:rsidRPr="00F21C0F">
              <w:rPr>
                <w:i/>
              </w:rPr>
              <w:t>The indicator only covers soil erosion by water. However, it is among the objectives of DG JRC and DG ENV to develop a wind erosion indicator which could complete the information currently available.</w:t>
            </w:r>
          </w:p>
        </w:tc>
      </w:tr>
      <w:tr w:rsidR="00395D21" w:rsidRPr="00F21C0F" w:rsidTr="007C0D76">
        <w:trPr>
          <w:jc w:val="center"/>
        </w:trPr>
        <w:tc>
          <w:tcPr>
            <w:tcW w:w="584" w:type="dxa"/>
            <w:vMerge w:val="restart"/>
          </w:tcPr>
          <w:p w:rsidR="00395D21" w:rsidRPr="00F21C0F" w:rsidRDefault="00395D21" w:rsidP="00173814">
            <w:pPr>
              <w:contextualSpacing/>
              <w:jc w:val="center"/>
            </w:pPr>
            <w:r w:rsidRPr="00F21C0F">
              <w:t>4</w:t>
            </w:r>
            <w:r w:rsidR="00CD2FE4" w:rsidRPr="00F21C0F">
              <w:t>3</w:t>
            </w:r>
          </w:p>
        </w:tc>
        <w:tc>
          <w:tcPr>
            <w:tcW w:w="1847" w:type="dxa"/>
            <w:vMerge w:val="restart"/>
          </w:tcPr>
          <w:p w:rsidR="00395D21" w:rsidRPr="00F21C0F" w:rsidRDefault="00395D21" w:rsidP="00173814">
            <w:pPr>
              <w:pStyle w:val="Titolo1"/>
              <w:spacing w:after="0"/>
              <w:contextualSpacing/>
              <w:outlineLvl w:val="0"/>
            </w:pPr>
            <w:bookmarkStart w:id="43" w:name="_Production_of_renewable"/>
            <w:bookmarkEnd w:id="43"/>
            <w:r w:rsidRPr="00F21C0F">
              <w:t>Production of renewable energy from agriculture and forestry</w:t>
            </w:r>
          </w:p>
        </w:tc>
        <w:tc>
          <w:tcPr>
            <w:tcW w:w="2688" w:type="dxa"/>
            <w:tcBorders>
              <w:bottom w:val="dashSmallGap" w:sz="4" w:space="0" w:color="auto"/>
            </w:tcBorders>
          </w:tcPr>
          <w:p w:rsidR="00650897" w:rsidRPr="00F21C0F" w:rsidRDefault="00650897" w:rsidP="00173814">
            <w:pPr>
              <w:contextualSpacing/>
            </w:pPr>
            <w:r w:rsidRPr="00F21C0F">
              <w:t xml:space="preserve">- </w:t>
            </w:r>
            <w:r w:rsidR="00395D21" w:rsidRPr="00F21C0F">
              <w:t>Production of renewable energy from agriculture</w:t>
            </w:r>
          </w:p>
          <w:p w:rsidR="00395D21" w:rsidRPr="00F21C0F" w:rsidRDefault="00650897" w:rsidP="00173814">
            <w:pPr>
              <w:contextualSpacing/>
            </w:pPr>
            <w:r w:rsidRPr="00F21C0F">
              <w:t xml:space="preserve">- </w:t>
            </w:r>
            <w:r w:rsidR="00395D21" w:rsidRPr="00F21C0F">
              <w:t>Production of renewable energy from forestry</w:t>
            </w:r>
          </w:p>
        </w:tc>
        <w:tc>
          <w:tcPr>
            <w:tcW w:w="2198" w:type="dxa"/>
            <w:tcBorders>
              <w:bottom w:val="dashSmallGap" w:sz="4" w:space="0" w:color="auto"/>
            </w:tcBorders>
          </w:tcPr>
          <w:p w:rsidR="00395D21" w:rsidRPr="00F21C0F" w:rsidRDefault="00395D21" w:rsidP="00173814">
            <w:pPr>
              <w:contextualSpacing/>
            </w:pPr>
            <w:proofErr w:type="spellStart"/>
            <w:r w:rsidRPr="00F21C0F">
              <w:t>kilotonnes</w:t>
            </w:r>
            <w:proofErr w:type="spellEnd"/>
            <w:r w:rsidRPr="00F21C0F">
              <w:t xml:space="preserve"> (1000 tonnes of oil equivalent, </w:t>
            </w:r>
            <w:proofErr w:type="spellStart"/>
            <w:r w:rsidR="005111E9" w:rsidRPr="00F21C0F">
              <w:t>k</w:t>
            </w:r>
            <w:r w:rsidRPr="00F21C0F">
              <w:t>T</w:t>
            </w:r>
            <w:r w:rsidR="005111E9" w:rsidRPr="00F21C0F">
              <w:t>oe</w:t>
            </w:r>
            <w:proofErr w:type="spellEnd"/>
            <w:r w:rsidRPr="00F21C0F">
              <w:t>) and % of total production of renewable energy</w:t>
            </w:r>
          </w:p>
        </w:tc>
        <w:tc>
          <w:tcPr>
            <w:tcW w:w="2101" w:type="dxa"/>
            <w:tcBorders>
              <w:bottom w:val="dashSmallGap" w:sz="4" w:space="0" w:color="auto"/>
            </w:tcBorders>
          </w:tcPr>
          <w:p w:rsidR="00395D21" w:rsidRPr="00F21C0F" w:rsidRDefault="00395D21" w:rsidP="00173814">
            <w:pPr>
              <w:pStyle w:val="Paragrafoelenco"/>
              <w:numPr>
                <w:ilvl w:val="0"/>
                <w:numId w:val="9"/>
              </w:numPr>
            </w:pPr>
            <w:r w:rsidRPr="00F21C0F">
              <w:t>National</w:t>
            </w:r>
          </w:p>
        </w:tc>
        <w:tc>
          <w:tcPr>
            <w:tcW w:w="5274" w:type="dxa"/>
            <w:tcBorders>
              <w:bottom w:val="dashSmallGap" w:sz="4" w:space="0" w:color="auto"/>
            </w:tcBorders>
          </w:tcPr>
          <w:p w:rsidR="00395D21" w:rsidRPr="00F21C0F" w:rsidRDefault="00395D21" w:rsidP="00173814">
            <w:pPr>
              <w:contextualSpacing/>
              <w:rPr>
                <w:b/>
                <w:i/>
              </w:rPr>
            </w:pPr>
            <w:r w:rsidRPr="00F21C0F">
              <w:rPr>
                <w:b/>
                <w:i/>
              </w:rPr>
              <w:t>For agriculture</w:t>
            </w:r>
          </w:p>
          <w:p w:rsidR="00395D21" w:rsidRPr="00F21C0F" w:rsidRDefault="007D3D3C" w:rsidP="00173814">
            <w:pPr>
              <w:contextualSpacing/>
              <w:rPr>
                <w:b/>
              </w:rPr>
            </w:pPr>
            <w:proofErr w:type="spellStart"/>
            <w:r w:rsidRPr="00F21C0F">
              <w:rPr>
                <w:b/>
              </w:rPr>
              <w:t>EurObserv'ER</w:t>
            </w:r>
            <w:proofErr w:type="spellEnd"/>
            <w:r w:rsidRPr="00F21C0F">
              <w:rPr>
                <w:b/>
              </w:rPr>
              <w:t xml:space="preserve"> </w:t>
            </w:r>
            <w:r w:rsidR="00395D21" w:rsidRPr="00F21C0F">
              <w:rPr>
                <w:b/>
              </w:rPr>
              <w:t>barometer</w:t>
            </w:r>
            <w:r w:rsidRPr="00F21C0F">
              <w:rPr>
                <w:b/>
              </w:rPr>
              <w:t xml:space="preserve"> for data on biogas</w:t>
            </w:r>
          </w:p>
          <w:p w:rsidR="007D3D3C" w:rsidRPr="00F21C0F" w:rsidRDefault="007D3D3C" w:rsidP="00173814">
            <w:pPr>
              <w:contextualSpacing/>
              <w:rPr>
                <w:b/>
              </w:rPr>
            </w:pPr>
            <w:r w:rsidRPr="00F21C0F">
              <w:rPr>
                <w:b/>
              </w:rPr>
              <w:t>European Biodiesel Board for data on biodiesel</w:t>
            </w:r>
          </w:p>
          <w:p w:rsidR="007D3D3C" w:rsidRPr="00F21C0F" w:rsidRDefault="007D3D3C" w:rsidP="00173814">
            <w:pPr>
              <w:contextualSpacing/>
              <w:rPr>
                <w:b/>
              </w:rPr>
            </w:pPr>
            <w:proofErr w:type="spellStart"/>
            <w:r w:rsidRPr="00F21C0F">
              <w:rPr>
                <w:b/>
              </w:rPr>
              <w:t>ePure</w:t>
            </w:r>
            <w:proofErr w:type="spellEnd"/>
            <w:r w:rsidRPr="00F21C0F">
              <w:rPr>
                <w:b/>
              </w:rPr>
              <w:t xml:space="preserve"> for data on bioethanol</w:t>
            </w:r>
          </w:p>
          <w:p w:rsidR="00395D21" w:rsidRPr="00F21C0F" w:rsidRDefault="00395D21" w:rsidP="00173814">
            <w:pPr>
              <w:pStyle w:val="Paragrafoelenco"/>
              <w:numPr>
                <w:ilvl w:val="0"/>
                <w:numId w:val="9"/>
              </w:numPr>
            </w:pPr>
            <w:r w:rsidRPr="00F21C0F">
              <w:t xml:space="preserve">National data: data prepared by DG AGRI </w:t>
            </w:r>
          </w:p>
          <w:p w:rsidR="00395D21" w:rsidRPr="00F21C0F" w:rsidRDefault="00395D21" w:rsidP="00173814">
            <w:pPr>
              <w:pStyle w:val="Paragrafoelenco"/>
              <w:numPr>
                <w:ilvl w:val="0"/>
                <w:numId w:val="9"/>
              </w:numPr>
              <w:rPr>
                <w:b/>
                <w:i/>
              </w:rPr>
            </w:pPr>
            <w:r w:rsidRPr="00F21C0F">
              <w:t>Regional data is not available</w:t>
            </w:r>
          </w:p>
          <w:p w:rsidR="00395D21" w:rsidRPr="00F21C0F" w:rsidRDefault="00395D21" w:rsidP="00173814">
            <w:pPr>
              <w:contextualSpacing/>
              <w:rPr>
                <w:b/>
                <w:i/>
              </w:rPr>
            </w:pPr>
            <w:r w:rsidRPr="00F21C0F">
              <w:rPr>
                <w:b/>
                <w:i/>
              </w:rPr>
              <w:t>For forestry and total production</w:t>
            </w:r>
          </w:p>
          <w:p w:rsidR="00395D21" w:rsidRPr="00F21C0F" w:rsidRDefault="00395D21" w:rsidP="00173814">
            <w:pPr>
              <w:contextualSpacing/>
              <w:rPr>
                <w:b/>
              </w:rPr>
            </w:pPr>
            <w:r w:rsidRPr="00F21C0F">
              <w:rPr>
                <w:b/>
              </w:rPr>
              <w:t xml:space="preserve">Eurostat – Energy statistics (Supply, </w:t>
            </w:r>
            <w:r w:rsidRPr="00F21C0F">
              <w:rPr>
                <w:b/>
              </w:rPr>
              <w:lastRenderedPageBreak/>
              <w:t>transformation, consumption)</w:t>
            </w:r>
          </w:p>
          <w:p w:rsidR="00395D21" w:rsidRPr="00F21C0F" w:rsidRDefault="00395D21" w:rsidP="00173814">
            <w:pPr>
              <w:pStyle w:val="Paragrafoelenco"/>
              <w:numPr>
                <w:ilvl w:val="0"/>
                <w:numId w:val="9"/>
              </w:numPr>
            </w:pPr>
            <w:r w:rsidRPr="00F21C0F">
              <w:t xml:space="preserve">National data: table </w:t>
            </w:r>
            <w:hyperlink r:id="rId78" w:history="1">
              <w:r w:rsidRPr="00F21C0F">
                <w:rPr>
                  <w:rStyle w:val="Collegamentoipertestuale"/>
                </w:rPr>
                <w:t>nrg_1071a</w:t>
              </w:r>
            </w:hyperlink>
          </w:p>
          <w:p w:rsidR="00395D21" w:rsidRPr="00F21C0F" w:rsidRDefault="00395D21" w:rsidP="00173814">
            <w:pPr>
              <w:pStyle w:val="Paragrafoelenco"/>
              <w:numPr>
                <w:ilvl w:val="0"/>
                <w:numId w:val="9"/>
              </w:numPr>
            </w:pPr>
            <w:r w:rsidRPr="00F21C0F">
              <w:t>Regional data is not available in Eurostat</w:t>
            </w:r>
          </w:p>
        </w:tc>
      </w:tr>
      <w:tr w:rsidR="00B1620F" w:rsidRPr="00F21C0F" w:rsidTr="007C0D76">
        <w:trPr>
          <w:jc w:val="center"/>
        </w:trPr>
        <w:tc>
          <w:tcPr>
            <w:tcW w:w="584" w:type="dxa"/>
            <w:vMerge/>
          </w:tcPr>
          <w:p w:rsidR="00B1620F" w:rsidRPr="00F21C0F" w:rsidRDefault="00B1620F" w:rsidP="00173814">
            <w:pPr>
              <w:contextualSpacing/>
              <w:jc w:val="center"/>
            </w:pPr>
          </w:p>
        </w:tc>
        <w:tc>
          <w:tcPr>
            <w:tcW w:w="1847" w:type="dxa"/>
            <w:vMerge/>
          </w:tcPr>
          <w:p w:rsidR="00B1620F" w:rsidRPr="00F21C0F" w:rsidRDefault="00B1620F" w:rsidP="00173814">
            <w:pPr>
              <w:contextualSpacing/>
            </w:pPr>
          </w:p>
        </w:tc>
        <w:tc>
          <w:tcPr>
            <w:tcW w:w="12261" w:type="dxa"/>
            <w:gridSpan w:val="4"/>
            <w:tcBorders>
              <w:top w:val="dashSmallGap" w:sz="4" w:space="0" w:color="auto"/>
              <w:bottom w:val="single" w:sz="4" w:space="0" w:color="auto"/>
            </w:tcBorders>
          </w:tcPr>
          <w:p w:rsidR="00B1620F" w:rsidRPr="00F21C0F" w:rsidRDefault="00B1620F" w:rsidP="00173814">
            <w:pPr>
              <w:contextualSpacing/>
              <w:rPr>
                <w:i/>
              </w:rPr>
            </w:pPr>
            <w:r w:rsidRPr="00F21C0F">
              <w:rPr>
                <w:i/>
                <w:u w:val="single"/>
              </w:rPr>
              <w:t xml:space="preserve">Notes for indicator </w:t>
            </w:r>
            <w:r w:rsidR="006244F4" w:rsidRPr="00F21C0F">
              <w:rPr>
                <w:i/>
                <w:u w:val="single"/>
              </w:rPr>
              <w:t>4</w:t>
            </w:r>
            <w:r w:rsidR="00CD2FE4" w:rsidRPr="00F21C0F">
              <w:rPr>
                <w:i/>
                <w:u w:val="single"/>
              </w:rPr>
              <w:t>3</w:t>
            </w:r>
            <w:r w:rsidRPr="00F21C0F">
              <w:rPr>
                <w:i/>
              </w:rPr>
              <w:t>:</w:t>
            </w:r>
          </w:p>
          <w:p w:rsidR="00E2677E" w:rsidRPr="00F21C0F" w:rsidRDefault="00DF1BF9" w:rsidP="00173814">
            <w:pPr>
              <w:pStyle w:val="Paragrafoelenco"/>
              <w:numPr>
                <w:ilvl w:val="0"/>
                <w:numId w:val="21"/>
              </w:numPr>
              <w:rPr>
                <w:i/>
              </w:rPr>
            </w:pPr>
            <w:r w:rsidRPr="00F21C0F">
              <w:rPr>
                <w:i/>
              </w:rPr>
              <w:t xml:space="preserve">Link to the </w:t>
            </w:r>
            <w:proofErr w:type="spellStart"/>
            <w:r w:rsidR="00F14AB5" w:rsidRPr="00F21C0F">
              <w:rPr>
                <w:i/>
              </w:rPr>
              <w:t>E</w:t>
            </w:r>
            <w:r w:rsidRPr="00F21C0F">
              <w:rPr>
                <w:i/>
              </w:rPr>
              <w:t>ur</w:t>
            </w:r>
            <w:r w:rsidR="00F14AB5" w:rsidRPr="00F21C0F">
              <w:rPr>
                <w:i/>
              </w:rPr>
              <w:t>O</w:t>
            </w:r>
            <w:r w:rsidRPr="00F21C0F">
              <w:rPr>
                <w:i/>
              </w:rPr>
              <w:t>b</w:t>
            </w:r>
            <w:r w:rsidR="00F14AB5" w:rsidRPr="00F21C0F">
              <w:rPr>
                <w:i/>
              </w:rPr>
              <w:t>server</w:t>
            </w:r>
            <w:proofErr w:type="spellEnd"/>
            <w:r w:rsidR="00F14AB5" w:rsidRPr="00F21C0F">
              <w:rPr>
                <w:i/>
              </w:rPr>
              <w:t xml:space="preserve"> barometer</w:t>
            </w:r>
            <w:r w:rsidRPr="00F21C0F">
              <w:rPr>
                <w:i/>
              </w:rPr>
              <w:t xml:space="preserve">: </w:t>
            </w:r>
            <w:hyperlink r:id="rId79" w:history="1">
              <w:r w:rsidR="00F14AB5" w:rsidRPr="00F21C0F">
                <w:rPr>
                  <w:rStyle w:val="Collegamentoipertestuale"/>
                </w:rPr>
                <w:t>http://www.eurobserv-er.org/</w:t>
              </w:r>
            </w:hyperlink>
            <w:r w:rsidR="00F14AB5" w:rsidRPr="00F21C0F">
              <w:t xml:space="preserve"> </w:t>
            </w:r>
          </w:p>
          <w:p w:rsidR="007D3D3C" w:rsidRPr="00F21C0F" w:rsidRDefault="007D3D3C" w:rsidP="00173814">
            <w:pPr>
              <w:pStyle w:val="Paragrafoelenco"/>
              <w:numPr>
                <w:ilvl w:val="0"/>
                <w:numId w:val="21"/>
              </w:numPr>
              <w:rPr>
                <w:i/>
              </w:rPr>
            </w:pPr>
            <w:r w:rsidRPr="00F21C0F">
              <w:rPr>
                <w:i/>
              </w:rPr>
              <w:t>Link to European Biodiesel Boa</w:t>
            </w:r>
            <w:r w:rsidRPr="00F21C0F">
              <w:t xml:space="preserve">rd: </w:t>
            </w:r>
            <w:hyperlink r:id="rId80" w:history="1">
              <w:r w:rsidRPr="00F21C0F">
                <w:rPr>
                  <w:rStyle w:val="Collegamentoipertestuale"/>
                </w:rPr>
                <w:t>http://www.ebb-eu.org</w:t>
              </w:r>
            </w:hyperlink>
            <w:r w:rsidRPr="00F21C0F">
              <w:rPr>
                <w:i/>
              </w:rPr>
              <w:t xml:space="preserve"> </w:t>
            </w:r>
          </w:p>
          <w:p w:rsidR="007D3D3C" w:rsidRPr="00F21C0F" w:rsidRDefault="007D3D3C" w:rsidP="00173814">
            <w:pPr>
              <w:pStyle w:val="Paragrafoelenco"/>
              <w:numPr>
                <w:ilvl w:val="0"/>
                <w:numId w:val="21"/>
              </w:numPr>
              <w:rPr>
                <w:rStyle w:val="Collegamentoipertestuale"/>
                <w:i/>
                <w:color w:val="auto"/>
                <w:u w:val="none"/>
              </w:rPr>
            </w:pPr>
            <w:r w:rsidRPr="00F21C0F">
              <w:rPr>
                <w:i/>
              </w:rPr>
              <w:t xml:space="preserve">Link to </w:t>
            </w:r>
            <w:proofErr w:type="spellStart"/>
            <w:r w:rsidRPr="00F21C0F">
              <w:rPr>
                <w:i/>
              </w:rPr>
              <w:t>ePURE</w:t>
            </w:r>
            <w:proofErr w:type="spellEnd"/>
            <w:r w:rsidRPr="00F21C0F">
              <w:rPr>
                <w:i/>
              </w:rPr>
              <w:t>:</w:t>
            </w:r>
            <w:r w:rsidRPr="00F21C0F">
              <w:rPr>
                <w:rStyle w:val="Collegamentoipertestuale"/>
                <w:i/>
                <w:color w:val="auto"/>
                <w:u w:val="none"/>
              </w:rPr>
              <w:t xml:space="preserve"> </w:t>
            </w:r>
            <w:r w:rsidRPr="00F21C0F">
              <w:rPr>
                <w:rStyle w:val="Collegamentoipertestuale"/>
              </w:rPr>
              <w:t>http://www.epure.org</w:t>
            </w:r>
            <w:r w:rsidRPr="00F21C0F">
              <w:rPr>
                <w:rStyle w:val="Collegamentoipertestuale"/>
                <w:i/>
              </w:rPr>
              <w:t xml:space="preserve"> </w:t>
            </w:r>
            <w:r w:rsidRPr="00F21C0F">
              <w:rPr>
                <w:rStyle w:val="Collegamentoipertestuale"/>
                <w:i/>
                <w:color w:val="auto"/>
                <w:u w:val="none"/>
              </w:rPr>
              <w:t xml:space="preserve">  </w:t>
            </w:r>
          </w:p>
          <w:p w:rsidR="007B01D1" w:rsidRPr="00F21C0F" w:rsidRDefault="0090501E" w:rsidP="00173814">
            <w:pPr>
              <w:pStyle w:val="Paragrafoelenco"/>
              <w:numPr>
                <w:ilvl w:val="0"/>
                <w:numId w:val="21"/>
              </w:numPr>
              <w:ind w:left="357" w:hanging="357"/>
              <w:rPr>
                <w:i/>
              </w:rPr>
            </w:pPr>
            <w:r w:rsidRPr="00F21C0F">
              <w:rPr>
                <w:i/>
              </w:rPr>
              <w:t>Variables for table nrg_1071a: INDIC_NRG (Primary production), PRODUCT (Wood &amp; Wood Waste, Renewable energies).</w:t>
            </w:r>
          </w:p>
        </w:tc>
      </w:tr>
    </w:tbl>
    <w:p w:rsidR="00CD2FE4" w:rsidRPr="00F21C0F" w:rsidRDefault="00CD2FE4" w:rsidP="00173814">
      <w:pPr>
        <w:spacing w:after="0"/>
        <w:contextualSpacing/>
        <w:jc w:val="center"/>
      </w:pPr>
      <w:r w:rsidRPr="00F21C0F">
        <w:br w:type="page"/>
      </w:r>
    </w:p>
    <w:tbl>
      <w:tblPr>
        <w:tblStyle w:val="Grigliatabella"/>
        <w:tblW w:w="14692" w:type="dxa"/>
        <w:jc w:val="center"/>
        <w:tblLook w:val="04A0"/>
      </w:tblPr>
      <w:tblGrid>
        <w:gridCol w:w="584"/>
        <w:gridCol w:w="1845"/>
        <w:gridCol w:w="29"/>
        <w:gridCol w:w="2661"/>
        <w:gridCol w:w="2198"/>
        <w:gridCol w:w="2101"/>
        <w:gridCol w:w="5274"/>
      </w:tblGrid>
      <w:tr w:rsidR="00CD2FE4" w:rsidRPr="00F21C0F" w:rsidTr="00CD2FE4">
        <w:trPr>
          <w:jc w:val="center"/>
        </w:trPr>
        <w:tc>
          <w:tcPr>
            <w:tcW w:w="14692" w:type="dxa"/>
            <w:gridSpan w:val="7"/>
            <w:shd w:val="clear" w:color="auto" w:fill="D9D9D9" w:themeFill="background1" w:themeFillShade="D9"/>
          </w:tcPr>
          <w:p w:rsidR="00CD2FE4" w:rsidRPr="00F21C0F" w:rsidRDefault="00CD2FE4" w:rsidP="00173814">
            <w:pPr>
              <w:contextualSpacing/>
              <w:jc w:val="center"/>
              <w:rPr>
                <w:b/>
                <w:sz w:val="32"/>
                <w:szCs w:val="32"/>
              </w:rPr>
            </w:pPr>
            <w:r w:rsidRPr="00F21C0F">
              <w:lastRenderedPageBreak/>
              <w:br w:type="page"/>
            </w:r>
            <w:r w:rsidRPr="00F21C0F">
              <w:rPr>
                <w:b/>
                <w:sz w:val="32"/>
                <w:szCs w:val="32"/>
              </w:rPr>
              <w:t>Environment indicators</w:t>
            </w:r>
            <w:r w:rsidRPr="00F21C0F">
              <w:rPr>
                <w:i/>
                <w:sz w:val="32"/>
                <w:szCs w:val="32"/>
              </w:rPr>
              <w:t xml:space="preserve"> (cont.)</w:t>
            </w:r>
          </w:p>
        </w:tc>
      </w:tr>
      <w:tr w:rsidR="00CD2FE4" w:rsidRPr="00F21C0F" w:rsidTr="00CD2FE4">
        <w:trPr>
          <w:jc w:val="center"/>
        </w:trPr>
        <w:tc>
          <w:tcPr>
            <w:tcW w:w="584"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No</w:t>
            </w:r>
          </w:p>
        </w:tc>
        <w:tc>
          <w:tcPr>
            <w:tcW w:w="1845"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Indicator</w:t>
            </w:r>
          </w:p>
        </w:tc>
        <w:tc>
          <w:tcPr>
            <w:tcW w:w="2690" w:type="dxa"/>
            <w:gridSpan w:val="2"/>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CD2FE4" w:rsidRPr="00F21C0F" w:rsidRDefault="00CD2FE4" w:rsidP="00173814">
            <w:pPr>
              <w:contextualSpacing/>
              <w:jc w:val="center"/>
              <w:rPr>
                <w:b/>
                <w:sz w:val="24"/>
                <w:szCs w:val="24"/>
              </w:rPr>
            </w:pPr>
            <w:r w:rsidRPr="00F21C0F">
              <w:rPr>
                <w:b/>
                <w:sz w:val="24"/>
                <w:szCs w:val="24"/>
              </w:rPr>
              <w:t>Data sources</w:t>
            </w:r>
          </w:p>
        </w:tc>
      </w:tr>
      <w:tr w:rsidR="00395D21" w:rsidRPr="00F21C0F" w:rsidTr="00CD2FE4">
        <w:trPr>
          <w:jc w:val="center"/>
        </w:trPr>
        <w:tc>
          <w:tcPr>
            <w:tcW w:w="584" w:type="dxa"/>
            <w:vMerge w:val="restart"/>
          </w:tcPr>
          <w:p w:rsidR="00395D21" w:rsidRPr="00F21C0F" w:rsidRDefault="00CD2FE4" w:rsidP="00173814">
            <w:pPr>
              <w:contextualSpacing/>
              <w:jc w:val="center"/>
            </w:pPr>
            <w:r w:rsidRPr="00F21C0F">
              <w:t>44</w:t>
            </w:r>
          </w:p>
        </w:tc>
        <w:tc>
          <w:tcPr>
            <w:tcW w:w="1874" w:type="dxa"/>
            <w:gridSpan w:val="2"/>
            <w:vMerge w:val="restart"/>
          </w:tcPr>
          <w:p w:rsidR="00395D21" w:rsidRPr="00F21C0F" w:rsidRDefault="00395D21" w:rsidP="00173814">
            <w:pPr>
              <w:pStyle w:val="Titolo1"/>
              <w:spacing w:after="0"/>
              <w:contextualSpacing/>
              <w:outlineLvl w:val="0"/>
            </w:pPr>
            <w:bookmarkStart w:id="44" w:name="_Energy_use_in"/>
            <w:bookmarkEnd w:id="44"/>
            <w:r w:rsidRPr="00F21C0F">
              <w:t>Energy use</w:t>
            </w:r>
            <w:r w:rsidR="00845DF9" w:rsidRPr="00F21C0F">
              <w:t xml:space="preserve"> in agriculture, forestry and food industry</w:t>
            </w:r>
          </w:p>
        </w:tc>
        <w:tc>
          <w:tcPr>
            <w:tcW w:w="2661" w:type="dxa"/>
            <w:tcBorders>
              <w:bottom w:val="dashSmallGap" w:sz="4" w:space="0" w:color="auto"/>
            </w:tcBorders>
          </w:tcPr>
          <w:p w:rsidR="00650897" w:rsidRPr="00F21C0F" w:rsidRDefault="00650897" w:rsidP="00173814">
            <w:pPr>
              <w:contextualSpacing/>
            </w:pPr>
            <w:r w:rsidRPr="00F21C0F">
              <w:t xml:space="preserve">- </w:t>
            </w:r>
            <w:r w:rsidR="00395D21" w:rsidRPr="00F21C0F">
              <w:t>Direct use of energy in agriculture</w:t>
            </w:r>
            <w:r w:rsidRPr="00F21C0F">
              <w:t>/forestry</w:t>
            </w:r>
          </w:p>
          <w:p w:rsidR="00395D21" w:rsidRPr="00F21C0F" w:rsidRDefault="00650897" w:rsidP="00173814">
            <w:pPr>
              <w:contextualSpacing/>
            </w:pPr>
            <w:r w:rsidRPr="00F21C0F">
              <w:t>- Direct use of energy in</w:t>
            </w:r>
            <w:r w:rsidR="00395D21" w:rsidRPr="00F21C0F">
              <w:t xml:space="preserve"> food processing</w:t>
            </w:r>
          </w:p>
        </w:tc>
        <w:tc>
          <w:tcPr>
            <w:tcW w:w="2198" w:type="dxa"/>
            <w:tcBorders>
              <w:bottom w:val="dashSmallGap" w:sz="4" w:space="0" w:color="auto"/>
            </w:tcBorders>
          </w:tcPr>
          <w:p w:rsidR="00650897" w:rsidRPr="00F21C0F" w:rsidRDefault="00650897" w:rsidP="00173814">
            <w:pPr>
              <w:contextualSpacing/>
            </w:pPr>
            <w:r w:rsidRPr="00F21C0F">
              <w:t>For both uses:</w:t>
            </w:r>
          </w:p>
          <w:p w:rsidR="00650897" w:rsidRPr="00F21C0F" w:rsidRDefault="00C506AB" w:rsidP="00173814">
            <w:pPr>
              <w:contextualSpacing/>
            </w:pPr>
            <w:r w:rsidRPr="00F21C0F">
              <w:t>- t</w:t>
            </w:r>
            <w:r w:rsidR="00395D21" w:rsidRPr="00F21C0F">
              <w:t>otal</w:t>
            </w:r>
            <w:r w:rsidR="003A7C6E" w:rsidRPr="00F21C0F">
              <w:t xml:space="preserve"> in </w:t>
            </w:r>
            <w:proofErr w:type="spellStart"/>
            <w:r w:rsidR="003A7C6E" w:rsidRPr="00F21C0F">
              <w:t>kilotonne</w:t>
            </w:r>
            <w:r w:rsidR="00650897" w:rsidRPr="00F21C0F">
              <w:t>s</w:t>
            </w:r>
            <w:proofErr w:type="spellEnd"/>
            <w:r w:rsidR="00650897" w:rsidRPr="00F21C0F">
              <w:t xml:space="preserve"> (1000 tonnes of oil equivalent, </w:t>
            </w:r>
            <w:proofErr w:type="spellStart"/>
            <w:r w:rsidR="005111E9" w:rsidRPr="00F21C0F">
              <w:t>k</w:t>
            </w:r>
            <w:r w:rsidR="00650897" w:rsidRPr="00F21C0F">
              <w:t>T</w:t>
            </w:r>
            <w:r w:rsidR="005111E9" w:rsidRPr="00F21C0F">
              <w:t>oe</w:t>
            </w:r>
            <w:proofErr w:type="spellEnd"/>
            <w:r w:rsidR="00650897" w:rsidRPr="00F21C0F">
              <w:t>)</w:t>
            </w:r>
          </w:p>
          <w:p w:rsidR="00650897" w:rsidRPr="00F21C0F" w:rsidRDefault="00650897" w:rsidP="00173814">
            <w:pPr>
              <w:contextualSpacing/>
            </w:pPr>
            <w:r w:rsidRPr="00F21C0F">
              <w:t>For agriculture:</w:t>
            </w:r>
          </w:p>
          <w:p w:rsidR="00395D21" w:rsidRPr="00F21C0F" w:rsidRDefault="00C506AB" w:rsidP="00173814">
            <w:pPr>
              <w:contextualSpacing/>
            </w:pPr>
            <w:r w:rsidRPr="00F21C0F">
              <w:t xml:space="preserve">- </w:t>
            </w:r>
            <w:r w:rsidR="006F283D" w:rsidRPr="00F21C0F">
              <w:t>kg of oil equivalent</w:t>
            </w:r>
            <w:r w:rsidR="00395D21" w:rsidRPr="00F21C0F">
              <w:t xml:space="preserve"> per ha of UAA</w:t>
            </w:r>
          </w:p>
        </w:tc>
        <w:tc>
          <w:tcPr>
            <w:tcW w:w="2101" w:type="dxa"/>
            <w:tcBorders>
              <w:bottom w:val="dashSmallGap" w:sz="4" w:space="0" w:color="auto"/>
            </w:tcBorders>
          </w:tcPr>
          <w:p w:rsidR="00395D21" w:rsidRPr="00F21C0F" w:rsidRDefault="00395D21" w:rsidP="00173814">
            <w:pPr>
              <w:pStyle w:val="Paragrafoelenco"/>
              <w:numPr>
                <w:ilvl w:val="0"/>
                <w:numId w:val="21"/>
              </w:numPr>
            </w:pPr>
            <w:r w:rsidRPr="00F21C0F">
              <w:t>National</w:t>
            </w:r>
          </w:p>
        </w:tc>
        <w:tc>
          <w:tcPr>
            <w:tcW w:w="5274" w:type="dxa"/>
            <w:tcBorders>
              <w:bottom w:val="dashSmallGap" w:sz="4" w:space="0" w:color="auto"/>
            </w:tcBorders>
          </w:tcPr>
          <w:p w:rsidR="00395D21" w:rsidRPr="00F21C0F" w:rsidRDefault="00395D21" w:rsidP="00173814">
            <w:pPr>
              <w:contextualSpacing/>
              <w:rPr>
                <w:b/>
              </w:rPr>
            </w:pPr>
            <w:r w:rsidRPr="00F21C0F">
              <w:rPr>
                <w:b/>
              </w:rPr>
              <w:t xml:space="preserve">Eurostat – Energy statistics </w:t>
            </w:r>
          </w:p>
          <w:p w:rsidR="00395D21" w:rsidRPr="00F21C0F" w:rsidRDefault="00395D21" w:rsidP="00173814">
            <w:pPr>
              <w:pStyle w:val="Paragrafoelenco"/>
              <w:numPr>
                <w:ilvl w:val="0"/>
                <w:numId w:val="21"/>
              </w:numPr>
            </w:pPr>
            <w:r w:rsidRPr="00F21C0F">
              <w:t xml:space="preserve">National data: table </w:t>
            </w:r>
            <w:hyperlink r:id="rId81" w:history="1">
              <w:r w:rsidRPr="00F21C0F">
                <w:rPr>
                  <w:rStyle w:val="Collegamentoipertestuale"/>
                </w:rPr>
                <w:t>nrg_100a</w:t>
              </w:r>
            </w:hyperlink>
          </w:p>
          <w:p w:rsidR="00395D21" w:rsidRPr="00F21C0F" w:rsidRDefault="00395D21" w:rsidP="00173814">
            <w:pPr>
              <w:pStyle w:val="Paragrafoelenco"/>
              <w:numPr>
                <w:ilvl w:val="0"/>
                <w:numId w:val="21"/>
              </w:numPr>
            </w:pPr>
            <w:r w:rsidRPr="00F21C0F">
              <w:t>Regional data is not available in Eurostat</w:t>
            </w:r>
          </w:p>
        </w:tc>
      </w:tr>
      <w:tr w:rsidR="00E5682C" w:rsidRPr="00F21C0F" w:rsidTr="00CD2FE4">
        <w:trPr>
          <w:jc w:val="center"/>
        </w:trPr>
        <w:tc>
          <w:tcPr>
            <w:tcW w:w="584" w:type="dxa"/>
            <w:vMerge/>
          </w:tcPr>
          <w:p w:rsidR="00E5682C" w:rsidRPr="00F21C0F" w:rsidRDefault="00E5682C" w:rsidP="00173814">
            <w:pPr>
              <w:contextualSpacing/>
              <w:jc w:val="center"/>
            </w:pPr>
          </w:p>
        </w:tc>
        <w:tc>
          <w:tcPr>
            <w:tcW w:w="1874" w:type="dxa"/>
            <w:gridSpan w:val="2"/>
            <w:vMerge/>
          </w:tcPr>
          <w:p w:rsidR="00E5682C" w:rsidRPr="00F21C0F" w:rsidRDefault="00E5682C" w:rsidP="00173814">
            <w:pPr>
              <w:contextualSpacing/>
            </w:pPr>
          </w:p>
        </w:tc>
        <w:tc>
          <w:tcPr>
            <w:tcW w:w="12234" w:type="dxa"/>
            <w:gridSpan w:val="4"/>
            <w:tcBorders>
              <w:top w:val="dashSmallGap" w:sz="4" w:space="0" w:color="auto"/>
            </w:tcBorders>
          </w:tcPr>
          <w:p w:rsidR="00741A7E" w:rsidRPr="00F21C0F" w:rsidRDefault="00741A7E" w:rsidP="00173814">
            <w:pPr>
              <w:contextualSpacing/>
              <w:rPr>
                <w:i/>
              </w:rPr>
            </w:pPr>
            <w:r w:rsidRPr="00F21C0F">
              <w:rPr>
                <w:i/>
                <w:u w:val="single"/>
              </w:rPr>
              <w:t xml:space="preserve">Notes for indicator </w:t>
            </w:r>
            <w:r w:rsidR="006244F4" w:rsidRPr="00F21C0F">
              <w:rPr>
                <w:i/>
                <w:u w:val="single"/>
              </w:rPr>
              <w:t>4</w:t>
            </w:r>
            <w:r w:rsidR="00CD2FE4" w:rsidRPr="00F21C0F">
              <w:rPr>
                <w:i/>
                <w:u w:val="single"/>
              </w:rPr>
              <w:t>4</w:t>
            </w:r>
            <w:r w:rsidRPr="00F21C0F">
              <w:rPr>
                <w:i/>
              </w:rPr>
              <w:t>:</w:t>
            </w:r>
          </w:p>
          <w:p w:rsidR="00741A7E" w:rsidRPr="00F21C0F" w:rsidRDefault="00741A7E" w:rsidP="00173814">
            <w:pPr>
              <w:pStyle w:val="Paragrafoelenco"/>
              <w:numPr>
                <w:ilvl w:val="0"/>
                <w:numId w:val="22"/>
              </w:numPr>
              <w:rPr>
                <w:i/>
              </w:rPr>
            </w:pPr>
            <w:r w:rsidRPr="00F21C0F">
              <w:rPr>
                <w:i/>
              </w:rPr>
              <w:t xml:space="preserve">Eurostat data from the </w:t>
            </w:r>
            <w:r w:rsidR="002C01D9" w:rsidRPr="00F21C0F">
              <w:rPr>
                <w:i/>
              </w:rPr>
              <w:t>joint IEA/OECD-Eurostat-UNECE questionnaires</w:t>
            </w:r>
            <w:r w:rsidRPr="00F21C0F">
              <w:rPr>
                <w:i/>
              </w:rPr>
              <w:t>. Limitation of data and sources:</w:t>
            </w:r>
          </w:p>
          <w:p w:rsidR="00741A7E" w:rsidRPr="00F21C0F" w:rsidRDefault="00741A7E" w:rsidP="00173814">
            <w:pPr>
              <w:pStyle w:val="Paragrafoelenco"/>
              <w:numPr>
                <w:ilvl w:val="1"/>
                <w:numId w:val="23"/>
              </w:numPr>
              <w:rPr>
                <w:i/>
              </w:rPr>
            </w:pPr>
            <w:r w:rsidRPr="00F21C0F">
              <w:rPr>
                <w:i/>
              </w:rPr>
              <w:t>Though the energy statistics are of high quality in general, the data on energy consumption by agriculture are of lower quality due to errors and incomplete data.</w:t>
            </w:r>
          </w:p>
          <w:p w:rsidR="00741A7E" w:rsidRPr="00F21C0F" w:rsidRDefault="00741A7E" w:rsidP="00173814">
            <w:pPr>
              <w:pStyle w:val="Paragrafoelenco"/>
              <w:numPr>
                <w:ilvl w:val="1"/>
                <w:numId w:val="23"/>
              </w:numPr>
              <w:rPr>
                <w:i/>
              </w:rPr>
            </w:pPr>
            <w:r w:rsidRPr="00F21C0F">
              <w:rPr>
                <w:i/>
              </w:rPr>
              <w:t>The indicator only refers to direct use of energy by agriculture</w:t>
            </w:r>
            <w:r w:rsidR="00850D3F" w:rsidRPr="00F21C0F">
              <w:rPr>
                <w:i/>
              </w:rPr>
              <w:t>.</w:t>
            </w:r>
            <w:r w:rsidRPr="00F21C0F">
              <w:rPr>
                <w:i/>
              </w:rPr>
              <w:t xml:space="preserve"> </w:t>
            </w:r>
            <w:r w:rsidR="00850D3F" w:rsidRPr="00F21C0F">
              <w:rPr>
                <w:i/>
              </w:rPr>
              <w:t>I</w:t>
            </w:r>
            <w:r w:rsidRPr="00F21C0F">
              <w:rPr>
                <w:i/>
              </w:rPr>
              <w:t>ndirect energy used in agriculture for fertilisers, pesticides, animal feed and agricultural machinery, which are produced using large amounts of energy, is not included.</w:t>
            </w:r>
          </w:p>
          <w:p w:rsidR="00741A7E" w:rsidRPr="00F21C0F" w:rsidRDefault="00741A7E" w:rsidP="00173814">
            <w:pPr>
              <w:pStyle w:val="Paragrafoelenco"/>
              <w:numPr>
                <w:ilvl w:val="1"/>
                <w:numId w:val="23"/>
              </w:numPr>
              <w:rPr>
                <w:i/>
              </w:rPr>
            </w:pPr>
            <w:r w:rsidRPr="00F21C0F">
              <w:rPr>
                <w:i/>
              </w:rPr>
              <w:t xml:space="preserve">Data on energy consumption by agriculture from the </w:t>
            </w:r>
            <w:r w:rsidR="002C01D9" w:rsidRPr="00F21C0F">
              <w:rPr>
                <w:i/>
              </w:rPr>
              <w:t>q</w:t>
            </w:r>
            <w:r w:rsidRPr="00F21C0F">
              <w:rPr>
                <w:i/>
              </w:rPr>
              <w:t>uestionnaires include the use of energy by forestry. Though data is separately required on fisheries since 2004, many data on agriculture/forestry, even after 2004, include (part of) energy consumption by fisheries. Energy consumption by agriculture may therefore be overestimated in countries with significant forestry or fisheries sectors.</w:t>
            </w:r>
          </w:p>
          <w:p w:rsidR="00741A7E" w:rsidRPr="00F21C0F" w:rsidRDefault="00741A7E" w:rsidP="00173814">
            <w:pPr>
              <w:pStyle w:val="Paragrafoelenco"/>
              <w:numPr>
                <w:ilvl w:val="1"/>
                <w:numId w:val="23"/>
              </w:numPr>
              <w:rPr>
                <w:i/>
                <w:lang w:val="fr-BE"/>
              </w:rPr>
            </w:pPr>
            <w:r w:rsidRPr="00F21C0F">
              <w:rPr>
                <w:i/>
              </w:rPr>
              <w:t>Data on food processing are taken from the category "</w:t>
            </w:r>
            <w:r w:rsidR="00850D3F" w:rsidRPr="00F21C0F">
              <w:rPr>
                <w:i/>
              </w:rPr>
              <w:t>F</w:t>
            </w:r>
            <w:r w:rsidRPr="00F21C0F">
              <w:rPr>
                <w:i/>
              </w:rPr>
              <w:t>ood and tobacco" and the</w:t>
            </w:r>
            <w:r w:rsidR="00850D3F" w:rsidRPr="00F21C0F">
              <w:rPr>
                <w:i/>
              </w:rPr>
              <w:t>refore include the NACE category</w:t>
            </w:r>
            <w:r w:rsidRPr="00F21C0F">
              <w:rPr>
                <w:i/>
              </w:rPr>
              <w:t xml:space="preserve"> </w:t>
            </w:r>
            <w:r w:rsidR="00850D3F" w:rsidRPr="00F21C0F">
              <w:rPr>
                <w:i/>
              </w:rPr>
              <w:t>"M</w:t>
            </w:r>
            <w:r w:rsidRPr="00F21C0F">
              <w:rPr>
                <w:i/>
              </w:rPr>
              <w:t>anufacture of food products, beverages and tobacco products</w:t>
            </w:r>
            <w:r w:rsidR="00850D3F" w:rsidRPr="00F21C0F">
              <w:rPr>
                <w:i/>
              </w:rPr>
              <w:t>"</w:t>
            </w:r>
            <w:r w:rsidRPr="00F21C0F">
              <w:rPr>
                <w:i/>
              </w:rPr>
              <w:t>. Data on food processing are overestimated.</w:t>
            </w:r>
          </w:p>
          <w:p w:rsidR="00741A7E" w:rsidRPr="00F21C0F" w:rsidRDefault="00741A7E" w:rsidP="00173814">
            <w:pPr>
              <w:pStyle w:val="Paragrafoelenco"/>
              <w:numPr>
                <w:ilvl w:val="0"/>
                <w:numId w:val="22"/>
              </w:numPr>
              <w:rPr>
                <w:i/>
                <w:color w:val="FF0000"/>
              </w:rPr>
            </w:pPr>
            <w:r w:rsidRPr="00F21C0F">
              <w:rPr>
                <w:i/>
              </w:rPr>
              <w:t>The indicator is taken from the Agri-environment indicator 8.</w:t>
            </w:r>
          </w:p>
          <w:p w:rsidR="00650897" w:rsidRPr="00F21C0F" w:rsidRDefault="00650897" w:rsidP="00173814">
            <w:pPr>
              <w:pStyle w:val="Paragrafoelenco"/>
              <w:numPr>
                <w:ilvl w:val="0"/>
                <w:numId w:val="22"/>
              </w:numPr>
              <w:rPr>
                <w:i/>
              </w:rPr>
            </w:pPr>
            <w:r w:rsidRPr="00F21C0F">
              <w:rPr>
                <w:i/>
              </w:rPr>
              <w:t>Variable</w:t>
            </w:r>
            <w:r w:rsidR="005111E9" w:rsidRPr="00F21C0F">
              <w:rPr>
                <w:i/>
              </w:rPr>
              <w:t>s</w:t>
            </w:r>
            <w:r w:rsidRPr="00F21C0F">
              <w:rPr>
                <w:i/>
              </w:rPr>
              <w:t xml:space="preserve"> </w:t>
            </w:r>
            <w:r w:rsidR="005111E9" w:rsidRPr="00F21C0F">
              <w:rPr>
                <w:i/>
              </w:rPr>
              <w:t>for</w:t>
            </w:r>
            <w:r w:rsidRPr="00F21C0F">
              <w:rPr>
                <w:i/>
              </w:rPr>
              <w:t xml:space="preserve"> table nrg_100a: B_101830 (Food and tobacco), B_102030 (Agriculture/Forestry), B_101700 (Final energy consumption).</w:t>
            </w:r>
          </w:p>
          <w:p w:rsidR="00650897" w:rsidRPr="00F21C0F" w:rsidRDefault="00650897" w:rsidP="00173814">
            <w:pPr>
              <w:pStyle w:val="Paragrafoelenco"/>
              <w:numPr>
                <w:ilvl w:val="0"/>
                <w:numId w:val="22"/>
              </w:numPr>
              <w:rPr>
                <w:i/>
              </w:rPr>
            </w:pPr>
            <w:r w:rsidRPr="00F21C0F">
              <w:rPr>
                <w:i/>
              </w:rPr>
              <w:t xml:space="preserve">Total UAA </w:t>
            </w:r>
            <w:r w:rsidR="006F283D" w:rsidRPr="00F21C0F">
              <w:rPr>
                <w:i/>
              </w:rPr>
              <w:t xml:space="preserve">extracted from Eurostat – Agriculture statistics, Table </w:t>
            </w:r>
            <w:proofErr w:type="spellStart"/>
            <w:r w:rsidR="006F283D" w:rsidRPr="00F21C0F">
              <w:rPr>
                <w:i/>
              </w:rPr>
              <w:t>apro_cpp_luse</w:t>
            </w:r>
            <w:proofErr w:type="spellEnd"/>
            <w:r w:rsidR="006F283D" w:rsidRPr="00F21C0F">
              <w:rPr>
                <w:i/>
              </w:rPr>
              <w:t>.</w:t>
            </w:r>
          </w:p>
          <w:p w:rsidR="00EE3499" w:rsidRPr="00F21C0F" w:rsidRDefault="00741A7E" w:rsidP="00173814">
            <w:pPr>
              <w:pStyle w:val="Paragrafoelenco"/>
              <w:numPr>
                <w:ilvl w:val="0"/>
                <w:numId w:val="22"/>
              </w:numPr>
              <w:rPr>
                <w:i/>
              </w:rPr>
            </w:pPr>
            <w:r w:rsidRPr="00F21C0F">
              <w:rPr>
                <w:i/>
              </w:rPr>
              <w:t>Only data at national level are available. Sources in the MSs can be explored for regional data.</w:t>
            </w:r>
          </w:p>
        </w:tc>
      </w:tr>
    </w:tbl>
    <w:p w:rsidR="00CD2FE4" w:rsidRPr="00F21C0F" w:rsidRDefault="00CD2FE4" w:rsidP="00173814">
      <w:pPr>
        <w:spacing w:after="0"/>
        <w:contextualSpacing/>
        <w:jc w:val="center"/>
      </w:pPr>
      <w:r w:rsidRPr="00F21C0F">
        <w:br w:type="page"/>
      </w:r>
    </w:p>
    <w:tbl>
      <w:tblPr>
        <w:tblStyle w:val="Grigliatabella"/>
        <w:tblW w:w="14692" w:type="dxa"/>
        <w:jc w:val="center"/>
        <w:tblLook w:val="04A0"/>
      </w:tblPr>
      <w:tblGrid>
        <w:gridCol w:w="584"/>
        <w:gridCol w:w="1874"/>
        <w:gridCol w:w="2661"/>
        <w:gridCol w:w="2198"/>
        <w:gridCol w:w="2101"/>
        <w:gridCol w:w="5274"/>
      </w:tblGrid>
      <w:tr w:rsidR="00395D21" w:rsidRPr="00F21C0F" w:rsidTr="00395D21">
        <w:trPr>
          <w:jc w:val="center"/>
        </w:trPr>
        <w:tc>
          <w:tcPr>
            <w:tcW w:w="14692" w:type="dxa"/>
            <w:gridSpan w:val="6"/>
            <w:shd w:val="clear" w:color="auto" w:fill="D9D9D9" w:themeFill="background1" w:themeFillShade="D9"/>
          </w:tcPr>
          <w:p w:rsidR="00395D21" w:rsidRPr="00F21C0F" w:rsidRDefault="00395D21" w:rsidP="00173814">
            <w:pPr>
              <w:contextualSpacing/>
              <w:jc w:val="center"/>
              <w:rPr>
                <w:b/>
                <w:sz w:val="32"/>
                <w:szCs w:val="32"/>
              </w:rPr>
            </w:pPr>
            <w:r w:rsidRPr="00F21C0F">
              <w:rPr>
                <w:b/>
                <w:sz w:val="32"/>
                <w:szCs w:val="32"/>
              </w:rPr>
              <w:lastRenderedPageBreak/>
              <w:t>Environment indicators</w:t>
            </w:r>
            <w:r w:rsidRPr="00F21C0F">
              <w:rPr>
                <w:i/>
                <w:sz w:val="32"/>
                <w:szCs w:val="32"/>
              </w:rPr>
              <w:t xml:space="preserve"> (cont.)</w:t>
            </w:r>
          </w:p>
        </w:tc>
      </w:tr>
      <w:tr w:rsidR="00395D21" w:rsidRPr="00F21C0F" w:rsidTr="00626CB1">
        <w:trPr>
          <w:jc w:val="center"/>
        </w:trPr>
        <w:tc>
          <w:tcPr>
            <w:tcW w:w="584"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No</w:t>
            </w:r>
          </w:p>
        </w:tc>
        <w:tc>
          <w:tcPr>
            <w:tcW w:w="1874"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Indicator</w:t>
            </w:r>
          </w:p>
        </w:tc>
        <w:tc>
          <w:tcPr>
            <w:tcW w:w="2661"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Definition / Calculation</w:t>
            </w:r>
          </w:p>
        </w:tc>
        <w:tc>
          <w:tcPr>
            <w:tcW w:w="2198"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Measurement</w:t>
            </w:r>
          </w:p>
        </w:tc>
        <w:tc>
          <w:tcPr>
            <w:tcW w:w="2101"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Data level</w:t>
            </w:r>
          </w:p>
        </w:tc>
        <w:tc>
          <w:tcPr>
            <w:tcW w:w="5274" w:type="dxa"/>
            <w:tcBorders>
              <w:bottom w:val="single" w:sz="4" w:space="0" w:color="auto"/>
            </w:tcBorders>
            <w:shd w:val="clear" w:color="auto" w:fill="F2F2F2" w:themeFill="background1" w:themeFillShade="F2"/>
            <w:vAlign w:val="center"/>
          </w:tcPr>
          <w:p w:rsidR="00395D21" w:rsidRPr="00F21C0F" w:rsidRDefault="00395D21" w:rsidP="00173814">
            <w:pPr>
              <w:contextualSpacing/>
              <w:jc w:val="center"/>
              <w:rPr>
                <w:b/>
                <w:sz w:val="24"/>
                <w:szCs w:val="24"/>
              </w:rPr>
            </w:pPr>
            <w:r w:rsidRPr="00F21C0F">
              <w:rPr>
                <w:b/>
                <w:sz w:val="24"/>
                <w:szCs w:val="24"/>
              </w:rPr>
              <w:t>Data sources</w:t>
            </w:r>
          </w:p>
        </w:tc>
      </w:tr>
      <w:tr w:rsidR="00ED5516" w:rsidRPr="00C11304" w:rsidTr="00D17CEB">
        <w:trPr>
          <w:trHeight w:val="1750"/>
          <w:jc w:val="center"/>
        </w:trPr>
        <w:tc>
          <w:tcPr>
            <w:tcW w:w="584" w:type="dxa"/>
            <w:vMerge w:val="restart"/>
          </w:tcPr>
          <w:p w:rsidR="00ED5516" w:rsidRPr="00C11304" w:rsidRDefault="00ED5516" w:rsidP="00173814">
            <w:pPr>
              <w:contextualSpacing/>
              <w:jc w:val="center"/>
              <w:rPr>
                <w:highlight w:val="yellow"/>
              </w:rPr>
            </w:pPr>
            <w:r w:rsidRPr="00C11304">
              <w:rPr>
                <w:highlight w:val="yellow"/>
              </w:rPr>
              <w:t>45</w:t>
            </w:r>
          </w:p>
        </w:tc>
        <w:tc>
          <w:tcPr>
            <w:tcW w:w="1874" w:type="dxa"/>
            <w:vMerge w:val="restart"/>
          </w:tcPr>
          <w:p w:rsidR="00ED5516" w:rsidRPr="00C11304" w:rsidRDefault="00ED5516" w:rsidP="00173814">
            <w:pPr>
              <w:pStyle w:val="Titolo1"/>
              <w:spacing w:after="0"/>
              <w:contextualSpacing/>
              <w:outlineLvl w:val="0"/>
              <w:rPr>
                <w:highlight w:val="yellow"/>
              </w:rPr>
            </w:pPr>
            <w:bookmarkStart w:id="45" w:name="_GHG_emissions_from"/>
            <w:bookmarkEnd w:id="45"/>
            <w:r w:rsidRPr="00C11304">
              <w:rPr>
                <w:highlight w:val="yellow"/>
              </w:rPr>
              <w:t>Emissions from agriculture</w:t>
            </w:r>
          </w:p>
          <w:p w:rsidR="00ED5516" w:rsidRPr="00C11304" w:rsidRDefault="00ED5516" w:rsidP="00173814">
            <w:pPr>
              <w:contextualSpacing/>
              <w:rPr>
                <w:highlight w:val="yellow"/>
              </w:rPr>
            </w:pPr>
            <w:r w:rsidRPr="00C11304">
              <w:rPr>
                <w:highlight w:val="yellow"/>
              </w:rPr>
              <w:t>[impact indicator 7]</w:t>
            </w:r>
          </w:p>
        </w:tc>
        <w:tc>
          <w:tcPr>
            <w:tcW w:w="2661" w:type="dxa"/>
          </w:tcPr>
          <w:p w:rsidR="00ED5516" w:rsidRPr="00C11304" w:rsidRDefault="00ED5516" w:rsidP="00173814">
            <w:pPr>
              <w:contextualSpacing/>
              <w:rPr>
                <w:b/>
                <w:highlight w:val="yellow"/>
              </w:rPr>
            </w:pPr>
            <w:r w:rsidRPr="00C11304">
              <w:rPr>
                <w:b/>
                <w:highlight w:val="yellow"/>
              </w:rPr>
              <w:t>1. GHG emissions from agriculture</w:t>
            </w:r>
          </w:p>
          <w:p w:rsidR="00ED5516" w:rsidRPr="00C11304" w:rsidRDefault="00ED5516" w:rsidP="00685A5E">
            <w:pPr>
              <w:contextualSpacing/>
              <w:rPr>
                <w:highlight w:val="yellow"/>
              </w:rPr>
            </w:pPr>
            <w:r>
              <w:rPr>
                <w:highlight w:val="yellow"/>
              </w:rPr>
              <w:t xml:space="preserve">- </w:t>
            </w:r>
            <w:r w:rsidRPr="00C11304">
              <w:rPr>
                <w:highlight w:val="yellow"/>
              </w:rPr>
              <w:t>Total net emissions from agriculture (including soils)</w:t>
            </w:r>
          </w:p>
          <w:p w:rsidR="00ED5516" w:rsidRPr="00C11304" w:rsidRDefault="00ED5516" w:rsidP="00685A5E">
            <w:pPr>
              <w:contextualSpacing/>
              <w:rPr>
                <w:highlight w:val="yellow"/>
              </w:rPr>
            </w:pPr>
            <w:r>
              <w:rPr>
                <w:highlight w:val="yellow"/>
              </w:rPr>
              <w:t xml:space="preserve">- </w:t>
            </w:r>
            <w:r w:rsidRPr="00C11304">
              <w:rPr>
                <w:highlight w:val="yellow"/>
              </w:rPr>
              <w:t>Share of agriculture (including soils) in total net emissions</w:t>
            </w:r>
          </w:p>
        </w:tc>
        <w:tc>
          <w:tcPr>
            <w:tcW w:w="2198" w:type="dxa"/>
          </w:tcPr>
          <w:p w:rsidR="00ED5516" w:rsidRDefault="00ED5516" w:rsidP="00173814">
            <w:pPr>
              <w:contextualSpacing/>
              <w:rPr>
                <w:highlight w:val="yellow"/>
              </w:rPr>
            </w:pPr>
            <w:r>
              <w:rPr>
                <w:highlight w:val="yellow"/>
              </w:rPr>
              <w:t>Total net emissions:</w:t>
            </w:r>
          </w:p>
          <w:p w:rsidR="00ED5516" w:rsidRDefault="00ED5516" w:rsidP="00173814">
            <w:pPr>
              <w:contextualSpacing/>
              <w:rPr>
                <w:highlight w:val="yellow"/>
              </w:rPr>
            </w:pPr>
            <w:r>
              <w:rPr>
                <w:highlight w:val="yellow"/>
              </w:rPr>
              <w:t xml:space="preserve">- </w:t>
            </w:r>
            <w:r w:rsidRPr="00C11304">
              <w:rPr>
                <w:highlight w:val="yellow"/>
              </w:rPr>
              <w:t>1000 tonnes of CO</w:t>
            </w:r>
            <w:r w:rsidRPr="00C11304">
              <w:rPr>
                <w:highlight w:val="yellow"/>
                <w:vertAlign w:val="subscript"/>
              </w:rPr>
              <w:t>2</w:t>
            </w:r>
            <w:r w:rsidRPr="00C11304">
              <w:rPr>
                <w:highlight w:val="yellow"/>
              </w:rPr>
              <w:t xml:space="preserve"> equivalents</w:t>
            </w:r>
          </w:p>
          <w:p w:rsidR="00ED5516" w:rsidRDefault="00ED5516" w:rsidP="00173814">
            <w:pPr>
              <w:contextualSpacing/>
              <w:rPr>
                <w:highlight w:val="yellow"/>
              </w:rPr>
            </w:pPr>
          </w:p>
          <w:p w:rsidR="00ED5516" w:rsidRDefault="00ED5516" w:rsidP="00173814">
            <w:pPr>
              <w:contextualSpacing/>
              <w:rPr>
                <w:highlight w:val="yellow"/>
              </w:rPr>
            </w:pPr>
          </w:p>
          <w:p w:rsidR="00ED5516" w:rsidRPr="00C11304" w:rsidRDefault="00ED5516" w:rsidP="00173814">
            <w:pPr>
              <w:contextualSpacing/>
              <w:rPr>
                <w:highlight w:val="yellow"/>
              </w:rPr>
            </w:pPr>
            <w:r>
              <w:rPr>
                <w:highlight w:val="yellow"/>
              </w:rPr>
              <w:t>Share:</w:t>
            </w:r>
          </w:p>
          <w:p w:rsidR="00ED5516" w:rsidRPr="00C11304" w:rsidRDefault="00ED5516" w:rsidP="00173814">
            <w:pPr>
              <w:contextualSpacing/>
              <w:rPr>
                <w:highlight w:val="yellow"/>
              </w:rPr>
            </w:pPr>
            <w:r>
              <w:rPr>
                <w:highlight w:val="yellow"/>
              </w:rPr>
              <w:t xml:space="preserve">- </w:t>
            </w:r>
            <w:r w:rsidRPr="00C11304">
              <w:rPr>
                <w:highlight w:val="yellow"/>
              </w:rPr>
              <w:t>% of total GHG emissions</w:t>
            </w:r>
          </w:p>
        </w:tc>
        <w:tc>
          <w:tcPr>
            <w:tcW w:w="2101" w:type="dxa"/>
            <w:tcBorders>
              <w:bottom w:val="dashSmallGap" w:sz="4" w:space="0" w:color="auto"/>
            </w:tcBorders>
          </w:tcPr>
          <w:p w:rsidR="00ED5516" w:rsidRPr="00C11304" w:rsidRDefault="00ED5516" w:rsidP="00173814">
            <w:pPr>
              <w:pStyle w:val="Paragrafoelenco"/>
              <w:numPr>
                <w:ilvl w:val="0"/>
                <w:numId w:val="25"/>
              </w:numPr>
              <w:rPr>
                <w:highlight w:val="yellow"/>
              </w:rPr>
            </w:pPr>
            <w:r w:rsidRPr="00C11304">
              <w:rPr>
                <w:highlight w:val="yellow"/>
              </w:rPr>
              <w:t xml:space="preserve"> National</w:t>
            </w:r>
          </w:p>
        </w:tc>
        <w:tc>
          <w:tcPr>
            <w:tcW w:w="5274" w:type="dxa"/>
            <w:tcBorders>
              <w:bottom w:val="dashSmallGap" w:sz="4" w:space="0" w:color="auto"/>
            </w:tcBorders>
          </w:tcPr>
          <w:p w:rsidR="00ED5516" w:rsidRPr="00C11304" w:rsidRDefault="00ED5516" w:rsidP="00173814">
            <w:pPr>
              <w:contextualSpacing/>
              <w:rPr>
                <w:b/>
                <w:highlight w:val="yellow"/>
              </w:rPr>
            </w:pPr>
            <w:r w:rsidRPr="00C11304">
              <w:rPr>
                <w:b/>
                <w:highlight w:val="yellow"/>
              </w:rPr>
              <w:t>European Environment Agency (EEA)</w:t>
            </w:r>
          </w:p>
          <w:p w:rsidR="00ED5516" w:rsidRPr="00C11304" w:rsidRDefault="00ED5516" w:rsidP="00173814">
            <w:pPr>
              <w:pStyle w:val="Paragrafoelenco"/>
              <w:numPr>
                <w:ilvl w:val="0"/>
                <w:numId w:val="25"/>
              </w:numPr>
              <w:rPr>
                <w:highlight w:val="yellow"/>
              </w:rPr>
            </w:pPr>
            <w:r w:rsidRPr="00C11304">
              <w:rPr>
                <w:highlight w:val="yellow"/>
              </w:rPr>
              <w:t>National data: data prepared by DG AGRI (see Notes)</w:t>
            </w:r>
          </w:p>
          <w:p w:rsidR="00ED5516" w:rsidRPr="00C11304" w:rsidRDefault="00ED5516" w:rsidP="00173814">
            <w:pPr>
              <w:pStyle w:val="Paragrafoelenco"/>
              <w:numPr>
                <w:ilvl w:val="0"/>
                <w:numId w:val="25"/>
              </w:numPr>
              <w:rPr>
                <w:highlight w:val="yellow"/>
              </w:rPr>
            </w:pPr>
            <w:r w:rsidRPr="00C11304">
              <w:rPr>
                <w:highlight w:val="yellow"/>
              </w:rPr>
              <w:t>Regional data is not available</w:t>
            </w:r>
          </w:p>
        </w:tc>
      </w:tr>
      <w:tr w:rsidR="00626CB1" w:rsidRPr="00C11304" w:rsidTr="004C33BA">
        <w:trPr>
          <w:trHeight w:val="733"/>
          <w:jc w:val="center"/>
        </w:trPr>
        <w:tc>
          <w:tcPr>
            <w:tcW w:w="584" w:type="dxa"/>
            <w:vMerge/>
          </w:tcPr>
          <w:p w:rsidR="00626CB1" w:rsidRPr="00C11304" w:rsidRDefault="00626CB1" w:rsidP="00173814">
            <w:pPr>
              <w:contextualSpacing/>
              <w:jc w:val="center"/>
              <w:rPr>
                <w:highlight w:val="yellow"/>
              </w:rPr>
            </w:pPr>
          </w:p>
        </w:tc>
        <w:tc>
          <w:tcPr>
            <w:tcW w:w="1874" w:type="dxa"/>
            <w:vMerge/>
          </w:tcPr>
          <w:p w:rsidR="00626CB1" w:rsidRPr="00C11304" w:rsidRDefault="00626CB1" w:rsidP="00173814">
            <w:pPr>
              <w:contextualSpacing/>
              <w:rPr>
                <w:highlight w:val="yellow"/>
              </w:rPr>
            </w:pPr>
          </w:p>
        </w:tc>
        <w:tc>
          <w:tcPr>
            <w:tcW w:w="2661" w:type="dxa"/>
            <w:tcBorders>
              <w:top w:val="dashSmallGap" w:sz="4" w:space="0" w:color="auto"/>
              <w:bottom w:val="dashSmallGap" w:sz="4" w:space="0" w:color="auto"/>
            </w:tcBorders>
          </w:tcPr>
          <w:p w:rsidR="00626CB1" w:rsidRPr="00C11304" w:rsidRDefault="00626CB1" w:rsidP="00626CB1">
            <w:pPr>
              <w:contextualSpacing/>
              <w:rPr>
                <w:b/>
                <w:highlight w:val="yellow"/>
              </w:rPr>
            </w:pPr>
            <w:r w:rsidRPr="00C11304">
              <w:rPr>
                <w:b/>
                <w:highlight w:val="yellow"/>
              </w:rPr>
              <w:t>2. Ammonia emissions from agriculture</w:t>
            </w:r>
          </w:p>
          <w:p w:rsidR="00626CB1" w:rsidRPr="00C11304" w:rsidRDefault="00626CB1" w:rsidP="004C33BA">
            <w:pPr>
              <w:contextualSpacing/>
              <w:rPr>
                <w:highlight w:val="yellow"/>
              </w:rPr>
            </w:pPr>
            <w:r w:rsidRPr="00C11304">
              <w:rPr>
                <w:highlight w:val="yellow"/>
              </w:rPr>
              <w:t>Total annual ammonia emissio</w:t>
            </w:r>
            <w:r w:rsidR="004C33BA" w:rsidRPr="00C11304">
              <w:rPr>
                <w:highlight w:val="yellow"/>
              </w:rPr>
              <w:t>ns from agriculture</w:t>
            </w:r>
          </w:p>
        </w:tc>
        <w:tc>
          <w:tcPr>
            <w:tcW w:w="2198" w:type="dxa"/>
            <w:tcBorders>
              <w:top w:val="dashSmallGap" w:sz="4" w:space="0" w:color="auto"/>
              <w:bottom w:val="dashSmallGap" w:sz="4" w:space="0" w:color="auto"/>
            </w:tcBorders>
          </w:tcPr>
          <w:p w:rsidR="00626CB1" w:rsidRPr="00C11304" w:rsidRDefault="00626CB1" w:rsidP="00173814">
            <w:pPr>
              <w:contextualSpacing/>
              <w:rPr>
                <w:highlight w:val="yellow"/>
              </w:rPr>
            </w:pPr>
            <w:r w:rsidRPr="00C11304">
              <w:rPr>
                <w:highlight w:val="yellow"/>
              </w:rPr>
              <w:t>1000 tonnes of NH</w:t>
            </w:r>
            <w:r w:rsidRPr="00C11304">
              <w:rPr>
                <w:highlight w:val="yellow"/>
                <w:vertAlign w:val="subscript"/>
              </w:rPr>
              <w:t>3</w:t>
            </w:r>
          </w:p>
        </w:tc>
        <w:tc>
          <w:tcPr>
            <w:tcW w:w="2101" w:type="dxa"/>
            <w:tcBorders>
              <w:top w:val="dashSmallGap" w:sz="4" w:space="0" w:color="auto"/>
              <w:bottom w:val="dashSmallGap" w:sz="4" w:space="0" w:color="auto"/>
            </w:tcBorders>
          </w:tcPr>
          <w:p w:rsidR="00626CB1" w:rsidRPr="00C11304" w:rsidRDefault="00626CB1" w:rsidP="00626CB1">
            <w:pPr>
              <w:pStyle w:val="Paragrafoelenco"/>
              <w:numPr>
                <w:ilvl w:val="0"/>
                <w:numId w:val="25"/>
              </w:numPr>
              <w:rPr>
                <w:highlight w:val="yellow"/>
              </w:rPr>
            </w:pPr>
            <w:r w:rsidRPr="00C11304">
              <w:rPr>
                <w:highlight w:val="yellow"/>
              </w:rPr>
              <w:t xml:space="preserve"> National</w:t>
            </w:r>
          </w:p>
        </w:tc>
        <w:tc>
          <w:tcPr>
            <w:tcW w:w="5274" w:type="dxa"/>
            <w:tcBorders>
              <w:top w:val="dashSmallGap" w:sz="4" w:space="0" w:color="auto"/>
              <w:bottom w:val="dashSmallGap" w:sz="4" w:space="0" w:color="auto"/>
            </w:tcBorders>
          </w:tcPr>
          <w:p w:rsidR="00626CB1" w:rsidRPr="00C11304" w:rsidRDefault="00626CB1" w:rsidP="00685A5E">
            <w:pPr>
              <w:rPr>
                <w:highlight w:val="yellow"/>
              </w:rPr>
            </w:pPr>
            <w:r w:rsidRPr="00C11304">
              <w:rPr>
                <w:b/>
                <w:highlight w:val="yellow"/>
              </w:rPr>
              <w:t>Eur</w:t>
            </w:r>
            <w:r w:rsidR="00685A5E" w:rsidRPr="00C11304">
              <w:rPr>
                <w:b/>
                <w:highlight w:val="yellow"/>
              </w:rPr>
              <w:t>opean Environment Agency (EEA)</w:t>
            </w:r>
          </w:p>
          <w:p w:rsidR="00626CB1" w:rsidRPr="00C11304" w:rsidRDefault="00C11304" w:rsidP="00685A5E">
            <w:pPr>
              <w:pStyle w:val="Paragrafoelenco"/>
              <w:numPr>
                <w:ilvl w:val="0"/>
                <w:numId w:val="25"/>
              </w:numPr>
              <w:rPr>
                <w:highlight w:val="yellow"/>
              </w:rPr>
            </w:pPr>
            <w:r>
              <w:rPr>
                <w:highlight w:val="yellow"/>
              </w:rPr>
              <w:t>National data: d</w:t>
            </w:r>
            <w:r w:rsidR="00626CB1" w:rsidRPr="00C11304">
              <w:rPr>
                <w:highlight w:val="yellow"/>
              </w:rPr>
              <w:t>ata reported by MSs in the framework of the NEC Directive (2001/81/EC)</w:t>
            </w:r>
          </w:p>
          <w:p w:rsidR="00626CB1" w:rsidRPr="00C11304" w:rsidRDefault="00685A5E" w:rsidP="00173814">
            <w:pPr>
              <w:pStyle w:val="Paragrafoelenco"/>
              <w:numPr>
                <w:ilvl w:val="0"/>
                <w:numId w:val="25"/>
              </w:numPr>
              <w:rPr>
                <w:highlight w:val="yellow"/>
              </w:rPr>
            </w:pPr>
            <w:r w:rsidRPr="00C11304">
              <w:rPr>
                <w:highlight w:val="yellow"/>
              </w:rPr>
              <w:t>Regional data is not available</w:t>
            </w:r>
          </w:p>
        </w:tc>
      </w:tr>
      <w:tr w:rsidR="00626CB1" w:rsidRPr="00F21C0F" w:rsidTr="00626CB1">
        <w:trPr>
          <w:jc w:val="center"/>
        </w:trPr>
        <w:tc>
          <w:tcPr>
            <w:tcW w:w="584" w:type="dxa"/>
            <w:vMerge/>
          </w:tcPr>
          <w:p w:rsidR="00626CB1" w:rsidRPr="00C11304" w:rsidRDefault="00626CB1" w:rsidP="00173814">
            <w:pPr>
              <w:contextualSpacing/>
              <w:jc w:val="center"/>
              <w:rPr>
                <w:highlight w:val="yellow"/>
              </w:rPr>
            </w:pPr>
          </w:p>
        </w:tc>
        <w:tc>
          <w:tcPr>
            <w:tcW w:w="1874" w:type="dxa"/>
            <w:vMerge/>
          </w:tcPr>
          <w:p w:rsidR="00626CB1" w:rsidRPr="00C11304" w:rsidRDefault="00626CB1" w:rsidP="00173814">
            <w:pPr>
              <w:contextualSpacing/>
              <w:rPr>
                <w:highlight w:val="yellow"/>
              </w:rPr>
            </w:pPr>
          </w:p>
        </w:tc>
        <w:tc>
          <w:tcPr>
            <w:tcW w:w="12234" w:type="dxa"/>
            <w:gridSpan w:val="4"/>
            <w:tcBorders>
              <w:top w:val="dashSmallGap" w:sz="4" w:space="0" w:color="auto"/>
              <w:bottom w:val="single" w:sz="4" w:space="0" w:color="auto"/>
            </w:tcBorders>
          </w:tcPr>
          <w:p w:rsidR="00626CB1" w:rsidRPr="00C11304" w:rsidRDefault="00626CB1" w:rsidP="00173814">
            <w:pPr>
              <w:contextualSpacing/>
              <w:rPr>
                <w:i/>
                <w:highlight w:val="yellow"/>
              </w:rPr>
            </w:pPr>
            <w:r w:rsidRPr="00C11304">
              <w:rPr>
                <w:i/>
                <w:highlight w:val="yellow"/>
                <w:u w:val="single"/>
              </w:rPr>
              <w:t>Notes for indicator 45</w:t>
            </w:r>
            <w:r w:rsidRPr="00C11304">
              <w:rPr>
                <w:i/>
                <w:highlight w:val="yellow"/>
              </w:rPr>
              <w:t>:</w:t>
            </w:r>
          </w:p>
          <w:p w:rsidR="00626CB1" w:rsidRPr="00C11304" w:rsidRDefault="00626CB1" w:rsidP="00626CB1">
            <w:pPr>
              <w:pStyle w:val="Paragrafoelenco"/>
              <w:numPr>
                <w:ilvl w:val="0"/>
                <w:numId w:val="24"/>
              </w:numPr>
              <w:rPr>
                <w:i/>
                <w:highlight w:val="yellow"/>
              </w:rPr>
            </w:pPr>
            <w:r w:rsidRPr="00C11304">
              <w:rPr>
                <w:i/>
                <w:highlight w:val="yellow"/>
              </w:rPr>
              <w:t xml:space="preserve">EAA website: </w:t>
            </w:r>
            <w:hyperlink r:id="rId82" w:history="1">
              <w:r w:rsidRPr="00C11304">
                <w:rPr>
                  <w:rStyle w:val="Collegamentoipertestuale"/>
                  <w:i/>
                  <w:highlight w:val="yellow"/>
                </w:rPr>
                <w:t>http://www.eea.europa.eu/</w:t>
              </w:r>
            </w:hyperlink>
          </w:p>
          <w:p w:rsidR="00626CB1" w:rsidRPr="00C11304" w:rsidRDefault="00626CB1" w:rsidP="00626CB1">
            <w:pPr>
              <w:pStyle w:val="Paragrafoelenco"/>
              <w:numPr>
                <w:ilvl w:val="0"/>
                <w:numId w:val="24"/>
              </w:numPr>
              <w:rPr>
                <w:b/>
                <w:i/>
                <w:highlight w:val="yellow"/>
              </w:rPr>
            </w:pPr>
            <w:r w:rsidRPr="00C11304">
              <w:rPr>
                <w:b/>
                <w:i/>
                <w:highlight w:val="yellow"/>
              </w:rPr>
              <w:t>GHG emissions from agriculture:</w:t>
            </w:r>
          </w:p>
          <w:p w:rsidR="00685A5E" w:rsidRPr="00C11304" w:rsidRDefault="004C33BA" w:rsidP="00626CB1">
            <w:pPr>
              <w:pStyle w:val="Paragrafoelenco"/>
              <w:numPr>
                <w:ilvl w:val="1"/>
                <w:numId w:val="24"/>
              </w:numPr>
              <w:rPr>
                <w:i/>
                <w:highlight w:val="yellow"/>
              </w:rPr>
            </w:pPr>
            <w:r w:rsidRPr="00C11304">
              <w:rPr>
                <w:i/>
                <w:highlight w:val="yellow"/>
              </w:rPr>
              <w:t>"</w:t>
            </w:r>
            <w:r w:rsidR="00685A5E" w:rsidRPr="00C11304">
              <w:rPr>
                <w:i/>
                <w:highlight w:val="yellow"/>
              </w:rPr>
              <w:t>Total net emissions from agriculture (including soils)</w:t>
            </w:r>
            <w:r w:rsidRPr="00C11304">
              <w:rPr>
                <w:i/>
                <w:highlight w:val="yellow"/>
              </w:rPr>
              <w:t>"</w:t>
            </w:r>
            <w:r w:rsidR="00685A5E" w:rsidRPr="00C11304">
              <w:rPr>
                <w:i/>
                <w:highlight w:val="yellow"/>
              </w:rPr>
              <w:t xml:space="preserve"> include:</w:t>
            </w:r>
          </w:p>
          <w:p w:rsidR="00685A5E" w:rsidRPr="00C11304" w:rsidRDefault="00685A5E" w:rsidP="00685A5E">
            <w:pPr>
              <w:pStyle w:val="Paragrafoelenco"/>
              <w:numPr>
                <w:ilvl w:val="2"/>
                <w:numId w:val="24"/>
              </w:numPr>
              <w:rPr>
                <w:i/>
                <w:highlight w:val="yellow"/>
              </w:rPr>
            </w:pPr>
            <w:r w:rsidRPr="00C11304">
              <w:rPr>
                <w:i/>
                <w:highlight w:val="yellow"/>
              </w:rPr>
              <w:t>Aggregated annual emissions of methane (CH</w:t>
            </w:r>
            <w:r w:rsidRPr="00C11304">
              <w:rPr>
                <w:i/>
                <w:highlight w:val="yellow"/>
                <w:vertAlign w:val="subscript"/>
              </w:rPr>
              <w:t>4</w:t>
            </w:r>
            <w:r w:rsidRPr="00C11304">
              <w:rPr>
                <w:i/>
                <w:highlight w:val="yellow"/>
              </w:rPr>
              <w:t>) and nitrous oxide (N</w:t>
            </w:r>
            <w:r w:rsidRPr="00C11304">
              <w:rPr>
                <w:i/>
                <w:highlight w:val="yellow"/>
                <w:vertAlign w:val="subscript"/>
              </w:rPr>
              <w:t>2</w:t>
            </w:r>
            <w:r w:rsidRPr="00C11304">
              <w:rPr>
                <w:i/>
                <w:highlight w:val="yellow"/>
              </w:rPr>
              <w:t>O) from agriculture (UNFCCC Sector 4),</w:t>
            </w:r>
          </w:p>
          <w:p w:rsidR="00685A5E" w:rsidRPr="00C11304" w:rsidRDefault="00685A5E" w:rsidP="00685A5E">
            <w:pPr>
              <w:pStyle w:val="Paragrafoelenco"/>
              <w:numPr>
                <w:ilvl w:val="2"/>
                <w:numId w:val="24"/>
              </w:numPr>
              <w:rPr>
                <w:i/>
                <w:highlight w:val="yellow"/>
              </w:rPr>
            </w:pPr>
            <w:r w:rsidRPr="00C11304">
              <w:rPr>
                <w:i/>
                <w:highlight w:val="yellow"/>
              </w:rPr>
              <w:t>Aggregated annual emissions and removals of carbon dioxide (CO</w:t>
            </w:r>
            <w:r w:rsidRPr="00C11304">
              <w:rPr>
                <w:i/>
                <w:highlight w:val="yellow"/>
                <w:vertAlign w:val="subscript"/>
              </w:rPr>
              <w:t>2</w:t>
            </w:r>
            <w:r w:rsidRPr="00C11304">
              <w:rPr>
                <w:i/>
                <w:highlight w:val="yellow"/>
              </w:rPr>
              <w:t>), and emissions of methane (CH</w:t>
            </w:r>
            <w:r w:rsidRPr="00C11304">
              <w:rPr>
                <w:i/>
                <w:highlight w:val="yellow"/>
                <w:vertAlign w:val="subscript"/>
              </w:rPr>
              <w:t>4</w:t>
            </w:r>
            <w:r w:rsidRPr="00C11304">
              <w:rPr>
                <w:i/>
                <w:highlight w:val="yellow"/>
              </w:rPr>
              <w:t>) and nitrous oxide (N</w:t>
            </w:r>
            <w:r w:rsidRPr="00C11304">
              <w:rPr>
                <w:i/>
                <w:highlight w:val="yellow"/>
                <w:vertAlign w:val="subscript"/>
              </w:rPr>
              <w:t>2</w:t>
            </w:r>
            <w:r w:rsidRPr="00C11304">
              <w:rPr>
                <w:i/>
                <w:highlight w:val="yellow"/>
              </w:rPr>
              <w:t>O) from agricultural soils (grassland and cropland) (UNFCCC Sectors 5.A.B and 5.A.C).</w:t>
            </w:r>
          </w:p>
          <w:p w:rsidR="00626CB1" w:rsidRPr="00C11304" w:rsidRDefault="00626CB1" w:rsidP="00626CB1">
            <w:pPr>
              <w:pStyle w:val="Paragrafoelenco"/>
              <w:numPr>
                <w:ilvl w:val="1"/>
                <w:numId w:val="24"/>
              </w:numPr>
              <w:rPr>
                <w:i/>
                <w:highlight w:val="yellow"/>
              </w:rPr>
            </w:pPr>
            <w:r w:rsidRPr="00C11304">
              <w:rPr>
                <w:i/>
                <w:highlight w:val="yellow"/>
              </w:rPr>
              <w:t xml:space="preserve">The web-based tool EEA GHG viewer provides access and analysis of the data contained in the annual EU's GHG inventories since 1990. The EEA GHG data viewer shows emission trends for the main sectors/categories and allows for comparisons of emissions between different countries and activities. This data set can be consulted at </w:t>
            </w:r>
            <w:hyperlink r:id="rId83" w:history="1">
              <w:r w:rsidRPr="00C11304">
                <w:rPr>
                  <w:rStyle w:val="Collegamentoipertestuale"/>
                  <w:i/>
                  <w:highlight w:val="yellow"/>
                </w:rPr>
                <w:t>http://www.eea.europa.eu/dataand-maps/data/data-viewers/greenhouse-gases-viewer</w:t>
              </w:r>
            </w:hyperlink>
          </w:p>
          <w:p w:rsidR="00626CB1" w:rsidRPr="00C11304" w:rsidRDefault="00626CB1" w:rsidP="00626CB1">
            <w:pPr>
              <w:pStyle w:val="Paragrafoelenco"/>
              <w:numPr>
                <w:ilvl w:val="1"/>
                <w:numId w:val="24"/>
              </w:numPr>
              <w:rPr>
                <w:i/>
                <w:highlight w:val="yellow"/>
              </w:rPr>
            </w:pPr>
            <w:r w:rsidRPr="00C11304">
              <w:rPr>
                <w:i/>
                <w:highlight w:val="yellow"/>
              </w:rPr>
              <w:t>CH</w:t>
            </w:r>
            <w:r w:rsidRPr="00C11304">
              <w:rPr>
                <w:i/>
                <w:highlight w:val="yellow"/>
                <w:vertAlign w:val="subscript"/>
              </w:rPr>
              <w:t>4</w:t>
            </w:r>
            <w:r w:rsidRPr="00C11304">
              <w:rPr>
                <w:i/>
                <w:highlight w:val="yellow"/>
              </w:rPr>
              <w:t xml:space="preserve"> and N</w:t>
            </w:r>
            <w:r w:rsidRPr="00C11304">
              <w:rPr>
                <w:i/>
                <w:highlight w:val="yellow"/>
                <w:vertAlign w:val="subscript"/>
              </w:rPr>
              <w:t>2</w:t>
            </w:r>
            <w:r w:rsidRPr="00C11304">
              <w:rPr>
                <w:i/>
                <w:highlight w:val="yellow"/>
              </w:rPr>
              <w:t>O emissions from agriculture are provided in table EU27_TrendTable_10.xls of Annex-2.8-crf-tables-agriculture_EU27.zip (compiled each year by the EEA) which includes standard reporting table (SRT) for sector 4 (agriculture).</w:t>
            </w:r>
          </w:p>
          <w:p w:rsidR="00626CB1" w:rsidRPr="00C11304" w:rsidRDefault="00626CB1" w:rsidP="00626CB1">
            <w:pPr>
              <w:pStyle w:val="Paragrafoelenco"/>
              <w:numPr>
                <w:ilvl w:val="1"/>
                <w:numId w:val="24"/>
              </w:numPr>
              <w:rPr>
                <w:i/>
                <w:highlight w:val="yellow"/>
              </w:rPr>
            </w:pPr>
            <w:r w:rsidRPr="00C11304">
              <w:rPr>
                <w:i/>
                <w:highlight w:val="yellow"/>
              </w:rPr>
              <w:t>CO</w:t>
            </w:r>
            <w:r w:rsidRPr="00C11304">
              <w:rPr>
                <w:i/>
                <w:highlight w:val="yellow"/>
                <w:vertAlign w:val="subscript"/>
              </w:rPr>
              <w:t>2</w:t>
            </w:r>
            <w:r w:rsidRPr="00C11304">
              <w:rPr>
                <w:i/>
                <w:highlight w:val="yellow"/>
              </w:rPr>
              <w:t xml:space="preserve"> emissions from agricultural soils are recorded in table EU27_SRT5.xls of Annex-2.9-crf-tables-lulucf_EU27.zip (compiled each year by the EEA), which includes standard reporting table (SRT) for sector 5 (LULUCF). Only categories 5.A.B (cropland) and 5.A.C (grassland) are included. These account for emissions of cropland/grassland remaining the same type of land use, and emissions from land converted to cropland/grassland.</w:t>
            </w:r>
          </w:p>
          <w:p w:rsidR="00626CB1" w:rsidRPr="00C11304" w:rsidRDefault="00626CB1" w:rsidP="00626CB1">
            <w:pPr>
              <w:pStyle w:val="Paragrafoelenco"/>
              <w:numPr>
                <w:ilvl w:val="0"/>
                <w:numId w:val="24"/>
              </w:numPr>
              <w:rPr>
                <w:b/>
                <w:i/>
                <w:highlight w:val="yellow"/>
              </w:rPr>
            </w:pPr>
            <w:r w:rsidRPr="00C11304">
              <w:rPr>
                <w:b/>
                <w:i/>
                <w:highlight w:val="yellow"/>
              </w:rPr>
              <w:t>Ammonia emissions from agriculture:</w:t>
            </w:r>
          </w:p>
          <w:p w:rsidR="00685A5E" w:rsidRPr="00C11304" w:rsidRDefault="004C33BA" w:rsidP="00626CB1">
            <w:pPr>
              <w:pStyle w:val="Paragrafoelenco"/>
              <w:numPr>
                <w:ilvl w:val="1"/>
                <w:numId w:val="24"/>
              </w:numPr>
              <w:rPr>
                <w:i/>
                <w:highlight w:val="yellow"/>
              </w:rPr>
            </w:pPr>
            <w:r w:rsidRPr="00C11304">
              <w:rPr>
                <w:i/>
                <w:highlight w:val="yellow"/>
              </w:rPr>
              <w:t>"</w:t>
            </w:r>
            <w:r w:rsidR="00685A5E" w:rsidRPr="00C11304">
              <w:rPr>
                <w:i/>
                <w:highlight w:val="yellow"/>
              </w:rPr>
              <w:t>Total annual ammonia (NH</w:t>
            </w:r>
            <w:r w:rsidR="00685A5E" w:rsidRPr="00C11304">
              <w:rPr>
                <w:i/>
                <w:highlight w:val="yellow"/>
                <w:vertAlign w:val="subscript"/>
              </w:rPr>
              <w:t>3</w:t>
            </w:r>
            <w:r w:rsidR="00685A5E" w:rsidRPr="00C11304">
              <w:rPr>
                <w:i/>
                <w:highlight w:val="yellow"/>
              </w:rPr>
              <w:t>) emissions from agriculture</w:t>
            </w:r>
            <w:r w:rsidRPr="00C11304">
              <w:rPr>
                <w:i/>
                <w:highlight w:val="yellow"/>
              </w:rPr>
              <w:t>" are the sum of NFR subsectors 4B1-9 [excl. 4B5] + 4B13 + 4D1a + 4D2a,b,c + 4F + 4G:</w:t>
            </w:r>
          </w:p>
          <w:p w:rsidR="004C33BA" w:rsidRPr="00C11304" w:rsidRDefault="004C33BA" w:rsidP="004C33BA">
            <w:pPr>
              <w:pStyle w:val="Paragrafoelenco"/>
              <w:numPr>
                <w:ilvl w:val="2"/>
                <w:numId w:val="24"/>
              </w:numPr>
              <w:rPr>
                <w:i/>
                <w:highlight w:val="yellow"/>
              </w:rPr>
            </w:pPr>
            <w:r w:rsidRPr="00C11304">
              <w:rPr>
                <w:i/>
                <w:highlight w:val="yellow"/>
              </w:rPr>
              <w:t>Synthetic N-fertilizer (4D1a)</w:t>
            </w:r>
          </w:p>
          <w:p w:rsidR="004C33BA" w:rsidRPr="00C11304" w:rsidRDefault="004C33BA" w:rsidP="004C33BA">
            <w:pPr>
              <w:pStyle w:val="Paragrafoelenco"/>
              <w:numPr>
                <w:ilvl w:val="2"/>
                <w:numId w:val="24"/>
              </w:numPr>
              <w:rPr>
                <w:i/>
                <w:highlight w:val="yellow"/>
              </w:rPr>
            </w:pPr>
            <w:r w:rsidRPr="00C11304">
              <w:rPr>
                <w:i/>
                <w:highlight w:val="yellow"/>
              </w:rPr>
              <w:t>Cattle dairy (4B1a)</w:t>
            </w:r>
          </w:p>
          <w:p w:rsidR="004C33BA" w:rsidRPr="00C11304" w:rsidRDefault="004C33BA" w:rsidP="004C33BA">
            <w:pPr>
              <w:pStyle w:val="Paragrafoelenco"/>
              <w:numPr>
                <w:ilvl w:val="2"/>
                <w:numId w:val="24"/>
              </w:numPr>
              <w:rPr>
                <w:i/>
                <w:highlight w:val="yellow"/>
              </w:rPr>
            </w:pPr>
            <w:r w:rsidRPr="00C11304">
              <w:rPr>
                <w:i/>
                <w:highlight w:val="yellow"/>
              </w:rPr>
              <w:t>Cattle non-dairy (4B1b)</w:t>
            </w:r>
          </w:p>
          <w:p w:rsidR="004C33BA" w:rsidRPr="00C11304" w:rsidRDefault="004C33BA" w:rsidP="004C33BA">
            <w:pPr>
              <w:pStyle w:val="Paragrafoelenco"/>
              <w:numPr>
                <w:ilvl w:val="2"/>
                <w:numId w:val="24"/>
              </w:numPr>
              <w:rPr>
                <w:i/>
                <w:highlight w:val="yellow"/>
              </w:rPr>
            </w:pPr>
            <w:r w:rsidRPr="00C11304">
              <w:rPr>
                <w:i/>
                <w:highlight w:val="yellow"/>
              </w:rPr>
              <w:t>Swine (4B8)</w:t>
            </w:r>
          </w:p>
          <w:p w:rsidR="004C33BA" w:rsidRPr="00C11304" w:rsidRDefault="004C33BA" w:rsidP="004C33BA">
            <w:pPr>
              <w:pStyle w:val="Paragrafoelenco"/>
              <w:numPr>
                <w:ilvl w:val="2"/>
                <w:numId w:val="24"/>
              </w:numPr>
              <w:rPr>
                <w:i/>
                <w:highlight w:val="yellow"/>
              </w:rPr>
            </w:pPr>
            <w:r w:rsidRPr="00C11304">
              <w:rPr>
                <w:i/>
                <w:highlight w:val="yellow"/>
              </w:rPr>
              <w:lastRenderedPageBreak/>
              <w:t>Laying hens (4B9a)</w:t>
            </w:r>
          </w:p>
          <w:p w:rsidR="004C33BA" w:rsidRPr="00C11304" w:rsidRDefault="004C33BA" w:rsidP="004C33BA">
            <w:pPr>
              <w:pStyle w:val="Paragrafoelenco"/>
              <w:numPr>
                <w:ilvl w:val="2"/>
                <w:numId w:val="24"/>
              </w:numPr>
              <w:rPr>
                <w:i/>
                <w:highlight w:val="yellow"/>
              </w:rPr>
            </w:pPr>
            <w:r w:rsidRPr="00C11304">
              <w:rPr>
                <w:i/>
                <w:highlight w:val="yellow"/>
              </w:rPr>
              <w:t>Broilers (4B9b)</w:t>
            </w:r>
          </w:p>
          <w:p w:rsidR="004C33BA" w:rsidRPr="00C11304" w:rsidRDefault="004C33BA" w:rsidP="004C33BA">
            <w:pPr>
              <w:pStyle w:val="Paragrafoelenco"/>
              <w:numPr>
                <w:ilvl w:val="2"/>
                <w:numId w:val="24"/>
              </w:numPr>
              <w:rPr>
                <w:i/>
                <w:highlight w:val="yellow"/>
              </w:rPr>
            </w:pPr>
            <w:r w:rsidRPr="00C11304">
              <w:rPr>
                <w:i/>
                <w:highlight w:val="yellow"/>
              </w:rPr>
              <w:t>All other subsectors (4B2-7 [except 4B5]+ 4B9c,d + 4B13 + 4D2a,b,c + 4F + 4G)</w:t>
            </w:r>
          </w:p>
          <w:p w:rsidR="00626CB1" w:rsidRPr="00C11304" w:rsidRDefault="00626CB1" w:rsidP="00626CB1">
            <w:pPr>
              <w:pStyle w:val="Paragrafoelenco"/>
              <w:numPr>
                <w:ilvl w:val="1"/>
                <w:numId w:val="24"/>
              </w:numPr>
              <w:rPr>
                <w:i/>
                <w:highlight w:val="yellow"/>
              </w:rPr>
            </w:pPr>
            <w:r w:rsidRPr="00C11304">
              <w:rPr>
                <w:i/>
                <w:highlight w:val="yellow"/>
              </w:rPr>
              <w:t>Annual emission data on ammonia emissions from agriculture, broken down by Member State and sub-sector is provided through the web-based tool "Air pollutant emissions data viewer (NEC Directive)". It also shows overall ammonia emission trends over time, and</w:t>
            </w:r>
            <w:r w:rsidR="00ED5516">
              <w:rPr>
                <w:i/>
                <w:highlight w:val="yellow"/>
              </w:rPr>
              <w:t xml:space="preserve"> allows for comparison between M</w:t>
            </w:r>
            <w:r w:rsidRPr="00C11304">
              <w:rPr>
                <w:i/>
                <w:highlight w:val="yellow"/>
              </w:rPr>
              <w:t>ember</w:t>
            </w:r>
            <w:r w:rsidR="00ED5516">
              <w:rPr>
                <w:i/>
                <w:highlight w:val="yellow"/>
              </w:rPr>
              <w:t xml:space="preserve"> S</w:t>
            </w:r>
            <w:r w:rsidRPr="00C11304">
              <w:rPr>
                <w:i/>
                <w:highlight w:val="yellow"/>
              </w:rPr>
              <w:t xml:space="preserve">tates. The link is: </w:t>
            </w:r>
            <w:r w:rsidRPr="00C11304">
              <w:rPr>
                <w:i/>
                <w:highlight w:val="yellow"/>
              </w:rPr>
              <w:br/>
            </w:r>
            <w:hyperlink r:id="rId84" w:history="1">
              <w:r w:rsidRPr="00C11304">
                <w:rPr>
                  <w:rStyle w:val="Collegamentoipertestuale"/>
                  <w:i/>
                  <w:highlight w:val="yellow"/>
                </w:rPr>
                <w:t>http://www.eea.europa.eu/data-and-maps/data/data-viewers/emissions-nec-directive-viewer</w:t>
              </w:r>
            </w:hyperlink>
            <w:r w:rsidRPr="00C11304">
              <w:rPr>
                <w:i/>
                <w:highlight w:val="yellow"/>
              </w:rPr>
              <w:t xml:space="preserve"> </w:t>
            </w:r>
          </w:p>
          <w:p w:rsidR="00626CB1" w:rsidRPr="00C11304" w:rsidRDefault="00626CB1" w:rsidP="00626CB1">
            <w:pPr>
              <w:pStyle w:val="Paragrafoelenco"/>
              <w:numPr>
                <w:ilvl w:val="1"/>
                <w:numId w:val="24"/>
              </w:numPr>
              <w:rPr>
                <w:i/>
                <w:highlight w:val="yellow"/>
              </w:rPr>
            </w:pPr>
            <w:r w:rsidRPr="00C11304">
              <w:rPr>
                <w:i/>
                <w:highlight w:val="yellow"/>
              </w:rPr>
              <w:t>Data are collected on an annual basis and available in December Y+1.</w:t>
            </w:r>
          </w:p>
        </w:tc>
      </w:tr>
    </w:tbl>
    <w:p w:rsidR="00F33019" w:rsidRPr="00F21C0F" w:rsidRDefault="00F33019" w:rsidP="00173814">
      <w:pPr>
        <w:spacing w:after="0"/>
        <w:contextualSpacing/>
      </w:pPr>
    </w:p>
    <w:p w:rsidR="00F33019" w:rsidRPr="00F21C0F" w:rsidRDefault="00F33019" w:rsidP="00173814">
      <w:pPr>
        <w:spacing w:after="0"/>
        <w:contextualSpacing/>
      </w:pPr>
    </w:p>
    <w:sectPr w:rsidR="00F33019" w:rsidRPr="00F21C0F" w:rsidSect="00653AFD">
      <w:footerReference w:type="default" r:id="rId85"/>
      <w:pgSz w:w="16838" w:h="11906" w:orient="landscape"/>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79" w:rsidRDefault="00F76779" w:rsidP="001B22C4">
      <w:pPr>
        <w:spacing w:after="0" w:line="240" w:lineRule="auto"/>
      </w:pPr>
      <w:r>
        <w:separator/>
      </w:r>
    </w:p>
  </w:endnote>
  <w:endnote w:type="continuationSeparator" w:id="0">
    <w:p w:rsidR="00F76779" w:rsidRDefault="00F76779" w:rsidP="001B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02867"/>
      <w:docPartObj>
        <w:docPartGallery w:val="Page Numbers (Bottom of Page)"/>
        <w:docPartUnique/>
      </w:docPartObj>
    </w:sdtPr>
    <w:sdtEndPr>
      <w:rPr>
        <w:noProof/>
        <w:sz w:val="16"/>
        <w:szCs w:val="16"/>
      </w:rPr>
    </w:sdtEndPr>
    <w:sdtContent>
      <w:p w:rsidR="00D17CEB" w:rsidRPr="00CF7F9F" w:rsidRDefault="00C462CE">
        <w:pPr>
          <w:pStyle w:val="Pidipagina"/>
          <w:jc w:val="center"/>
          <w:rPr>
            <w:sz w:val="16"/>
            <w:szCs w:val="16"/>
          </w:rPr>
        </w:pPr>
        <w:r w:rsidRPr="00CF7F9F">
          <w:rPr>
            <w:sz w:val="16"/>
            <w:szCs w:val="16"/>
          </w:rPr>
          <w:fldChar w:fldCharType="begin"/>
        </w:r>
        <w:r w:rsidR="00D17CEB" w:rsidRPr="00CF7F9F">
          <w:rPr>
            <w:sz w:val="16"/>
            <w:szCs w:val="16"/>
          </w:rPr>
          <w:instrText xml:space="preserve"> PAGE   \* MERGEFORMAT </w:instrText>
        </w:r>
        <w:r w:rsidRPr="00CF7F9F">
          <w:rPr>
            <w:sz w:val="16"/>
            <w:szCs w:val="16"/>
          </w:rPr>
          <w:fldChar w:fldCharType="separate"/>
        </w:r>
        <w:r w:rsidR="00A47B09">
          <w:rPr>
            <w:noProof/>
            <w:sz w:val="16"/>
            <w:szCs w:val="16"/>
          </w:rPr>
          <w:t>16</w:t>
        </w:r>
        <w:r w:rsidRPr="00CF7F9F">
          <w:rPr>
            <w:noProof/>
            <w:sz w:val="16"/>
            <w:szCs w:val="16"/>
          </w:rPr>
          <w:fldChar w:fldCharType="end"/>
        </w:r>
      </w:p>
    </w:sdtContent>
  </w:sdt>
  <w:p w:rsidR="00D17CEB" w:rsidRDefault="00D17C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79" w:rsidRDefault="00F76779" w:rsidP="001B22C4">
      <w:pPr>
        <w:spacing w:after="0" w:line="240" w:lineRule="auto"/>
      </w:pPr>
      <w:r>
        <w:separator/>
      </w:r>
    </w:p>
  </w:footnote>
  <w:footnote w:type="continuationSeparator" w:id="0">
    <w:p w:rsidR="00F76779" w:rsidRDefault="00F76779" w:rsidP="001B2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679"/>
    <w:multiLevelType w:val="hybridMultilevel"/>
    <w:tmpl w:val="C30E9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C065C2"/>
    <w:multiLevelType w:val="hybridMultilevel"/>
    <w:tmpl w:val="A8AA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34E46"/>
    <w:multiLevelType w:val="hybridMultilevel"/>
    <w:tmpl w:val="1C7E6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17F9B"/>
    <w:multiLevelType w:val="hybridMultilevel"/>
    <w:tmpl w:val="F8C8A61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536EC7"/>
    <w:multiLevelType w:val="hybridMultilevel"/>
    <w:tmpl w:val="3E22F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30045E"/>
    <w:multiLevelType w:val="hybridMultilevel"/>
    <w:tmpl w:val="EFD691E4"/>
    <w:lvl w:ilvl="0" w:tplc="517ECB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F549D"/>
    <w:multiLevelType w:val="hybridMultilevel"/>
    <w:tmpl w:val="B1B6F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0E3FE2"/>
    <w:multiLevelType w:val="hybridMultilevel"/>
    <w:tmpl w:val="EF48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01CBE"/>
    <w:multiLevelType w:val="hybridMultilevel"/>
    <w:tmpl w:val="A80C7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5C16FF"/>
    <w:multiLevelType w:val="hybridMultilevel"/>
    <w:tmpl w:val="DCC4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B45174"/>
    <w:multiLevelType w:val="hybridMultilevel"/>
    <w:tmpl w:val="1D98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D121C7"/>
    <w:multiLevelType w:val="hybridMultilevel"/>
    <w:tmpl w:val="20BA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0A6E61"/>
    <w:multiLevelType w:val="hybridMultilevel"/>
    <w:tmpl w:val="C0C4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315C91"/>
    <w:multiLevelType w:val="hybridMultilevel"/>
    <w:tmpl w:val="0B844872"/>
    <w:lvl w:ilvl="0" w:tplc="08090003">
      <w:start w:val="1"/>
      <w:numFmt w:val="bullet"/>
      <w:lvlText w:val="o"/>
      <w:lvlJc w:val="left"/>
      <w:pPr>
        <w:ind w:left="947" w:hanging="360"/>
      </w:pPr>
      <w:rPr>
        <w:rFonts w:ascii="Courier New" w:hAnsi="Courier New" w:cs="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nsid w:val="22960AD0"/>
    <w:multiLevelType w:val="hybridMultilevel"/>
    <w:tmpl w:val="93FCC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EC1B44"/>
    <w:multiLevelType w:val="hybridMultilevel"/>
    <w:tmpl w:val="E12CE358"/>
    <w:lvl w:ilvl="0" w:tplc="517ECB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851AF1"/>
    <w:multiLevelType w:val="hybridMultilevel"/>
    <w:tmpl w:val="B038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812D37"/>
    <w:multiLevelType w:val="hybridMultilevel"/>
    <w:tmpl w:val="8B363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042B7A"/>
    <w:multiLevelType w:val="hybridMultilevel"/>
    <w:tmpl w:val="8EE4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745FF3"/>
    <w:multiLevelType w:val="hybridMultilevel"/>
    <w:tmpl w:val="819A8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BD1F38"/>
    <w:multiLevelType w:val="hybridMultilevel"/>
    <w:tmpl w:val="2DC8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0A7716"/>
    <w:multiLevelType w:val="hybridMultilevel"/>
    <w:tmpl w:val="989E67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0C0FE1"/>
    <w:multiLevelType w:val="hybridMultilevel"/>
    <w:tmpl w:val="ABEE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82185A"/>
    <w:multiLevelType w:val="hybridMultilevel"/>
    <w:tmpl w:val="5772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B8A6D33"/>
    <w:multiLevelType w:val="hybridMultilevel"/>
    <w:tmpl w:val="0740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F37ADA"/>
    <w:multiLevelType w:val="hybridMultilevel"/>
    <w:tmpl w:val="3FAE7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CC0563"/>
    <w:multiLevelType w:val="hybridMultilevel"/>
    <w:tmpl w:val="997A8458"/>
    <w:lvl w:ilvl="0" w:tplc="E20224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073291"/>
    <w:multiLevelType w:val="hybridMultilevel"/>
    <w:tmpl w:val="EE6E8F6A"/>
    <w:lvl w:ilvl="0" w:tplc="B5667E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9D3055"/>
    <w:multiLevelType w:val="hybridMultilevel"/>
    <w:tmpl w:val="DC4CC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4A8328B"/>
    <w:multiLevelType w:val="hybridMultilevel"/>
    <w:tmpl w:val="7F4C0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5DC444B"/>
    <w:multiLevelType w:val="hybridMultilevel"/>
    <w:tmpl w:val="3B627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7AA18B3"/>
    <w:multiLevelType w:val="hybridMultilevel"/>
    <w:tmpl w:val="5C48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8BA481A"/>
    <w:multiLevelType w:val="hybridMultilevel"/>
    <w:tmpl w:val="6B8C7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FEEB6B8">
      <w:numFmt w:val="bullet"/>
      <w:lvlText w:val="-"/>
      <w:lvlJc w:val="left"/>
      <w:pPr>
        <w:ind w:left="2520" w:hanging="360"/>
      </w:pPr>
      <w:rPr>
        <w:rFonts w:ascii="Verdana" w:eastAsia="Calibri" w:hAnsi="Verdana"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0064C43"/>
    <w:multiLevelType w:val="hybridMultilevel"/>
    <w:tmpl w:val="FD961608"/>
    <w:lvl w:ilvl="0" w:tplc="E20224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09D535B"/>
    <w:multiLevelType w:val="hybridMultilevel"/>
    <w:tmpl w:val="F6C8F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21F3ADD"/>
    <w:multiLevelType w:val="hybridMultilevel"/>
    <w:tmpl w:val="9B3C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7842353"/>
    <w:multiLevelType w:val="hybridMultilevel"/>
    <w:tmpl w:val="9D985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C851648"/>
    <w:multiLevelType w:val="hybridMultilevel"/>
    <w:tmpl w:val="7BE8D346"/>
    <w:lvl w:ilvl="0" w:tplc="A52AA3FE">
      <w:start w:val="1"/>
      <w:numFmt w:val="bullet"/>
      <w:lvlText w:val=""/>
      <w:lvlJc w:val="left"/>
      <w:pPr>
        <w:ind w:left="360" w:hanging="360"/>
      </w:pPr>
      <w:rPr>
        <w:rFonts w:ascii="Symbol" w:hAnsi="Symbol" w:hint="default"/>
        <w:color w:val="auto"/>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CC1615"/>
    <w:multiLevelType w:val="hybridMultilevel"/>
    <w:tmpl w:val="92041B8C"/>
    <w:lvl w:ilvl="0" w:tplc="B5667E9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153DC1"/>
    <w:multiLevelType w:val="hybridMultilevel"/>
    <w:tmpl w:val="1922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07640A"/>
    <w:multiLevelType w:val="hybridMultilevel"/>
    <w:tmpl w:val="1E88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DF2ADA"/>
    <w:multiLevelType w:val="hybridMultilevel"/>
    <w:tmpl w:val="61686712"/>
    <w:lvl w:ilvl="0" w:tplc="B5667E9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CD56C2"/>
    <w:multiLevelType w:val="hybridMultilevel"/>
    <w:tmpl w:val="40323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051706"/>
    <w:multiLevelType w:val="hybridMultilevel"/>
    <w:tmpl w:val="FB64B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A40AB9"/>
    <w:multiLevelType w:val="hybridMultilevel"/>
    <w:tmpl w:val="8AD81468"/>
    <w:lvl w:ilvl="0" w:tplc="258014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553FE5"/>
    <w:multiLevelType w:val="hybridMultilevel"/>
    <w:tmpl w:val="0918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0"/>
  </w:num>
  <w:num w:numId="3">
    <w:abstractNumId w:val="43"/>
  </w:num>
  <w:num w:numId="4">
    <w:abstractNumId w:val="1"/>
  </w:num>
  <w:num w:numId="5">
    <w:abstractNumId w:val="8"/>
  </w:num>
  <w:num w:numId="6">
    <w:abstractNumId w:val="22"/>
  </w:num>
  <w:num w:numId="7">
    <w:abstractNumId w:val="44"/>
  </w:num>
  <w:num w:numId="8">
    <w:abstractNumId w:val="16"/>
  </w:num>
  <w:num w:numId="9">
    <w:abstractNumId w:val="42"/>
  </w:num>
  <w:num w:numId="10">
    <w:abstractNumId w:val="24"/>
  </w:num>
  <w:num w:numId="11">
    <w:abstractNumId w:val="4"/>
  </w:num>
  <w:num w:numId="12">
    <w:abstractNumId w:val="40"/>
  </w:num>
  <w:num w:numId="13">
    <w:abstractNumId w:val="2"/>
  </w:num>
  <w:num w:numId="14">
    <w:abstractNumId w:val="11"/>
  </w:num>
  <w:num w:numId="15">
    <w:abstractNumId w:val="29"/>
  </w:num>
  <w:num w:numId="16">
    <w:abstractNumId w:val="9"/>
  </w:num>
  <w:num w:numId="17">
    <w:abstractNumId w:val="17"/>
  </w:num>
  <w:num w:numId="18">
    <w:abstractNumId w:val="23"/>
  </w:num>
  <w:num w:numId="19">
    <w:abstractNumId w:val="10"/>
  </w:num>
  <w:num w:numId="20">
    <w:abstractNumId w:val="19"/>
  </w:num>
  <w:num w:numId="21">
    <w:abstractNumId w:val="35"/>
  </w:num>
  <w:num w:numId="22">
    <w:abstractNumId w:val="38"/>
  </w:num>
  <w:num w:numId="23">
    <w:abstractNumId w:val="3"/>
  </w:num>
  <w:num w:numId="24">
    <w:abstractNumId w:val="33"/>
  </w:num>
  <w:num w:numId="25">
    <w:abstractNumId w:val="31"/>
  </w:num>
  <w:num w:numId="26">
    <w:abstractNumId w:val="18"/>
  </w:num>
  <w:num w:numId="27">
    <w:abstractNumId w:val="36"/>
  </w:num>
  <w:num w:numId="28">
    <w:abstractNumId w:val="6"/>
  </w:num>
  <w:num w:numId="29">
    <w:abstractNumId w:val="0"/>
  </w:num>
  <w:num w:numId="30">
    <w:abstractNumId w:val="15"/>
  </w:num>
  <w:num w:numId="31">
    <w:abstractNumId w:val="5"/>
  </w:num>
  <w:num w:numId="32">
    <w:abstractNumId w:val="25"/>
  </w:num>
  <w:num w:numId="33">
    <w:abstractNumId w:val="7"/>
  </w:num>
  <w:num w:numId="34">
    <w:abstractNumId w:val="46"/>
  </w:num>
  <w:num w:numId="35">
    <w:abstractNumId w:val="45"/>
  </w:num>
  <w:num w:numId="36">
    <w:abstractNumId w:val="12"/>
  </w:num>
  <w:num w:numId="37">
    <w:abstractNumId w:val="39"/>
  </w:num>
  <w:num w:numId="38">
    <w:abstractNumId w:val="27"/>
  </w:num>
  <w:num w:numId="39">
    <w:abstractNumId w:val="14"/>
  </w:num>
  <w:num w:numId="40">
    <w:abstractNumId w:val="30"/>
  </w:num>
  <w:num w:numId="41">
    <w:abstractNumId w:val="37"/>
  </w:num>
  <w:num w:numId="42">
    <w:abstractNumId w:val="41"/>
  </w:num>
  <w:num w:numId="43">
    <w:abstractNumId w:val="32"/>
  </w:num>
  <w:num w:numId="44">
    <w:abstractNumId w:val="28"/>
  </w:num>
  <w:num w:numId="45">
    <w:abstractNumId w:val="13"/>
  </w:num>
  <w:num w:numId="46">
    <w:abstractNumId w:val="26"/>
  </w:num>
  <w:num w:numId="47">
    <w:abstractNumId w:val="2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20"/>
  <w:hyphenationZone w:val="283"/>
  <w:characterSpacingControl w:val="doNotCompress"/>
  <w:footnotePr>
    <w:footnote w:id="-1"/>
    <w:footnote w:id="0"/>
  </w:footnotePr>
  <w:endnotePr>
    <w:endnote w:id="-1"/>
    <w:endnote w:id="0"/>
  </w:endnotePr>
  <w:compat/>
  <w:docVars>
    <w:docVar w:name="LW_DocType" w:val="NORMAL"/>
  </w:docVars>
  <w:rsids>
    <w:rsidRoot w:val="003C3629"/>
    <w:rsid w:val="00001D7E"/>
    <w:rsid w:val="00003E02"/>
    <w:rsid w:val="00004C8F"/>
    <w:rsid w:val="000070ED"/>
    <w:rsid w:val="0000740A"/>
    <w:rsid w:val="00007FE0"/>
    <w:rsid w:val="00010476"/>
    <w:rsid w:val="000233D0"/>
    <w:rsid w:val="0002416D"/>
    <w:rsid w:val="0002617D"/>
    <w:rsid w:val="00030FCF"/>
    <w:rsid w:val="0003345A"/>
    <w:rsid w:val="00045F7E"/>
    <w:rsid w:val="000604F2"/>
    <w:rsid w:val="000703DD"/>
    <w:rsid w:val="00074FA5"/>
    <w:rsid w:val="00077E47"/>
    <w:rsid w:val="00081144"/>
    <w:rsid w:val="0008461F"/>
    <w:rsid w:val="000859C5"/>
    <w:rsid w:val="00085C30"/>
    <w:rsid w:val="00087BDF"/>
    <w:rsid w:val="00090D35"/>
    <w:rsid w:val="000916B2"/>
    <w:rsid w:val="00095CAE"/>
    <w:rsid w:val="000A122F"/>
    <w:rsid w:val="000A1549"/>
    <w:rsid w:val="000A7174"/>
    <w:rsid w:val="000A793F"/>
    <w:rsid w:val="000B016B"/>
    <w:rsid w:val="000B04AA"/>
    <w:rsid w:val="000B40C4"/>
    <w:rsid w:val="000B6ECD"/>
    <w:rsid w:val="000B7313"/>
    <w:rsid w:val="000B7C90"/>
    <w:rsid w:val="000C06C8"/>
    <w:rsid w:val="000D5DA8"/>
    <w:rsid w:val="000D79D9"/>
    <w:rsid w:val="000E2C9C"/>
    <w:rsid w:val="000E2DD9"/>
    <w:rsid w:val="000E2EF7"/>
    <w:rsid w:val="000E3EBE"/>
    <w:rsid w:val="000E41A7"/>
    <w:rsid w:val="000E4A05"/>
    <w:rsid w:val="000E610D"/>
    <w:rsid w:val="000F1DD2"/>
    <w:rsid w:val="000F37B6"/>
    <w:rsid w:val="000F7562"/>
    <w:rsid w:val="001010CB"/>
    <w:rsid w:val="0010694B"/>
    <w:rsid w:val="001070DD"/>
    <w:rsid w:val="001075C9"/>
    <w:rsid w:val="001109C6"/>
    <w:rsid w:val="00112347"/>
    <w:rsid w:val="0011547A"/>
    <w:rsid w:val="0011559F"/>
    <w:rsid w:val="00116A6F"/>
    <w:rsid w:val="00117D03"/>
    <w:rsid w:val="00122D71"/>
    <w:rsid w:val="0012558B"/>
    <w:rsid w:val="001370B8"/>
    <w:rsid w:val="001456B8"/>
    <w:rsid w:val="00146845"/>
    <w:rsid w:val="00150AC4"/>
    <w:rsid w:val="00153D50"/>
    <w:rsid w:val="00157361"/>
    <w:rsid w:val="00160AEF"/>
    <w:rsid w:val="00162D9F"/>
    <w:rsid w:val="00167F55"/>
    <w:rsid w:val="00173814"/>
    <w:rsid w:val="00174E49"/>
    <w:rsid w:val="00181CC2"/>
    <w:rsid w:val="00182542"/>
    <w:rsid w:val="00183909"/>
    <w:rsid w:val="0018711F"/>
    <w:rsid w:val="00187E33"/>
    <w:rsid w:val="00195EF2"/>
    <w:rsid w:val="001A6477"/>
    <w:rsid w:val="001B1102"/>
    <w:rsid w:val="001B22C4"/>
    <w:rsid w:val="001B3D36"/>
    <w:rsid w:val="001B5A5F"/>
    <w:rsid w:val="001C25FB"/>
    <w:rsid w:val="001C2C89"/>
    <w:rsid w:val="001C328E"/>
    <w:rsid w:val="001C3E63"/>
    <w:rsid w:val="001C5BFA"/>
    <w:rsid w:val="001C5FE3"/>
    <w:rsid w:val="001D3D27"/>
    <w:rsid w:val="001D68CD"/>
    <w:rsid w:val="001E3D2A"/>
    <w:rsid w:val="001E5901"/>
    <w:rsid w:val="002016E0"/>
    <w:rsid w:val="0020481F"/>
    <w:rsid w:val="00206CFD"/>
    <w:rsid w:val="00207FA7"/>
    <w:rsid w:val="0021439D"/>
    <w:rsid w:val="00216A35"/>
    <w:rsid w:val="00220A2B"/>
    <w:rsid w:val="00226640"/>
    <w:rsid w:val="0022720A"/>
    <w:rsid w:val="00227618"/>
    <w:rsid w:val="00230811"/>
    <w:rsid w:val="002310DC"/>
    <w:rsid w:val="00233C77"/>
    <w:rsid w:val="00233DDF"/>
    <w:rsid w:val="00234B75"/>
    <w:rsid w:val="002353B6"/>
    <w:rsid w:val="002471E2"/>
    <w:rsid w:val="00250727"/>
    <w:rsid w:val="00254344"/>
    <w:rsid w:val="00255ADA"/>
    <w:rsid w:val="00256B26"/>
    <w:rsid w:val="00256FF1"/>
    <w:rsid w:val="00263DD6"/>
    <w:rsid w:val="00264617"/>
    <w:rsid w:val="002660B4"/>
    <w:rsid w:val="00267070"/>
    <w:rsid w:val="00267150"/>
    <w:rsid w:val="002671CA"/>
    <w:rsid w:val="00276E9B"/>
    <w:rsid w:val="00277CF5"/>
    <w:rsid w:val="00281158"/>
    <w:rsid w:val="00281321"/>
    <w:rsid w:val="002834C0"/>
    <w:rsid w:val="00287777"/>
    <w:rsid w:val="00293E62"/>
    <w:rsid w:val="0029597C"/>
    <w:rsid w:val="00296FF4"/>
    <w:rsid w:val="002A075D"/>
    <w:rsid w:val="002A540D"/>
    <w:rsid w:val="002A57EB"/>
    <w:rsid w:val="002B0BE7"/>
    <w:rsid w:val="002C01D9"/>
    <w:rsid w:val="002C0A52"/>
    <w:rsid w:val="002C22B0"/>
    <w:rsid w:val="002C311F"/>
    <w:rsid w:val="002C424B"/>
    <w:rsid w:val="002C509A"/>
    <w:rsid w:val="002C7AA2"/>
    <w:rsid w:val="002D4CFC"/>
    <w:rsid w:val="002E115B"/>
    <w:rsid w:val="002E2A31"/>
    <w:rsid w:val="002E3665"/>
    <w:rsid w:val="002E4804"/>
    <w:rsid w:val="002F2318"/>
    <w:rsid w:val="002F29BC"/>
    <w:rsid w:val="002F3260"/>
    <w:rsid w:val="002F3514"/>
    <w:rsid w:val="002F7860"/>
    <w:rsid w:val="002F7C81"/>
    <w:rsid w:val="003033D0"/>
    <w:rsid w:val="00307599"/>
    <w:rsid w:val="003129DA"/>
    <w:rsid w:val="00313B88"/>
    <w:rsid w:val="00316055"/>
    <w:rsid w:val="00324B21"/>
    <w:rsid w:val="00326759"/>
    <w:rsid w:val="00326BE3"/>
    <w:rsid w:val="00330860"/>
    <w:rsid w:val="003354A2"/>
    <w:rsid w:val="003363FB"/>
    <w:rsid w:val="00337729"/>
    <w:rsid w:val="003443CF"/>
    <w:rsid w:val="00346313"/>
    <w:rsid w:val="00350075"/>
    <w:rsid w:val="0035107E"/>
    <w:rsid w:val="00360D4F"/>
    <w:rsid w:val="003627E4"/>
    <w:rsid w:val="00365BBF"/>
    <w:rsid w:val="00370A5D"/>
    <w:rsid w:val="0037192C"/>
    <w:rsid w:val="00380FA7"/>
    <w:rsid w:val="00382CA7"/>
    <w:rsid w:val="00386CAC"/>
    <w:rsid w:val="0038702B"/>
    <w:rsid w:val="00393663"/>
    <w:rsid w:val="00395D21"/>
    <w:rsid w:val="00395EE5"/>
    <w:rsid w:val="003A1BB6"/>
    <w:rsid w:val="003A2A43"/>
    <w:rsid w:val="003A387F"/>
    <w:rsid w:val="003A7C6E"/>
    <w:rsid w:val="003B0B85"/>
    <w:rsid w:val="003B0D41"/>
    <w:rsid w:val="003B1999"/>
    <w:rsid w:val="003B3538"/>
    <w:rsid w:val="003B43CA"/>
    <w:rsid w:val="003B5D70"/>
    <w:rsid w:val="003C1AA7"/>
    <w:rsid w:val="003C3629"/>
    <w:rsid w:val="003C3714"/>
    <w:rsid w:val="003C710D"/>
    <w:rsid w:val="003D221E"/>
    <w:rsid w:val="003D56E9"/>
    <w:rsid w:val="003E0727"/>
    <w:rsid w:val="003E09C9"/>
    <w:rsid w:val="003F34EC"/>
    <w:rsid w:val="003F5B6B"/>
    <w:rsid w:val="004017AD"/>
    <w:rsid w:val="00404510"/>
    <w:rsid w:val="004053D9"/>
    <w:rsid w:val="00406AAF"/>
    <w:rsid w:val="00414EE6"/>
    <w:rsid w:val="0041590E"/>
    <w:rsid w:val="00422355"/>
    <w:rsid w:val="00423103"/>
    <w:rsid w:val="00425188"/>
    <w:rsid w:val="00436B09"/>
    <w:rsid w:val="0044134E"/>
    <w:rsid w:val="004424BF"/>
    <w:rsid w:val="004428C2"/>
    <w:rsid w:val="00443375"/>
    <w:rsid w:val="00443787"/>
    <w:rsid w:val="004466AA"/>
    <w:rsid w:val="004531A1"/>
    <w:rsid w:val="00460769"/>
    <w:rsid w:val="00462D1F"/>
    <w:rsid w:val="0047398C"/>
    <w:rsid w:val="00477320"/>
    <w:rsid w:val="00481626"/>
    <w:rsid w:val="00482C89"/>
    <w:rsid w:val="0048323D"/>
    <w:rsid w:val="004870B0"/>
    <w:rsid w:val="00491E0D"/>
    <w:rsid w:val="00493489"/>
    <w:rsid w:val="004950A8"/>
    <w:rsid w:val="004A2164"/>
    <w:rsid w:val="004A2624"/>
    <w:rsid w:val="004A2A78"/>
    <w:rsid w:val="004A48A1"/>
    <w:rsid w:val="004A78AC"/>
    <w:rsid w:val="004A7A61"/>
    <w:rsid w:val="004B0B33"/>
    <w:rsid w:val="004B4F48"/>
    <w:rsid w:val="004C33BA"/>
    <w:rsid w:val="004C3737"/>
    <w:rsid w:val="004C38B0"/>
    <w:rsid w:val="004C6D3A"/>
    <w:rsid w:val="004C755F"/>
    <w:rsid w:val="004D0E2B"/>
    <w:rsid w:val="004D28D0"/>
    <w:rsid w:val="004D2C16"/>
    <w:rsid w:val="004D4742"/>
    <w:rsid w:val="004E0A94"/>
    <w:rsid w:val="004E19DD"/>
    <w:rsid w:val="004F0FC1"/>
    <w:rsid w:val="004F6B2A"/>
    <w:rsid w:val="004F7795"/>
    <w:rsid w:val="00505B50"/>
    <w:rsid w:val="005111E9"/>
    <w:rsid w:val="00512BF2"/>
    <w:rsid w:val="005146EC"/>
    <w:rsid w:val="00514C93"/>
    <w:rsid w:val="005160D6"/>
    <w:rsid w:val="005176AB"/>
    <w:rsid w:val="005279E1"/>
    <w:rsid w:val="00534573"/>
    <w:rsid w:val="0053577F"/>
    <w:rsid w:val="00535937"/>
    <w:rsid w:val="00536C5B"/>
    <w:rsid w:val="00536ED8"/>
    <w:rsid w:val="00537D9A"/>
    <w:rsid w:val="00541220"/>
    <w:rsid w:val="00545D8F"/>
    <w:rsid w:val="00547037"/>
    <w:rsid w:val="00547355"/>
    <w:rsid w:val="00550DB7"/>
    <w:rsid w:val="00557CE9"/>
    <w:rsid w:val="00560AAE"/>
    <w:rsid w:val="00566F79"/>
    <w:rsid w:val="00570F59"/>
    <w:rsid w:val="00573E39"/>
    <w:rsid w:val="00576273"/>
    <w:rsid w:val="005762FE"/>
    <w:rsid w:val="00581254"/>
    <w:rsid w:val="0058156C"/>
    <w:rsid w:val="0058589F"/>
    <w:rsid w:val="00585E3A"/>
    <w:rsid w:val="00585E5D"/>
    <w:rsid w:val="00590822"/>
    <w:rsid w:val="00590BAD"/>
    <w:rsid w:val="00590D76"/>
    <w:rsid w:val="00592B39"/>
    <w:rsid w:val="005A0789"/>
    <w:rsid w:val="005A0C14"/>
    <w:rsid w:val="005A0C60"/>
    <w:rsid w:val="005B1F0B"/>
    <w:rsid w:val="005B47A3"/>
    <w:rsid w:val="005B5917"/>
    <w:rsid w:val="005B5D98"/>
    <w:rsid w:val="005C2E76"/>
    <w:rsid w:val="005C62F7"/>
    <w:rsid w:val="005C7E1C"/>
    <w:rsid w:val="005D3802"/>
    <w:rsid w:val="005D405D"/>
    <w:rsid w:val="005D5489"/>
    <w:rsid w:val="005D5D23"/>
    <w:rsid w:val="005E6FDF"/>
    <w:rsid w:val="005F643D"/>
    <w:rsid w:val="006066C5"/>
    <w:rsid w:val="006136AF"/>
    <w:rsid w:val="00616CBD"/>
    <w:rsid w:val="006244F4"/>
    <w:rsid w:val="00625D74"/>
    <w:rsid w:val="006268E0"/>
    <w:rsid w:val="00626CB1"/>
    <w:rsid w:val="00627BA8"/>
    <w:rsid w:val="006332E7"/>
    <w:rsid w:val="00633CD6"/>
    <w:rsid w:val="00633EEA"/>
    <w:rsid w:val="00635232"/>
    <w:rsid w:val="006371D6"/>
    <w:rsid w:val="00644292"/>
    <w:rsid w:val="00647151"/>
    <w:rsid w:val="00647DAC"/>
    <w:rsid w:val="00650897"/>
    <w:rsid w:val="00653AFD"/>
    <w:rsid w:val="00653C5A"/>
    <w:rsid w:val="00655854"/>
    <w:rsid w:val="00657DD4"/>
    <w:rsid w:val="00663DEA"/>
    <w:rsid w:val="006650F3"/>
    <w:rsid w:val="00666E6C"/>
    <w:rsid w:val="00671032"/>
    <w:rsid w:val="00671EAB"/>
    <w:rsid w:val="00672314"/>
    <w:rsid w:val="0067280B"/>
    <w:rsid w:val="00676523"/>
    <w:rsid w:val="006774E9"/>
    <w:rsid w:val="0068014E"/>
    <w:rsid w:val="00682799"/>
    <w:rsid w:val="00683FDC"/>
    <w:rsid w:val="0068496B"/>
    <w:rsid w:val="00684C54"/>
    <w:rsid w:val="00685528"/>
    <w:rsid w:val="00685A5E"/>
    <w:rsid w:val="00685E98"/>
    <w:rsid w:val="00687BA7"/>
    <w:rsid w:val="0069117A"/>
    <w:rsid w:val="00693261"/>
    <w:rsid w:val="00694330"/>
    <w:rsid w:val="00695B60"/>
    <w:rsid w:val="00696048"/>
    <w:rsid w:val="0069648D"/>
    <w:rsid w:val="006A055D"/>
    <w:rsid w:val="006A42E2"/>
    <w:rsid w:val="006A473C"/>
    <w:rsid w:val="006A51A0"/>
    <w:rsid w:val="006A544A"/>
    <w:rsid w:val="006A5E2B"/>
    <w:rsid w:val="006B0AAC"/>
    <w:rsid w:val="006B0E69"/>
    <w:rsid w:val="006B1A69"/>
    <w:rsid w:val="006B4AF3"/>
    <w:rsid w:val="006B6775"/>
    <w:rsid w:val="006C05E9"/>
    <w:rsid w:val="006C7936"/>
    <w:rsid w:val="006D6177"/>
    <w:rsid w:val="006E25FA"/>
    <w:rsid w:val="006E4550"/>
    <w:rsid w:val="006E5C6E"/>
    <w:rsid w:val="006F283D"/>
    <w:rsid w:val="00700DBC"/>
    <w:rsid w:val="00701A5F"/>
    <w:rsid w:val="00705186"/>
    <w:rsid w:val="00711926"/>
    <w:rsid w:val="00714B35"/>
    <w:rsid w:val="0071515E"/>
    <w:rsid w:val="007168C2"/>
    <w:rsid w:val="00721C49"/>
    <w:rsid w:val="00722444"/>
    <w:rsid w:val="007307B0"/>
    <w:rsid w:val="007347F4"/>
    <w:rsid w:val="00734F91"/>
    <w:rsid w:val="00736917"/>
    <w:rsid w:val="00741A7E"/>
    <w:rsid w:val="00745205"/>
    <w:rsid w:val="007501CE"/>
    <w:rsid w:val="0075195F"/>
    <w:rsid w:val="00753047"/>
    <w:rsid w:val="00753509"/>
    <w:rsid w:val="007542E5"/>
    <w:rsid w:val="0076586E"/>
    <w:rsid w:val="0076692C"/>
    <w:rsid w:val="0076701A"/>
    <w:rsid w:val="00771765"/>
    <w:rsid w:val="00771823"/>
    <w:rsid w:val="00773D30"/>
    <w:rsid w:val="00776AE4"/>
    <w:rsid w:val="007810C9"/>
    <w:rsid w:val="00781F80"/>
    <w:rsid w:val="00784CC1"/>
    <w:rsid w:val="00785B83"/>
    <w:rsid w:val="0078685E"/>
    <w:rsid w:val="007871AE"/>
    <w:rsid w:val="00790488"/>
    <w:rsid w:val="007911CF"/>
    <w:rsid w:val="00791787"/>
    <w:rsid w:val="007928BC"/>
    <w:rsid w:val="0079424D"/>
    <w:rsid w:val="0079630F"/>
    <w:rsid w:val="007A74FC"/>
    <w:rsid w:val="007A76B8"/>
    <w:rsid w:val="007B0190"/>
    <w:rsid w:val="007B01D1"/>
    <w:rsid w:val="007B05D4"/>
    <w:rsid w:val="007B3DF8"/>
    <w:rsid w:val="007B48A6"/>
    <w:rsid w:val="007C0D76"/>
    <w:rsid w:val="007C3059"/>
    <w:rsid w:val="007C3A0C"/>
    <w:rsid w:val="007C5923"/>
    <w:rsid w:val="007C5DF0"/>
    <w:rsid w:val="007C7266"/>
    <w:rsid w:val="007C7E70"/>
    <w:rsid w:val="007D0359"/>
    <w:rsid w:val="007D0929"/>
    <w:rsid w:val="007D3D3C"/>
    <w:rsid w:val="007E1598"/>
    <w:rsid w:val="007E403E"/>
    <w:rsid w:val="007E6269"/>
    <w:rsid w:val="007E6A8F"/>
    <w:rsid w:val="007F07C6"/>
    <w:rsid w:val="007F3149"/>
    <w:rsid w:val="007F4C8D"/>
    <w:rsid w:val="007F59AE"/>
    <w:rsid w:val="007F7269"/>
    <w:rsid w:val="00801439"/>
    <w:rsid w:val="00801BB4"/>
    <w:rsid w:val="008021D3"/>
    <w:rsid w:val="00802DA3"/>
    <w:rsid w:val="0080491F"/>
    <w:rsid w:val="0080652C"/>
    <w:rsid w:val="00807E88"/>
    <w:rsid w:val="00813B6C"/>
    <w:rsid w:val="00814015"/>
    <w:rsid w:val="00814470"/>
    <w:rsid w:val="008151A9"/>
    <w:rsid w:val="00824511"/>
    <w:rsid w:val="00825453"/>
    <w:rsid w:val="0082696C"/>
    <w:rsid w:val="00826A4A"/>
    <w:rsid w:val="00831541"/>
    <w:rsid w:val="00831B54"/>
    <w:rsid w:val="00832979"/>
    <w:rsid w:val="0083426F"/>
    <w:rsid w:val="0083549C"/>
    <w:rsid w:val="00835DFF"/>
    <w:rsid w:val="0084298D"/>
    <w:rsid w:val="008450AB"/>
    <w:rsid w:val="00845DF9"/>
    <w:rsid w:val="0084762D"/>
    <w:rsid w:val="00850D3F"/>
    <w:rsid w:val="00856CF4"/>
    <w:rsid w:val="00860245"/>
    <w:rsid w:val="00860E4F"/>
    <w:rsid w:val="00861867"/>
    <w:rsid w:val="00867AA5"/>
    <w:rsid w:val="00867B63"/>
    <w:rsid w:val="00870F42"/>
    <w:rsid w:val="0087169C"/>
    <w:rsid w:val="008757C8"/>
    <w:rsid w:val="00876698"/>
    <w:rsid w:val="00877459"/>
    <w:rsid w:val="008774B4"/>
    <w:rsid w:val="008832CB"/>
    <w:rsid w:val="008871B5"/>
    <w:rsid w:val="00887CA3"/>
    <w:rsid w:val="0089260C"/>
    <w:rsid w:val="00894C49"/>
    <w:rsid w:val="008957CB"/>
    <w:rsid w:val="008A4965"/>
    <w:rsid w:val="008A5D4B"/>
    <w:rsid w:val="008B3257"/>
    <w:rsid w:val="008B5BDB"/>
    <w:rsid w:val="008C2D2D"/>
    <w:rsid w:val="008C78A5"/>
    <w:rsid w:val="008D2251"/>
    <w:rsid w:val="008D285F"/>
    <w:rsid w:val="008D639D"/>
    <w:rsid w:val="008D7067"/>
    <w:rsid w:val="008E2530"/>
    <w:rsid w:val="008E6989"/>
    <w:rsid w:val="008F0BD1"/>
    <w:rsid w:val="008F1B15"/>
    <w:rsid w:val="008F1D1F"/>
    <w:rsid w:val="008F6C05"/>
    <w:rsid w:val="0090501E"/>
    <w:rsid w:val="0090506A"/>
    <w:rsid w:val="00913866"/>
    <w:rsid w:val="009142D2"/>
    <w:rsid w:val="00916E86"/>
    <w:rsid w:val="00921C39"/>
    <w:rsid w:val="009232C0"/>
    <w:rsid w:val="00924BDF"/>
    <w:rsid w:val="009252D3"/>
    <w:rsid w:val="0092619B"/>
    <w:rsid w:val="00927F1B"/>
    <w:rsid w:val="00931951"/>
    <w:rsid w:val="00932612"/>
    <w:rsid w:val="00932694"/>
    <w:rsid w:val="00935416"/>
    <w:rsid w:val="00937879"/>
    <w:rsid w:val="00941C2B"/>
    <w:rsid w:val="009478DF"/>
    <w:rsid w:val="0095181A"/>
    <w:rsid w:val="009639CE"/>
    <w:rsid w:val="00963DE9"/>
    <w:rsid w:val="009645EC"/>
    <w:rsid w:val="009667DD"/>
    <w:rsid w:val="009718A8"/>
    <w:rsid w:val="00975FE2"/>
    <w:rsid w:val="00981263"/>
    <w:rsid w:val="00983329"/>
    <w:rsid w:val="00983680"/>
    <w:rsid w:val="0098469B"/>
    <w:rsid w:val="009912A4"/>
    <w:rsid w:val="0099351E"/>
    <w:rsid w:val="009944EE"/>
    <w:rsid w:val="00994B09"/>
    <w:rsid w:val="009A175F"/>
    <w:rsid w:val="009A196A"/>
    <w:rsid w:val="009A52FE"/>
    <w:rsid w:val="009B19E0"/>
    <w:rsid w:val="009B2083"/>
    <w:rsid w:val="009B2C7D"/>
    <w:rsid w:val="009B561E"/>
    <w:rsid w:val="009B63DD"/>
    <w:rsid w:val="009B7477"/>
    <w:rsid w:val="009C72BF"/>
    <w:rsid w:val="009D3E9E"/>
    <w:rsid w:val="009D5937"/>
    <w:rsid w:val="009D5C89"/>
    <w:rsid w:val="009D6E01"/>
    <w:rsid w:val="009D7709"/>
    <w:rsid w:val="009E0069"/>
    <w:rsid w:val="009E0C50"/>
    <w:rsid w:val="009E5BD5"/>
    <w:rsid w:val="009E6EA4"/>
    <w:rsid w:val="009E7812"/>
    <w:rsid w:val="009F13E2"/>
    <w:rsid w:val="009F2E0F"/>
    <w:rsid w:val="009F4C1B"/>
    <w:rsid w:val="009F74A7"/>
    <w:rsid w:val="00A0334E"/>
    <w:rsid w:val="00A05C0F"/>
    <w:rsid w:val="00A10B3A"/>
    <w:rsid w:val="00A16973"/>
    <w:rsid w:val="00A16FD3"/>
    <w:rsid w:val="00A20C59"/>
    <w:rsid w:val="00A3069B"/>
    <w:rsid w:val="00A310E8"/>
    <w:rsid w:val="00A32848"/>
    <w:rsid w:val="00A32B67"/>
    <w:rsid w:val="00A33BF2"/>
    <w:rsid w:val="00A378ED"/>
    <w:rsid w:val="00A42088"/>
    <w:rsid w:val="00A43A4F"/>
    <w:rsid w:val="00A459DC"/>
    <w:rsid w:val="00A47B09"/>
    <w:rsid w:val="00A5035F"/>
    <w:rsid w:val="00A536D2"/>
    <w:rsid w:val="00A569A4"/>
    <w:rsid w:val="00A61A34"/>
    <w:rsid w:val="00A63F80"/>
    <w:rsid w:val="00A64032"/>
    <w:rsid w:val="00A67AFD"/>
    <w:rsid w:val="00A7654A"/>
    <w:rsid w:val="00A804E5"/>
    <w:rsid w:val="00A80E13"/>
    <w:rsid w:val="00A8376C"/>
    <w:rsid w:val="00A85CD9"/>
    <w:rsid w:val="00A86E38"/>
    <w:rsid w:val="00A90508"/>
    <w:rsid w:val="00A95C8E"/>
    <w:rsid w:val="00A95CB1"/>
    <w:rsid w:val="00AA51A8"/>
    <w:rsid w:val="00AA69DC"/>
    <w:rsid w:val="00AB08D8"/>
    <w:rsid w:val="00AB27D1"/>
    <w:rsid w:val="00AB73CD"/>
    <w:rsid w:val="00AC4DD2"/>
    <w:rsid w:val="00AC7135"/>
    <w:rsid w:val="00AC77BA"/>
    <w:rsid w:val="00AD2737"/>
    <w:rsid w:val="00AD37D4"/>
    <w:rsid w:val="00AD50C6"/>
    <w:rsid w:val="00AE25B6"/>
    <w:rsid w:val="00AE41AC"/>
    <w:rsid w:val="00AE5EB1"/>
    <w:rsid w:val="00AE619B"/>
    <w:rsid w:val="00AE7B64"/>
    <w:rsid w:val="00AF1406"/>
    <w:rsid w:val="00B039FD"/>
    <w:rsid w:val="00B03F26"/>
    <w:rsid w:val="00B07308"/>
    <w:rsid w:val="00B10CE2"/>
    <w:rsid w:val="00B14097"/>
    <w:rsid w:val="00B14135"/>
    <w:rsid w:val="00B1583D"/>
    <w:rsid w:val="00B1620F"/>
    <w:rsid w:val="00B17384"/>
    <w:rsid w:val="00B3074D"/>
    <w:rsid w:val="00B33EA0"/>
    <w:rsid w:val="00B357FD"/>
    <w:rsid w:val="00B35961"/>
    <w:rsid w:val="00B40F72"/>
    <w:rsid w:val="00B52334"/>
    <w:rsid w:val="00B55BD8"/>
    <w:rsid w:val="00B5626A"/>
    <w:rsid w:val="00B6204B"/>
    <w:rsid w:val="00B661E0"/>
    <w:rsid w:val="00B67357"/>
    <w:rsid w:val="00B71F28"/>
    <w:rsid w:val="00B75089"/>
    <w:rsid w:val="00B76933"/>
    <w:rsid w:val="00B815EC"/>
    <w:rsid w:val="00B91B39"/>
    <w:rsid w:val="00B95DD3"/>
    <w:rsid w:val="00B96C9E"/>
    <w:rsid w:val="00B96F1E"/>
    <w:rsid w:val="00B971A9"/>
    <w:rsid w:val="00BA1389"/>
    <w:rsid w:val="00BA21C0"/>
    <w:rsid w:val="00BA2AF2"/>
    <w:rsid w:val="00BA4494"/>
    <w:rsid w:val="00BA592D"/>
    <w:rsid w:val="00BA6B16"/>
    <w:rsid w:val="00BA7055"/>
    <w:rsid w:val="00BB27EA"/>
    <w:rsid w:val="00BB6C6D"/>
    <w:rsid w:val="00BC043A"/>
    <w:rsid w:val="00BC2D23"/>
    <w:rsid w:val="00BC4BA4"/>
    <w:rsid w:val="00BC619D"/>
    <w:rsid w:val="00BD04F3"/>
    <w:rsid w:val="00BD4911"/>
    <w:rsid w:val="00BE5BE4"/>
    <w:rsid w:val="00BE63CA"/>
    <w:rsid w:val="00BE6F06"/>
    <w:rsid w:val="00BE7761"/>
    <w:rsid w:val="00C017D3"/>
    <w:rsid w:val="00C0268C"/>
    <w:rsid w:val="00C037B0"/>
    <w:rsid w:val="00C101A4"/>
    <w:rsid w:val="00C10C6A"/>
    <w:rsid w:val="00C11304"/>
    <w:rsid w:val="00C1249F"/>
    <w:rsid w:val="00C1375E"/>
    <w:rsid w:val="00C140D1"/>
    <w:rsid w:val="00C15CDF"/>
    <w:rsid w:val="00C22D3C"/>
    <w:rsid w:val="00C2498A"/>
    <w:rsid w:val="00C25D88"/>
    <w:rsid w:val="00C27C1C"/>
    <w:rsid w:val="00C333D7"/>
    <w:rsid w:val="00C34EFF"/>
    <w:rsid w:val="00C35F9F"/>
    <w:rsid w:val="00C428CD"/>
    <w:rsid w:val="00C444DD"/>
    <w:rsid w:val="00C44A25"/>
    <w:rsid w:val="00C44F26"/>
    <w:rsid w:val="00C45A88"/>
    <w:rsid w:val="00C462CE"/>
    <w:rsid w:val="00C506AB"/>
    <w:rsid w:val="00C508AD"/>
    <w:rsid w:val="00C51173"/>
    <w:rsid w:val="00C51C95"/>
    <w:rsid w:val="00C522A1"/>
    <w:rsid w:val="00C5662E"/>
    <w:rsid w:val="00C60851"/>
    <w:rsid w:val="00C728E9"/>
    <w:rsid w:val="00C744CC"/>
    <w:rsid w:val="00C752E2"/>
    <w:rsid w:val="00C776C9"/>
    <w:rsid w:val="00C866B9"/>
    <w:rsid w:val="00C907EB"/>
    <w:rsid w:val="00C920D7"/>
    <w:rsid w:val="00C96882"/>
    <w:rsid w:val="00C97AEC"/>
    <w:rsid w:val="00C97B32"/>
    <w:rsid w:val="00CA705B"/>
    <w:rsid w:val="00CB3D54"/>
    <w:rsid w:val="00CB3DD4"/>
    <w:rsid w:val="00CB5983"/>
    <w:rsid w:val="00CB72D1"/>
    <w:rsid w:val="00CC11BF"/>
    <w:rsid w:val="00CD16E6"/>
    <w:rsid w:val="00CD2FE4"/>
    <w:rsid w:val="00CD351D"/>
    <w:rsid w:val="00CE486E"/>
    <w:rsid w:val="00CE4F3B"/>
    <w:rsid w:val="00CE6912"/>
    <w:rsid w:val="00CF2830"/>
    <w:rsid w:val="00CF2ADB"/>
    <w:rsid w:val="00CF3590"/>
    <w:rsid w:val="00CF4585"/>
    <w:rsid w:val="00CF7F9F"/>
    <w:rsid w:val="00D02612"/>
    <w:rsid w:val="00D031DC"/>
    <w:rsid w:val="00D06D13"/>
    <w:rsid w:val="00D10EF5"/>
    <w:rsid w:val="00D15C2D"/>
    <w:rsid w:val="00D17CEB"/>
    <w:rsid w:val="00D220B0"/>
    <w:rsid w:val="00D2272A"/>
    <w:rsid w:val="00D232A1"/>
    <w:rsid w:val="00D252F7"/>
    <w:rsid w:val="00D26E1D"/>
    <w:rsid w:val="00D30E26"/>
    <w:rsid w:val="00D32660"/>
    <w:rsid w:val="00D43CC3"/>
    <w:rsid w:val="00D47281"/>
    <w:rsid w:val="00D548C2"/>
    <w:rsid w:val="00D56DC9"/>
    <w:rsid w:val="00D62B57"/>
    <w:rsid w:val="00D63F95"/>
    <w:rsid w:val="00D644D5"/>
    <w:rsid w:val="00D6452D"/>
    <w:rsid w:val="00D64C8E"/>
    <w:rsid w:val="00D65FF5"/>
    <w:rsid w:val="00D71517"/>
    <w:rsid w:val="00D71C7B"/>
    <w:rsid w:val="00D723E6"/>
    <w:rsid w:val="00D74A49"/>
    <w:rsid w:val="00D77302"/>
    <w:rsid w:val="00D77DA9"/>
    <w:rsid w:val="00D80518"/>
    <w:rsid w:val="00D8409D"/>
    <w:rsid w:val="00D90F8E"/>
    <w:rsid w:val="00D912DF"/>
    <w:rsid w:val="00D92F5B"/>
    <w:rsid w:val="00D92FD5"/>
    <w:rsid w:val="00DA5BF0"/>
    <w:rsid w:val="00DA6870"/>
    <w:rsid w:val="00DB2EEA"/>
    <w:rsid w:val="00DB3BF6"/>
    <w:rsid w:val="00DB64B1"/>
    <w:rsid w:val="00DC0692"/>
    <w:rsid w:val="00DC0EED"/>
    <w:rsid w:val="00DC314C"/>
    <w:rsid w:val="00DC45B0"/>
    <w:rsid w:val="00DC5C42"/>
    <w:rsid w:val="00DD2700"/>
    <w:rsid w:val="00DD32B0"/>
    <w:rsid w:val="00DD4CE5"/>
    <w:rsid w:val="00DD6D59"/>
    <w:rsid w:val="00DD7FA9"/>
    <w:rsid w:val="00DE2093"/>
    <w:rsid w:val="00DE4A3D"/>
    <w:rsid w:val="00DF0B10"/>
    <w:rsid w:val="00DF0CB8"/>
    <w:rsid w:val="00DF1BF9"/>
    <w:rsid w:val="00DF1F06"/>
    <w:rsid w:val="00DF6699"/>
    <w:rsid w:val="00E00A79"/>
    <w:rsid w:val="00E01818"/>
    <w:rsid w:val="00E01DFD"/>
    <w:rsid w:val="00E021CE"/>
    <w:rsid w:val="00E2261E"/>
    <w:rsid w:val="00E227F8"/>
    <w:rsid w:val="00E25FF0"/>
    <w:rsid w:val="00E2677E"/>
    <w:rsid w:val="00E34037"/>
    <w:rsid w:val="00E3649C"/>
    <w:rsid w:val="00E37279"/>
    <w:rsid w:val="00E3733B"/>
    <w:rsid w:val="00E37E82"/>
    <w:rsid w:val="00E41A4F"/>
    <w:rsid w:val="00E43A98"/>
    <w:rsid w:val="00E4420F"/>
    <w:rsid w:val="00E44D35"/>
    <w:rsid w:val="00E47B7E"/>
    <w:rsid w:val="00E500F6"/>
    <w:rsid w:val="00E547E0"/>
    <w:rsid w:val="00E5682C"/>
    <w:rsid w:val="00E56F5F"/>
    <w:rsid w:val="00E62550"/>
    <w:rsid w:val="00E642F3"/>
    <w:rsid w:val="00E65066"/>
    <w:rsid w:val="00E669F7"/>
    <w:rsid w:val="00E701EB"/>
    <w:rsid w:val="00E7025A"/>
    <w:rsid w:val="00E70B16"/>
    <w:rsid w:val="00E71665"/>
    <w:rsid w:val="00E75144"/>
    <w:rsid w:val="00E80C0D"/>
    <w:rsid w:val="00E83986"/>
    <w:rsid w:val="00E8719F"/>
    <w:rsid w:val="00E87ED4"/>
    <w:rsid w:val="00E87F1D"/>
    <w:rsid w:val="00E90399"/>
    <w:rsid w:val="00E908B8"/>
    <w:rsid w:val="00E9168F"/>
    <w:rsid w:val="00E97C61"/>
    <w:rsid w:val="00EA31F9"/>
    <w:rsid w:val="00EA340C"/>
    <w:rsid w:val="00EA6E0C"/>
    <w:rsid w:val="00EB2A6C"/>
    <w:rsid w:val="00EB2B7C"/>
    <w:rsid w:val="00EB6782"/>
    <w:rsid w:val="00EB67C9"/>
    <w:rsid w:val="00EC1211"/>
    <w:rsid w:val="00EC1928"/>
    <w:rsid w:val="00ED21F3"/>
    <w:rsid w:val="00ED35B4"/>
    <w:rsid w:val="00ED5516"/>
    <w:rsid w:val="00ED5643"/>
    <w:rsid w:val="00EE3499"/>
    <w:rsid w:val="00EE3A0E"/>
    <w:rsid w:val="00EE4BA3"/>
    <w:rsid w:val="00EF2440"/>
    <w:rsid w:val="00EF590C"/>
    <w:rsid w:val="00F071E8"/>
    <w:rsid w:val="00F1209B"/>
    <w:rsid w:val="00F129FA"/>
    <w:rsid w:val="00F13D4D"/>
    <w:rsid w:val="00F14118"/>
    <w:rsid w:val="00F14AB5"/>
    <w:rsid w:val="00F2107E"/>
    <w:rsid w:val="00F21C0F"/>
    <w:rsid w:val="00F23486"/>
    <w:rsid w:val="00F25E86"/>
    <w:rsid w:val="00F278FA"/>
    <w:rsid w:val="00F27B98"/>
    <w:rsid w:val="00F33019"/>
    <w:rsid w:val="00F34CFE"/>
    <w:rsid w:val="00F355DC"/>
    <w:rsid w:val="00F428EC"/>
    <w:rsid w:val="00F440B0"/>
    <w:rsid w:val="00F44CFC"/>
    <w:rsid w:val="00F455D0"/>
    <w:rsid w:val="00F46B11"/>
    <w:rsid w:val="00F4749E"/>
    <w:rsid w:val="00F50316"/>
    <w:rsid w:val="00F62D8E"/>
    <w:rsid w:val="00F704F2"/>
    <w:rsid w:val="00F719FD"/>
    <w:rsid w:val="00F7511D"/>
    <w:rsid w:val="00F76779"/>
    <w:rsid w:val="00F8234B"/>
    <w:rsid w:val="00F975E0"/>
    <w:rsid w:val="00F97E4F"/>
    <w:rsid w:val="00FA0864"/>
    <w:rsid w:val="00FA259F"/>
    <w:rsid w:val="00FA2DE7"/>
    <w:rsid w:val="00FA4186"/>
    <w:rsid w:val="00FA4FAB"/>
    <w:rsid w:val="00FA5866"/>
    <w:rsid w:val="00FA5DDD"/>
    <w:rsid w:val="00FB2F2B"/>
    <w:rsid w:val="00FB4347"/>
    <w:rsid w:val="00FC4365"/>
    <w:rsid w:val="00FC7D2E"/>
    <w:rsid w:val="00FD3993"/>
    <w:rsid w:val="00FE670F"/>
    <w:rsid w:val="00FE6A42"/>
    <w:rsid w:val="00FE6C35"/>
    <w:rsid w:val="00FE78B0"/>
    <w:rsid w:val="00FF0A89"/>
    <w:rsid w:val="00FF0B12"/>
    <w:rsid w:val="00FF1224"/>
    <w:rsid w:val="00FF17D4"/>
    <w:rsid w:val="00FF2B3C"/>
    <w:rsid w:val="00FF355B"/>
    <w:rsid w:val="00FF3A25"/>
    <w:rsid w:val="00FF5C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C49"/>
    <w:rPr>
      <w:rFonts w:ascii="Verdana" w:hAnsi="Verdana" w:cs="Times New Roman"/>
      <w:sz w:val="18"/>
      <w:szCs w:val="18"/>
    </w:rPr>
  </w:style>
  <w:style w:type="paragraph" w:styleId="Titolo1">
    <w:name w:val="heading 1"/>
    <w:basedOn w:val="Normale"/>
    <w:next w:val="Normale"/>
    <w:link w:val="Titolo1Carattere"/>
    <w:uiPriority w:val="9"/>
    <w:qFormat/>
    <w:rsid w:val="00330860"/>
    <w:pPr>
      <w:keepNext/>
      <w:spacing w:after="60"/>
      <w:outlineLvl w:val="0"/>
    </w:pPr>
    <w:rPr>
      <w:rFonts w:eastAsiaTheme="majorEastAsia" w:cstheme="majorBidi"/>
      <w:b/>
      <w:bCs/>
      <w:kern w:val="32"/>
      <w:szCs w:val="32"/>
    </w:rPr>
  </w:style>
  <w:style w:type="paragraph" w:styleId="Titolo2">
    <w:name w:val="heading 2"/>
    <w:basedOn w:val="Normale"/>
    <w:next w:val="Normale"/>
    <w:link w:val="Titolo2Carattere"/>
    <w:uiPriority w:val="9"/>
    <w:semiHidden/>
    <w:unhideWhenUsed/>
    <w:qFormat/>
    <w:rsid w:val="00894C49"/>
    <w:pPr>
      <w:keepNext/>
      <w:spacing w:before="240" w:after="60"/>
      <w:outlineLvl w:val="1"/>
    </w:pPr>
    <w:rPr>
      <w:rFonts w:eastAsiaTheme="majorEastAsia" w:cstheme="majorBidi"/>
      <w:b/>
      <w:bCs/>
      <w:i/>
      <w:iCs/>
      <w:sz w:val="24"/>
      <w:szCs w:val="28"/>
    </w:rPr>
  </w:style>
  <w:style w:type="paragraph" w:styleId="Titolo3">
    <w:name w:val="heading 3"/>
    <w:basedOn w:val="Normale"/>
    <w:next w:val="Normale"/>
    <w:link w:val="Titolo3Carattere"/>
    <w:uiPriority w:val="9"/>
    <w:unhideWhenUsed/>
    <w:qFormat/>
    <w:rsid w:val="007F59AE"/>
    <w:pPr>
      <w:keepNext/>
      <w:spacing w:before="240" w:after="60"/>
      <w:outlineLvl w:val="2"/>
    </w:pPr>
    <w:rPr>
      <w:rFonts w:eastAsiaTheme="majorEastAsia" w:cstheme="majorBidi"/>
      <w:b/>
      <w:bCs/>
      <w:sz w:val="22"/>
      <w:szCs w:val="26"/>
    </w:rPr>
  </w:style>
  <w:style w:type="paragraph" w:styleId="Titolo4">
    <w:name w:val="heading 4"/>
    <w:basedOn w:val="Normale"/>
    <w:next w:val="Normale"/>
    <w:link w:val="Titolo4Carattere"/>
    <w:uiPriority w:val="9"/>
    <w:unhideWhenUsed/>
    <w:qFormat/>
    <w:rsid w:val="007F59AE"/>
    <w:pPr>
      <w:keepNext/>
      <w:spacing w:before="240" w:after="60"/>
      <w:outlineLvl w:val="3"/>
    </w:pPr>
    <w:rPr>
      <w:rFonts w:eastAsiaTheme="minorEastAsia" w:cstheme="min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894C49"/>
    <w:rPr>
      <w:rFonts w:ascii="Verdana" w:eastAsiaTheme="majorEastAsia" w:hAnsi="Verdana" w:cstheme="majorBidi"/>
      <w:b/>
      <w:bCs/>
      <w:i/>
      <w:iCs/>
      <w:sz w:val="24"/>
      <w:szCs w:val="28"/>
    </w:rPr>
  </w:style>
  <w:style w:type="paragraph" w:styleId="Titolo">
    <w:name w:val="Title"/>
    <w:basedOn w:val="Normale"/>
    <w:next w:val="Normale"/>
    <w:link w:val="TitoloCarattere"/>
    <w:uiPriority w:val="10"/>
    <w:qFormat/>
    <w:rsid w:val="00894C49"/>
    <w:pPr>
      <w:spacing w:before="240" w:after="60"/>
      <w:jc w:val="center"/>
      <w:outlineLvl w:val="0"/>
    </w:pPr>
    <w:rPr>
      <w:rFonts w:eastAsiaTheme="majorEastAsia" w:cstheme="majorBidi"/>
      <w:b/>
      <w:bCs/>
      <w:kern w:val="28"/>
      <w:sz w:val="22"/>
      <w:szCs w:val="32"/>
    </w:rPr>
  </w:style>
  <w:style w:type="character" w:customStyle="1" w:styleId="TitoloCarattere">
    <w:name w:val="Titolo Carattere"/>
    <w:basedOn w:val="Carpredefinitoparagrafo"/>
    <w:link w:val="Titolo"/>
    <w:uiPriority w:val="10"/>
    <w:rsid w:val="00894C49"/>
    <w:rPr>
      <w:rFonts w:ascii="Verdana" w:eastAsiaTheme="majorEastAsia" w:hAnsi="Verdana" w:cstheme="majorBidi"/>
      <w:b/>
      <w:bCs/>
      <w:kern w:val="28"/>
      <w:szCs w:val="32"/>
    </w:rPr>
  </w:style>
  <w:style w:type="paragraph" w:styleId="Sottotitolo">
    <w:name w:val="Subtitle"/>
    <w:basedOn w:val="Normale"/>
    <w:next w:val="Normale"/>
    <w:link w:val="SottotitoloCarattere"/>
    <w:uiPriority w:val="11"/>
    <w:qFormat/>
    <w:rsid w:val="00894C49"/>
    <w:pPr>
      <w:spacing w:after="60"/>
      <w:jc w:val="center"/>
      <w:outlineLvl w:val="1"/>
    </w:pPr>
    <w:rPr>
      <w:rFonts w:eastAsiaTheme="majorEastAsia" w:cstheme="majorBidi"/>
      <w:szCs w:val="24"/>
    </w:rPr>
  </w:style>
  <w:style w:type="character" w:customStyle="1" w:styleId="SottotitoloCarattere">
    <w:name w:val="Sottotitolo Carattere"/>
    <w:basedOn w:val="Carpredefinitoparagrafo"/>
    <w:link w:val="Sottotitolo"/>
    <w:uiPriority w:val="11"/>
    <w:rsid w:val="00894C49"/>
    <w:rPr>
      <w:rFonts w:ascii="Verdana" w:eastAsiaTheme="majorEastAsia" w:hAnsi="Verdana" w:cstheme="majorBidi"/>
      <w:sz w:val="18"/>
      <w:szCs w:val="24"/>
    </w:rPr>
  </w:style>
  <w:style w:type="character" w:customStyle="1" w:styleId="Titolo1Carattere">
    <w:name w:val="Titolo 1 Carattere"/>
    <w:basedOn w:val="Carpredefinitoparagrafo"/>
    <w:link w:val="Titolo1"/>
    <w:uiPriority w:val="9"/>
    <w:rsid w:val="00330860"/>
    <w:rPr>
      <w:rFonts w:ascii="Verdana" w:eastAsiaTheme="majorEastAsia" w:hAnsi="Verdana" w:cstheme="majorBidi"/>
      <w:b/>
      <w:bCs/>
      <w:kern w:val="32"/>
      <w:sz w:val="18"/>
      <w:szCs w:val="32"/>
    </w:rPr>
  </w:style>
  <w:style w:type="character" w:customStyle="1" w:styleId="Titolo3Carattere">
    <w:name w:val="Titolo 3 Carattere"/>
    <w:basedOn w:val="Carpredefinitoparagrafo"/>
    <w:link w:val="Titolo3"/>
    <w:uiPriority w:val="9"/>
    <w:rsid w:val="007F59AE"/>
    <w:rPr>
      <w:rFonts w:ascii="Verdana" w:eastAsiaTheme="majorEastAsia" w:hAnsi="Verdana" w:cstheme="majorBidi"/>
      <w:b/>
      <w:bCs/>
      <w:szCs w:val="26"/>
    </w:rPr>
  </w:style>
  <w:style w:type="character" w:customStyle="1" w:styleId="Titolo4Carattere">
    <w:name w:val="Titolo 4 Carattere"/>
    <w:basedOn w:val="Carpredefinitoparagrafo"/>
    <w:link w:val="Titolo4"/>
    <w:uiPriority w:val="9"/>
    <w:rsid w:val="007F59AE"/>
    <w:rPr>
      <w:rFonts w:ascii="Verdana" w:eastAsiaTheme="minorEastAsia" w:hAnsi="Verdana"/>
      <w:b/>
      <w:bCs/>
      <w:sz w:val="18"/>
      <w:szCs w:val="28"/>
    </w:rPr>
  </w:style>
  <w:style w:type="table" w:styleId="Grigliatabella">
    <w:name w:val="Table Grid"/>
    <w:basedOn w:val="Tabellanormale"/>
    <w:uiPriority w:val="59"/>
    <w:rsid w:val="003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C3629"/>
    <w:pPr>
      <w:ind w:left="720"/>
      <w:contextualSpacing/>
    </w:pPr>
  </w:style>
  <w:style w:type="paragraph" w:styleId="Testonotaapidipagina">
    <w:name w:val="footnote text"/>
    <w:basedOn w:val="Normale"/>
    <w:link w:val="TestonotaapidipaginaCarattere"/>
    <w:semiHidden/>
    <w:unhideWhenUsed/>
    <w:rsid w:val="001B22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22C4"/>
    <w:rPr>
      <w:rFonts w:ascii="Verdana" w:hAnsi="Verdana" w:cs="Times New Roman"/>
      <w:sz w:val="20"/>
      <w:szCs w:val="20"/>
    </w:rPr>
  </w:style>
  <w:style w:type="character" w:styleId="Rimandonotaapidipagina">
    <w:name w:val="footnote reference"/>
    <w:basedOn w:val="Carpredefinitoparagrafo"/>
    <w:semiHidden/>
    <w:unhideWhenUsed/>
    <w:rsid w:val="001B22C4"/>
    <w:rPr>
      <w:vertAlign w:val="superscript"/>
    </w:rPr>
  </w:style>
  <w:style w:type="character" w:styleId="Collegamentoipertestuale">
    <w:name w:val="Hyperlink"/>
    <w:basedOn w:val="Carpredefinitoparagrafo"/>
    <w:uiPriority w:val="99"/>
    <w:unhideWhenUsed/>
    <w:rsid w:val="00CA705B"/>
    <w:rPr>
      <w:color w:val="0000FF" w:themeColor="hyperlink"/>
      <w:u w:val="single"/>
    </w:rPr>
  </w:style>
  <w:style w:type="character" w:styleId="Collegamentovisitato">
    <w:name w:val="FollowedHyperlink"/>
    <w:basedOn w:val="Carpredefinitoparagrafo"/>
    <w:uiPriority w:val="99"/>
    <w:semiHidden/>
    <w:unhideWhenUsed/>
    <w:rsid w:val="00CA705B"/>
    <w:rPr>
      <w:color w:val="800080" w:themeColor="followedHyperlink"/>
      <w:u w:val="single"/>
    </w:rPr>
  </w:style>
  <w:style w:type="paragraph" w:styleId="Intestazione">
    <w:name w:val="header"/>
    <w:basedOn w:val="Normale"/>
    <w:link w:val="IntestazioneCarattere"/>
    <w:uiPriority w:val="99"/>
    <w:unhideWhenUsed/>
    <w:rsid w:val="00CF7F9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F7F9F"/>
    <w:rPr>
      <w:rFonts w:ascii="Verdana" w:hAnsi="Verdana" w:cs="Times New Roman"/>
      <w:sz w:val="18"/>
      <w:szCs w:val="18"/>
    </w:rPr>
  </w:style>
  <w:style w:type="paragraph" w:styleId="Pidipagina">
    <w:name w:val="footer"/>
    <w:basedOn w:val="Normale"/>
    <w:link w:val="PidipaginaCarattere"/>
    <w:uiPriority w:val="99"/>
    <w:unhideWhenUsed/>
    <w:rsid w:val="00CF7F9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F7F9F"/>
    <w:rPr>
      <w:rFonts w:ascii="Verdana" w:hAnsi="Verdana" w:cs="Times New Roman"/>
      <w:sz w:val="18"/>
      <w:szCs w:val="18"/>
    </w:rPr>
  </w:style>
  <w:style w:type="paragraph" w:styleId="Testofumetto">
    <w:name w:val="Balloon Text"/>
    <w:basedOn w:val="Normale"/>
    <w:link w:val="TestofumettoCarattere"/>
    <w:uiPriority w:val="99"/>
    <w:semiHidden/>
    <w:unhideWhenUsed/>
    <w:rsid w:val="001456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6B8"/>
    <w:rPr>
      <w:rFonts w:ascii="Tahoma" w:hAnsi="Tahoma" w:cs="Tahoma"/>
      <w:sz w:val="16"/>
      <w:szCs w:val="16"/>
    </w:rPr>
  </w:style>
  <w:style w:type="paragraph" w:styleId="Numeroelenco">
    <w:name w:val="List Number"/>
    <w:basedOn w:val="Normale"/>
    <w:rsid w:val="00D06D13"/>
    <w:pPr>
      <w:numPr>
        <w:numId w:val="44"/>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D06D13"/>
    <w:pPr>
      <w:numPr>
        <w:ilvl w:val="1"/>
        <w:numId w:val="44"/>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D06D13"/>
    <w:pPr>
      <w:numPr>
        <w:ilvl w:val="2"/>
        <w:numId w:val="44"/>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D06D13"/>
    <w:pPr>
      <w:numPr>
        <w:ilvl w:val="3"/>
        <w:numId w:val="44"/>
      </w:numPr>
      <w:spacing w:after="240" w:line="240" w:lineRule="auto"/>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49"/>
    <w:rPr>
      <w:rFonts w:ascii="Verdana" w:hAnsi="Verdana" w:cs="Times New Roman"/>
      <w:sz w:val="18"/>
      <w:szCs w:val="18"/>
    </w:rPr>
  </w:style>
  <w:style w:type="paragraph" w:styleId="Heading1">
    <w:name w:val="heading 1"/>
    <w:basedOn w:val="Normal"/>
    <w:next w:val="Normal"/>
    <w:link w:val="Heading1Char"/>
    <w:uiPriority w:val="9"/>
    <w:qFormat/>
    <w:rsid w:val="00330860"/>
    <w:pPr>
      <w:keepNext/>
      <w:spacing w:after="60"/>
      <w:outlineLvl w:val="0"/>
    </w:pPr>
    <w:rPr>
      <w:rFonts w:eastAsiaTheme="majorEastAsia" w:cstheme="majorBidi"/>
      <w:b/>
      <w:bCs/>
      <w:kern w:val="32"/>
      <w:szCs w:val="32"/>
    </w:rPr>
  </w:style>
  <w:style w:type="paragraph" w:styleId="Heading2">
    <w:name w:val="heading 2"/>
    <w:basedOn w:val="Normal"/>
    <w:next w:val="Normal"/>
    <w:link w:val="Heading2Char"/>
    <w:uiPriority w:val="9"/>
    <w:semiHidden/>
    <w:unhideWhenUsed/>
    <w:qFormat/>
    <w:rsid w:val="00894C49"/>
    <w:pPr>
      <w:keepNext/>
      <w:spacing w:before="240" w:after="60"/>
      <w:outlineLvl w:val="1"/>
    </w:pPr>
    <w:rPr>
      <w:rFonts w:eastAsiaTheme="majorEastAsia" w:cstheme="majorBidi"/>
      <w:b/>
      <w:bCs/>
      <w:i/>
      <w:iCs/>
      <w:sz w:val="24"/>
      <w:szCs w:val="28"/>
    </w:rPr>
  </w:style>
  <w:style w:type="paragraph" w:styleId="Heading3">
    <w:name w:val="heading 3"/>
    <w:basedOn w:val="Normal"/>
    <w:next w:val="Normal"/>
    <w:link w:val="Heading3Char"/>
    <w:uiPriority w:val="9"/>
    <w:unhideWhenUsed/>
    <w:qFormat/>
    <w:rsid w:val="007F59AE"/>
    <w:pPr>
      <w:keepNext/>
      <w:spacing w:before="240" w:after="60"/>
      <w:outlineLvl w:val="2"/>
    </w:pPr>
    <w:rPr>
      <w:rFonts w:eastAsiaTheme="majorEastAsia" w:cstheme="majorBidi"/>
      <w:b/>
      <w:bCs/>
      <w:sz w:val="22"/>
      <w:szCs w:val="26"/>
    </w:rPr>
  </w:style>
  <w:style w:type="paragraph" w:styleId="Heading4">
    <w:name w:val="heading 4"/>
    <w:basedOn w:val="Normal"/>
    <w:next w:val="Normal"/>
    <w:link w:val="Heading4Char"/>
    <w:uiPriority w:val="9"/>
    <w:unhideWhenUsed/>
    <w:qFormat/>
    <w:rsid w:val="007F59AE"/>
    <w:pPr>
      <w:keepNext/>
      <w:spacing w:before="240" w:after="6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4C49"/>
    <w:rPr>
      <w:rFonts w:ascii="Verdana" w:eastAsiaTheme="majorEastAsia" w:hAnsi="Verdana" w:cstheme="majorBidi"/>
      <w:b/>
      <w:bCs/>
      <w:i/>
      <w:iCs/>
      <w:sz w:val="24"/>
      <w:szCs w:val="28"/>
    </w:rPr>
  </w:style>
  <w:style w:type="paragraph" w:styleId="Title">
    <w:name w:val="Title"/>
    <w:basedOn w:val="Normal"/>
    <w:next w:val="Normal"/>
    <w:link w:val="TitleChar"/>
    <w:uiPriority w:val="10"/>
    <w:qFormat/>
    <w:rsid w:val="00894C49"/>
    <w:pPr>
      <w:spacing w:before="240" w:after="60"/>
      <w:jc w:val="center"/>
      <w:outlineLvl w:val="0"/>
    </w:pPr>
    <w:rPr>
      <w:rFonts w:eastAsiaTheme="majorEastAsia" w:cstheme="majorBidi"/>
      <w:b/>
      <w:bCs/>
      <w:kern w:val="28"/>
      <w:sz w:val="22"/>
      <w:szCs w:val="32"/>
    </w:rPr>
  </w:style>
  <w:style w:type="character" w:customStyle="1" w:styleId="TitleChar">
    <w:name w:val="Title Char"/>
    <w:basedOn w:val="DefaultParagraphFont"/>
    <w:link w:val="Title"/>
    <w:uiPriority w:val="10"/>
    <w:rsid w:val="00894C49"/>
    <w:rPr>
      <w:rFonts w:ascii="Verdana" w:eastAsiaTheme="majorEastAsia" w:hAnsi="Verdana" w:cstheme="majorBidi"/>
      <w:b/>
      <w:bCs/>
      <w:kern w:val="28"/>
      <w:szCs w:val="32"/>
    </w:rPr>
  </w:style>
  <w:style w:type="paragraph" w:styleId="Subtitle">
    <w:name w:val="Subtitle"/>
    <w:basedOn w:val="Normal"/>
    <w:next w:val="Normal"/>
    <w:link w:val="SubtitleChar"/>
    <w:uiPriority w:val="11"/>
    <w:qFormat/>
    <w:rsid w:val="00894C49"/>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894C49"/>
    <w:rPr>
      <w:rFonts w:ascii="Verdana" w:eastAsiaTheme="majorEastAsia" w:hAnsi="Verdana" w:cstheme="majorBidi"/>
      <w:sz w:val="18"/>
      <w:szCs w:val="24"/>
    </w:rPr>
  </w:style>
  <w:style w:type="character" w:customStyle="1" w:styleId="Heading1Char">
    <w:name w:val="Heading 1 Char"/>
    <w:basedOn w:val="DefaultParagraphFont"/>
    <w:link w:val="Heading1"/>
    <w:uiPriority w:val="9"/>
    <w:rsid w:val="00330860"/>
    <w:rPr>
      <w:rFonts w:ascii="Verdana" w:eastAsiaTheme="majorEastAsia" w:hAnsi="Verdana" w:cstheme="majorBidi"/>
      <w:b/>
      <w:bCs/>
      <w:kern w:val="32"/>
      <w:sz w:val="18"/>
      <w:szCs w:val="32"/>
    </w:rPr>
  </w:style>
  <w:style w:type="character" w:customStyle="1" w:styleId="Heading3Char">
    <w:name w:val="Heading 3 Char"/>
    <w:basedOn w:val="DefaultParagraphFont"/>
    <w:link w:val="Heading3"/>
    <w:uiPriority w:val="9"/>
    <w:rsid w:val="007F59AE"/>
    <w:rPr>
      <w:rFonts w:ascii="Verdana" w:eastAsiaTheme="majorEastAsia" w:hAnsi="Verdana" w:cstheme="majorBidi"/>
      <w:b/>
      <w:bCs/>
      <w:szCs w:val="26"/>
    </w:rPr>
  </w:style>
  <w:style w:type="character" w:customStyle="1" w:styleId="Heading4Char">
    <w:name w:val="Heading 4 Char"/>
    <w:basedOn w:val="DefaultParagraphFont"/>
    <w:link w:val="Heading4"/>
    <w:uiPriority w:val="9"/>
    <w:rsid w:val="007F59AE"/>
    <w:rPr>
      <w:rFonts w:ascii="Verdana" w:eastAsiaTheme="minorEastAsia" w:hAnsi="Verdana"/>
      <w:b/>
      <w:bCs/>
      <w:sz w:val="18"/>
      <w:szCs w:val="28"/>
    </w:rPr>
  </w:style>
  <w:style w:type="table" w:styleId="TableGrid">
    <w:name w:val="Table Grid"/>
    <w:basedOn w:val="TableNormal"/>
    <w:uiPriority w:val="59"/>
    <w:rsid w:val="003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629"/>
    <w:pPr>
      <w:ind w:left="720"/>
      <w:contextualSpacing/>
    </w:pPr>
  </w:style>
  <w:style w:type="paragraph" w:styleId="FootnoteText">
    <w:name w:val="footnote text"/>
    <w:basedOn w:val="Normal"/>
    <w:link w:val="FootnoteTextChar"/>
    <w:semiHidden/>
    <w:unhideWhenUsed/>
    <w:rsid w:val="001B2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2C4"/>
    <w:rPr>
      <w:rFonts w:ascii="Verdana" w:hAnsi="Verdana" w:cs="Times New Roman"/>
      <w:sz w:val="20"/>
      <w:szCs w:val="20"/>
    </w:rPr>
  </w:style>
  <w:style w:type="character" w:styleId="FootnoteReference">
    <w:name w:val="footnote reference"/>
    <w:basedOn w:val="DefaultParagraphFont"/>
    <w:semiHidden/>
    <w:unhideWhenUsed/>
    <w:rsid w:val="001B22C4"/>
    <w:rPr>
      <w:vertAlign w:val="superscript"/>
    </w:rPr>
  </w:style>
  <w:style w:type="character" w:styleId="Hyperlink">
    <w:name w:val="Hyperlink"/>
    <w:basedOn w:val="DefaultParagraphFont"/>
    <w:uiPriority w:val="99"/>
    <w:unhideWhenUsed/>
    <w:rsid w:val="00CA705B"/>
    <w:rPr>
      <w:color w:val="0000FF" w:themeColor="hyperlink"/>
      <w:u w:val="single"/>
    </w:rPr>
  </w:style>
  <w:style w:type="character" w:styleId="FollowedHyperlink">
    <w:name w:val="FollowedHyperlink"/>
    <w:basedOn w:val="DefaultParagraphFont"/>
    <w:uiPriority w:val="99"/>
    <w:semiHidden/>
    <w:unhideWhenUsed/>
    <w:rsid w:val="00CA705B"/>
    <w:rPr>
      <w:color w:val="800080" w:themeColor="followedHyperlink"/>
      <w:u w:val="single"/>
    </w:rPr>
  </w:style>
  <w:style w:type="paragraph" w:styleId="Header">
    <w:name w:val="header"/>
    <w:basedOn w:val="Normal"/>
    <w:link w:val="HeaderChar"/>
    <w:uiPriority w:val="99"/>
    <w:unhideWhenUsed/>
    <w:rsid w:val="00CF7F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F9F"/>
    <w:rPr>
      <w:rFonts w:ascii="Verdana" w:hAnsi="Verdana" w:cs="Times New Roman"/>
      <w:sz w:val="18"/>
      <w:szCs w:val="18"/>
    </w:rPr>
  </w:style>
  <w:style w:type="paragraph" w:styleId="Footer">
    <w:name w:val="footer"/>
    <w:basedOn w:val="Normal"/>
    <w:link w:val="FooterChar"/>
    <w:uiPriority w:val="99"/>
    <w:unhideWhenUsed/>
    <w:rsid w:val="00CF7F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F9F"/>
    <w:rPr>
      <w:rFonts w:ascii="Verdana" w:hAnsi="Verdana" w:cs="Times New Roman"/>
      <w:sz w:val="18"/>
      <w:szCs w:val="18"/>
    </w:rPr>
  </w:style>
  <w:style w:type="paragraph" w:styleId="BalloonText">
    <w:name w:val="Balloon Text"/>
    <w:basedOn w:val="Normal"/>
    <w:link w:val="BalloonTextChar"/>
    <w:uiPriority w:val="99"/>
    <w:semiHidden/>
    <w:unhideWhenUsed/>
    <w:rsid w:val="0014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B8"/>
    <w:rPr>
      <w:rFonts w:ascii="Tahoma" w:hAnsi="Tahoma" w:cs="Tahoma"/>
      <w:sz w:val="16"/>
      <w:szCs w:val="16"/>
    </w:rPr>
  </w:style>
  <w:style w:type="paragraph" w:styleId="ListNumber">
    <w:name w:val="List Number"/>
    <w:basedOn w:val="Normal"/>
    <w:rsid w:val="00D06D13"/>
    <w:pPr>
      <w:numPr>
        <w:numId w:val="44"/>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D06D13"/>
    <w:pPr>
      <w:numPr>
        <w:ilvl w:val="1"/>
        <w:numId w:val="44"/>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D06D13"/>
    <w:pPr>
      <w:numPr>
        <w:ilvl w:val="2"/>
        <w:numId w:val="44"/>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D06D13"/>
    <w:pPr>
      <w:numPr>
        <w:ilvl w:val="3"/>
        <w:numId w:val="44"/>
      </w:numPr>
      <w:spacing w:after="240" w:line="240" w:lineRule="auto"/>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334987843">
      <w:bodyDiv w:val="1"/>
      <w:marLeft w:val="0"/>
      <w:marRight w:val="0"/>
      <w:marTop w:val="0"/>
      <w:marBottom w:val="0"/>
      <w:divBdr>
        <w:top w:val="none" w:sz="0" w:space="0" w:color="auto"/>
        <w:left w:val="none" w:sz="0" w:space="0" w:color="auto"/>
        <w:bottom w:val="none" w:sz="0" w:space="0" w:color="auto"/>
        <w:right w:val="none" w:sz="0" w:space="0" w:color="auto"/>
      </w:divBdr>
    </w:div>
    <w:div w:id="20544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o.eurostat.ec.europa.eu/nui/show.do?dataset=urt_d3area&amp;lang=en" TargetMode="External"/><Relationship Id="rId18" Type="http://schemas.openxmlformats.org/officeDocument/2006/relationships/hyperlink" Target="http://appsso.eurostat.ec.europa.eu/nui/show.do?wai=true&amp;dataset=une_rt_a" TargetMode="External"/><Relationship Id="rId26" Type="http://schemas.openxmlformats.org/officeDocument/2006/relationships/hyperlink" Target="http://appsso.eurostat.ec.europa.eu/nui/show.do?dataset=nama_nace10_c&amp;lang=en" TargetMode="External"/><Relationship Id="rId39" Type="http://schemas.openxmlformats.org/officeDocument/2006/relationships/hyperlink" Target="http://appsso.eurostat.ec.europa.eu/nui/show.do?dataset=ef_mporganic&amp;lang=en" TargetMode="External"/><Relationship Id="rId21" Type="http://schemas.openxmlformats.org/officeDocument/2006/relationships/hyperlink" Target="http://appsso.eurostat.ec.europa.eu/nui/show.do?dataset=nama_gdp_c&amp;lang=en" TargetMode="External"/><Relationship Id="rId34" Type="http://schemas.openxmlformats.org/officeDocument/2006/relationships/hyperlink" Target="http://appsso.eurostat.ec.europa.eu/nui/show.do?dataset=for_awu&amp;lang=en" TargetMode="External"/><Relationship Id="rId42" Type="http://schemas.openxmlformats.org/officeDocument/2006/relationships/hyperlink" Target="http://eur-lex.europa.eu/LexUriServ/LexUriServ.do?uri=CELEX:32009R1200:EN:NOT" TargetMode="External"/><Relationship Id="rId47" Type="http://schemas.openxmlformats.org/officeDocument/2006/relationships/hyperlink" Target="http://appsso.eurostat.ec.europa.eu/nui/show.do?dataset=ef_mptrainman&amp;lang=en" TargetMode="External"/><Relationship Id="rId50" Type="http://schemas.openxmlformats.org/officeDocument/2006/relationships/hyperlink" Target="http://appsso.eurostat.ec.europa.eu/nui/show.do?dataset=aact_eaa04&amp;lang=en" TargetMode="External"/><Relationship Id="rId55" Type="http://schemas.openxmlformats.org/officeDocument/2006/relationships/hyperlink" Target="http://epp.eurostat.ec.europa.eu/portal/page/portal/statistics/search_database" TargetMode="External"/><Relationship Id="rId63" Type="http://schemas.openxmlformats.org/officeDocument/2006/relationships/hyperlink" Target="http://appsso.eurostat.ec.europa.eu/nui/show.do?dataset=tour_cap_nuts2d&amp;lang=en" TargetMode="External"/><Relationship Id="rId68" Type="http://schemas.openxmlformats.org/officeDocument/2006/relationships/hyperlink" Target="http://ec.europa.eu/environment/nature/natura2000/barometer/index_en.htm" TargetMode="External"/><Relationship Id="rId76" Type="http://schemas.openxmlformats.org/officeDocument/2006/relationships/hyperlink" Target="http://eusoils.jrc.ec.europa.eu/library/data/eionet/PrimaryPoints.cfm" TargetMode="External"/><Relationship Id="rId84" Type="http://schemas.openxmlformats.org/officeDocument/2006/relationships/hyperlink" Target="http://www.eea.europa.eu/data-and-maps/data/data-viewers/emissions-nec-directive-viewer" TargetMode="External"/><Relationship Id="rId7" Type="http://schemas.openxmlformats.org/officeDocument/2006/relationships/endnotes" Target="endnotes.xml"/><Relationship Id="rId71" Type="http://schemas.openxmlformats.org/officeDocument/2006/relationships/hyperlink" Target="http://www.unece.org/fileadmin/DAM/timber/soef/SoEF2011-Del4-2-_Annex9-OutputTables-190511-extended-for-web.xls" TargetMode="External"/><Relationship Id="rId2" Type="http://schemas.openxmlformats.org/officeDocument/2006/relationships/numbering" Target="numbering.xml"/><Relationship Id="rId16" Type="http://schemas.openxmlformats.org/officeDocument/2006/relationships/hyperlink" Target="http://appsso.eurostat.ec.europa.eu/nui/show.do?wai=true&amp;dataset=lfsa_pgauws" TargetMode="External"/><Relationship Id="rId29" Type="http://schemas.openxmlformats.org/officeDocument/2006/relationships/hyperlink" Target="http://appsso.eurostat.ec.europa.eu/nui/show.do?dataset=lfsa_egan22d&amp;lang=en" TargetMode="External"/><Relationship Id="rId11" Type="http://schemas.openxmlformats.org/officeDocument/2006/relationships/hyperlink" Target="http://appsso.eurostat.ec.europa.eu/nui/show.do?dataset=demo_r_pjanaggr3&amp;lang=en" TargetMode="External"/><Relationship Id="rId24" Type="http://schemas.openxmlformats.org/officeDocument/2006/relationships/hyperlink" Target="http://appsso.eurostat.ec.europa.eu/nui/show.do?wai=true&amp;dataset=ilc_peps11" TargetMode="External"/><Relationship Id="rId32" Type="http://schemas.openxmlformats.org/officeDocument/2006/relationships/hyperlink" Target="http://appsso.eurostat.ec.europa.eu/nui/show.do?dataset=aact_ali01&amp;lang=en" TargetMode="External"/><Relationship Id="rId37" Type="http://schemas.openxmlformats.org/officeDocument/2006/relationships/hyperlink" Target="http://appsso.eurostat.ec.europa.eu/nui/show.do?wai=true&amp;dataset=ef_kvecsleg" TargetMode="External"/><Relationship Id="rId40" Type="http://schemas.openxmlformats.org/officeDocument/2006/relationships/hyperlink" Target="http://appsso.eurostat.ec.europa.eu/nui/show.do?dataset=ef_poirrig&amp;lang=en" TargetMode="External"/><Relationship Id="rId45" Type="http://schemas.openxmlformats.org/officeDocument/2006/relationships/hyperlink" Target="http://appsso.eurostat.ec.europa.eu/nui/show.do?dataset=ef_olfftecs&amp;lang=en" TargetMode="External"/><Relationship Id="rId53" Type="http://schemas.openxmlformats.org/officeDocument/2006/relationships/hyperlink" Target="http://appsso.eurostat.ec.europa.eu/nui/show.do?dataset=nama_nace10_c&amp;lang=en" TargetMode="External"/><Relationship Id="rId58" Type="http://schemas.openxmlformats.org/officeDocument/2006/relationships/hyperlink" Target="http://appsso.eurostat.ec.europa.eu/nui/show.do?dataset=nama_nace64_c&amp;lang=en" TargetMode="External"/><Relationship Id="rId66" Type="http://schemas.openxmlformats.org/officeDocument/2006/relationships/hyperlink" Target="http://appsso.eurostat.ec.europa.eu/nui/show.do?dataset=aei_ps_inp&amp;lang=en" TargetMode="External"/><Relationship Id="rId74" Type="http://schemas.openxmlformats.org/officeDocument/2006/relationships/hyperlink" Target="http://appsso.eurostat.ec.europa.eu/nui/show.do?dataset=aei_pr_gnb&amp;lang=en" TargetMode="External"/><Relationship Id="rId79" Type="http://schemas.openxmlformats.org/officeDocument/2006/relationships/hyperlink" Target="http://www.eurobserv-er.or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ece.org/fileadmin/DAM/timber/soef/SoEF2011-Del4-2-_Annex9-OutputTables-190511-extended-for-web.xls" TargetMode="External"/><Relationship Id="rId82" Type="http://schemas.openxmlformats.org/officeDocument/2006/relationships/hyperlink" Target="http://www.eea.europa.eu/" TargetMode="External"/><Relationship Id="rId19" Type="http://schemas.openxmlformats.org/officeDocument/2006/relationships/hyperlink" Target="http://appsso.eurostat.ec.europa.eu/nui/show.do?dataset=lfst_r_lfu3rt&amp;lang=en" TargetMode="External"/><Relationship Id="rId4" Type="http://schemas.openxmlformats.org/officeDocument/2006/relationships/settings" Target="settings.xml"/><Relationship Id="rId9" Type="http://schemas.openxmlformats.org/officeDocument/2006/relationships/hyperlink" Target="http://appsso.eurostat.ec.europa.eu/nui/show.do?dataset=urt_gind3&amp;lang=en" TargetMode="External"/><Relationship Id="rId14" Type="http://schemas.openxmlformats.org/officeDocument/2006/relationships/hyperlink" Target="http://epp.eurostat.ec.europa.eu/tgm/table.do?tab=table&amp;init=1&amp;plugin=1&amp;language=fr&amp;pcode=tps00003" TargetMode="External"/><Relationship Id="rId22" Type="http://schemas.openxmlformats.org/officeDocument/2006/relationships/hyperlink" Target="http://appsso.eurostat.ec.europa.eu/nui/show.do?wai=true&amp;dataset=urt_e3gdp" TargetMode="External"/><Relationship Id="rId27" Type="http://schemas.openxmlformats.org/officeDocument/2006/relationships/hyperlink" Target="http://appsso.eurostat.ec.europa.eu/nui/show.do?dataset=nama_nace10_e&amp;lang=en" TargetMode="External"/><Relationship Id="rId30" Type="http://schemas.openxmlformats.org/officeDocument/2006/relationships/hyperlink" Target="http://appsso.eurostat.ec.europa.eu/nui/show.do?wai=true&amp;dataset=aact_eaa01" TargetMode="External"/><Relationship Id="rId35" Type="http://schemas.openxmlformats.org/officeDocument/2006/relationships/hyperlink" Target="http://appsso.eurostat.ec.europa.eu/nui/show.do?dataset=nama_nace38_e&amp;lang=en" TargetMode="External"/><Relationship Id="rId43" Type="http://schemas.openxmlformats.org/officeDocument/2006/relationships/hyperlink" Target="http://appsso.eurostat.ec.europa.eu/nui/show.do?dataset=ef_kvaareg&amp;lang=en" TargetMode="External"/><Relationship Id="rId48" Type="http://schemas.openxmlformats.org/officeDocument/2006/relationships/hyperlink" Target="http://appsso.eurostat.ec.europa.eu/nui/show.do?wai=true&amp;dataset=aact_eaa01" TargetMode="External"/><Relationship Id="rId56" Type="http://schemas.openxmlformats.org/officeDocument/2006/relationships/hyperlink" Target="http://appsso.eurostat.ec.europa.eu/nui/show.do?wai=true&amp;dataset=aact_eaa03" TargetMode="External"/><Relationship Id="rId64" Type="http://schemas.openxmlformats.org/officeDocument/2006/relationships/hyperlink" Target="http://www.eea.europa.eu/data-and-maps/data/clc-2006-vector-data-version-2" TargetMode="External"/><Relationship Id="rId69" Type="http://schemas.openxmlformats.org/officeDocument/2006/relationships/hyperlink" Target="http://appsso.eurostat.ec.europa.eu/nui/show.do?dataset=env_bio2&amp;lang=en" TargetMode="External"/><Relationship Id="rId77" Type="http://schemas.openxmlformats.org/officeDocument/2006/relationships/hyperlink" Target="http://eusoils.jrc.ec.europa.eu/library/data/eionet/PrimaryPoints.cfm" TargetMode="External"/><Relationship Id="rId8" Type="http://schemas.openxmlformats.org/officeDocument/2006/relationships/hyperlink" Target="http://appsso.eurostat.ec.europa.eu/nui/show.do?wai=true&amp;dataset=demo_gind" TargetMode="External"/><Relationship Id="rId51" Type="http://schemas.openxmlformats.org/officeDocument/2006/relationships/hyperlink" Target="http://appsso.eurostat.ec.europa.eu/nui/show.do?wai=true&amp;dataset=agr_r_accts" TargetMode="External"/><Relationship Id="rId72" Type="http://schemas.openxmlformats.org/officeDocument/2006/relationships/hyperlink" Target="http://www.unece.org/forests/fr/outputs/soef2011.html" TargetMode="External"/><Relationship Id="rId80" Type="http://schemas.openxmlformats.org/officeDocument/2006/relationships/hyperlink" Target="http://www.ebb-eu.or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ppsso.eurostat.ec.europa.eu/nui/show.do?dataset=urt_pjanaggr3&amp;lang=en" TargetMode="External"/><Relationship Id="rId17" Type="http://schemas.openxmlformats.org/officeDocument/2006/relationships/hyperlink" Target="http://appsso.eurostat.ec.europa.eu/nui/show.do?wai=true&amp;dataset=lfsa_egaps" TargetMode="External"/><Relationship Id="rId25" Type="http://schemas.openxmlformats.org/officeDocument/2006/relationships/hyperlink" Target="http://appsso.eurostat.ec.europa.eu/nui/show.do?dataset=ilc_peps13&amp;lang=en" TargetMode="External"/><Relationship Id="rId33" Type="http://schemas.openxmlformats.org/officeDocument/2006/relationships/hyperlink" Target="http://appsso.eurostat.ec.europa.eu/nui/show.do?dataset=for_ieeaf_cp&amp;lang=en" TargetMode="External"/><Relationship Id="rId38" Type="http://schemas.openxmlformats.org/officeDocument/2006/relationships/hyperlink" Target="http://appsso.eurostat.ec.europa.eu/nui/show.do?wai=true&amp;dataset=ef_oluaareg" TargetMode="External"/><Relationship Id="rId46" Type="http://schemas.openxmlformats.org/officeDocument/2006/relationships/hyperlink" Target="http://appsso.eurostat.ec.europa.eu/nui/show.do?wai=true&amp;dataset=ef_kvage" TargetMode="External"/><Relationship Id="rId59" Type="http://schemas.openxmlformats.org/officeDocument/2006/relationships/hyperlink" Target="http://appsso.eurostat.ec.europa.eu/nui/show.do?dataset=for_area&amp;lang=en" TargetMode="External"/><Relationship Id="rId67" Type="http://schemas.openxmlformats.org/officeDocument/2006/relationships/hyperlink" Target="http://epp.eurostat.ec.europa.eu/statistics_explained/index.php/Agri-environmental_indicator_-_intensification_-_extensification" TargetMode="External"/><Relationship Id="rId20" Type="http://schemas.openxmlformats.org/officeDocument/2006/relationships/hyperlink" Target="http://appsso.eurostat.ec.europa.eu/nui/show.do?dataset=lfsa_pgauws&amp;lang=en" TargetMode="External"/><Relationship Id="rId41" Type="http://schemas.openxmlformats.org/officeDocument/2006/relationships/hyperlink" Target="http://appsso.eurostat.ec.europa.eu/nui/show.do?dataset=ef_olsaareg&amp;lang=en" TargetMode="External"/><Relationship Id="rId54" Type="http://schemas.openxmlformats.org/officeDocument/2006/relationships/hyperlink" Target="http://appsso.eurostat.ec.europa.eu/nui/show.do?dataset=nama_nace10_e&amp;lang=en" TargetMode="External"/><Relationship Id="rId62" Type="http://schemas.openxmlformats.org/officeDocument/2006/relationships/hyperlink" Target="http://appsso.eurostat.ec.europa.eu/nui/show.do?dataset=tour_cap_natd&amp;lang=en" TargetMode="External"/><Relationship Id="rId70" Type="http://schemas.openxmlformats.org/officeDocument/2006/relationships/hyperlink" Target="http://ec.europa.eu/environment/nature/natura2000/sites_hab/biogeog_regions/index_en.htm" TargetMode="External"/><Relationship Id="rId75" Type="http://schemas.openxmlformats.org/officeDocument/2006/relationships/hyperlink" Target="http://www.eea.europa.eu/data-and-maps/indicators/nutrients-in-freshwater" TargetMode="External"/><Relationship Id="rId83" Type="http://schemas.openxmlformats.org/officeDocument/2006/relationships/hyperlink" Target="http://www.eea.europa.eu/dataand-maps/data/data-viewers/greenhouse-gases-viewer"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so.eurostat.ec.europa.eu/nui/show.do?dataset=lfsi_emp_a&amp;lang=en" TargetMode="External"/><Relationship Id="rId23" Type="http://schemas.openxmlformats.org/officeDocument/2006/relationships/hyperlink" Target="http://appsso.eurostat.ec.europa.eu/nui/show.do?dataset=ilc_peps01&amp;lang=en" TargetMode="External"/><Relationship Id="rId28" Type="http://schemas.openxmlformats.org/officeDocument/2006/relationships/hyperlink" Target="http://appsso.eurostat.ec.europa.eu/nui/show.do?dataset=lfsa_egan2&amp;lang=en" TargetMode="External"/><Relationship Id="rId36" Type="http://schemas.openxmlformats.org/officeDocument/2006/relationships/hyperlink" Target="http://appsso.eurostat.ec.europa.eu/nui/show.do?dataset=ef_kvaareg&amp;lang=en" TargetMode="External"/><Relationship Id="rId49" Type="http://schemas.openxmlformats.org/officeDocument/2006/relationships/image" Target="media/image1.wmf"/><Relationship Id="rId57" Type="http://schemas.openxmlformats.org/officeDocument/2006/relationships/hyperlink" Target="http://appsso.eurostat.ec.europa.eu/nui/show.do?dataset=nama_nace10_c&amp;lang=en" TargetMode="External"/><Relationship Id="rId10" Type="http://schemas.openxmlformats.org/officeDocument/2006/relationships/hyperlink" Target="http://appsso.eurostat.ec.europa.eu/nui/show.do?dataset=demo_pjanbroad&amp;lang=en" TargetMode="External"/><Relationship Id="rId31" Type="http://schemas.openxmlformats.org/officeDocument/2006/relationships/hyperlink" Target="http://appsso.eurostat.ec.europa.eu/nui/show.do?wai=true&amp;dataset=agr_r_accts" TargetMode="External"/><Relationship Id="rId44" Type="http://schemas.openxmlformats.org/officeDocument/2006/relationships/hyperlink" Target="http://appsso.eurostat.ec.europa.eu/nui/show.do?dataset=ef_olfaa&amp;lang=en" TargetMode="External"/><Relationship Id="rId52" Type="http://schemas.openxmlformats.org/officeDocument/2006/relationships/hyperlink" Target="http://appsso.eurostat.ec.europa.eu/nui/show.do?dataset=aact_ali01&amp;lang=en" TargetMode="External"/><Relationship Id="rId60" Type="http://schemas.openxmlformats.org/officeDocument/2006/relationships/hyperlink" Target="http://www.unece.org/forests/fr/outputs/soef2011.html" TargetMode="External"/><Relationship Id="rId65" Type="http://schemas.openxmlformats.org/officeDocument/2006/relationships/image" Target="media/image2.emf"/><Relationship Id="rId73" Type="http://schemas.openxmlformats.org/officeDocument/2006/relationships/hyperlink" Target="http://appsso.eurostat.ec.europa.eu/nui/show.do?dataset=ef_poirrig&amp;lang=en" TargetMode="External"/><Relationship Id="rId78" Type="http://schemas.openxmlformats.org/officeDocument/2006/relationships/hyperlink" Target="http://appsso.eurostat.ec.europa.eu/nui/show.do?dataset=nrg_1071a&amp;lang=en" TargetMode="External"/><Relationship Id="rId81" Type="http://schemas.openxmlformats.org/officeDocument/2006/relationships/hyperlink" Target="http://appsso.eurostat.ec.europa.eu/nui/show.do?dataset=nrg_100a&amp;lang=en"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E2D3-81A2-4555-8C74-B003F056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9726</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PAYA Paloma (AGRI)</dc:creator>
  <cp:lastModifiedBy>dematthaeis</cp:lastModifiedBy>
  <cp:revision>2</cp:revision>
  <cp:lastPrinted>2013-07-22T11:06:00Z</cp:lastPrinted>
  <dcterms:created xsi:type="dcterms:W3CDTF">2014-01-30T17:30:00Z</dcterms:created>
  <dcterms:modified xsi:type="dcterms:W3CDTF">2014-01-30T17:30:00Z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