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CD" w:rsidRDefault="00E051CD" w:rsidP="00E051CD">
      <w:pPr>
        <w:pStyle w:val="NormaleWeb"/>
        <w:spacing w:before="0" w:beforeAutospacing="0" w:after="200" w:afterAutospacing="0"/>
        <w:jc w:val="center"/>
      </w:pPr>
      <w:bookmarkStart w:id="0" w:name="_GoBack"/>
      <w:r w:rsidRPr="00E051CD">
        <w:rPr>
          <w:rFonts w:ascii="Verdana" w:hAnsi="Verdana"/>
          <w:b/>
          <w:color w:val="000000"/>
          <w:sz w:val="44"/>
          <w:szCs w:val="44"/>
        </w:rPr>
        <w:t>Oggi è già domani</w:t>
      </w:r>
      <w:bookmarkEnd w:id="0"/>
      <w:r>
        <w:rPr>
          <w:rFonts w:ascii="Verdana" w:hAnsi="Verdana"/>
          <w:color w:val="000000"/>
          <w:sz w:val="44"/>
          <w:szCs w:val="44"/>
        </w:rPr>
        <w:t>.</w:t>
      </w:r>
    </w:p>
    <w:p w:rsidR="00E051CD" w:rsidRDefault="006C07BB" w:rsidP="0061689A">
      <w:pPr>
        <w:pStyle w:val="NormaleWeb"/>
        <w:spacing w:before="0" w:beforeAutospacing="0" w:after="120" w:afterAutospacing="0"/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FEBA50" wp14:editId="2E3E5B6A">
            <wp:simplePos x="0" y="0"/>
            <wp:positionH relativeFrom="margin">
              <wp:posOffset>-1270</wp:posOffset>
            </wp:positionH>
            <wp:positionV relativeFrom="margin">
              <wp:posOffset>2261235</wp:posOffset>
            </wp:positionV>
            <wp:extent cx="2252980" cy="1689735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1CD">
        <w:rPr>
          <w:rFonts w:ascii="Verdana" w:hAnsi="Verdana"/>
          <w:color w:val="000000"/>
          <w:sz w:val="28"/>
          <w:szCs w:val="28"/>
        </w:rPr>
        <w:t>Dopo aver stanziato oltre 3 milioni di Euro nel 2018 per investimenti a fondo perduto in 70 aziende della montagna, il GAL Antico Frignano Appennino Reggiano gioca la carta più importante: scommette sul futuro.</w:t>
      </w:r>
    </w:p>
    <w:p w:rsidR="00E051CD" w:rsidRDefault="00E051CD" w:rsidP="0061689A">
      <w:pPr>
        <w:pStyle w:val="NormaleWeb"/>
        <w:spacing w:before="0" w:beforeAutospacing="0" w:after="12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Se nei primi anni della programmazione corrente (2014-2020) il GAL ha finanziato e consolidato settori già esistenti quali l’agroalimentare</w:t>
      </w:r>
      <w:r w:rsidR="009E5A6E">
        <w:rPr>
          <w:rFonts w:ascii="Verdana" w:hAnsi="Verdana"/>
          <w:color w:val="000000"/>
          <w:sz w:val="28"/>
          <w:szCs w:val="28"/>
        </w:rPr>
        <w:t xml:space="preserve">, il lattiero caseario, l’artigianato e </w:t>
      </w:r>
      <w:proofErr w:type="gramStart"/>
      <w:r w:rsidR="009E5A6E">
        <w:rPr>
          <w:rFonts w:ascii="Verdana" w:hAnsi="Verdana"/>
          <w:color w:val="000000"/>
          <w:sz w:val="28"/>
          <w:szCs w:val="28"/>
        </w:rPr>
        <w:t xml:space="preserve">la </w:t>
      </w:r>
      <w:r>
        <w:rPr>
          <w:rFonts w:ascii="Verdana" w:hAnsi="Verdana"/>
          <w:color w:val="000000"/>
          <w:sz w:val="28"/>
          <w:szCs w:val="28"/>
        </w:rPr>
        <w:t xml:space="preserve"> ricettività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turistica,  da oggi scommette sul futuro. Parliamo di start-up, reti d’impresa e castanicoltura. Forse è proprio per questo approccio che l’evento “Un anno di GAL” </w:t>
      </w:r>
      <w:r w:rsidR="0061689A">
        <w:rPr>
          <w:rFonts w:ascii="Verdana" w:hAnsi="Verdana"/>
          <w:color w:val="000000"/>
          <w:sz w:val="28"/>
          <w:szCs w:val="28"/>
        </w:rPr>
        <w:t xml:space="preserve">svoltosi </w:t>
      </w:r>
      <w:r>
        <w:rPr>
          <w:rFonts w:ascii="Verdana" w:hAnsi="Verdana"/>
          <w:color w:val="000000"/>
          <w:sz w:val="28"/>
          <w:szCs w:val="28"/>
        </w:rPr>
        <w:t>a C. Monti il 18 marzo</w:t>
      </w:r>
      <w:r w:rsidR="0061689A">
        <w:rPr>
          <w:rFonts w:ascii="Verdana" w:hAnsi="Verdana"/>
          <w:color w:val="000000"/>
          <w:sz w:val="28"/>
          <w:szCs w:val="28"/>
        </w:rPr>
        <w:t xml:space="preserve"> ha registrato il tutto esaurito. Imprenditori, amministratori, associazioni di categoria e cittadini hanno gremito la sala del Palazzo Ducale.</w:t>
      </w:r>
    </w:p>
    <w:p w:rsidR="00E051CD" w:rsidRDefault="00E051CD" w:rsidP="00E051CD">
      <w:pPr>
        <w:pStyle w:val="NormaleWeb"/>
        <w:spacing w:before="0" w:beforeAutospacing="0" w:after="200" w:afterAutospacing="0"/>
      </w:pPr>
      <w:r>
        <w:rPr>
          <w:rFonts w:ascii="Verdana" w:hAnsi="Verdana"/>
          <w:color w:val="000000"/>
          <w:sz w:val="28"/>
          <w:szCs w:val="28"/>
        </w:rPr>
        <w:lastRenderedPageBreak/>
        <w:t>E</w:t>
      </w:r>
      <w:proofErr w:type="gramStart"/>
      <w:r>
        <w:rPr>
          <w:rFonts w:ascii="Verdana" w:hAnsi="Verdana"/>
          <w:color w:val="000000"/>
          <w:sz w:val="28"/>
          <w:szCs w:val="28"/>
        </w:rPr>
        <w:t>’  questo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“tutto esaurito” che fa ben sperare in un futuro più solido, e, termine più appropriato per l’Appennino, resiliente.</w:t>
      </w:r>
    </w:p>
    <w:p w:rsidR="00E051CD" w:rsidRDefault="00E051CD" w:rsidP="00E051CD">
      <w:pPr>
        <w:pStyle w:val="NormaleWeb"/>
        <w:spacing w:before="0" w:beforeAutospacing="0" w:after="200" w:afterAutospacing="0"/>
      </w:pPr>
      <w:r>
        <w:rPr>
          <w:rFonts w:ascii="Verdana" w:hAnsi="Verdana"/>
          <w:color w:val="000000"/>
          <w:sz w:val="28"/>
          <w:szCs w:val="28"/>
        </w:rPr>
        <w:t>Coadiuvato da un pool di esperti e sostenuto dalle associazioni di categoria, il GAL ha presentato la programmazione per il 2019.</w:t>
      </w:r>
    </w:p>
    <w:p w:rsidR="00E051CD" w:rsidRDefault="00E051CD" w:rsidP="00E051CD">
      <w:pPr>
        <w:pStyle w:val="NormaleWeb"/>
        <w:spacing w:before="0" w:beforeAutospacing="0" w:after="200" w:afterAutospacing="0"/>
      </w:pPr>
      <w:r w:rsidRPr="002F5BF6">
        <w:rPr>
          <w:rFonts w:ascii="Verdana" w:hAnsi="Verdana"/>
          <w:b/>
          <w:color w:val="000000"/>
          <w:sz w:val="28"/>
          <w:szCs w:val="28"/>
        </w:rPr>
        <w:t xml:space="preserve">850.000€ </w:t>
      </w:r>
      <w:r w:rsidR="002F5BF6">
        <w:rPr>
          <w:rFonts w:ascii="Verdana" w:hAnsi="Verdana"/>
          <w:b/>
          <w:color w:val="000000"/>
          <w:sz w:val="28"/>
          <w:szCs w:val="28"/>
        </w:rPr>
        <w:t xml:space="preserve">per le </w:t>
      </w:r>
      <w:r w:rsidRPr="002F5BF6">
        <w:rPr>
          <w:rFonts w:ascii="Verdana" w:hAnsi="Verdana"/>
          <w:b/>
          <w:color w:val="000000"/>
          <w:sz w:val="28"/>
          <w:szCs w:val="28"/>
        </w:rPr>
        <w:t>start up</w:t>
      </w:r>
      <w:r>
        <w:rPr>
          <w:rFonts w:ascii="Verdana" w:hAnsi="Verdana"/>
          <w:color w:val="000000"/>
          <w:sz w:val="28"/>
          <w:szCs w:val="28"/>
        </w:rPr>
        <w:t xml:space="preserve">. Un percorso di formazione e simulazione d’impresa per gli studenti, i disoccupati e i neo-laureati </w:t>
      </w:r>
      <w:r w:rsidR="002F5BF6">
        <w:rPr>
          <w:rFonts w:ascii="Verdana" w:hAnsi="Verdana"/>
          <w:color w:val="000000"/>
          <w:sz w:val="28"/>
          <w:szCs w:val="28"/>
        </w:rPr>
        <w:t xml:space="preserve">sarà </w:t>
      </w:r>
      <w:proofErr w:type="gramStart"/>
      <w:r w:rsidR="002F5BF6">
        <w:rPr>
          <w:rFonts w:ascii="Verdana" w:hAnsi="Verdana"/>
          <w:color w:val="000000"/>
          <w:sz w:val="28"/>
          <w:szCs w:val="28"/>
        </w:rPr>
        <w:t xml:space="preserve">propedeutico 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F5BF6">
        <w:rPr>
          <w:rFonts w:ascii="Verdana" w:hAnsi="Verdana"/>
          <w:color w:val="000000"/>
          <w:sz w:val="28"/>
          <w:szCs w:val="28"/>
        </w:rPr>
        <w:t>a</w:t>
      </w:r>
      <w:proofErr w:type="gramEnd"/>
      <w:r w:rsidR="002F5BF6">
        <w:rPr>
          <w:rFonts w:ascii="Verdana" w:hAnsi="Verdana"/>
          <w:color w:val="000000"/>
          <w:sz w:val="28"/>
          <w:szCs w:val="28"/>
        </w:rPr>
        <w:t xml:space="preserve"> un’azione con la  quale saranno messe a</w:t>
      </w:r>
      <w:r w:rsidRPr="002F5BF6">
        <w:rPr>
          <w:rFonts w:ascii="Verdana" w:hAnsi="Verdana"/>
          <w:color w:val="000000"/>
          <w:sz w:val="28"/>
          <w:szCs w:val="28"/>
        </w:rPr>
        <w:t xml:space="preserve"> </w:t>
      </w:r>
      <w:r w:rsidR="002F5BF6">
        <w:rPr>
          <w:rFonts w:ascii="Verdana" w:hAnsi="Verdana"/>
          <w:color w:val="000000"/>
          <w:sz w:val="28"/>
          <w:szCs w:val="28"/>
        </w:rPr>
        <w:t xml:space="preserve">bando  cospicue risorse </w:t>
      </w:r>
      <w:r>
        <w:rPr>
          <w:rFonts w:ascii="Verdana" w:hAnsi="Verdana"/>
          <w:color w:val="000000"/>
          <w:sz w:val="28"/>
          <w:szCs w:val="28"/>
        </w:rPr>
        <w:t>per le nuove aziende che si costituiranno in montagna.  </w:t>
      </w:r>
    </w:p>
    <w:p w:rsidR="00E051CD" w:rsidRDefault="00E051CD" w:rsidP="00E051CD">
      <w:pPr>
        <w:pStyle w:val="NormaleWeb"/>
        <w:spacing w:before="0" w:beforeAutospacing="0" w:after="200" w:afterAutospacing="0"/>
      </w:pPr>
      <w:r w:rsidRPr="002F5BF6">
        <w:rPr>
          <w:rFonts w:ascii="Verdana" w:hAnsi="Verdana"/>
          <w:b/>
          <w:color w:val="000000"/>
          <w:sz w:val="28"/>
          <w:szCs w:val="28"/>
        </w:rPr>
        <w:t xml:space="preserve">150.000€ </w:t>
      </w:r>
      <w:r w:rsidR="002F5BF6" w:rsidRPr="002F5BF6">
        <w:rPr>
          <w:rFonts w:ascii="Verdana" w:hAnsi="Verdana"/>
          <w:b/>
          <w:color w:val="000000"/>
          <w:sz w:val="28"/>
          <w:szCs w:val="28"/>
        </w:rPr>
        <w:t xml:space="preserve">per </w:t>
      </w:r>
      <w:proofErr w:type="gramStart"/>
      <w:r w:rsidR="002F5BF6" w:rsidRPr="002F5BF6">
        <w:rPr>
          <w:rFonts w:ascii="Verdana" w:hAnsi="Verdana"/>
          <w:b/>
          <w:color w:val="000000"/>
          <w:sz w:val="28"/>
          <w:szCs w:val="28"/>
        </w:rPr>
        <w:t xml:space="preserve">la </w:t>
      </w:r>
      <w:r w:rsidRPr="002F5BF6">
        <w:rPr>
          <w:rFonts w:ascii="Verdana" w:hAnsi="Verdana"/>
          <w:b/>
          <w:color w:val="000000"/>
          <w:sz w:val="28"/>
          <w:szCs w:val="28"/>
        </w:rPr>
        <w:t xml:space="preserve"> castanicoltura</w:t>
      </w:r>
      <w:proofErr w:type="gramEnd"/>
      <w:r w:rsidR="002F5BF6" w:rsidRPr="002F5BF6">
        <w:rPr>
          <w:rFonts w:ascii="Verdana" w:hAnsi="Verdana"/>
          <w:b/>
          <w:color w:val="000000"/>
          <w:sz w:val="28"/>
          <w:szCs w:val="28"/>
        </w:rPr>
        <w:t>.</w:t>
      </w:r>
      <w:r w:rsidR="002F5BF6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2F5BF6">
        <w:rPr>
          <w:rFonts w:ascii="Verdana" w:hAnsi="Verdana"/>
          <w:color w:val="000000"/>
          <w:sz w:val="28"/>
          <w:szCs w:val="28"/>
        </w:rPr>
        <w:t xml:space="preserve">L’obiettivo è </w:t>
      </w:r>
      <w:r>
        <w:rPr>
          <w:rFonts w:ascii="Verdana" w:hAnsi="Verdana"/>
          <w:color w:val="000000"/>
          <w:sz w:val="28"/>
          <w:szCs w:val="28"/>
        </w:rPr>
        <w:t xml:space="preserve">valorizzare e rendere produttivi i castagneti da frutto, </w:t>
      </w:r>
      <w:r w:rsidR="002F5BF6">
        <w:rPr>
          <w:rFonts w:ascii="Verdana" w:hAnsi="Verdana"/>
          <w:color w:val="000000"/>
          <w:sz w:val="28"/>
          <w:szCs w:val="28"/>
        </w:rPr>
        <w:t>grazie al sostegno a tutta la filiera, metati compresi</w:t>
      </w:r>
      <w:r>
        <w:rPr>
          <w:rFonts w:ascii="Verdana" w:hAnsi="Verdana"/>
          <w:color w:val="000000"/>
          <w:sz w:val="28"/>
          <w:szCs w:val="28"/>
        </w:rPr>
        <w:t>.</w:t>
      </w:r>
    </w:p>
    <w:p w:rsidR="00E051CD" w:rsidRDefault="00E051CD" w:rsidP="00E051CD">
      <w:pPr>
        <w:pStyle w:val="NormaleWeb"/>
        <w:spacing w:before="0" w:beforeAutospacing="0" w:after="200" w:afterAutospacing="0"/>
      </w:pPr>
      <w:r w:rsidRPr="002F5BF6">
        <w:rPr>
          <w:rFonts w:ascii="Verdana" w:hAnsi="Verdana"/>
          <w:b/>
          <w:color w:val="000000"/>
          <w:sz w:val="28"/>
          <w:szCs w:val="28"/>
        </w:rPr>
        <w:t>8</w:t>
      </w:r>
      <w:r w:rsidR="002F5BF6">
        <w:rPr>
          <w:rFonts w:ascii="Verdana" w:hAnsi="Verdana"/>
          <w:b/>
          <w:color w:val="000000"/>
          <w:sz w:val="28"/>
          <w:szCs w:val="28"/>
        </w:rPr>
        <w:t>10</w:t>
      </w:r>
      <w:r w:rsidRPr="002F5BF6">
        <w:rPr>
          <w:rFonts w:ascii="Verdana" w:hAnsi="Verdana"/>
          <w:b/>
          <w:color w:val="000000"/>
          <w:sz w:val="28"/>
          <w:szCs w:val="28"/>
        </w:rPr>
        <w:t>.000</w:t>
      </w:r>
      <w:r w:rsidR="002F5BF6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2F5BF6">
        <w:rPr>
          <w:rFonts w:ascii="Verdana" w:hAnsi="Verdana"/>
          <w:b/>
          <w:color w:val="000000"/>
          <w:sz w:val="28"/>
          <w:szCs w:val="28"/>
        </w:rPr>
        <w:t>€ sulle Azioni Faro</w:t>
      </w:r>
      <w:r w:rsidR="002F5BF6"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2F5BF6">
        <w:rPr>
          <w:rFonts w:ascii="Verdana" w:hAnsi="Verdana"/>
          <w:color w:val="000000"/>
          <w:sz w:val="28"/>
          <w:szCs w:val="28"/>
        </w:rPr>
        <w:t>Si parte con u</w:t>
      </w:r>
      <w:r>
        <w:rPr>
          <w:rFonts w:ascii="Verdana" w:hAnsi="Verdana"/>
          <w:color w:val="000000"/>
          <w:sz w:val="28"/>
          <w:szCs w:val="28"/>
        </w:rPr>
        <w:t>n’azione di formazione e stimolo</w:t>
      </w:r>
      <w:r w:rsidR="002F5BF6">
        <w:rPr>
          <w:rFonts w:ascii="Verdana" w:hAnsi="Verdana"/>
          <w:color w:val="000000"/>
          <w:sz w:val="28"/>
          <w:szCs w:val="28"/>
        </w:rPr>
        <w:t xml:space="preserve"> verso gli imprenditori per la creazione di </w:t>
      </w:r>
      <w:r>
        <w:rPr>
          <w:rFonts w:ascii="Verdana" w:hAnsi="Verdana"/>
          <w:color w:val="000000"/>
          <w:sz w:val="28"/>
          <w:szCs w:val="28"/>
        </w:rPr>
        <w:t>reti d’impresa in grado di</w:t>
      </w:r>
      <w:r w:rsidR="0061689A">
        <w:rPr>
          <w:rFonts w:ascii="Verdana" w:hAnsi="Verdana"/>
          <w:color w:val="000000"/>
          <w:sz w:val="28"/>
          <w:szCs w:val="28"/>
        </w:rPr>
        <w:t xml:space="preserve"> soddisfare la </w:t>
      </w:r>
      <w:r w:rsidRPr="0061689A">
        <w:rPr>
          <w:rFonts w:ascii="Verdana" w:hAnsi="Verdana"/>
          <w:color w:val="000000"/>
          <w:sz w:val="28"/>
          <w:szCs w:val="28"/>
        </w:rPr>
        <w:t>crescente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61689A">
        <w:rPr>
          <w:rFonts w:ascii="Verdana" w:hAnsi="Verdana"/>
          <w:color w:val="000000"/>
          <w:sz w:val="28"/>
          <w:szCs w:val="28"/>
        </w:rPr>
        <w:t xml:space="preserve">richiesta </w:t>
      </w:r>
      <w:r>
        <w:rPr>
          <w:rFonts w:ascii="Verdana" w:hAnsi="Verdana"/>
          <w:color w:val="000000"/>
          <w:sz w:val="28"/>
          <w:szCs w:val="28"/>
        </w:rPr>
        <w:t xml:space="preserve">di pacchetti turistici </w:t>
      </w:r>
      <w:r w:rsidR="002F5BF6">
        <w:rPr>
          <w:rFonts w:ascii="Verdana" w:hAnsi="Verdana"/>
          <w:color w:val="000000"/>
          <w:sz w:val="28"/>
          <w:szCs w:val="28"/>
        </w:rPr>
        <w:t xml:space="preserve">che saranno finanziati da un apposito bando e </w:t>
      </w:r>
      <w:r w:rsidR="0061689A">
        <w:rPr>
          <w:rFonts w:ascii="Verdana" w:hAnsi="Verdana"/>
          <w:color w:val="000000"/>
          <w:sz w:val="28"/>
          <w:szCs w:val="28"/>
        </w:rPr>
        <w:t xml:space="preserve">successivamente </w:t>
      </w:r>
      <w:r w:rsidR="002F5BF6">
        <w:rPr>
          <w:rFonts w:ascii="Verdana" w:hAnsi="Verdana"/>
          <w:color w:val="000000"/>
          <w:sz w:val="28"/>
          <w:szCs w:val="28"/>
        </w:rPr>
        <w:lastRenderedPageBreak/>
        <w:t xml:space="preserve">commercializzati grazie alla collaborazione </w:t>
      </w:r>
      <w:r w:rsidR="0061689A">
        <w:rPr>
          <w:rFonts w:ascii="Verdana" w:hAnsi="Verdana"/>
          <w:color w:val="000000"/>
          <w:sz w:val="28"/>
          <w:szCs w:val="28"/>
        </w:rPr>
        <w:t>con</w:t>
      </w:r>
      <w:r w:rsidR="002F5BF6">
        <w:rPr>
          <w:rFonts w:ascii="Verdana" w:hAnsi="Verdana"/>
          <w:color w:val="000000"/>
          <w:sz w:val="28"/>
          <w:szCs w:val="28"/>
        </w:rPr>
        <w:t xml:space="preserve"> APT</w:t>
      </w:r>
      <w:r w:rsidR="0061689A">
        <w:rPr>
          <w:rFonts w:ascii="Verdana" w:hAnsi="Verdana"/>
          <w:color w:val="000000"/>
          <w:sz w:val="28"/>
          <w:szCs w:val="28"/>
        </w:rPr>
        <w:t xml:space="preserve"> serv</w:t>
      </w:r>
      <w:r w:rsidR="009E5A6E">
        <w:rPr>
          <w:rFonts w:ascii="Verdana" w:hAnsi="Verdana"/>
          <w:color w:val="000000"/>
          <w:sz w:val="28"/>
          <w:szCs w:val="28"/>
        </w:rPr>
        <w:t>i</w:t>
      </w:r>
      <w:r w:rsidR="0061689A">
        <w:rPr>
          <w:rFonts w:ascii="Verdana" w:hAnsi="Verdana"/>
          <w:color w:val="000000"/>
          <w:sz w:val="28"/>
          <w:szCs w:val="28"/>
        </w:rPr>
        <w:t xml:space="preserve">zi </w:t>
      </w:r>
      <w:proofErr w:type="spellStart"/>
      <w:r w:rsidR="0061689A">
        <w:rPr>
          <w:rFonts w:ascii="Verdana" w:hAnsi="Verdana"/>
          <w:color w:val="000000"/>
          <w:sz w:val="28"/>
          <w:szCs w:val="28"/>
        </w:rPr>
        <w:t>srl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. </w:t>
      </w:r>
    </w:p>
    <w:p w:rsidR="00E051CD" w:rsidRDefault="00E051CD" w:rsidP="00E051CD">
      <w:pPr>
        <w:pStyle w:val="NormaleWeb"/>
        <w:spacing w:before="0" w:beforeAutospacing="0" w:after="200" w:afterAutospacing="0"/>
      </w:pPr>
      <w:r>
        <w:rPr>
          <w:rFonts w:ascii="Verdana" w:hAnsi="Verdana"/>
          <w:color w:val="000000"/>
          <w:sz w:val="28"/>
          <w:szCs w:val="28"/>
        </w:rPr>
        <w:t xml:space="preserve">Queste sono le direttrici su cui si muoverà l’azione del GAL per il prossimo futuro, attuando un Piano d’Azione Locale rivolto, per la quasi totalità delle </w:t>
      </w:r>
      <w:proofErr w:type="gramStart"/>
      <w:r>
        <w:rPr>
          <w:rFonts w:ascii="Verdana" w:hAnsi="Verdana"/>
          <w:color w:val="000000"/>
          <w:sz w:val="28"/>
          <w:szCs w:val="28"/>
        </w:rPr>
        <w:t>risorse,  all’imprenditoria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privata. La strategia del GAL, </w:t>
      </w:r>
      <w:r w:rsidR="0061689A">
        <w:rPr>
          <w:rFonts w:ascii="Verdana" w:hAnsi="Verdana"/>
          <w:color w:val="000000"/>
          <w:sz w:val="28"/>
          <w:szCs w:val="28"/>
        </w:rPr>
        <w:t>benché</w:t>
      </w:r>
      <w:r>
        <w:rPr>
          <w:rFonts w:ascii="Verdana" w:hAnsi="Verdana"/>
          <w:color w:val="000000"/>
          <w:sz w:val="28"/>
          <w:szCs w:val="28"/>
        </w:rPr>
        <w:t xml:space="preserve"> sia rivolta a un territorio vasto (appennino reggiano e </w:t>
      </w:r>
      <w:proofErr w:type="gramStart"/>
      <w:r>
        <w:rPr>
          <w:rFonts w:ascii="Verdana" w:hAnsi="Verdana"/>
          <w:color w:val="000000"/>
          <w:sz w:val="28"/>
          <w:szCs w:val="28"/>
        </w:rPr>
        <w:t>modenese)e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con importanti criticità socio-demografiche vuole essere da innesco a circoli economici virtuosi che possono arginare con efficacia lo spopolamento e dare un nuovo impulso alla redditività della montagna. Oggi è già domani e non c’è tempo da perdere</w:t>
      </w:r>
      <w:r w:rsidR="0061689A">
        <w:rPr>
          <w:rFonts w:ascii="Verdana" w:hAnsi="Verdana"/>
          <w:color w:val="000000"/>
          <w:sz w:val="28"/>
          <w:szCs w:val="28"/>
        </w:rPr>
        <w:t>!</w:t>
      </w:r>
    </w:p>
    <w:p w:rsidR="00105F8B" w:rsidRDefault="006C07BB"/>
    <w:sectPr w:rsidR="00105F8B" w:rsidSect="00EC555F">
      <w:pgSz w:w="8419" w:h="11906" w:orient="landscape"/>
      <w:pgMar w:top="1134" w:right="1247" w:bottom="992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CD"/>
    <w:rsid w:val="001E40D9"/>
    <w:rsid w:val="002F5BF6"/>
    <w:rsid w:val="00451A0C"/>
    <w:rsid w:val="0061689A"/>
    <w:rsid w:val="006C07BB"/>
    <w:rsid w:val="006E7A54"/>
    <w:rsid w:val="009E5A6E"/>
    <w:rsid w:val="00D81F60"/>
    <w:rsid w:val="00E051CD"/>
    <w:rsid w:val="00E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F2BE-97FE-4795-9815-BE911596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 Gloria</cp:lastModifiedBy>
  <cp:revision>2</cp:revision>
  <dcterms:created xsi:type="dcterms:W3CDTF">2019-03-20T16:40:00Z</dcterms:created>
  <dcterms:modified xsi:type="dcterms:W3CDTF">2019-03-20T16:40:00Z</dcterms:modified>
</cp:coreProperties>
</file>