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6163" w14:textId="1378FB3E" w:rsidR="00736B58" w:rsidRPr="00736B58" w:rsidRDefault="00736B58" w:rsidP="00736B58">
      <w:pPr>
        <w:keepNext/>
        <w:spacing w:before="240" w:after="60" w:line="240" w:lineRule="auto"/>
        <w:outlineLvl w:val="3"/>
        <w:rPr>
          <w:rFonts w:ascii="Times New Roman" w:eastAsia="Times New Roman" w:hAnsi="Times New Roman" w:cs="Times New Roman"/>
          <w:b/>
          <w:bCs/>
          <w:sz w:val="28"/>
          <w:szCs w:val="28"/>
          <w:lang w:val="en-US"/>
        </w:rPr>
      </w:pPr>
      <w:bookmarkStart w:id="0" w:name="_Toc256001924"/>
      <w:r w:rsidRPr="00736B58">
        <w:rPr>
          <w:rFonts w:ascii="Times New Roman" w:eastAsia="Times New Roman" w:hAnsi="Times New Roman" w:cs="Times New Roman"/>
          <w:b/>
          <w:bCs/>
          <w:noProof/>
          <w:sz w:val="28"/>
          <w:szCs w:val="28"/>
          <w:lang w:val="en-US"/>
        </w:rPr>
        <w:t xml:space="preserve">SRD 18 - </w:t>
      </w:r>
      <w:r w:rsidRPr="00736B58">
        <w:rPr>
          <w:rFonts w:ascii="Times New Roman" w:eastAsia="Times New Roman" w:hAnsi="Times New Roman" w:cs="Times New Roman"/>
          <w:b/>
          <w:bCs/>
          <w:noProof/>
          <w:sz w:val="28"/>
          <w:szCs w:val="28"/>
          <w:lang w:val="en-US"/>
        </w:rPr>
        <w:t>strumenti finanziari: fondi di rotazione per investimenti produttivi agricoli per la competitivita' delle aziende agricole e per ambiente, clima e benessere animale</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736B58" w:rsidRPr="00736B58" w14:paraId="2D853895" w14:textId="77777777" w:rsidTr="00736B58">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CB132A"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AB2A5E"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SRD 18</w:t>
            </w:r>
          </w:p>
        </w:tc>
      </w:tr>
      <w:tr w:rsidR="00736B58" w:rsidRPr="00736B58" w14:paraId="7A976F75" w14:textId="77777777" w:rsidTr="00736B58">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D87D33"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47FBE6"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STRUMENTI FINANZIARI: FONDI DI ROTAZIONE PER INVESTIMENTI PRODUTTIVI AGRICOLI PER LA COMPETITIVITA' DELLE AZIENDE AGRICOLE E PER AMBIENTE, CLIMA E BENESSERE ANIMALE</w:t>
            </w:r>
          </w:p>
        </w:tc>
      </w:tr>
      <w:tr w:rsidR="00736B58" w:rsidRPr="00736B58" w14:paraId="3D51D7C0" w14:textId="77777777" w:rsidTr="00736B58">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E9BD198"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C471E2"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INVEST(73-74) - Investimenti, compresi gli investimenti nell'irrigazione</w:t>
            </w:r>
          </w:p>
        </w:tc>
      </w:tr>
      <w:tr w:rsidR="00736B58" w:rsidRPr="00736B58" w14:paraId="4517FF34" w14:textId="77777777" w:rsidTr="00736B58">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CEA2C4"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D46EDA8"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O.20. Numero di operazioni o unità relative agli investimenti produttivi sovvenzionati nelle aziende agricole</w:t>
            </w:r>
          </w:p>
        </w:tc>
      </w:tr>
      <w:tr w:rsidR="00736B58" w:rsidRPr="00736B58" w14:paraId="289711AE" w14:textId="77777777" w:rsidTr="00736B58">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A63812"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Contributo al requisito della separazione dei fondi per</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7C1DDA3"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Ricambio generazionale: No</w:t>
            </w:r>
          </w:p>
          <w:p w14:paraId="23607A8D"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Ambiente: No</w:t>
            </w:r>
          </w:p>
          <w:p w14:paraId="474A3FE0"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 xml:space="preserve">Sistema di riduzioni ES: </w:t>
            </w:r>
          </w:p>
          <w:p w14:paraId="06814740"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LEADER: No</w:t>
            </w:r>
          </w:p>
        </w:tc>
      </w:tr>
    </w:tbl>
    <w:p w14:paraId="468E193A" w14:textId="77777777" w:rsidR="00736B58" w:rsidRPr="00736B58" w:rsidRDefault="00736B58" w:rsidP="00736B58">
      <w:pPr>
        <w:spacing w:before="240" w:after="60" w:line="240" w:lineRule="auto"/>
        <w:outlineLvl w:val="4"/>
        <w:rPr>
          <w:rFonts w:ascii="Times New Roman" w:eastAsia="Times New Roman" w:hAnsi="Times New Roman" w:cs="Times New Roman"/>
          <w:bCs/>
          <w:i/>
          <w:iCs/>
          <w:color w:val="000000"/>
          <w:sz w:val="24"/>
          <w:szCs w:val="26"/>
          <w:lang w:val="en-US"/>
        </w:rPr>
      </w:pPr>
      <w:bookmarkStart w:id="1" w:name="_Toc256001925"/>
      <w:r w:rsidRPr="00736B58">
        <w:rPr>
          <w:rFonts w:ascii="Times New Roman" w:eastAsia="Times New Roman" w:hAnsi="Times New Roman" w:cs="Times New Roman"/>
          <w:bCs/>
          <w:i/>
          <w:iCs/>
          <w:noProof/>
          <w:color w:val="000000"/>
          <w:sz w:val="24"/>
          <w:szCs w:val="26"/>
          <w:lang w:val="en-US"/>
        </w:rPr>
        <w:t>1 Ambito di applicazione territoriale e, se pertinente, dimensione regionale</w:t>
      </w:r>
      <w:bookmarkEnd w:id="1"/>
    </w:p>
    <w:p w14:paraId="546A97D1" w14:textId="77777777" w:rsidR="00736B58" w:rsidRPr="00736B58" w:rsidRDefault="00736B58" w:rsidP="00736B58">
      <w:pPr>
        <w:spacing w:after="0" w:line="240" w:lineRule="auto"/>
        <w:rPr>
          <w:rFonts w:ascii="Times New Roman" w:eastAsia="Times New Roman" w:hAnsi="Times New Roman" w:cs="Times New Roman"/>
          <w:color w:val="000000"/>
          <w:sz w:val="2"/>
          <w:szCs w:val="24"/>
          <w:lang w:val="en-US"/>
        </w:rPr>
      </w:pPr>
      <w:r w:rsidRPr="00736B58">
        <w:rPr>
          <w:rFonts w:ascii="Times New Roman" w:eastAsia="Times New Roman" w:hAnsi="Times New Roman" w:cs="Times New Roman"/>
          <w:noProof/>
          <w:color w:val="000000"/>
          <w:sz w:val="24"/>
          <w:szCs w:val="24"/>
          <w:lang w:val="en-US"/>
        </w:rPr>
        <w:t xml:space="preserve">Ambito di applicazione territoriale: </w:t>
      </w:r>
      <w:r w:rsidRPr="00736B58">
        <w:rPr>
          <w:rFonts w:ascii="Times New Roman" w:eastAsia="Times New Roman" w:hAnsi="Times New Roman" w:cs="Times New Roman"/>
          <w:b/>
          <w:noProof/>
          <w:color w:val="000000"/>
          <w:sz w:val="24"/>
          <w:szCs w:val="24"/>
          <w:lang w:val="en-US"/>
        </w:rPr>
        <w:t>Regionale</w:t>
      </w:r>
    </w:p>
    <w:p w14:paraId="184F0D49" w14:textId="77777777" w:rsidR="00736B58" w:rsidRPr="00736B58" w:rsidRDefault="00736B58" w:rsidP="00736B58">
      <w:pPr>
        <w:spacing w:after="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736B58" w:rsidRPr="00736B58" w14:paraId="6F7CBF11" w14:textId="77777777" w:rsidTr="00736B58">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hideMark/>
          </w:tcPr>
          <w:p w14:paraId="2BBD73A0" w14:textId="77777777" w:rsidR="00736B58" w:rsidRPr="00736B58" w:rsidRDefault="00736B58" w:rsidP="00736B58">
            <w:pPr>
              <w:spacing w:after="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Codice</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hideMark/>
          </w:tcPr>
          <w:p w14:paraId="1E098D41"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b/>
                <w:noProof/>
                <w:color w:val="000000"/>
                <w:sz w:val="20"/>
                <w:szCs w:val="24"/>
                <w:lang w:val="en-US"/>
              </w:rPr>
              <w:t>Descrizione</w:t>
            </w:r>
          </w:p>
        </w:tc>
      </w:tr>
      <w:tr w:rsidR="00736B58" w:rsidRPr="00736B58" w14:paraId="48F0FE91" w14:textId="77777777" w:rsidTr="00736B58">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FBAE1D2"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ITF1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75E577"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Abruzzo</w:t>
            </w:r>
          </w:p>
        </w:tc>
      </w:tr>
    </w:tbl>
    <w:p w14:paraId="6062CF93"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Descrizione dell'ambito di applicazione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36B58" w:rsidRPr="00736B58" w14:paraId="37192E7A"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9C21E82"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L’intervento sarà attivato sul territorio della Regione Abruzzo</w:t>
            </w:r>
          </w:p>
        </w:tc>
      </w:tr>
    </w:tbl>
    <w:p w14:paraId="5C18E293"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2" w:name="_Toc256001926"/>
      <w:r w:rsidRPr="00736B58">
        <w:rPr>
          <w:rFonts w:ascii="Times New Roman" w:eastAsia="Times New Roman" w:hAnsi="Times New Roman" w:cs="Times New Roman"/>
          <w:bCs/>
          <w:iCs/>
          <w:noProof/>
          <w:color w:val="000000"/>
          <w:sz w:val="24"/>
          <w:szCs w:val="26"/>
          <w:lang w:val="en-US"/>
        </w:rPr>
        <w:t>2 Obiettivi specifici correlati, obiettivo trasversale e obiettivi settoriali pertinenti</w:t>
      </w:r>
      <w:bookmarkEnd w:id="2"/>
    </w:p>
    <w:p w14:paraId="41B8FC97" w14:textId="77777777" w:rsidR="00736B58" w:rsidRPr="00736B58" w:rsidRDefault="00736B58" w:rsidP="00736B58">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36B58" w:rsidRPr="00736B58" w14:paraId="6BC40895" w14:textId="77777777" w:rsidTr="00736B58">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0BF08DD"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b/>
                <w:noProof/>
                <w:color w:val="000000"/>
                <w:sz w:val="20"/>
                <w:szCs w:val="24"/>
                <w:lang w:val="en-US"/>
              </w:rPr>
              <w:t>Codice + descrizione dell'OBIETTIVO SPECIFICO DELLA PAC</w:t>
            </w:r>
            <w:r w:rsidRPr="00736B58">
              <w:rPr>
                <w:rFonts w:ascii="Times New Roman" w:eastAsia="Times New Roman" w:hAnsi="Times New Roman" w:cs="Times New Roman"/>
                <w:noProof/>
                <w:color w:val="000000"/>
                <w:sz w:val="20"/>
                <w:szCs w:val="24"/>
                <w:lang w:val="en-US"/>
              </w:rPr>
              <w:t xml:space="preserve"> Gli obiettivi specifici della PAC raccomandati per questo tipo di intervento sono visualizzati in grassetto</w:t>
            </w:r>
          </w:p>
        </w:tc>
      </w:tr>
      <w:tr w:rsidR="00736B58" w:rsidRPr="00736B58" w14:paraId="038162E8" w14:textId="77777777" w:rsidTr="00736B58">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5A8A3789"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SO2 Migliorare l'orientamento al mercato e aumentare la competitività dell'azienda agricola nel breve e nel lungo periodo, anche attraverso una maggiore attenzione alla ricerca, alla tecnologia e alla digitalizzazione</w:t>
            </w:r>
          </w:p>
        </w:tc>
      </w:tr>
    </w:tbl>
    <w:p w14:paraId="15BC137C" w14:textId="77777777" w:rsidR="00736B58" w:rsidRPr="00736B58" w:rsidRDefault="00736B58" w:rsidP="00736B58">
      <w:pPr>
        <w:spacing w:before="20" w:after="20" w:line="240" w:lineRule="auto"/>
        <w:rPr>
          <w:rFonts w:ascii="Times New Roman" w:eastAsia="Times New Roman" w:hAnsi="Times New Roman" w:cs="Times New Roman"/>
          <w:color w:val="000000"/>
          <w:sz w:val="2"/>
          <w:szCs w:val="24"/>
          <w:lang w:val="en-US"/>
        </w:rPr>
      </w:pPr>
    </w:p>
    <w:p w14:paraId="6B442E2C"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3" w:name="_Toc256001927"/>
      <w:r w:rsidRPr="00736B58">
        <w:rPr>
          <w:rFonts w:ascii="Times New Roman" w:eastAsia="Times New Roman" w:hAnsi="Times New Roman" w:cs="Times New Roman"/>
          <w:bCs/>
          <w:iCs/>
          <w:noProof/>
          <w:color w:val="000000"/>
          <w:sz w:val="24"/>
          <w:szCs w:val="26"/>
          <w:lang w:val="en-US"/>
        </w:rPr>
        <w:t>3 Esigenza o esigenze affrontate mediante l'intervento</w:t>
      </w:r>
      <w:bookmarkEnd w:id="3"/>
    </w:p>
    <w:p w14:paraId="31AC3BAE" w14:textId="77777777" w:rsidR="00736B58" w:rsidRPr="00736B58" w:rsidRDefault="00736B58" w:rsidP="00736B58">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0"/>
        <w:gridCol w:w="2560"/>
      </w:tblGrid>
      <w:tr w:rsidR="00736B58" w:rsidRPr="00736B58" w14:paraId="5D43E97F" w14:textId="77777777" w:rsidTr="00736B58">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377A590E"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Codice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BB73591"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Descrizione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E8EE074"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Definizione delle priorità a livello del piano strategico della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A45A7D1"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b/>
                <w:noProof/>
                <w:color w:val="000000"/>
                <w:sz w:val="20"/>
                <w:szCs w:val="24"/>
                <w:lang w:val="en-US"/>
              </w:rPr>
              <w:t>Affrontata nel CSP</w:t>
            </w:r>
          </w:p>
        </w:tc>
      </w:tr>
      <w:tr w:rsidR="00736B58" w:rsidRPr="00736B58" w14:paraId="7E97E670" w14:textId="77777777" w:rsidTr="00736B58">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1618E9F"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E1.1</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6A9294D"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Accrescere la redditività delle aziende agricole, agroalimentari e forestali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2A24A04"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Strategico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6FE232B"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Sì</w:t>
            </w:r>
          </w:p>
        </w:tc>
      </w:tr>
      <w:tr w:rsidR="00736B58" w:rsidRPr="00736B58" w14:paraId="04E1C73A" w14:textId="77777777" w:rsidTr="00736B58">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47041E9"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E1.2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19D5ECA"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Promuovere l’orientamento al mercato delle aziende agricole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D4A2861"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Strategico</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0FBBF2B"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Sì</w:t>
            </w:r>
          </w:p>
        </w:tc>
      </w:tr>
      <w:tr w:rsidR="00736B58" w:rsidRPr="00736B58" w14:paraId="23F2EC83" w14:textId="77777777" w:rsidTr="00736B58">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4A4BBD5"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E1.4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EC6CA53"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Facilitare l’accesso al credito da parte delle aziende agricole, agroalimentari e forestali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4B4C93DD"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Complementare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53D16A9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Sì</w:t>
            </w:r>
          </w:p>
        </w:tc>
      </w:tr>
    </w:tbl>
    <w:p w14:paraId="39682645"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4" w:name="_Toc256001928"/>
      <w:r w:rsidRPr="00736B58">
        <w:rPr>
          <w:rFonts w:ascii="Times New Roman" w:eastAsia="Times New Roman" w:hAnsi="Times New Roman" w:cs="Times New Roman"/>
          <w:bCs/>
          <w:iCs/>
          <w:noProof/>
          <w:color w:val="000000"/>
          <w:sz w:val="24"/>
          <w:szCs w:val="26"/>
          <w:lang w:val="en-US"/>
        </w:rPr>
        <w:t>4 Indicatore o indicatori di risultato</w:t>
      </w:r>
      <w:bookmarkEnd w:id="4"/>
    </w:p>
    <w:p w14:paraId="6B91063F" w14:textId="77777777" w:rsidR="00736B58" w:rsidRPr="00736B58" w:rsidRDefault="00736B58" w:rsidP="00736B58">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36B58" w:rsidRPr="00736B58" w14:paraId="44EA8251" w14:textId="77777777" w:rsidTr="00736B58">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35A98F48"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b/>
                <w:noProof/>
                <w:color w:val="000000"/>
                <w:sz w:val="20"/>
                <w:szCs w:val="24"/>
                <w:lang w:val="en-US"/>
              </w:rPr>
              <w:t>Codice + Descrizione degli INDICATORI DI RISULTATO</w:t>
            </w:r>
            <w:r w:rsidRPr="00736B58">
              <w:rPr>
                <w:rFonts w:ascii="Times New Roman" w:eastAsia="Times New Roman" w:hAnsi="Times New Roman" w:cs="Times New Roman"/>
                <w:noProof/>
                <w:color w:val="000000"/>
                <w:sz w:val="20"/>
                <w:szCs w:val="24"/>
                <w:lang w:val="en-US"/>
              </w:rPr>
              <w:t xml:space="preserve"> Gli indicatori di risultato raccomandati per gli obiettivi specifici della PAC selezionati, relativi all'intervento in questione, sono visualizzati in grassetto</w:t>
            </w:r>
          </w:p>
        </w:tc>
      </w:tr>
      <w:tr w:rsidR="00736B58" w:rsidRPr="00736B58" w14:paraId="62D63444" w14:textId="77777777" w:rsidTr="00736B58">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3962A00"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R.9 Percentuale di agricoltori che ricevono un sostegno agli investimenti per ristrutturare e ammodernare le aziende oltre che per migliorare l'efficienza delle risorse</w:t>
            </w:r>
          </w:p>
        </w:tc>
      </w:tr>
    </w:tbl>
    <w:p w14:paraId="4E9FEEB1"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5" w:name="_Toc256001929"/>
      <w:r w:rsidRPr="00736B58">
        <w:rPr>
          <w:rFonts w:ascii="Times New Roman" w:eastAsia="Times New Roman" w:hAnsi="Times New Roman" w:cs="Times New Roman"/>
          <w:bCs/>
          <w:iCs/>
          <w:noProof/>
          <w:color w:val="000000"/>
          <w:sz w:val="24"/>
          <w:szCs w:val="26"/>
          <w:lang w:val="en-US"/>
        </w:rPr>
        <w:t>5 Concezione specifica, requisiti e condizioni di ammissibilità dell'intervento</w:t>
      </w:r>
      <w:bookmarkEnd w:id="5"/>
    </w:p>
    <w:p w14:paraId="6894DBE8"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Descrivere gli obiettivi specifici e il contenuto dell'intervento compresi i destinatari specifici, i principi di selezione, i collegamenti con la normativa pertinente, la complementarità con altri interventi/serie di operazioni in entrambi i pilastri e altre informazioni pertinenti.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36B58" w:rsidRPr="00736B58" w14:paraId="4B60DA71"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1C54ACB"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Finalità e descrizione generale</w:t>
            </w:r>
          </w:p>
          <w:p w14:paraId="78D31CB8"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xml:space="preserve">L’intervento ha per oggetto la creazione di un fondo di rotazione (FdR) finalizzato a supportare la concessione di prestiti a sostegno degli investimenti nelle aziende agricole </w:t>
            </w:r>
            <w:r w:rsidRPr="00736B58">
              <w:rPr>
                <w:rFonts w:ascii="Times New Roman" w:eastAsia="Times New Roman" w:hAnsi="Times New Roman" w:cs="Times New Roman"/>
                <w:i/>
                <w:iCs/>
                <w:noProof/>
                <w:sz w:val="24"/>
                <w:szCs w:val="24"/>
                <w:lang w:val="en-US"/>
              </w:rPr>
              <w:t>in combinazione</w:t>
            </w:r>
            <w:r w:rsidRPr="00736B58">
              <w:rPr>
                <w:rFonts w:ascii="Times New Roman" w:eastAsia="Times New Roman" w:hAnsi="Times New Roman" w:cs="Times New Roman"/>
                <w:noProof/>
                <w:sz w:val="24"/>
                <w:szCs w:val="24"/>
                <w:lang w:val="en-US"/>
              </w:rPr>
              <w:t xml:space="preserve"> con le sovvenzioni previste nell’ambito dei seguenti interventi, ai sensi dell’art. 58, comma 5 del Regolamento (UE) 2021/1060:</w:t>
            </w:r>
          </w:p>
          <w:p w14:paraId="5601A9EA"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lastRenderedPageBreak/>
              <w:t xml:space="preserve">·      SRD01 (Investimenti produttivi agricoli per la competitività delle aziende agricole), </w:t>
            </w:r>
          </w:p>
          <w:p w14:paraId="18E06594"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SRD02 (Investimenti produttivi agricoli per ambiente, clima e benessere animale).</w:t>
            </w:r>
          </w:p>
          <w:p w14:paraId="73A5A3FF"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Possono accedere ai prestiti di cui al FdR soltanto i soggetti beneficiari di una sovvenzione concessa nell’ambito di almeno uno dei suddetti interventi.</w:t>
            </w:r>
          </w:p>
          <w:p w14:paraId="3491678C"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Il contributo finanziario fornito al FdR costituisce il capitale prestato alle imprese che non assume, pertanto, la forma di abbuono di interesse. I prestiti sono concessi a tasso zero e sono interamente restituiti al FdR.</w:t>
            </w:r>
          </w:p>
          <w:p w14:paraId="493E2DB7"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Con il contributo finanziario ricevuto, il FdR finanzia pertanto l’erogazione di prestiti alle imprese, “destinatarie finali” del sostegno a valere sull’intervento, per il tramite della società finanziaria regionale individuata quale soggetto responsabile dell’attuazione del FdR sulla base di apposito Accordo di finanziamento che comprende tutti gli elementi indicati nell’allegato X del Regolamento (UE) 2021/1060 e che regola i termini e le condizioni dei contributi del programma allo strumento finanziario. L’Accordo di finanziamento riguarda sia l’attuazione dello strumento finanziario sia la gestione della sovvenzione (sovvenzione in conto capitale) erogata in combinazione con il prestito.</w:t>
            </w:r>
          </w:p>
          <w:p w14:paraId="716CA6BC"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In particolare, al soggetto attuatore del fondo sono attribuite le seguenti responsabilità:</w:t>
            </w:r>
          </w:p>
          <w:p w14:paraId="704571A8"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gestione delle risorse allocate per l’erogazione delle sovvenzioni (sovvenzione in conto capitale) e  delle risorse allocate sul FdR secondo le direttive ricevute dall’Autorità di Gestione regionale;</w:t>
            </w:r>
          </w:p>
          <w:p w14:paraId="33262182"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verifiche di ammissibilità ed affidabilità creditizia delle imprese destinatarie;</w:t>
            </w:r>
          </w:p>
          <w:p w14:paraId="58E04C38"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garantire la conformità al diritto applicabile, comprese le norme relative agli aiuti di Stato;</w:t>
            </w:r>
          </w:p>
          <w:p w14:paraId="2FD8F1F0"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determinazione dell’ESL concesso a valere sullo strumento finanziario ai fini della determinazione dell’entità massima del sostegno concedibile nei limiti dell’intensità massima di aiuto concedibile per lo specifico intervento (SRD01 o SRD02) secondo le indicazioni fornite dall’AdG regionale;</w:t>
            </w:r>
          </w:p>
          <w:p w14:paraId="30C645C0"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predisposizione della documentazione relativa alla rendicontazione tecnico-amministrativa secondo le indicazioni fornite dall’AdG regionale;</w:t>
            </w:r>
          </w:p>
          <w:p w14:paraId="416EAE1E"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adozione di adeguate misure informative e pubblicitarie.</w:t>
            </w:r>
          </w:p>
          <w:p w14:paraId="4E1A86CB"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Nelle more del completamento della valutazione ex ante di cui all’art. 58 del Reg. (UE) 2021/1060, lo strumento finanziario è stato individuato sulla base di un approfondimento tematico del Valutatore Indipendente del PSR 2014-2022 sulla domanda potenziale di servizi finanziari da parte delle aziende agricole regionali (gennaio 2021). L’indagine svolta dal Valutatore Indipendente ha in particolare rilevato una propensione, da parte di quasi tutte le aziende che hanno partecipato all’indagine, alla realizzazione di nuovi investimenti, facendo affidamento sulle rispettive capacità di autofinanziamento, nonché sul sostegno offerto dal PSR, contando di coprire in media con questa fonte circa il 50% del proprio fabbisogno finanziario connesso agli investimenti futuri. D’altra parte però, il 72% delle aziende intervistate auspica una maggior diffusione del ricorso al credito bancario, contando nella possibilità che lo stesso possa coprire almeno il 40% del proprio fabbisogno. Il Valutatore ha inoltre rilevato che circa il 50% delle aziende agricole regionali ha manifestato un fabbisogno di finanziamenti bancari che risulta interamente o parzialmente insoddisfatto. L’indagine del Valutatore ha sostanzialmente evidenziato le difficoltà che le aziende agricole abruzzesi incontrano nel trovare i finanziamenti di cui hanno bisogno per sviluppare e consolidare la propria attività economica, nonché per rendere teoricamente possibile l’accesso ai contributi del PSR che necessitano del cofinanziamento da parte del richiedente.</w:t>
            </w:r>
          </w:p>
          <w:p w14:paraId="6AB2080A"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p>
          <w:p w14:paraId="4AEB4FDC"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Collegamento con le esigenze e rilievo strategico</w:t>
            </w:r>
          </w:p>
          <w:p w14:paraId="406377CC"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La correlazione tra esigenze, intervento e obiettivi fa riferimento a quanto delineato per gli interventi SRD01 e SRD02, alla luce del fatto che lo strumento finanziario è erogato in combinazione con le sovvenzioni di cui ai predetti interventi. In particolare per quanto attiene a SO2.</w:t>
            </w:r>
          </w:p>
          <w:p w14:paraId="42F7B4E3"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p>
          <w:p w14:paraId="33E331E5"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Collegamento con i risultati</w:t>
            </w:r>
          </w:p>
          <w:p w14:paraId="2DFDF855"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Il sostegno del FdR ad operazioni afferenti agli interventi SRD01 e SRD02 fornisce un contributo diretto e significativo al raggiungimento dei risultati di cui all’indicatore R9 e, pertanto, concorre alla sua valorizzazione.</w:t>
            </w:r>
          </w:p>
          <w:p w14:paraId="032C9C11"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p>
          <w:p w14:paraId="616BDAB7"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 xml:space="preserve">Collegamento con altri interventi </w:t>
            </w:r>
          </w:p>
          <w:p w14:paraId="01B29493"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lastRenderedPageBreak/>
              <w:t xml:space="preserve">Gli investimenti supportati si collegano, in modo sinergico e complementare, ad altri interventi del Piano destinati alle aziende agricole, sia sotto il profilo del miglioramento complessivo della redditività aziendale, sia al fine di sostenere il contributo verso la transizione ecologica. </w:t>
            </w:r>
          </w:p>
          <w:p w14:paraId="3AFA79B5"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In particolare il contributo del FdR è ulteriormente rafforzato attraverso la combinazione con le sovvenzioni di cui agli interventi SRD01 o SRD02, nel rispetto dei massimali previsti dal regolamento.</w:t>
            </w:r>
          </w:p>
          <w:p w14:paraId="361BF856"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xml:space="preserve">Il sostegno ai destinatari finali può essere combinato con il sostegno da qualsiasi fondo o altro strumento dell’Unione, e può riguardare la stessa voce di spesa. In ogni caso, la somma di entrambe le forme di sostegno combinato non supera l’importo totale della voce di spesa interessata né il contributo massimo stabilito rispettivamente per l’intervento SRD01 e per l’intervento SRD02. </w:t>
            </w:r>
          </w:p>
          <w:p w14:paraId="6A12D514"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p>
          <w:p w14:paraId="6F85584C"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 xml:space="preserve">Complementarietà e demarcazione con altri strumenti </w:t>
            </w:r>
          </w:p>
          <w:p w14:paraId="69995B5C"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La correlazione tra complementarietà e demarcazione con altri strumenti corrisponde a quanto già delineato per gli interventi SRD01 e SRD02, alla luce del fatto che lo strumento finanziario è erogato in combinazione con le sovvenzioni di cui ai predetti interventi. Pertanto si rinvia alle relative schede intervento.</w:t>
            </w:r>
          </w:p>
          <w:p w14:paraId="3B52CD16"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p>
          <w:p w14:paraId="729297B6"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Principi di selezione</w:t>
            </w:r>
          </w:p>
          <w:p w14:paraId="7CD30F55"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Ai fini dell’individuazione del soggetto responsabile dell’attuazione del FdR si applica quanto previsto dall’articolo 59, comma 3, lettera d) del Regolamento (UE) 2021/1060.</w:t>
            </w:r>
          </w:p>
          <w:p w14:paraId="48003793"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xml:space="preserve">La selezione dei destinatari finali, intestatari dei prestiti, avviene secondo le modalità previste dallo strumento finanziario tra i beneficiari di un sostegno concesso nell’ambito degli interventi SRD01 o SRD02 previa verifica, da parte del soggetto attuatore del FdR di affidabilità creditizia dei medesimi. </w:t>
            </w:r>
          </w:p>
        </w:tc>
      </w:tr>
    </w:tbl>
    <w:p w14:paraId="5DA90B4C"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lastRenderedPageBreak/>
        <w:t>Definire i beneficiari ammissibili e gli specifici criteri di ammissibilità, se pertinenti per il beneficiario e la zona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36B58" w:rsidRPr="00736B58" w14:paraId="3731BFEC"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923522E"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Ai sensi dell’articolo 3, punto 13, lettera c) del regolamento UE 2021/2115, il beneficiario dell’intervento è la società finanziaria della Regione Abruzzo in qualità di organismo responsabile dell’attuazione del FdR.</w:t>
            </w:r>
          </w:p>
          <w:p w14:paraId="1B1473F2"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Ai sensi dell’articolo 2, punto 18, del regolamento UE 2021/1060, i destinatari finali del sostegno fornito dallo strumento finanziario sono invece le imprese agricole.</w:t>
            </w:r>
          </w:p>
          <w:p w14:paraId="7AB0DE75"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p>
          <w:p w14:paraId="6E531CA5"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Criteri di ammissibilità dei destinatari finali</w:t>
            </w:r>
          </w:p>
          <w:p w14:paraId="057EE6BF"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Il finanziamento accordato dallo strumento finanziario mediante il FdR può essere concesso a tutte le tipologie di imprese agricole (micro, piccole, medie e grandi). Ai destinatari finali si applicano i medesimi criteri di ammissibilità per i beneficiari, come riportati nelle schede degli interventi SRD01 e SRD02.</w:t>
            </w:r>
          </w:p>
          <w:p w14:paraId="7066EA27"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Non sono ammissibili ai finanziamenti le imprese in difficoltà ai sensi degli Orientamenti dell’Unione europea per gli aiuti di Stato nel settore agricolo e forestale e nelle zone rurali e degli Orientamenti dell’Unione europea in materia di aiuti di Stato per il salvataggio e la ristrutturazione delle imprese in difficoltà.</w:t>
            </w:r>
          </w:p>
        </w:tc>
      </w:tr>
    </w:tbl>
    <w:p w14:paraId="0A9C8DFD"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Definire il tipo di sostegno (non SIGC) o impegno (SIGC) ammissibile e altri obblighi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36B58" w:rsidRPr="00736B58" w14:paraId="01733586"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32FFE0CD"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Criteri di ammissibilità delle operazioni di investimento</w:t>
            </w:r>
          </w:p>
          <w:p w14:paraId="1D5FF3AA"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p>
          <w:p w14:paraId="05137669"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 xml:space="preserve">CR01 </w:t>
            </w:r>
            <w:r w:rsidRPr="00736B58">
              <w:rPr>
                <w:rFonts w:ascii="Times New Roman" w:eastAsia="Times New Roman" w:hAnsi="Times New Roman" w:cs="Times New Roman"/>
                <w:noProof/>
                <w:sz w:val="24"/>
                <w:szCs w:val="24"/>
                <w:lang w:val="en-US"/>
              </w:rPr>
              <w:t>- La somma di tutte le forme di sostegno combinato non supera l’importo totale della voce di spesa interessata. Le sovvenzioni non sono usate per rimborsare sostegno ricevuto da strumenti finanziari. Gli strumenti finanziari non sono usati per prefinanziare sovvenzioni.</w:t>
            </w:r>
          </w:p>
          <w:p w14:paraId="56B24FB8"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 xml:space="preserve">CR02 </w:t>
            </w:r>
            <w:r w:rsidRPr="00736B58">
              <w:rPr>
                <w:rFonts w:ascii="Times New Roman" w:eastAsia="Times New Roman" w:hAnsi="Times New Roman" w:cs="Times New Roman"/>
                <w:noProof/>
                <w:sz w:val="24"/>
                <w:szCs w:val="24"/>
                <w:lang w:val="en-US"/>
              </w:rPr>
              <w:t>- Gli strumenti finanziari forniscono sostegno ai destinatari finali per investimenti in beni materiali e immateriali.</w:t>
            </w:r>
          </w:p>
          <w:p w14:paraId="11A91AD1"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 xml:space="preserve">CR03 - </w:t>
            </w:r>
            <w:r w:rsidRPr="00736B58">
              <w:rPr>
                <w:rFonts w:ascii="Times New Roman" w:eastAsia="Times New Roman" w:hAnsi="Times New Roman" w:cs="Times New Roman"/>
                <w:noProof/>
                <w:sz w:val="24"/>
                <w:szCs w:val="24"/>
                <w:lang w:val="en-US"/>
              </w:rPr>
              <w:t>I destinatari finali del sostegno sono beneficiari di un sostegno a valere sull’intervento SRD01 o SRD02 e pertanto rispettano i criteri di ammissibilità per i beneficiari riportati rispettivamente nei punti CR01, CR02 e CR03 della scheda di intervento SRD01 e nei punti CR01, CR02, CR03 e CR04 della scheda SRD02.</w:t>
            </w:r>
          </w:p>
          <w:p w14:paraId="1F7676A8"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CR04</w:t>
            </w:r>
            <w:r w:rsidRPr="00736B58">
              <w:rPr>
                <w:rFonts w:ascii="Times New Roman" w:eastAsia="Times New Roman" w:hAnsi="Times New Roman" w:cs="Times New Roman"/>
                <w:noProof/>
                <w:sz w:val="24"/>
                <w:szCs w:val="24"/>
                <w:lang w:val="en-US"/>
              </w:rPr>
              <w:t xml:space="preserve"> - Il sostegno è fornito solo per gli elementi degli investimenti che non sono materialmente completati o pienamente attuati alla data della decisione di investimento.</w:t>
            </w:r>
          </w:p>
          <w:p w14:paraId="1EB2BD63"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lastRenderedPageBreak/>
              <w:t>CR05</w:t>
            </w:r>
            <w:r w:rsidRPr="00736B58">
              <w:rPr>
                <w:rFonts w:ascii="Times New Roman" w:eastAsia="Times New Roman" w:hAnsi="Times New Roman" w:cs="Times New Roman"/>
                <w:noProof/>
                <w:sz w:val="24"/>
                <w:szCs w:val="24"/>
                <w:lang w:val="en-US"/>
              </w:rPr>
              <w:t xml:space="preserve"> - Le spese ammissibili di uno strumento finanziario sono costituite dall’importo totale della spesa pubblica ammissibile, esclusi i finanziamenti nazionali integrativi di cui all’articolo 115, paragrafo 5, dallo strumento finanziario nel periodo di ammissibilità, ai sensi dell’articolo 80, paragrafo 5 del Regolamento 2021/2115.</w:t>
            </w:r>
          </w:p>
          <w:p w14:paraId="4A1834D7"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CR06</w:t>
            </w:r>
            <w:r w:rsidRPr="00736B58">
              <w:rPr>
                <w:rFonts w:ascii="Times New Roman" w:eastAsia="Times New Roman" w:hAnsi="Times New Roman" w:cs="Times New Roman"/>
                <w:noProof/>
                <w:sz w:val="24"/>
                <w:szCs w:val="24"/>
                <w:lang w:val="en-US"/>
              </w:rPr>
              <w:t xml:space="preserve"> - Il gestore del fondo mantiene, anche per i rientri, una contabilità separata per le sovvenzioni e per il FdR.</w:t>
            </w:r>
          </w:p>
          <w:p w14:paraId="1DAFE696"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p>
          <w:p w14:paraId="002DD11A"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 xml:space="preserve">Impegni inerenti alle operazioni di investimento: </w:t>
            </w:r>
          </w:p>
          <w:p w14:paraId="78BB864B"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Il beneficiario di un’operazione di investimento si impegna a:</w:t>
            </w:r>
          </w:p>
          <w:p w14:paraId="4D1BDFC3"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IM01</w:t>
            </w:r>
            <w:r w:rsidRPr="00736B58">
              <w:rPr>
                <w:rFonts w:ascii="Times New Roman" w:eastAsia="Times New Roman" w:hAnsi="Times New Roman" w:cs="Times New Roman"/>
                <w:noProof/>
                <w:sz w:val="24"/>
                <w:szCs w:val="24"/>
                <w:lang w:val="en-US"/>
              </w:rPr>
              <w:t xml:space="preserve"> - realizzare l’operazione conformemente a quanto definito nell’ambito del pertinente accordo di finanziamento con l’Autorità di Gestione regionale;</w:t>
            </w:r>
          </w:p>
          <w:p w14:paraId="41640F16"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 xml:space="preserve">IM02 </w:t>
            </w:r>
            <w:r w:rsidRPr="00736B58">
              <w:rPr>
                <w:rFonts w:ascii="Times New Roman" w:eastAsia="Times New Roman" w:hAnsi="Times New Roman" w:cs="Times New Roman"/>
                <w:noProof/>
                <w:sz w:val="24"/>
                <w:szCs w:val="24"/>
                <w:lang w:val="en-US"/>
              </w:rPr>
              <w:t xml:space="preserve">- fatti salvi i casi di forza maggiore, assicurare la stabilità dell’operazione di investimento oggetto di sostegno per un periodo minimo di tempo ed alle condizioni stabilite dall’Autorità di Gestione regionale. </w:t>
            </w:r>
          </w:p>
          <w:p w14:paraId="36A39144"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p>
          <w:p w14:paraId="3C08A21D"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 xml:space="preserve">Altri obblighi </w:t>
            </w:r>
          </w:p>
          <w:p w14:paraId="32400628"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xml:space="preserve">Al fine di corrispondere agli obblighi di informazione e pubblicità per le operazioni oggetto di sostegno del FEASR, si applica quanto previsto dal Regolamento di esecuzione n. 2022/129. </w:t>
            </w:r>
          </w:p>
          <w:p w14:paraId="5D38FB48"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p>
          <w:p w14:paraId="6E0CCF52"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b/>
                <w:bCs/>
                <w:noProof/>
                <w:sz w:val="24"/>
                <w:szCs w:val="24"/>
                <w:lang w:val="en-US"/>
              </w:rPr>
              <w:t>Cumulabilità degli aiuti e doppio finanziamento:</w:t>
            </w:r>
          </w:p>
          <w:p w14:paraId="7C7A78A4"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In merito alla cumulabilità degli aiuti ed al doppio finanziamento si applica quanto previsto alla Sezione 4.7.3, paragrafo 2, del presente Piano.</w:t>
            </w:r>
          </w:p>
        </w:tc>
      </w:tr>
    </w:tbl>
    <w:p w14:paraId="3BD91897"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6" w:name="_Toc256001930"/>
      <w:r w:rsidRPr="00736B58">
        <w:rPr>
          <w:rFonts w:ascii="Times New Roman" w:eastAsia="Times New Roman" w:hAnsi="Times New Roman" w:cs="Times New Roman"/>
          <w:bCs/>
          <w:iCs/>
          <w:noProof/>
          <w:color w:val="000000"/>
          <w:sz w:val="24"/>
          <w:szCs w:val="26"/>
          <w:lang w:val="en-US"/>
        </w:rPr>
        <w:lastRenderedPageBreak/>
        <w:t>6 Individuazione degli elementi di base pertinenti</w:t>
      </w:r>
      <w:bookmarkEnd w:id="6"/>
    </w:p>
    <w:p w14:paraId="12913A91"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 xml:space="preserve"> (BCAA pertinenti, criteri di gestione obbligatori (CGO) e altri requisiti obbligatori sanciti dal diritto nazionale e dell'Unione), se applicabili, descrizione degli obblighi pertinenti specifici ai sensi dei CGO, e una spiegazione del modo in cui l'impegno va oltre i requisiti obbligatori (di cui all'articolo 28, paragrafo 5, all'articolo 70, paragrafo 3 e all'articolo 72, paragrafo 5).</w:t>
      </w:r>
    </w:p>
    <w:p w14:paraId="68808638"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N.P.</w:t>
      </w:r>
    </w:p>
    <w:p w14:paraId="25A9FF5E"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7" w:name="_Toc256001931"/>
      <w:r w:rsidRPr="00736B58">
        <w:rPr>
          <w:rFonts w:ascii="Times New Roman" w:eastAsia="Times New Roman" w:hAnsi="Times New Roman" w:cs="Times New Roman"/>
          <w:bCs/>
          <w:iCs/>
          <w:noProof/>
          <w:color w:val="000000"/>
          <w:sz w:val="24"/>
          <w:szCs w:val="26"/>
          <w:lang w:val="en-US"/>
        </w:rPr>
        <w:t>7 Forma e percentuale del sostegno /importi/metodi di calcolo</w:t>
      </w:r>
      <w:bookmarkEnd w:id="7"/>
    </w:p>
    <w:p w14:paraId="05B677A4"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Forma di sostegno</w:t>
      </w:r>
    </w:p>
    <w:p w14:paraId="441894C9" w14:textId="77777777" w:rsidR="00736B58" w:rsidRPr="00736B58" w:rsidRDefault="00736B58" w:rsidP="00736B58">
      <w:pPr>
        <w:spacing w:before="20" w:after="20" w:line="240" w:lineRule="auto"/>
        <w:rPr>
          <w:rFonts w:ascii="Times New Roman" w:eastAsia="Times New Roman" w:hAnsi="Times New Roman" w:cs="Times New Roman"/>
          <w:b/>
          <w:color w:val="000000"/>
          <w:sz w:val="24"/>
          <w:szCs w:val="24"/>
          <w:lang w:val="en-US"/>
        </w:rPr>
      </w:pPr>
      <w:r w:rsidRPr="00736B58">
        <w:rPr>
          <w:rFonts w:ascii="Times New Roman" w:eastAsia="Times New Roman" w:hAnsi="Times New Roman" w:cs="Times New Roman"/>
          <w:b/>
          <w:color w:val="000000"/>
          <w:sz w:val="24"/>
          <w:szCs w:val="24"/>
          <w:lang w:val="en-US"/>
        </w:rPr>
        <w:fldChar w:fldCharType="begin">
          <w:ffData>
            <w:name w:val=""/>
            <w:enabled/>
            <w:calcOnExit w:val="0"/>
            <w:checkBox>
              <w:size w:val="24"/>
              <w:default w:val="0"/>
              <w:checked w:val="0"/>
            </w:checkBox>
          </w:ffData>
        </w:fldChar>
      </w:r>
      <w:r w:rsidRPr="00736B58">
        <w:rPr>
          <w:rFonts w:ascii="Times New Roman" w:eastAsia="Times New Roman" w:hAnsi="Times New Roman" w:cs="Times New Roman"/>
          <w:b/>
          <w:noProof/>
          <w:color w:val="000000"/>
          <w:sz w:val="24"/>
          <w:szCs w:val="24"/>
          <w:lang w:val="en-US"/>
        </w:rPr>
        <w:instrText xml:space="preserve"> FORMCHECKBOX </w:instrText>
      </w:r>
      <w:r w:rsidRPr="00736B58">
        <w:rPr>
          <w:rFonts w:ascii="Times New Roman" w:eastAsia="Times New Roman" w:hAnsi="Times New Roman" w:cs="Times New Roman"/>
          <w:b/>
          <w:color w:val="000000"/>
          <w:sz w:val="24"/>
          <w:szCs w:val="24"/>
          <w:lang w:val="en-US"/>
        </w:rPr>
      </w:r>
      <w:r w:rsidRPr="00736B58">
        <w:rPr>
          <w:rFonts w:ascii="Times New Roman" w:eastAsia="Times New Roman" w:hAnsi="Times New Roman" w:cs="Times New Roman"/>
          <w:b/>
          <w:color w:val="000000"/>
          <w:sz w:val="24"/>
          <w:szCs w:val="24"/>
          <w:lang w:val="en-US"/>
        </w:rPr>
        <w:fldChar w:fldCharType="separate"/>
      </w:r>
      <w:r w:rsidRPr="00736B58">
        <w:rPr>
          <w:rFonts w:ascii="Times New Roman" w:eastAsia="Times New Roman" w:hAnsi="Times New Roman" w:cs="Times New Roman"/>
          <w:b/>
          <w:color w:val="000000"/>
          <w:sz w:val="24"/>
          <w:szCs w:val="24"/>
          <w:lang w:val="en-US"/>
        </w:rPr>
        <w:fldChar w:fldCharType="end"/>
      </w:r>
      <w:r w:rsidRPr="00736B58">
        <w:rPr>
          <w:rFonts w:ascii="Times New Roman" w:eastAsia="Times New Roman" w:hAnsi="Times New Roman" w:cs="Times New Roman"/>
          <w:b/>
          <w:noProof/>
          <w:color w:val="000000"/>
          <w:sz w:val="24"/>
          <w:szCs w:val="24"/>
          <w:lang w:val="en-US"/>
        </w:rPr>
        <w:t xml:space="preserve"> Sovvenzione</w:t>
      </w:r>
    </w:p>
    <w:p w14:paraId="7E10C46C" w14:textId="77777777" w:rsidR="00736B58" w:rsidRPr="00736B58" w:rsidRDefault="00736B58" w:rsidP="00736B58">
      <w:pPr>
        <w:spacing w:before="20" w:after="20" w:line="240" w:lineRule="auto"/>
        <w:rPr>
          <w:rFonts w:ascii="Times New Roman" w:eastAsia="Times New Roman" w:hAnsi="Times New Roman" w:cs="Times New Roman"/>
          <w:b/>
          <w:color w:val="000000"/>
          <w:sz w:val="24"/>
          <w:szCs w:val="24"/>
          <w:lang w:val="en-US"/>
        </w:rPr>
      </w:pPr>
      <w:r w:rsidRPr="00736B58">
        <w:rPr>
          <w:rFonts w:ascii="Times New Roman" w:eastAsia="Times New Roman" w:hAnsi="Times New Roman" w:cs="Times New Roman"/>
          <w:b/>
          <w:color w:val="000000"/>
          <w:sz w:val="24"/>
          <w:szCs w:val="24"/>
          <w:lang w:val="en-US"/>
        </w:rPr>
        <w:fldChar w:fldCharType="begin">
          <w:ffData>
            <w:name w:val=""/>
            <w:enabled/>
            <w:calcOnExit w:val="0"/>
            <w:checkBox>
              <w:size w:val="24"/>
              <w:default w:val="1"/>
              <w:checked/>
            </w:checkBox>
          </w:ffData>
        </w:fldChar>
      </w:r>
      <w:r w:rsidRPr="00736B58">
        <w:rPr>
          <w:rFonts w:ascii="Times New Roman" w:eastAsia="Times New Roman" w:hAnsi="Times New Roman" w:cs="Times New Roman"/>
          <w:b/>
          <w:noProof/>
          <w:color w:val="000000"/>
          <w:sz w:val="24"/>
          <w:szCs w:val="24"/>
          <w:lang w:val="en-US"/>
        </w:rPr>
        <w:instrText xml:space="preserve"> FORMCHECKBOX </w:instrText>
      </w:r>
      <w:r w:rsidRPr="00736B58">
        <w:rPr>
          <w:rFonts w:ascii="Times New Roman" w:eastAsia="Times New Roman" w:hAnsi="Times New Roman" w:cs="Times New Roman"/>
          <w:b/>
          <w:color w:val="000000"/>
          <w:sz w:val="24"/>
          <w:szCs w:val="24"/>
          <w:lang w:val="en-US"/>
        </w:rPr>
      </w:r>
      <w:r w:rsidRPr="00736B58">
        <w:rPr>
          <w:rFonts w:ascii="Times New Roman" w:eastAsia="Times New Roman" w:hAnsi="Times New Roman" w:cs="Times New Roman"/>
          <w:b/>
          <w:color w:val="000000"/>
          <w:sz w:val="24"/>
          <w:szCs w:val="24"/>
          <w:lang w:val="en-US"/>
        </w:rPr>
        <w:fldChar w:fldCharType="separate"/>
      </w:r>
      <w:r w:rsidRPr="00736B58">
        <w:rPr>
          <w:rFonts w:ascii="Times New Roman" w:eastAsia="Times New Roman" w:hAnsi="Times New Roman" w:cs="Times New Roman"/>
          <w:b/>
          <w:color w:val="000000"/>
          <w:sz w:val="24"/>
          <w:szCs w:val="24"/>
          <w:lang w:val="en-US"/>
        </w:rPr>
        <w:fldChar w:fldCharType="end"/>
      </w:r>
      <w:r w:rsidRPr="00736B58">
        <w:rPr>
          <w:rFonts w:ascii="Times New Roman" w:eastAsia="Times New Roman" w:hAnsi="Times New Roman" w:cs="Times New Roman"/>
          <w:b/>
          <w:noProof/>
          <w:color w:val="000000"/>
          <w:sz w:val="24"/>
          <w:szCs w:val="24"/>
          <w:lang w:val="en-US"/>
        </w:rPr>
        <w:t xml:space="preserve"> Strumento finanziario</w:t>
      </w:r>
    </w:p>
    <w:p w14:paraId="644C6888" w14:textId="77777777" w:rsidR="00736B58" w:rsidRPr="00736B58" w:rsidRDefault="00736B58" w:rsidP="00736B58">
      <w:pPr>
        <w:spacing w:before="20" w:after="20" w:line="240" w:lineRule="auto"/>
        <w:rPr>
          <w:rFonts w:ascii="Times New Roman" w:eastAsia="Times New Roman" w:hAnsi="Times New Roman" w:cs="Times New Roman"/>
          <w:color w:val="000000"/>
          <w:sz w:val="12"/>
          <w:szCs w:val="24"/>
          <w:lang w:val="en-US"/>
        </w:rPr>
      </w:pPr>
    </w:p>
    <w:p w14:paraId="625308A3"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Tipo di pagamenti</w:t>
      </w:r>
    </w:p>
    <w:p w14:paraId="267F5040"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color w:val="000000"/>
          <w:sz w:val="24"/>
          <w:szCs w:val="24"/>
          <w:lang w:val="en-US"/>
        </w:rPr>
        <w:fldChar w:fldCharType="begin">
          <w:ffData>
            <w:name w:val="cb_TOPNONIACSA"/>
            <w:enabled/>
            <w:calcOnExit w:val="0"/>
            <w:checkBox>
              <w:size w:val="24"/>
              <w:default w:val="1"/>
              <w:checked/>
            </w:checkBox>
          </w:ffData>
        </w:fldChar>
      </w:r>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color w:val="000000"/>
          <w:sz w:val="24"/>
          <w:szCs w:val="24"/>
          <w:lang w:val="en-US"/>
        </w:rPr>
        <w:fldChar w:fldCharType="end"/>
      </w:r>
      <w:r w:rsidRPr="00736B58">
        <w:rPr>
          <w:rFonts w:ascii="Times New Roman" w:eastAsia="Times New Roman" w:hAnsi="Times New Roman" w:cs="Times New Roman"/>
          <w:noProof/>
          <w:color w:val="000000"/>
          <w:sz w:val="24"/>
          <w:szCs w:val="24"/>
          <w:lang w:val="en-US"/>
        </w:rPr>
        <w:t xml:space="preserve"> rimborso dei costi ammissibili effettivamente sostenuti da un beneficiario</w:t>
      </w:r>
    </w:p>
    <w:p w14:paraId="7D366477"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color w:val="000000"/>
          <w:sz w:val="24"/>
          <w:szCs w:val="24"/>
          <w:lang w:val="en-US"/>
        </w:rPr>
        <w:fldChar w:fldCharType="begin">
          <w:ffData>
            <w:name w:val="cb_TOPNONIACSB"/>
            <w:enabled/>
            <w:calcOnExit w:val="0"/>
            <w:checkBox>
              <w:size w:val="24"/>
              <w:default w:val="0"/>
              <w:checked w:val="0"/>
            </w:checkBox>
          </w:ffData>
        </w:fldChar>
      </w:r>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color w:val="000000"/>
          <w:sz w:val="24"/>
          <w:szCs w:val="24"/>
          <w:lang w:val="en-US"/>
        </w:rPr>
        <w:fldChar w:fldCharType="end"/>
      </w:r>
      <w:r w:rsidRPr="00736B58">
        <w:rPr>
          <w:rFonts w:ascii="Times New Roman" w:eastAsia="Times New Roman" w:hAnsi="Times New Roman" w:cs="Times New Roman"/>
          <w:noProof/>
          <w:color w:val="000000"/>
          <w:sz w:val="24"/>
          <w:szCs w:val="24"/>
          <w:lang w:val="en-US"/>
        </w:rPr>
        <w:t xml:space="preserve"> costi unitari</w:t>
      </w:r>
    </w:p>
    <w:p w14:paraId="2AB9126E"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color w:val="000000"/>
          <w:sz w:val="24"/>
          <w:szCs w:val="24"/>
          <w:lang w:val="en-US"/>
        </w:rPr>
        <w:fldChar w:fldCharType="begin">
          <w:ffData>
            <w:name w:val="cb_TOPNONIACSC"/>
            <w:enabled/>
            <w:calcOnExit w:val="0"/>
            <w:checkBox>
              <w:size w:val="24"/>
              <w:default w:val="0"/>
              <w:checked w:val="0"/>
            </w:checkBox>
          </w:ffData>
        </w:fldChar>
      </w:r>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color w:val="000000"/>
          <w:sz w:val="24"/>
          <w:szCs w:val="24"/>
          <w:lang w:val="en-US"/>
        </w:rPr>
        <w:fldChar w:fldCharType="end"/>
      </w:r>
      <w:r w:rsidRPr="00736B58">
        <w:rPr>
          <w:rFonts w:ascii="Times New Roman" w:eastAsia="Times New Roman" w:hAnsi="Times New Roman" w:cs="Times New Roman"/>
          <w:noProof/>
          <w:color w:val="000000"/>
          <w:sz w:val="24"/>
          <w:szCs w:val="24"/>
          <w:lang w:val="en-US"/>
        </w:rPr>
        <w:t xml:space="preserve"> somme forfettarie</w:t>
      </w:r>
    </w:p>
    <w:p w14:paraId="1904E0B4"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color w:val="000000"/>
          <w:sz w:val="24"/>
          <w:szCs w:val="24"/>
          <w:lang w:val="en-US"/>
        </w:rPr>
        <w:fldChar w:fldCharType="begin">
          <w:ffData>
            <w:name w:val="cb_TOPNONIACSD"/>
            <w:enabled/>
            <w:calcOnExit w:val="0"/>
            <w:checkBox>
              <w:size w:val="24"/>
              <w:default w:val="0"/>
              <w:checked w:val="0"/>
            </w:checkBox>
          </w:ffData>
        </w:fldChar>
      </w:r>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color w:val="000000"/>
          <w:sz w:val="24"/>
          <w:szCs w:val="24"/>
          <w:lang w:val="en-US"/>
        </w:rPr>
        <w:fldChar w:fldCharType="end"/>
      </w:r>
      <w:r w:rsidRPr="00736B58">
        <w:rPr>
          <w:rFonts w:ascii="Times New Roman" w:eastAsia="Times New Roman" w:hAnsi="Times New Roman" w:cs="Times New Roman"/>
          <w:noProof/>
          <w:color w:val="000000"/>
          <w:sz w:val="24"/>
          <w:szCs w:val="24"/>
          <w:lang w:val="en-US"/>
        </w:rPr>
        <w:t xml:space="preserve"> finanziamento a tasso fisso</w:t>
      </w:r>
    </w:p>
    <w:p w14:paraId="6B2D0B97" w14:textId="77777777" w:rsidR="00736B58" w:rsidRPr="00736B58" w:rsidRDefault="00736B58" w:rsidP="00736B58">
      <w:pPr>
        <w:spacing w:before="20" w:after="20" w:line="240" w:lineRule="auto"/>
        <w:rPr>
          <w:rFonts w:ascii="Times New Roman" w:eastAsia="Times New Roman" w:hAnsi="Times New Roman" w:cs="Times New Roman"/>
          <w:color w:val="000000"/>
          <w:sz w:val="12"/>
          <w:szCs w:val="24"/>
          <w:lang w:val="en-US"/>
        </w:rPr>
      </w:pPr>
    </w:p>
    <w:p w14:paraId="3A229485"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Gamma del sostegno a livello di beneficiario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36B58" w:rsidRPr="00736B58" w14:paraId="6B07785B"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5BA8851C" w14:textId="77777777" w:rsidR="00736B58" w:rsidRPr="00736B58" w:rsidRDefault="00736B58" w:rsidP="00736B58">
            <w:pPr>
              <w:spacing w:before="40" w:after="40" w:line="240" w:lineRule="auto"/>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Il sostegno erogato ai destinatari finali consiste nell’erogazione di un prestito a tasso zero, pertanto l’aliquota del sostegno, in termini di ESL, sarà determinato in funzione del valore del tasso teorico di mercato attribuibile a ciascuna impresa, in base alla Comunicazione 2008/C 14/02 della Commissione europea.</w:t>
            </w:r>
          </w:p>
        </w:tc>
      </w:tr>
    </w:tbl>
    <w:p w14:paraId="18A13E8F"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Spiegazione supplementare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36B58" w:rsidRPr="00736B58" w14:paraId="2F469E8A"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CE9C565"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p>
        </w:tc>
      </w:tr>
    </w:tbl>
    <w:p w14:paraId="433CEEDF"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8" w:name="_Toc256001932"/>
      <w:r w:rsidRPr="00736B58">
        <w:rPr>
          <w:rFonts w:ascii="Times New Roman" w:eastAsia="Times New Roman" w:hAnsi="Times New Roman" w:cs="Times New Roman"/>
          <w:bCs/>
          <w:iCs/>
          <w:noProof/>
          <w:color w:val="000000"/>
          <w:sz w:val="24"/>
          <w:szCs w:val="26"/>
          <w:lang w:val="en-US"/>
        </w:rPr>
        <w:t>8 Informazioni concernenti la valutazione degli aiuti di Stato</w:t>
      </w:r>
      <w:bookmarkEnd w:id="8"/>
    </w:p>
    <w:p w14:paraId="13A4B994"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L'intervento esula dall'ambito di applicazione dell'articolo 42 TFUE ed è soggetto alla valutazione degli aiuti di Stato:</w:t>
      </w:r>
    </w:p>
    <w:p w14:paraId="31703111"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color w:val="000000"/>
          <w:sz w:val="24"/>
          <w:szCs w:val="24"/>
          <w:lang w:val="en-US"/>
        </w:rPr>
        <w:fldChar w:fldCharType="begin">
          <w:ffData>
            <w:name w:val="cb_RD_SAA_SCOPE_0"/>
            <w:enabled/>
            <w:calcOnExit w:val="0"/>
            <w:checkBox>
              <w:size w:val="24"/>
              <w:default w:val="0"/>
              <w:checked w:val="0"/>
            </w:checkBox>
          </w:ffData>
        </w:fldChar>
      </w:r>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color w:val="000000"/>
          <w:sz w:val="24"/>
          <w:szCs w:val="24"/>
          <w:lang w:val="en-US"/>
        </w:rPr>
        <w:fldChar w:fldCharType="end"/>
      </w:r>
      <w:r w:rsidRPr="00736B58">
        <w:rPr>
          <w:rFonts w:ascii="Times New Roman" w:eastAsia="Times New Roman" w:hAnsi="Times New Roman" w:cs="Times New Roman"/>
          <w:noProof/>
          <w:color w:val="000000"/>
          <w:sz w:val="24"/>
          <w:szCs w:val="24"/>
          <w:lang w:val="en-US"/>
        </w:rPr>
        <w:t xml:space="preserve"> Sì      </w:t>
      </w:r>
      <w:r w:rsidRPr="00736B58">
        <w:rPr>
          <w:rFonts w:ascii="Times New Roman" w:eastAsia="Times New Roman" w:hAnsi="Times New Roman" w:cs="Times New Roman"/>
          <w:color w:val="000000"/>
          <w:sz w:val="24"/>
          <w:szCs w:val="24"/>
          <w:lang w:val="en-US"/>
        </w:rPr>
        <w:fldChar w:fldCharType="begin">
          <w:ffData>
            <w:name w:val="cb_RD_SAA_SCOPE_1"/>
            <w:enabled/>
            <w:calcOnExit w:val="0"/>
            <w:checkBox>
              <w:size w:val="24"/>
              <w:default w:val="0"/>
              <w:checked w:val="0"/>
            </w:checkBox>
          </w:ffData>
        </w:fldChar>
      </w:r>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color w:val="000000"/>
          <w:sz w:val="24"/>
          <w:szCs w:val="24"/>
          <w:lang w:val="en-US"/>
        </w:rPr>
        <w:fldChar w:fldCharType="end"/>
      </w:r>
      <w:r w:rsidRPr="00736B58">
        <w:rPr>
          <w:rFonts w:ascii="Times New Roman" w:eastAsia="Times New Roman" w:hAnsi="Times New Roman" w:cs="Times New Roman"/>
          <w:noProof/>
          <w:color w:val="000000"/>
          <w:sz w:val="24"/>
          <w:szCs w:val="24"/>
          <w:lang w:val="en-US"/>
        </w:rPr>
        <w:t xml:space="preserve"> No      </w:t>
      </w:r>
      <w:r w:rsidRPr="00736B58">
        <w:rPr>
          <w:rFonts w:ascii="Times New Roman" w:eastAsia="Times New Roman" w:hAnsi="Times New Roman" w:cs="Times New Roman"/>
          <w:color w:val="000000"/>
          <w:sz w:val="24"/>
          <w:szCs w:val="24"/>
          <w:lang w:val="en-US"/>
        </w:rPr>
        <w:fldChar w:fldCharType="begin">
          <w:ffData>
            <w:name w:val="cb_RD_SAA_SCOPE_2"/>
            <w:enabled/>
            <w:calcOnExit w:val="0"/>
            <w:checkBox>
              <w:size w:val="24"/>
              <w:default w:val="1"/>
              <w:checked/>
            </w:checkBox>
          </w:ffData>
        </w:fldChar>
      </w:r>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color w:val="000000"/>
          <w:sz w:val="24"/>
          <w:szCs w:val="24"/>
          <w:lang w:val="en-US"/>
        </w:rPr>
        <w:fldChar w:fldCharType="end"/>
      </w:r>
      <w:r w:rsidRPr="00736B58">
        <w:rPr>
          <w:rFonts w:ascii="Times New Roman" w:eastAsia="Times New Roman" w:hAnsi="Times New Roman" w:cs="Times New Roman"/>
          <w:noProof/>
          <w:color w:val="000000"/>
          <w:sz w:val="24"/>
          <w:szCs w:val="24"/>
          <w:lang w:val="en-US"/>
        </w:rPr>
        <w:t xml:space="preserve"> Misto      </w:t>
      </w:r>
    </w:p>
    <w:p w14:paraId="38172BE6"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Illustrazione delle attività di sostegno che esulano dall'ambito di applicazione dell'articolo 42 TFUE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36B58" w:rsidRPr="00736B58" w14:paraId="38904367"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BFBDE69"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p>
        </w:tc>
      </w:tr>
    </w:tbl>
    <w:p w14:paraId="11769792"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lastRenderedPageBreak/>
        <w:t>Tipo di strumento di aiuto di Stato da utilizzare per l'autorizzazione:</w:t>
      </w:r>
    </w:p>
    <w:p w14:paraId="0DA164A7"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color w:val="000000"/>
          <w:sz w:val="24"/>
          <w:szCs w:val="24"/>
          <w:lang w:val="en-US"/>
        </w:rPr>
        <w:fldChar w:fldCharType="end"/>
      </w:r>
      <w:r w:rsidRPr="00736B58">
        <w:rPr>
          <w:rFonts w:ascii="Times New Roman" w:eastAsia="Times New Roman" w:hAnsi="Times New Roman" w:cs="Times New Roman"/>
          <w:noProof/>
          <w:color w:val="000000"/>
          <w:sz w:val="24"/>
          <w:szCs w:val="24"/>
          <w:lang w:val="en-US"/>
        </w:rPr>
        <w:t xml:space="preserve"> Notifica      </w:t>
      </w:r>
      <w:r w:rsidRPr="00736B58">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color w:val="000000"/>
          <w:sz w:val="24"/>
          <w:szCs w:val="24"/>
          <w:lang w:val="en-US"/>
        </w:rPr>
        <w:fldChar w:fldCharType="end"/>
      </w:r>
      <w:r w:rsidRPr="00736B58">
        <w:rPr>
          <w:rFonts w:ascii="Times New Roman" w:eastAsia="Times New Roman" w:hAnsi="Times New Roman" w:cs="Times New Roman"/>
          <w:noProof/>
          <w:color w:val="000000"/>
          <w:sz w:val="24"/>
          <w:szCs w:val="24"/>
          <w:lang w:val="en-US"/>
        </w:rPr>
        <w:t xml:space="preserve"> Regolamento generale di esenzione per categoria      </w:t>
      </w:r>
      <w:r w:rsidRPr="00736B58">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color w:val="000000"/>
          <w:sz w:val="24"/>
          <w:szCs w:val="24"/>
          <w:lang w:val="en-US"/>
        </w:rPr>
        <w:fldChar w:fldCharType="end"/>
      </w:r>
      <w:r w:rsidRPr="00736B58">
        <w:rPr>
          <w:rFonts w:ascii="Times New Roman" w:eastAsia="Times New Roman" w:hAnsi="Times New Roman" w:cs="Times New Roman"/>
          <w:noProof/>
          <w:color w:val="000000"/>
          <w:sz w:val="24"/>
          <w:szCs w:val="24"/>
          <w:lang w:val="en-US"/>
        </w:rPr>
        <w:t xml:space="preserve"> Regolamento di esenzione per categoria nel settore agricolo      </w:t>
      </w:r>
      <w:r w:rsidRPr="00736B58">
        <w:rPr>
          <w:rFonts w:ascii="Times New Roman" w:eastAsia="Times New Roman" w:hAnsi="Times New Roman" w:cs="Times New Roman"/>
          <w:color w:val="000000"/>
          <w:sz w:val="24"/>
          <w:szCs w:val="24"/>
          <w:lang w:val="en-US"/>
        </w:rPr>
        <w:fldChar w:fldCharType="begin">
          <w:ffData>
            <w:name w:val=""/>
            <w:enabled/>
            <w:calcOnExit w:val="0"/>
            <w:checkBox>
              <w:size w:val="24"/>
              <w:default w:val="1"/>
              <w:checked/>
            </w:checkBox>
          </w:ffData>
        </w:fldChar>
      </w:r>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color w:val="000000"/>
          <w:sz w:val="24"/>
          <w:szCs w:val="24"/>
          <w:lang w:val="en-US"/>
        </w:rPr>
        <w:fldChar w:fldCharType="end"/>
      </w:r>
      <w:r w:rsidRPr="00736B58">
        <w:rPr>
          <w:rFonts w:ascii="Times New Roman" w:eastAsia="Times New Roman" w:hAnsi="Times New Roman" w:cs="Times New Roman"/>
          <w:noProof/>
          <w:color w:val="000000"/>
          <w:sz w:val="24"/>
          <w:szCs w:val="24"/>
          <w:lang w:val="en-US"/>
        </w:rPr>
        <w:t xml:space="preserve"> Importo minimo      </w:t>
      </w:r>
    </w:p>
    <w:p w14:paraId="039F1F62"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Numero del procedimento aiuti di Stato</w:t>
      </w:r>
    </w:p>
    <w:p w14:paraId="0A83955F"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N.P.</w:t>
      </w:r>
    </w:p>
    <w:p w14:paraId="75061BC6"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p>
    <w:p w14:paraId="066478F7"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9" w:name="_Toc256001933"/>
      <w:r w:rsidRPr="00736B58">
        <w:rPr>
          <w:rFonts w:ascii="Times New Roman" w:eastAsia="Times New Roman" w:hAnsi="Times New Roman" w:cs="Times New Roman"/>
          <w:bCs/>
          <w:iCs/>
          <w:noProof/>
          <w:color w:val="000000"/>
          <w:sz w:val="24"/>
          <w:szCs w:val="26"/>
          <w:lang w:val="en-US"/>
        </w:rPr>
        <w:t>9 Domande/informazioni aggiuntive specifiche per il tipo di intervento</w:t>
      </w:r>
      <w:bookmarkEnd w:id="9"/>
    </w:p>
    <w:p w14:paraId="57813CEC"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Che cosa non è ammissibile al sostegno?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36B58" w:rsidRPr="00736B58" w14:paraId="3F9705EF"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40B157C" w14:textId="77777777" w:rsidR="00736B58" w:rsidRPr="00736B58" w:rsidRDefault="00736B58" w:rsidP="00736B58">
            <w:pPr>
              <w:spacing w:before="40" w:after="40" w:line="240" w:lineRule="auto"/>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Per la lista degli investimenti non ammissibili fare riferimento alla sezione “4.7.1. Lista delle spese non ammissibili nell’ambito degli interventi di investimento” del Piano strategico nazionale.</w:t>
            </w:r>
          </w:p>
          <w:p w14:paraId="0843F12B" w14:textId="77777777" w:rsidR="00736B58" w:rsidRPr="00736B58" w:rsidRDefault="00736B58" w:rsidP="00736B58">
            <w:pPr>
              <w:spacing w:before="40" w:after="40" w:line="240" w:lineRule="auto"/>
              <w:rPr>
                <w:rFonts w:ascii="Times New Roman" w:eastAsia="Times New Roman" w:hAnsi="Times New Roman" w:cs="Times New Roman"/>
                <w:sz w:val="24"/>
                <w:szCs w:val="24"/>
                <w:lang w:val="en-US"/>
              </w:rPr>
            </w:pPr>
          </w:p>
          <w:p w14:paraId="3187BE29" w14:textId="77777777" w:rsidR="00736B58" w:rsidRPr="00736B58" w:rsidRDefault="00736B58" w:rsidP="00736B58">
            <w:pPr>
              <w:spacing w:before="40" w:after="40" w:line="240" w:lineRule="auto"/>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Per quanto riguarda l'irrigazione si vedano i parametri stabiliti nell'intervento SRD02.</w:t>
            </w:r>
          </w:p>
        </w:tc>
      </w:tr>
    </w:tbl>
    <w:p w14:paraId="1FCB6FE7" w14:textId="77777777" w:rsidR="00736B58" w:rsidRPr="00736B58" w:rsidRDefault="00736B58" w:rsidP="00736B58">
      <w:pPr>
        <w:spacing w:before="20" w:after="20" w:line="240" w:lineRule="auto"/>
        <w:rPr>
          <w:rFonts w:ascii="Times New Roman" w:eastAsia="Times New Roman" w:hAnsi="Times New Roman" w:cs="Times New Roman"/>
          <w:color w:val="000000"/>
          <w:sz w:val="2"/>
          <w:szCs w:val="24"/>
          <w:lang w:val="en-US"/>
        </w:rPr>
      </w:pPr>
    </w:p>
    <w:p w14:paraId="5A90AEBC"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L'investimento comprende l'irrigazione?</w:t>
      </w:r>
    </w:p>
    <w:p w14:paraId="7B8C3683"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color w:val="000000"/>
          <w:sz w:val="24"/>
          <w:szCs w:val="24"/>
          <w:lang w:val="en-US"/>
        </w:rPr>
        <w:fldChar w:fldCharType="begin">
          <w:ffData>
            <w:name w:val="cb_INVEST_0"/>
            <w:enabled/>
            <w:calcOnExit w:val="0"/>
            <w:checkBox>
              <w:size w:val="24"/>
              <w:default w:val="1"/>
              <w:checked/>
            </w:checkBox>
          </w:ffData>
        </w:fldChar>
      </w:r>
      <w:bookmarkStart w:id="10" w:name="cb_INVEST_0"/>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sz w:val="24"/>
          <w:szCs w:val="24"/>
          <w:lang w:val="en-US"/>
        </w:rPr>
        <w:fldChar w:fldCharType="end"/>
      </w:r>
      <w:bookmarkEnd w:id="10"/>
      <w:r w:rsidRPr="00736B58">
        <w:rPr>
          <w:rFonts w:ascii="Times New Roman" w:eastAsia="Times New Roman" w:hAnsi="Times New Roman" w:cs="Times New Roman"/>
          <w:noProof/>
          <w:color w:val="000000"/>
          <w:sz w:val="24"/>
          <w:szCs w:val="24"/>
          <w:lang w:val="en-US"/>
        </w:rPr>
        <w:t xml:space="preserve"> Sì      </w:t>
      </w:r>
      <w:r w:rsidRPr="00736B58">
        <w:rPr>
          <w:rFonts w:ascii="Times New Roman" w:eastAsia="Times New Roman" w:hAnsi="Times New Roman" w:cs="Times New Roman"/>
          <w:color w:val="000000"/>
          <w:sz w:val="24"/>
          <w:szCs w:val="24"/>
          <w:lang w:val="en-US"/>
        </w:rPr>
        <w:fldChar w:fldCharType="begin">
          <w:ffData>
            <w:name w:val="cb_INVEST_1"/>
            <w:enabled/>
            <w:calcOnExit w:val="0"/>
            <w:checkBox>
              <w:size w:val="24"/>
              <w:default w:val="0"/>
              <w:checked w:val="0"/>
            </w:checkBox>
          </w:ffData>
        </w:fldChar>
      </w:r>
      <w:bookmarkStart w:id="11" w:name="cb_INVEST_1"/>
      <w:r w:rsidRPr="00736B58">
        <w:rPr>
          <w:rFonts w:ascii="Times New Roman" w:eastAsia="Times New Roman" w:hAnsi="Times New Roman" w:cs="Times New Roman"/>
          <w:noProof/>
          <w:color w:val="000000"/>
          <w:sz w:val="24"/>
          <w:szCs w:val="24"/>
          <w:lang w:val="en-US"/>
        </w:rPr>
        <w:instrText xml:space="preserve"> FORMCHECKBOX </w:instrText>
      </w:r>
      <w:r w:rsidRPr="00736B58">
        <w:rPr>
          <w:rFonts w:ascii="Times New Roman" w:eastAsia="Times New Roman" w:hAnsi="Times New Roman" w:cs="Times New Roman"/>
          <w:color w:val="000000"/>
          <w:sz w:val="24"/>
          <w:szCs w:val="24"/>
          <w:lang w:val="en-US"/>
        </w:rPr>
      </w:r>
      <w:r w:rsidRPr="00736B58">
        <w:rPr>
          <w:rFonts w:ascii="Times New Roman" w:eastAsia="Times New Roman" w:hAnsi="Times New Roman" w:cs="Times New Roman"/>
          <w:color w:val="000000"/>
          <w:sz w:val="24"/>
          <w:szCs w:val="24"/>
          <w:lang w:val="en-US"/>
        </w:rPr>
        <w:fldChar w:fldCharType="separate"/>
      </w:r>
      <w:r w:rsidRPr="00736B58">
        <w:rPr>
          <w:rFonts w:ascii="Times New Roman" w:eastAsia="Times New Roman" w:hAnsi="Times New Roman" w:cs="Times New Roman"/>
          <w:sz w:val="24"/>
          <w:szCs w:val="24"/>
          <w:lang w:val="en-US"/>
        </w:rPr>
        <w:fldChar w:fldCharType="end"/>
      </w:r>
      <w:bookmarkEnd w:id="11"/>
      <w:r w:rsidRPr="00736B58">
        <w:rPr>
          <w:rFonts w:ascii="Times New Roman" w:eastAsia="Times New Roman" w:hAnsi="Times New Roman" w:cs="Times New Roman"/>
          <w:noProof/>
          <w:color w:val="000000"/>
          <w:sz w:val="24"/>
          <w:szCs w:val="24"/>
          <w:lang w:val="en-US"/>
        </w:rPr>
        <w:t xml:space="preserve"> No      </w:t>
      </w:r>
    </w:p>
    <w:p w14:paraId="4D144616" w14:textId="77777777" w:rsidR="00736B58" w:rsidRPr="00736B58" w:rsidRDefault="00736B58" w:rsidP="00736B58">
      <w:pPr>
        <w:spacing w:before="20" w:after="20" w:line="240" w:lineRule="auto"/>
        <w:rPr>
          <w:rFonts w:ascii="Times New Roman" w:eastAsia="Times New Roman" w:hAnsi="Times New Roman" w:cs="Times New Roman"/>
          <w:color w:val="000000"/>
          <w:sz w:val="2"/>
          <w:szCs w:val="24"/>
          <w:lang w:val="en-US"/>
        </w:rPr>
      </w:pPr>
    </w:p>
    <w:p w14:paraId="1DD195A2"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Per gli investimenti nel miglioramento degli impianti di irrigazione esistenti, qual è il risparmio idrico potenziale richiesto (espresso in %)</w:t>
      </w:r>
    </w:p>
    <w:p w14:paraId="0C6620F3"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N.P.</w:t>
      </w:r>
    </w:p>
    <w:p w14:paraId="450ACD7D" w14:textId="77777777" w:rsidR="00736B58" w:rsidRPr="00736B58" w:rsidRDefault="00736B58" w:rsidP="00736B58">
      <w:pPr>
        <w:spacing w:before="20" w:after="20" w:line="240" w:lineRule="auto"/>
        <w:rPr>
          <w:rFonts w:ascii="Times New Roman" w:eastAsia="Times New Roman" w:hAnsi="Times New Roman" w:cs="Times New Roman"/>
          <w:color w:val="000000"/>
          <w:sz w:val="2"/>
          <w:szCs w:val="24"/>
          <w:lang w:val="en-US"/>
        </w:rPr>
      </w:pPr>
    </w:p>
    <w:p w14:paraId="4A7A0BA0"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Per gli investimenti nel miglioramento degli impianti di irrigazione esistenti (che interessano corpi idrici il cui stato è inferiore a buono), quali sono i requisiti per una riduzione effettiva del consumo di acqua espressa in %</w:t>
      </w:r>
    </w:p>
    <w:p w14:paraId="471CE373"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N.P.</w:t>
      </w:r>
    </w:p>
    <w:p w14:paraId="3A4E82F4"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p>
    <w:p w14:paraId="71028BC0"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12" w:name="_Toc256001934"/>
      <w:r w:rsidRPr="00736B58">
        <w:rPr>
          <w:rFonts w:ascii="Times New Roman" w:eastAsia="Times New Roman" w:hAnsi="Times New Roman" w:cs="Times New Roman"/>
          <w:bCs/>
          <w:iCs/>
          <w:noProof/>
          <w:color w:val="000000"/>
          <w:sz w:val="24"/>
          <w:szCs w:val="26"/>
          <w:lang w:val="en-US"/>
        </w:rPr>
        <w:t>10 Rispetto delle norme OMC</w:t>
      </w:r>
      <w:bookmarkEnd w:id="12"/>
    </w:p>
    <w:p w14:paraId="09B83F09"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 xml:space="preserve"> Green Box</w:t>
      </w:r>
    </w:p>
    <w:p w14:paraId="7C570087"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Allegato 2, punto 11, dell'accordo dell'OMC</w:t>
      </w:r>
    </w:p>
    <w:p w14:paraId="30BC2717"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Spiegazione indicante il modo in cui l'intervento rispetta le pertinenti disposizioni dell'allegato 2 dell'accordo sull'agricoltura dell'OMC menzionate all'articolo 10 e all'allegato II del presente regolamento (Green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736B58" w:rsidRPr="00736B58" w14:paraId="20660F7E"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D34747F" w14:textId="77777777" w:rsidR="00736B58" w:rsidRPr="00736B58" w:rsidRDefault="00736B58" w:rsidP="00736B58">
            <w:pPr>
              <w:spacing w:before="40" w:after="40" w:line="240" w:lineRule="auto"/>
              <w:jc w:val="both"/>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Alla luce del fatto che lo strumento finanziario è erogato in combinazione con le sovvenzioni di cui agli interventi SRD01 e SRD02, s</w:t>
            </w:r>
            <w:r w:rsidRPr="00736B58">
              <w:rPr>
                <w:rFonts w:ascii="Times New Roman" w:eastAsia="Times New Roman" w:hAnsi="Times New Roman" w:cs="Times New Roman"/>
                <w:noProof/>
                <w:color w:val="000000"/>
                <w:sz w:val="24"/>
                <w:szCs w:val="24"/>
                <w:lang w:val="en-US"/>
              </w:rPr>
              <w:t>i rinvia a quanto riportato nelle predette schede interventi.</w:t>
            </w:r>
          </w:p>
        </w:tc>
      </w:tr>
    </w:tbl>
    <w:p w14:paraId="066D2912"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13" w:name="_Toc256001935"/>
      <w:r w:rsidRPr="00736B58">
        <w:rPr>
          <w:rFonts w:ascii="Times New Roman" w:eastAsia="Times New Roman" w:hAnsi="Times New Roman" w:cs="Times New Roman"/>
          <w:bCs/>
          <w:iCs/>
          <w:noProof/>
          <w:color w:val="000000"/>
          <w:sz w:val="24"/>
          <w:szCs w:val="26"/>
          <w:lang w:val="en-US"/>
        </w:rPr>
        <w:t>11 Tassi di partecipazione applicabili all'intervento</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6016"/>
        <w:gridCol w:w="1400"/>
        <w:gridCol w:w="982"/>
        <w:gridCol w:w="1071"/>
      </w:tblGrid>
      <w:tr w:rsidR="00736B58" w:rsidRPr="00736B58" w14:paraId="1E7A6DEE" w14:textId="77777777" w:rsidTr="00736B58">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24CD5847"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Regione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74C0733B"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Articolo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16119DAA"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Aliquota da applicare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3CDA46B8"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Tasso minimo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1CD7D105"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b/>
                <w:noProof/>
                <w:color w:val="000000"/>
                <w:sz w:val="20"/>
                <w:szCs w:val="24"/>
                <w:lang w:val="en-US"/>
              </w:rPr>
              <w:t>Tasso massimo</w:t>
            </w:r>
          </w:p>
        </w:tc>
      </w:tr>
      <w:tr w:rsidR="00736B58" w:rsidRPr="00736B58" w14:paraId="5FBAFBAE" w14:textId="77777777" w:rsidTr="00736B58">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9D81761"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IT - Italia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205CEDC"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91(2)(c) - Regioni in transizione ai sensi dell'articolo 108, paragrafo 2, primo comma, lettera b), del regolamento (UE) 2021/1060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3DDB9F8"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C34361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A0BBF68"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60,00%</w:t>
            </w:r>
          </w:p>
        </w:tc>
      </w:tr>
    </w:tbl>
    <w:p w14:paraId="23562891" w14:textId="77777777" w:rsidR="00736B58" w:rsidRPr="00736B58" w:rsidRDefault="00736B58" w:rsidP="00736B58">
      <w:pPr>
        <w:spacing w:after="0" w:line="240" w:lineRule="auto"/>
        <w:rPr>
          <w:rFonts w:ascii="Times New Roman" w:eastAsia="Times New Roman" w:hAnsi="Times New Roman" w:cs="Times New Roman"/>
          <w:color w:val="000000"/>
          <w:sz w:val="24"/>
          <w:szCs w:val="24"/>
          <w:lang w:val="en-US"/>
        </w:rPr>
        <w:sectPr w:rsidR="00736B58" w:rsidRPr="00736B58">
          <w:pgSz w:w="11906" w:h="16838"/>
          <w:pgMar w:top="720" w:right="720" w:bottom="864" w:left="936" w:header="288" w:footer="72" w:gutter="0"/>
          <w:cols w:space="720"/>
        </w:sectPr>
      </w:pPr>
    </w:p>
    <w:p w14:paraId="3B5EFACC"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14" w:name="_Toc256001936"/>
      <w:r w:rsidRPr="00736B58">
        <w:rPr>
          <w:rFonts w:ascii="Times New Roman" w:eastAsia="Times New Roman" w:hAnsi="Times New Roman" w:cs="Times New Roman"/>
          <w:bCs/>
          <w:iCs/>
          <w:noProof/>
          <w:color w:val="000000"/>
          <w:sz w:val="24"/>
          <w:szCs w:val="26"/>
          <w:lang w:val="en-US"/>
        </w:rPr>
        <w:lastRenderedPageBreak/>
        <w:t>12 Importi unitari previsti - Definizione</w:t>
      </w:r>
      <w:bookmarkEnd w:id="14"/>
    </w:p>
    <w:p w14:paraId="45C83FD2" w14:textId="77777777" w:rsidR="00736B58" w:rsidRPr="00736B58" w:rsidRDefault="00736B58" w:rsidP="00736B58">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989"/>
        <w:gridCol w:w="1419"/>
        <w:gridCol w:w="1274"/>
        <w:gridCol w:w="803"/>
        <w:gridCol w:w="1116"/>
        <w:gridCol w:w="1196"/>
      </w:tblGrid>
      <w:tr w:rsidR="00736B58" w:rsidRPr="00736B58" w14:paraId="1CCC3332" w14:textId="77777777" w:rsidTr="00736B58">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2E4541B8"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31F6EEEF"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Tipo di sostegno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69391E6A"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Tasso o tassi di partecipazione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4F50AF4F"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Tipo dell'importo unitario previsto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65624BA1"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Regione o regioni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06FC48D7"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Indicatore o indicatori di risultato</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hideMark/>
          </w:tcPr>
          <w:p w14:paraId="1783226B"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b/>
                <w:noProof/>
                <w:color w:val="000000"/>
                <w:sz w:val="20"/>
                <w:szCs w:val="24"/>
                <w:lang w:val="en-US"/>
              </w:rPr>
              <w:t>L'importo unitario si basa su spese riportate?</w:t>
            </w:r>
          </w:p>
        </w:tc>
      </w:tr>
      <w:tr w:rsidR="00736B58" w:rsidRPr="00736B58" w14:paraId="6CE682A2" w14:textId="77777777" w:rsidTr="00736B58">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0D4D43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SRD18_ABR.01_SF - Investimenti produttivi agricoli con effetti climatico-ambientali e in tecnologia digitale, sotto soglia, tramite strumenti finanziari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FDE0DA8"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Strumento finanziario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4BED167"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774416D"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1FEA062"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 xml:space="preserve">ITF1;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05B826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1A6891B"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No</w:t>
            </w:r>
          </w:p>
        </w:tc>
      </w:tr>
      <w:tr w:rsidR="00736B58" w:rsidRPr="00736B58" w14:paraId="31826692" w14:textId="77777777" w:rsidTr="00736B58">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22E7909"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SRD18_ABR.02_SF - Investimenti produttivi agricoli con effetti climatico-ambientali e in tecnologia digitale, sopra soglia, tramite strumenti finanziari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BE64123"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Strumento finanziario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3B5DA0A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1E8DE58"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DA687DF"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 xml:space="preserve">ITF1;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8B74ECD"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B56F1AD"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No</w:t>
            </w:r>
          </w:p>
        </w:tc>
      </w:tr>
      <w:tr w:rsidR="00736B58" w:rsidRPr="00736B58" w14:paraId="33A65E12" w14:textId="77777777" w:rsidTr="00736B58">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72A5B804"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SRD18_ABR.03_SF - Pagamento per  investimenti produttivi agricoli per la mitigazione dei cambiamenti climatici (Azione A con l’esclusione della produzione di energia)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A916E82"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Strumento finanziario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849513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FBD523E"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D08F542"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 xml:space="preserve">ITF1;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BB5AB8F"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3836AD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No</w:t>
            </w:r>
          </w:p>
        </w:tc>
      </w:tr>
      <w:tr w:rsidR="00736B58" w:rsidRPr="00736B58" w14:paraId="2EEFE041" w14:textId="77777777" w:rsidTr="00736B58">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1073B993"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SRD18_ABR.04_SF - Pagamento per  investimenti irrigui (Azione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2A2F87F"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Strumento finanziario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123ED8B"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A5C92F5"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C7EBA51"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 xml:space="preserve">ITF1;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4BE774A"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9F31EC2"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No</w:t>
            </w:r>
          </w:p>
        </w:tc>
      </w:tr>
      <w:tr w:rsidR="00736B58" w:rsidRPr="00736B58" w14:paraId="6CFA57C2" w14:textId="77777777" w:rsidTr="00736B58">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37AE70B"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SRD18_ABR.05_SF - Pagamento per  investimenti per il benessere animale (Azione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5CFE6B22"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Strumento finanziario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2760E4E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91(2)(c)-IT-42,50%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4B3A147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0E2FC298"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 xml:space="preserve">ITF1;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948FEE2"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hideMark/>
          </w:tcPr>
          <w:p w14:paraId="606710BF"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No</w:t>
            </w:r>
          </w:p>
        </w:tc>
      </w:tr>
    </w:tbl>
    <w:p w14:paraId="5B05AEA7"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Spiegazione e giustificazione relative al valore dell'importo unitario</w:t>
      </w:r>
    </w:p>
    <w:p w14:paraId="040A1C35"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SRD18_ABR.01_SF - Investimenti produttivi agricoli con effetti climatico-ambientali e in tecnologia digitale, sotto soglia, tramite strumenti finanziari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6B58" w:rsidRPr="00736B58" w14:paraId="0643A2A3"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2E8C113" w14:textId="77777777" w:rsidR="00736B58" w:rsidRPr="00736B58" w:rsidRDefault="00736B58" w:rsidP="00736B58">
            <w:pPr>
              <w:spacing w:before="40" w:after="40" w:line="240" w:lineRule="auto"/>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xml:space="preserve">Il valore medio dello UNIT Amount è stato determinato sulla base delle rilevazioni evidenziate nel Report realizzato da ISRI- "la domanda potenziale di servizi finanziari da parte delle aziende agricole"-, con riferimento ad ammontare medio degli investimenti da parte delle imprese agricole regionali e relativa domanda potenziale dello strumento finanziario. </w:t>
            </w:r>
          </w:p>
        </w:tc>
      </w:tr>
    </w:tbl>
    <w:p w14:paraId="6BC30B8C"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SRD18_ABR.02_SF - Investimenti produttivi agricoli con effetti climatico-ambientali e in tecnologia digitale, sopra soglia, tramite strumenti finanziari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6B58" w:rsidRPr="00736B58" w14:paraId="4FF22052"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349EECE0" w14:textId="77777777" w:rsidR="00736B58" w:rsidRPr="00736B58" w:rsidRDefault="00736B58" w:rsidP="00736B58">
            <w:pPr>
              <w:spacing w:before="40" w:after="40" w:line="240" w:lineRule="auto"/>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xml:space="preserve">Il valore medio dello UNIT Amount è stato determinato sulla base delle rilevazioni evidenziate nel Report realizzato da ISRI- "la domanda potenziale di servizi finanziari da parte delle aziende agricole"-, con riferimento ad ammontare medio degli investimenti da parte delle imprese agricole regionali e relativa domanda potenziale dello strumento finanziario. </w:t>
            </w:r>
          </w:p>
        </w:tc>
      </w:tr>
    </w:tbl>
    <w:p w14:paraId="16CEC68E"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SRD18_ABR.03_SF - Pagamento per  investimenti produttivi agricoli per la mitigazione dei cambiamenti climatici (Azione A con l’esclusione della produzione di energia)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6B58" w:rsidRPr="00736B58" w14:paraId="4B732505"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5A3E41F" w14:textId="77777777" w:rsidR="00736B58" w:rsidRPr="00736B58" w:rsidRDefault="00736B58" w:rsidP="00736B58">
            <w:pPr>
              <w:spacing w:before="40" w:after="40" w:line="240" w:lineRule="auto"/>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Spesa media stimata in base all'evidenza della rilevazione e della valutazione della domande di finanziamento operate dalle aziende abruzzesi, finalizzate alla ristutturazione, all'ammodernamento e alla mitigazione dei cambiamenti climatici.</w:t>
            </w:r>
          </w:p>
        </w:tc>
      </w:tr>
    </w:tbl>
    <w:p w14:paraId="1B600DA8"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SRD18_ABR.04_SF - Pagamento per  investimenti irrigui (Azione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6B58" w:rsidRPr="00736B58" w14:paraId="32737E68"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4EF89B88" w14:textId="77777777" w:rsidR="00736B58" w:rsidRPr="00736B58" w:rsidRDefault="00736B58" w:rsidP="00736B58">
            <w:pPr>
              <w:spacing w:before="40" w:after="40" w:line="240" w:lineRule="auto"/>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t xml:space="preserve">Il valore medio dello UNIT Amount è stato determinato sulla base delle rilevazioni evidenziate nel Report realizzato da ISRI- "la domanda potenziale di servizi finanziari da parte delle aziende agricole"-, con riferimento ad ammontare medio degli investimenti da parte delle imprese agricole regionali e relativa domanda potenziale dello strumento finanziario. </w:t>
            </w:r>
          </w:p>
        </w:tc>
      </w:tr>
    </w:tbl>
    <w:p w14:paraId="13C538FF" w14:textId="77777777" w:rsidR="00736B58" w:rsidRPr="00736B58" w:rsidRDefault="00736B58" w:rsidP="00736B58">
      <w:pPr>
        <w:spacing w:before="20" w:after="20" w:line="240" w:lineRule="auto"/>
        <w:rPr>
          <w:rFonts w:ascii="Times New Roman" w:eastAsia="Times New Roman" w:hAnsi="Times New Roman" w:cs="Times New Roman"/>
          <w:color w:val="000000"/>
          <w:sz w:val="24"/>
          <w:szCs w:val="24"/>
          <w:lang w:val="en-US"/>
        </w:rPr>
      </w:pPr>
      <w:r w:rsidRPr="00736B58">
        <w:rPr>
          <w:rFonts w:ascii="Times New Roman" w:eastAsia="Times New Roman" w:hAnsi="Times New Roman" w:cs="Times New Roman"/>
          <w:noProof/>
          <w:color w:val="000000"/>
          <w:sz w:val="24"/>
          <w:szCs w:val="24"/>
          <w:lang w:val="en-US"/>
        </w:rPr>
        <w:t>SRD18_ABR.05_SF - Pagamento per  investimenti per il benessere animale (Azione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6B58" w:rsidRPr="00736B58" w14:paraId="7343A6CA" w14:textId="77777777" w:rsidTr="00736B58">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hideMark/>
          </w:tcPr>
          <w:p w14:paraId="1028409E" w14:textId="77777777" w:rsidR="00736B58" w:rsidRPr="00736B58" w:rsidRDefault="00736B58" w:rsidP="00736B58">
            <w:pPr>
              <w:spacing w:before="40" w:after="40" w:line="240" w:lineRule="auto"/>
              <w:rPr>
                <w:rFonts w:ascii="Times New Roman" w:eastAsia="Times New Roman" w:hAnsi="Times New Roman" w:cs="Times New Roman"/>
                <w:sz w:val="24"/>
                <w:szCs w:val="24"/>
                <w:lang w:val="en-US"/>
              </w:rPr>
            </w:pPr>
            <w:r w:rsidRPr="00736B58">
              <w:rPr>
                <w:rFonts w:ascii="Times New Roman" w:eastAsia="Times New Roman" w:hAnsi="Times New Roman" w:cs="Times New Roman"/>
                <w:noProof/>
                <w:sz w:val="24"/>
                <w:szCs w:val="24"/>
                <w:lang w:val="en-US"/>
              </w:rPr>
              <w:lastRenderedPageBreak/>
              <w:t xml:space="preserve">Il valore medio dello UNIT Amount è stato determinato sulla base delle rilevazioni evidenziate nel Report realizzato da ISRI- "la domanda potenziale di servizi finanziari da parte delle aziende agricole"-, con riferimento ad ammontare medio degli investimenti da parte delle imprese agricole regionali e relativa domanda potenziale dello strumento finanziario. </w:t>
            </w:r>
          </w:p>
        </w:tc>
      </w:tr>
    </w:tbl>
    <w:p w14:paraId="056298D6" w14:textId="77777777" w:rsidR="00736B58" w:rsidRPr="00736B58" w:rsidRDefault="00736B58" w:rsidP="00736B58">
      <w:pPr>
        <w:spacing w:before="20" w:after="20" w:line="240" w:lineRule="auto"/>
        <w:outlineLvl w:val="4"/>
        <w:rPr>
          <w:rFonts w:ascii="Times New Roman" w:eastAsia="Times New Roman" w:hAnsi="Times New Roman" w:cs="Times New Roman"/>
          <w:bCs/>
          <w:iCs/>
          <w:color w:val="000000"/>
          <w:sz w:val="24"/>
          <w:szCs w:val="26"/>
          <w:lang w:val="en-US"/>
        </w:rPr>
      </w:pPr>
      <w:bookmarkStart w:id="15" w:name="_Toc256001937"/>
      <w:r w:rsidRPr="00736B58">
        <w:rPr>
          <w:rFonts w:ascii="Times New Roman" w:eastAsia="Times New Roman" w:hAnsi="Times New Roman" w:cs="Times New Roman"/>
          <w:bCs/>
          <w:iCs/>
          <w:noProof/>
          <w:color w:val="000000"/>
          <w:sz w:val="24"/>
          <w:szCs w:val="26"/>
          <w:lang w:val="en-US"/>
        </w:rPr>
        <w:t>13 Importi unitari previsti - Tabella finanziaria con output</w:t>
      </w:r>
      <w:bookmarkEnd w:id="15"/>
    </w:p>
    <w:p w14:paraId="328DEA30" w14:textId="77777777" w:rsidR="00736B58" w:rsidRPr="00736B58" w:rsidRDefault="00736B58" w:rsidP="00736B58">
      <w:pPr>
        <w:spacing w:before="20" w:after="20" w:line="240" w:lineRule="auto"/>
        <w:rPr>
          <w:rFonts w:ascii="Times New Roman" w:eastAsia="Times New Roman" w:hAnsi="Times New Roman" w:cs="Times New Roman"/>
          <w:color w:val="000000"/>
          <w:sz w:val="2"/>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045"/>
        <w:gridCol w:w="440"/>
        <w:gridCol w:w="440"/>
        <w:gridCol w:w="440"/>
        <w:gridCol w:w="1090"/>
        <w:gridCol w:w="1090"/>
        <w:gridCol w:w="1090"/>
        <w:gridCol w:w="1090"/>
        <w:gridCol w:w="1190"/>
      </w:tblGrid>
      <w:tr w:rsidR="00736B58" w:rsidRPr="00736B58" w14:paraId="3F2B70AB" w14:textId="77777777" w:rsidTr="00736B58">
        <w:trPr>
          <w:trHeight w:val="160"/>
          <w:tblHeader/>
        </w:trPr>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095DFFDE"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lastRenderedPageBreak/>
              <w:t>Importo unitario previsto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62DA59C"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Esercizio finanziario</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0375A31"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2023</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68BE1D7"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2024</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F63DF5A"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2025</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57C6F69"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2026</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1CB08C0"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2027</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151BA663"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2028</w:t>
            </w:r>
          </w:p>
        </w:tc>
        <w:tc>
          <w:tcPr>
            <w:tcW w:w="2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0CAE886" w14:textId="77777777" w:rsidR="00736B58" w:rsidRPr="00736B58" w:rsidRDefault="00736B58" w:rsidP="00736B58">
            <w:pPr>
              <w:spacing w:before="20" w:after="20" w:line="240" w:lineRule="auto"/>
              <w:rPr>
                <w:rFonts w:ascii="Times New Roman" w:eastAsia="Times New Roman" w:hAnsi="Times New Roman" w:cs="Times New Roman"/>
                <w:b/>
                <w:color w:val="000000"/>
                <w:sz w:val="20"/>
                <w:szCs w:val="24"/>
                <w:lang w:val="en-US"/>
              </w:rPr>
            </w:pPr>
            <w:r w:rsidRPr="00736B58">
              <w:rPr>
                <w:rFonts w:ascii="Times New Roman" w:eastAsia="Times New Roman" w:hAnsi="Times New Roman" w:cs="Times New Roman"/>
                <w:b/>
                <w:noProof/>
                <w:color w:val="000000"/>
                <w:sz w:val="20"/>
                <w:szCs w:val="24"/>
                <w:lang w:val="en-US"/>
              </w:rPr>
              <w:t>2029</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3473E3C"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b/>
                <w:noProof/>
                <w:color w:val="000000"/>
                <w:sz w:val="20"/>
                <w:szCs w:val="24"/>
                <w:lang w:val="en-US"/>
              </w:rPr>
              <w:t>Totale 2023-2029</w:t>
            </w:r>
          </w:p>
        </w:tc>
      </w:tr>
      <w:tr w:rsidR="00736B58" w:rsidRPr="00736B58" w14:paraId="3062CCBB" w14:textId="77777777" w:rsidTr="00736B58">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8E270B"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SRD18_ABR.01_SF - Investimenti produttivi agricoli con effetti climatico-ambientali e in tecnologia digitale, sotto soglia, tramite strumenti finanziari (Strumento finanziario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7C7915"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3DFB4B"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DE10F7"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3D875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7E8DAB"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90DAA45"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C49E80B"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57B2B5"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6F92E3"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r>
      <w:tr w:rsidR="00736B58" w:rsidRPr="00736B58" w14:paraId="09CB99C6"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54F99A"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F85BDB"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E8A6B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4FAEB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EF6BC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070A22"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11CADD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445013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4D8AF5"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240.000,00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D88DFB"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r>
      <w:tr w:rsidR="00736B58" w:rsidRPr="00736B58" w14:paraId="208001E6"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D6EE42"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7F560E"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O.20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154F7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97910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A2B35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C72B0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6CAB99B"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3F5823"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24EE9D"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21,00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2E2C3D8"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42,00</w:t>
            </w:r>
          </w:p>
        </w:tc>
      </w:tr>
      <w:tr w:rsidR="00736B58" w:rsidRPr="00736B58" w14:paraId="622C5AFA" w14:textId="77777777" w:rsidTr="00736B58">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D59285"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SRD18_ABR.02_SF - Investimenti produttivi agricoli con effetti climatico-ambientali e in tecnologia digitale, sopra soglia, tramite strumenti finanziari (Strumento finanziario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162DA79"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642BD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F3002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95CE3"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4D5B5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B4E6A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015F4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B1BD27"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1.000.000,00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B25323"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r>
      <w:tr w:rsidR="00736B58" w:rsidRPr="00736B58" w14:paraId="2550CAE0"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AB0CEC"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1BAD59"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D61397"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BA3CD5"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BC7AF8"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C6296D"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B301051"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DEEDC7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8D014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76A2D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r>
      <w:tr w:rsidR="00736B58" w:rsidRPr="00736B58" w14:paraId="7D4C2FC3"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83A787"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BEA9B5"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O.20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81390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769FA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D8DA7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431B17"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73433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E619D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7A929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5789B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5,00</w:t>
            </w:r>
          </w:p>
        </w:tc>
      </w:tr>
      <w:tr w:rsidR="00736B58" w:rsidRPr="00736B58" w14:paraId="64CC50B2" w14:textId="77777777" w:rsidTr="00736B58">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ED141B3"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SRD18_ABR.03_SF - Pagamento per  investimenti produttivi agricoli per la mitigazione dei cambiamenti climatici (Azione A con l’esclusione della produzione di energia) (Strumento finanziario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D2659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902B8B"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E35DAB"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8D51B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484EF91"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32.000,00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E73A7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32.000,00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BB725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32.000,00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1EAF3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32.000,00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35175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r>
      <w:tr w:rsidR="00736B58" w:rsidRPr="00736B58" w14:paraId="49EA0C22"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40A771"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4644750"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10707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B6C1F3"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3B3668"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A3174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C12DC1"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C04FD9D"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8221DD"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45.000,00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59ED1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r>
      <w:tr w:rsidR="00736B58" w:rsidRPr="00736B58" w14:paraId="7C4B4643"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E060B3"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EA7F87"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O.20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2B4958"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A96CA3"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B9A7D8"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68E26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9,00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C2A0E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A4623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58A1B5"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4092C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19,00</w:t>
            </w:r>
          </w:p>
        </w:tc>
      </w:tr>
      <w:tr w:rsidR="00736B58" w:rsidRPr="00736B58" w14:paraId="2D3AC002" w14:textId="77777777" w:rsidTr="00736B58">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ED3691B"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SRD18_ABR.04_SF - Pagamento per  investimenti irrigui (Azione C) (Strumento finanziario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F7418E2"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EB7B7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ECEE4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7F1143"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4C5F28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F6384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D9D2B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755E9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B9C155"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r>
      <w:tr w:rsidR="00736B58" w:rsidRPr="00736B58" w14:paraId="792020A4"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E4D662"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013649"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8C495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E658A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E34161"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4FE9B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0C742F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61595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CAD6DB8"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120.000,00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570322"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r>
      <w:tr w:rsidR="00736B58" w:rsidRPr="00736B58" w14:paraId="7A0C3336"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9125FE"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6B6933"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O.20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AFA0E5"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BC4317"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66914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E085B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77BD4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8A49B1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DF975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5BD4BA7"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8,00</w:t>
            </w:r>
          </w:p>
        </w:tc>
      </w:tr>
      <w:tr w:rsidR="00736B58" w:rsidRPr="00736B58" w14:paraId="311E069A" w14:textId="77777777" w:rsidTr="00736B58">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1158E09"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SRD18_ABR.05_SF - Pagamento per  investimenti per il benessere animale (Azione D) (Strumento finanziario - Media)</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2F6CD01"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Importo unitario previsto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23821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43A252"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B7137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7160FD"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1A2B7A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6D6C0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2D5E58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D3C44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r>
      <w:tr w:rsidR="00736B58" w:rsidRPr="00736B58" w14:paraId="5EB8CEA9"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F012DE"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10AF1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Importo massimo per l'importo unitario previsto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1989B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C4866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64CD8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2D58A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B0049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AD1EF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689210D"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C5C23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r>
      <w:tr w:rsidR="00736B58" w:rsidRPr="00736B58" w14:paraId="11073020"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DD0DF2"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56CF3FA"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O.20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D8896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1CD8A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AFCE58"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8BB36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6D469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38D03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998A68"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5F6DE1"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4,00</w:t>
            </w:r>
          </w:p>
        </w:tc>
      </w:tr>
      <w:tr w:rsidR="00736B58" w:rsidRPr="00736B58" w14:paraId="75F7B837" w14:textId="77777777" w:rsidTr="00736B58">
        <w:trPr>
          <w:trHeight w:val="160"/>
          <w:tblHeader/>
        </w:trPr>
        <w:tc>
          <w:tcPr>
            <w:tcW w:w="125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CDF7DE"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TOTALE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7AADAFD"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O.20 (unità: Operazioni)</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09FDF7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04DDED5"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66A671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B01FC21"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33,00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63253D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C7D88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3,00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CB1A1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22,00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B5F7F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78,00</w:t>
            </w:r>
          </w:p>
        </w:tc>
      </w:tr>
      <w:tr w:rsidR="00736B58" w:rsidRPr="00736B58" w14:paraId="73EE93EB"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631A3B"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F213D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Dotazione finanziaria indicativa annuale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EFE0B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8DB75D"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8C01233"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B86F6D5"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3.700.000,00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3B82E15"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2.450.000,00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CCBA4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3.480.000,00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81285FD"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2.270.000,00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9AB191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11.900.000,00</w:t>
            </w:r>
          </w:p>
        </w:tc>
      </w:tr>
      <w:tr w:rsidR="00736B58" w:rsidRPr="00736B58" w14:paraId="2F6523F8"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AD9549"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44CF2F"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Dotazione finanziaria indicativa annuale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2CD2AB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3ECBD5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C29A7E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1B10D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1.572.500,00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623D0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1.041.250,00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5CD355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1.479.000,00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C8398E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964.750,00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8EABE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5.057.500,00</w:t>
            </w:r>
          </w:p>
        </w:tc>
      </w:tr>
      <w:tr w:rsidR="00736B58" w:rsidRPr="00736B58" w14:paraId="7BACC725"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21A846"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4174B2"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Di cui per lo strumento finanziario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E26C6C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0A397C7"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F0299F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1D874B7"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3.700.000,00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80252D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2.450.000,00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C31E5F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3.480.000,00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14F197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2.270.000,00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914FB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11.900.000,00</w:t>
            </w:r>
          </w:p>
        </w:tc>
      </w:tr>
      <w:tr w:rsidR="00736B58" w:rsidRPr="00736B58" w14:paraId="0BA7F138"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60CD34"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AD19FB"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Di cui per lo strumento finanziario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CAA712"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A78452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3023E1D"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15C0EB"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1.572.500,00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596BDC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1.041.250,00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FC57C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1.479.000,00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C08C97"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964.750,00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6DE5D24"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5.057.500,00</w:t>
            </w:r>
          </w:p>
        </w:tc>
      </w:tr>
      <w:tr w:rsidR="00736B58" w:rsidRPr="00736B58" w14:paraId="6002BA2E"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DD9B3B"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498EE85"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Di cui riporto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A030DC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3369B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6CACE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9324F6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1CACFB"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250A7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0FB65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ED4425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r>
      <w:tr w:rsidR="00736B58" w:rsidRPr="00736B58" w14:paraId="1F91CC82"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AD732A"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0280726"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Di cui riporto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A6FE11"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36DB409"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2A0794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59D251"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DE63D61"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4CD5E72"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AD1BB2"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D0C652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r>
      <w:tr w:rsidR="00736B58" w:rsidRPr="00736B58" w14:paraId="17F0D13F"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5F5F4F"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0D8297F"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Di cui necessario per raggiungere la dotazione finanziaria minima di cui all'allegato XII (applicabile all'articolo 95, paragrafo 1, ai sensi degli articoli 73 e 75) (Spesa pubblica totale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BCD822"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BC78E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761220"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BA22CE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7A1FE4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CA59C07"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85F7A1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DC352D"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r>
      <w:tr w:rsidR="00736B58" w:rsidRPr="00736B58" w14:paraId="77779BBB" w14:textId="77777777" w:rsidTr="00736B58">
        <w:trPr>
          <w:trHeight w:val="1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9825D2" w14:textId="77777777" w:rsidR="00736B58" w:rsidRPr="00736B58" w:rsidRDefault="00736B58" w:rsidP="00736B58">
            <w:pPr>
              <w:spacing w:after="0" w:line="240" w:lineRule="auto"/>
              <w:rPr>
                <w:rFonts w:ascii="Times New Roman" w:eastAsia="Times New Roman" w:hAnsi="Times New Roman" w:cs="Times New Roman"/>
                <w:color w:val="000000"/>
                <w:sz w:val="20"/>
                <w:szCs w:val="24"/>
                <w:lang w:val="en-US"/>
              </w:rPr>
            </w:pP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3EFAB27" w14:textId="77777777" w:rsidR="00736B58" w:rsidRPr="00736B58" w:rsidRDefault="00736B58" w:rsidP="00736B58">
            <w:pPr>
              <w:spacing w:before="20" w:after="20" w:line="240" w:lineRule="auto"/>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Di cui necessario per raggiungere la dotazione finanziaria minima di cui all'allegato XII (Contributo dell'Unione in EUR)</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C85C40B"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2BEC1C6"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B1C925C"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227AD8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73A347E"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EFCB50A"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BA36B8"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D214DF" w14:textId="77777777" w:rsidR="00736B58" w:rsidRPr="00736B58" w:rsidRDefault="00736B58" w:rsidP="00736B58">
            <w:pPr>
              <w:spacing w:before="20" w:after="20" w:line="240" w:lineRule="auto"/>
              <w:jc w:val="right"/>
              <w:rPr>
                <w:rFonts w:ascii="Times New Roman" w:eastAsia="Times New Roman" w:hAnsi="Times New Roman" w:cs="Times New Roman"/>
                <w:color w:val="000000"/>
                <w:sz w:val="20"/>
                <w:szCs w:val="24"/>
                <w:lang w:val="en-US"/>
              </w:rPr>
            </w:pPr>
            <w:r w:rsidRPr="00736B58">
              <w:rPr>
                <w:rFonts w:ascii="Times New Roman" w:eastAsia="Times New Roman" w:hAnsi="Times New Roman" w:cs="Times New Roman"/>
                <w:noProof/>
                <w:color w:val="000000"/>
                <w:sz w:val="20"/>
                <w:szCs w:val="24"/>
                <w:lang w:val="en-US"/>
              </w:rPr>
              <w:t>0,00</w:t>
            </w:r>
          </w:p>
        </w:tc>
      </w:tr>
    </w:tbl>
    <w:p w14:paraId="32494A67" w14:textId="77777777" w:rsidR="00850EBA" w:rsidRDefault="00850EBA"/>
    <w:sectPr w:rsidR="00850E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58"/>
    <w:rsid w:val="00736B58"/>
    <w:rsid w:val="00850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3272"/>
  <w15:chartTrackingRefBased/>
  <w15:docId w15:val="{0731A479-27FB-4ED6-B2A7-F4204144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3515</Words>
  <Characters>20041</Characters>
  <Application>Microsoft Office Word</Application>
  <DocSecurity>0</DocSecurity>
  <Lines>167</Lines>
  <Paragraphs>47</Paragraphs>
  <ScaleCrop>false</ScaleCrop>
  <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Francesco</dc:creator>
  <cp:keywords/>
  <dc:description/>
  <cp:lastModifiedBy>Rea Francesco</cp:lastModifiedBy>
  <cp:revision>1</cp:revision>
  <dcterms:created xsi:type="dcterms:W3CDTF">2022-10-05T08:50:00Z</dcterms:created>
  <dcterms:modified xsi:type="dcterms:W3CDTF">2022-10-05T09:19:00Z</dcterms:modified>
</cp:coreProperties>
</file>