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4B" w:rsidRPr="00F06271" w:rsidRDefault="0032474B" w:rsidP="0032474B">
      <w:pPr>
        <w:jc w:val="center"/>
        <w:rPr>
          <w:snapToGrid w:val="0"/>
          <w:sz w:val="36"/>
          <w:szCs w:val="36"/>
        </w:rPr>
      </w:pPr>
      <w:bookmarkStart w:id="0" w:name="_GoBack"/>
      <w:bookmarkEnd w:id="0"/>
      <w:r w:rsidRPr="00F06271">
        <w:rPr>
          <w:snapToGrid w:val="0"/>
          <w:sz w:val="36"/>
          <w:szCs w:val="36"/>
        </w:rPr>
        <w:t>ALLEGATO 1: FORMAT DI PROGETTO</w:t>
      </w:r>
    </w:p>
    <w:p w:rsidR="0032474B" w:rsidRPr="0042580B" w:rsidRDefault="0032474B" w:rsidP="0032474B">
      <w:pPr>
        <w:jc w:val="center"/>
        <w:rPr>
          <w:snapToGrid w:val="0"/>
          <w:sz w:val="24"/>
          <w:szCs w:val="24"/>
        </w:rPr>
      </w:pPr>
    </w:p>
    <w:p w:rsidR="0032474B" w:rsidRPr="0042580B" w:rsidRDefault="0032474B" w:rsidP="0032474B">
      <w:pPr>
        <w:jc w:val="center"/>
        <w:rPr>
          <w:snapToGrid w:val="0"/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8"/>
          <w:szCs w:val="28"/>
        </w:rPr>
      </w:pPr>
      <w:r w:rsidRPr="0042580B">
        <w:rPr>
          <w:sz w:val="28"/>
          <w:szCs w:val="28"/>
        </w:rPr>
        <w:t>ANAGRAFICA BENEFICIARIO</w:t>
      </w:r>
    </w:p>
    <w:p w:rsidR="0032474B" w:rsidRPr="0042580B" w:rsidRDefault="0032474B" w:rsidP="0032474B">
      <w:pPr>
        <w:ind w:right="53"/>
        <w:rPr>
          <w:sz w:val="28"/>
          <w:szCs w:val="28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8"/>
          <w:szCs w:val="28"/>
        </w:rPr>
      </w:pPr>
      <w:r w:rsidRPr="0042580B">
        <w:rPr>
          <w:sz w:val="28"/>
          <w:szCs w:val="28"/>
        </w:rPr>
        <w:t>BREVE DESC</w:t>
      </w:r>
      <w:r>
        <w:rPr>
          <w:sz w:val="28"/>
          <w:szCs w:val="28"/>
        </w:rPr>
        <w:t>R</w:t>
      </w:r>
      <w:r w:rsidRPr="0042580B">
        <w:rPr>
          <w:sz w:val="28"/>
          <w:szCs w:val="28"/>
        </w:rPr>
        <w:t>IZIONE DEL BENEFICIARIO</w:t>
      </w: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8"/>
          <w:szCs w:val="28"/>
        </w:rPr>
      </w:pPr>
      <w:r w:rsidRPr="0042580B">
        <w:rPr>
          <w:sz w:val="28"/>
          <w:szCs w:val="28"/>
        </w:rPr>
        <w:t>DESCRIZIONE</w:t>
      </w:r>
      <w:r>
        <w:rPr>
          <w:sz w:val="28"/>
          <w:szCs w:val="28"/>
        </w:rPr>
        <w:t xml:space="preserve"> DEL MANUFATTO ED ESPOSIZIONE</w:t>
      </w:r>
      <w:r w:rsidRPr="004258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ANALITICA </w:t>
      </w:r>
      <w:r w:rsidRPr="0042580B">
        <w:rPr>
          <w:sz w:val="28"/>
          <w:szCs w:val="28"/>
        </w:rPr>
        <w:t>DELL’INIZIATIVA PROGETTUALE</w:t>
      </w: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8"/>
          <w:szCs w:val="28"/>
        </w:rPr>
      </w:pPr>
      <w:r w:rsidRPr="0042580B">
        <w:rPr>
          <w:sz w:val="28"/>
          <w:szCs w:val="28"/>
        </w:rPr>
        <w:t>COERENZA CON GLI OBIETTIVI DI MISURA</w:t>
      </w:r>
      <w:r>
        <w:rPr>
          <w:sz w:val="28"/>
          <w:szCs w:val="28"/>
        </w:rPr>
        <w:t>, RISULTATI ATTESI E PUNTI DI FORZA DELL’INIZIATIVA, COLLEGAMENTI CON ALTRI PROGETTI TERMINATI O IN ITINERE</w:t>
      </w:r>
    </w:p>
    <w:p w:rsidR="0032474B" w:rsidRPr="0042580B" w:rsidRDefault="0032474B" w:rsidP="0032474B">
      <w:pP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32474B" w:rsidRPr="0042580B" w:rsidRDefault="0032474B" w:rsidP="0032474B">
      <w:pPr>
        <w:rPr>
          <w:sz w:val="24"/>
          <w:szCs w:val="24"/>
        </w:rPr>
      </w:pPr>
    </w:p>
    <w:p w:rsidR="0032474B" w:rsidRPr="0042580B" w:rsidRDefault="0032474B" w:rsidP="0032474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2580B">
        <w:rPr>
          <w:sz w:val="28"/>
          <w:szCs w:val="28"/>
        </w:rPr>
        <w:lastRenderedPageBreak/>
        <w:t>PIANO DEGLI INVESTIMENTI (IVA ESCLUSA)</w:t>
      </w:r>
    </w:p>
    <w:p w:rsidR="0032474B" w:rsidRPr="0042580B" w:rsidRDefault="0032474B" w:rsidP="0032474B">
      <w:pPr>
        <w:rPr>
          <w:sz w:val="24"/>
          <w:szCs w:val="24"/>
        </w:rPr>
      </w:pPr>
    </w:p>
    <w:p w:rsidR="0032474B" w:rsidRDefault="0032474B" w:rsidP="0032474B">
      <w:pPr>
        <w:rPr>
          <w:b/>
          <w:bCs/>
          <w:sz w:val="24"/>
          <w:szCs w:val="24"/>
        </w:rPr>
      </w:pPr>
    </w:p>
    <w:p w:rsidR="0032474B" w:rsidRPr="0042580B" w:rsidRDefault="0032474B" w:rsidP="0032474B">
      <w:pPr>
        <w:rPr>
          <w:sz w:val="24"/>
          <w:szCs w:val="24"/>
        </w:rPr>
      </w:pPr>
      <w:r>
        <w:rPr>
          <w:b/>
          <w:bCs/>
          <w:sz w:val="24"/>
          <w:szCs w:val="24"/>
        </w:rPr>
        <w:t>AZIONE B (tutti i costi IVA esclusa)</w:t>
      </w:r>
    </w:p>
    <w:p w:rsidR="0032474B" w:rsidRPr="0042580B" w:rsidRDefault="0032474B" w:rsidP="0032474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3118"/>
        <w:gridCol w:w="3155"/>
      </w:tblGrid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>Spese strettamente connesse ad investimenti materiali finalizzati al ripristino, riqualificazione e valorizzazione di manufatti</w:t>
            </w:r>
            <w:r>
              <w:rPr>
                <w:sz w:val="18"/>
                <w:szCs w:val="18"/>
              </w:rPr>
              <w:t>;</w:t>
            </w:r>
          </w:p>
          <w:p w:rsidR="0032474B" w:rsidRPr="002E7CA9" w:rsidRDefault="0032474B" w:rsidP="00F90FA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  <w:r w:rsidRPr="0042580B">
              <w:rPr>
                <w:i/>
                <w:iCs/>
              </w:rPr>
              <w:t>Descrizione</w:t>
            </w:r>
            <w:r>
              <w:rPr>
                <w:i/>
                <w:iCs/>
              </w:rPr>
              <w:t xml:space="preserve"> analitica</w:t>
            </w: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>Spese tecniche e generali, entro</w:t>
            </w:r>
            <w:r>
              <w:rPr>
                <w:sz w:val="18"/>
                <w:szCs w:val="18"/>
              </w:rPr>
              <w:t xml:space="preserve"> il limite del 10% dei costi degli</w:t>
            </w:r>
            <w:r w:rsidRPr="002E7C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investimenti (voce A);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  <w:r w:rsidRPr="0042580B">
              <w:rPr>
                <w:i/>
                <w:iCs/>
              </w:rPr>
              <w:t>Descrizione</w:t>
            </w:r>
            <w:r>
              <w:rPr>
                <w:i/>
                <w:iCs/>
              </w:rPr>
              <w:t xml:space="preserve"> analitica</w:t>
            </w: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>Cartellonistica obbligatoria (Art. 2</w:t>
            </w:r>
            <w:r>
              <w:rPr>
                <w:sz w:val="18"/>
                <w:szCs w:val="18"/>
              </w:rPr>
              <w:t>6</w:t>
            </w:r>
            <w:r w:rsidRPr="002E7CA9">
              <w:rPr>
                <w:sz w:val="18"/>
                <w:szCs w:val="18"/>
              </w:rPr>
              <w:t xml:space="preserve"> del Bando) nella misura massima di € 250,00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>Studio di fattibilità (obbligatorio), entro il limite del 3% del costo de</w:t>
            </w:r>
            <w:r>
              <w:rPr>
                <w:sz w:val="18"/>
                <w:szCs w:val="18"/>
              </w:rPr>
              <w:t>gli investimenti (voce A), comunque, non oltre  € 3.000,00.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F90FAB">
            <w:r w:rsidRPr="002E7CA9">
              <w:rPr>
                <w:sz w:val="24"/>
                <w:szCs w:val="24"/>
              </w:rPr>
              <w:t>TOTALE AZIONE B</w:t>
            </w:r>
          </w:p>
        </w:tc>
        <w:tc>
          <w:tcPr>
            <w:tcW w:w="6316" w:type="dxa"/>
            <w:gridSpan w:val="2"/>
          </w:tcPr>
          <w:p w:rsidR="0032474B" w:rsidRPr="0042580B" w:rsidRDefault="0032474B" w:rsidP="00F90FAB">
            <w:pPr>
              <w:spacing w:line="480" w:lineRule="auto"/>
            </w:pPr>
          </w:p>
        </w:tc>
      </w:tr>
    </w:tbl>
    <w:p w:rsidR="0032474B" w:rsidRPr="0042580B" w:rsidRDefault="0032474B" w:rsidP="0032474B">
      <w:pPr>
        <w:spacing w:line="480" w:lineRule="auto"/>
        <w:ind w:firstLine="708"/>
        <w:rPr>
          <w:sz w:val="24"/>
          <w:szCs w:val="24"/>
        </w:rPr>
      </w:pPr>
    </w:p>
    <w:p w:rsidR="0032474B" w:rsidRDefault="0032474B" w:rsidP="0032474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AZIONE C (tutti i costi IVA esclusa)</w:t>
      </w:r>
    </w:p>
    <w:p w:rsidR="0032474B" w:rsidRDefault="0032474B" w:rsidP="0032474B">
      <w:pPr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3118"/>
        <w:gridCol w:w="3155"/>
      </w:tblGrid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>Spese strettamente connesse ad investimenti finalizzati alla fruizione culturale</w:t>
            </w:r>
            <w:r w:rsidRPr="00334068">
              <w:rPr>
                <w:sz w:val="18"/>
                <w:szCs w:val="18"/>
                <w:vertAlign w:val="superscript"/>
              </w:rPr>
              <w:footnoteReference w:id="1"/>
            </w:r>
            <w:r w:rsidRPr="002E7CA9">
              <w:rPr>
                <w:sz w:val="18"/>
                <w:szCs w:val="18"/>
              </w:rPr>
              <w:t xml:space="preserve"> in immobili pubblici o di uso pubblico quali: istituzioni documentarie, musei, teatri, spazi e centri espositivi della cultura rurale (unicamente nei centri rurali</w:t>
            </w:r>
            <w:r w:rsidRPr="00334068">
              <w:rPr>
                <w:sz w:val="18"/>
                <w:szCs w:val="18"/>
                <w:vertAlign w:val="superscript"/>
              </w:rPr>
              <w:footnoteReference w:id="2"/>
            </w:r>
            <w:r w:rsidRPr="002E7CA9">
              <w:rPr>
                <w:sz w:val="18"/>
                <w:szCs w:val="18"/>
              </w:rPr>
              <w:t>);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  <w:r w:rsidRPr="0042580B">
              <w:rPr>
                <w:i/>
                <w:iCs/>
              </w:rPr>
              <w:t>Descrizione</w:t>
            </w:r>
            <w:r>
              <w:rPr>
                <w:i/>
                <w:iCs/>
              </w:rPr>
              <w:t xml:space="preserve"> analitica</w:t>
            </w: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 xml:space="preserve">Spese per adeguamenti funzionali (impianti, tinteggiature, sistemi antifurto, ecc.) entro il limite del </w:t>
            </w:r>
            <w:r>
              <w:rPr>
                <w:sz w:val="18"/>
                <w:szCs w:val="18"/>
              </w:rPr>
              <w:t>40% del costo degli investimenti (voce A)</w:t>
            </w:r>
            <w:r w:rsidRPr="002E7CA9">
              <w:rPr>
                <w:sz w:val="18"/>
                <w:szCs w:val="18"/>
              </w:rPr>
              <w:t>;</w:t>
            </w:r>
          </w:p>
        </w:tc>
        <w:tc>
          <w:tcPr>
            <w:tcW w:w="3143" w:type="dxa"/>
          </w:tcPr>
          <w:p w:rsidR="0032474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  <w:r w:rsidRPr="0042580B">
              <w:rPr>
                <w:i/>
                <w:iCs/>
              </w:rPr>
              <w:t>Descrizione</w:t>
            </w:r>
            <w:r>
              <w:rPr>
                <w:i/>
                <w:iCs/>
              </w:rPr>
              <w:t xml:space="preserve"> analitica</w:t>
            </w: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2E7CA9">
              <w:rPr>
                <w:sz w:val="18"/>
                <w:szCs w:val="18"/>
              </w:rPr>
              <w:t xml:space="preserve">Spese tecniche e generali, entro il limite del 6 </w:t>
            </w:r>
            <w:r>
              <w:rPr>
                <w:sz w:val="18"/>
                <w:szCs w:val="18"/>
              </w:rPr>
              <w:t>% del costo degli investimenti (voce A + B);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  <w:r w:rsidRPr="0042580B">
              <w:rPr>
                <w:i/>
                <w:iCs/>
              </w:rPr>
              <w:t>Descrizione</w:t>
            </w:r>
            <w:r>
              <w:rPr>
                <w:i/>
                <w:iCs/>
              </w:rPr>
              <w:t xml:space="preserve"> analitica</w:t>
            </w: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Studio di fattibilità (obbligatorio), entro il limite del 3% del costo degli investimenti (voce A + B), comunque, non oltre € 3.000,00.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</w:p>
        </w:tc>
      </w:tr>
      <w:tr w:rsidR="0032474B" w:rsidRPr="0042580B" w:rsidTr="00F90FAB">
        <w:tc>
          <w:tcPr>
            <w:tcW w:w="3592" w:type="dxa"/>
          </w:tcPr>
          <w:p w:rsidR="0032474B" w:rsidRPr="002E7CA9" w:rsidRDefault="0032474B" w:rsidP="0032474B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Cartellonistica obbligatoria (art. 26 del bando) nella misura massime di € 250,00; </w:t>
            </w:r>
          </w:p>
        </w:tc>
        <w:tc>
          <w:tcPr>
            <w:tcW w:w="3143" w:type="dxa"/>
          </w:tcPr>
          <w:p w:rsidR="0032474B" w:rsidRPr="0042580B" w:rsidRDefault="0032474B" w:rsidP="00F90FAB">
            <w:pPr>
              <w:spacing w:line="480" w:lineRule="auto"/>
            </w:pPr>
            <w:r>
              <w:t>€</w:t>
            </w:r>
          </w:p>
        </w:tc>
        <w:tc>
          <w:tcPr>
            <w:tcW w:w="3173" w:type="dxa"/>
          </w:tcPr>
          <w:p w:rsidR="0032474B" w:rsidRPr="0042580B" w:rsidRDefault="0032474B" w:rsidP="00F90FAB">
            <w:pPr>
              <w:rPr>
                <w:i/>
                <w:iCs/>
              </w:rPr>
            </w:pPr>
          </w:p>
        </w:tc>
      </w:tr>
      <w:tr w:rsidR="0032474B" w:rsidRPr="002E7CA9" w:rsidTr="00F90FAB">
        <w:tc>
          <w:tcPr>
            <w:tcW w:w="3592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TOTALE AZIONE C</w:t>
            </w:r>
          </w:p>
        </w:tc>
        <w:tc>
          <w:tcPr>
            <w:tcW w:w="6316" w:type="dxa"/>
            <w:gridSpan w:val="2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</w:p>
        </w:tc>
      </w:tr>
    </w:tbl>
    <w:p w:rsidR="0032474B" w:rsidRPr="0042580B" w:rsidRDefault="0032474B" w:rsidP="0032474B">
      <w:pPr>
        <w:rPr>
          <w:sz w:val="24"/>
          <w:szCs w:val="24"/>
        </w:rPr>
      </w:pPr>
    </w:p>
    <w:p w:rsidR="0032474B" w:rsidRDefault="0032474B" w:rsidP="0032474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2"/>
        <w:gridCol w:w="3143"/>
      </w:tblGrid>
      <w:tr w:rsidR="0032474B" w:rsidRPr="002E7CA9" w:rsidTr="00F90FAB">
        <w:tc>
          <w:tcPr>
            <w:tcW w:w="3592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TOTALE AZIONE B</w:t>
            </w:r>
          </w:p>
        </w:tc>
        <w:tc>
          <w:tcPr>
            <w:tcW w:w="3143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€</w:t>
            </w:r>
          </w:p>
        </w:tc>
      </w:tr>
      <w:tr w:rsidR="0032474B" w:rsidRPr="002E7CA9" w:rsidTr="00F90FAB">
        <w:tc>
          <w:tcPr>
            <w:tcW w:w="3592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TOTALE AZIONE C</w:t>
            </w:r>
          </w:p>
        </w:tc>
        <w:tc>
          <w:tcPr>
            <w:tcW w:w="3143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€</w:t>
            </w:r>
          </w:p>
        </w:tc>
      </w:tr>
      <w:tr w:rsidR="0032474B" w:rsidRPr="002E7CA9" w:rsidTr="00F90FAB">
        <w:tc>
          <w:tcPr>
            <w:tcW w:w="3592" w:type="dxa"/>
          </w:tcPr>
          <w:p w:rsidR="0032474B" w:rsidRPr="002E7CA9" w:rsidRDefault="0032474B" w:rsidP="00F90FAB">
            <w:pPr>
              <w:rPr>
                <w:sz w:val="18"/>
                <w:szCs w:val="18"/>
              </w:rPr>
            </w:pPr>
            <w:r w:rsidRPr="00451B1D">
              <w:rPr>
                <w:sz w:val="18"/>
                <w:szCs w:val="18"/>
              </w:rPr>
              <w:t>Spese per garanzie</w:t>
            </w:r>
            <w:r>
              <w:rPr>
                <w:sz w:val="18"/>
                <w:szCs w:val="18"/>
              </w:rPr>
              <w:t xml:space="preserve"> fideiussorie</w:t>
            </w:r>
            <w:r w:rsidRPr="00451B1D">
              <w:rPr>
                <w:sz w:val="18"/>
                <w:szCs w:val="18"/>
              </w:rPr>
              <w:t xml:space="preserve"> sino ad un massimo dell’ 1,00 % del costo totale del progetto </w:t>
            </w:r>
            <w:r>
              <w:rPr>
                <w:sz w:val="18"/>
                <w:szCs w:val="18"/>
              </w:rPr>
              <w:t>(AZIONE   B + C)</w:t>
            </w:r>
          </w:p>
        </w:tc>
        <w:tc>
          <w:tcPr>
            <w:tcW w:w="3143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€</w:t>
            </w:r>
          </w:p>
        </w:tc>
      </w:tr>
      <w:tr w:rsidR="0032474B" w:rsidRPr="002E7CA9" w:rsidTr="00F90FAB">
        <w:tc>
          <w:tcPr>
            <w:tcW w:w="3592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TOTALE COSTO PROGETTO</w:t>
            </w:r>
          </w:p>
        </w:tc>
        <w:tc>
          <w:tcPr>
            <w:tcW w:w="3143" w:type="dxa"/>
          </w:tcPr>
          <w:p w:rsidR="0032474B" w:rsidRPr="002E7CA9" w:rsidRDefault="0032474B" w:rsidP="00F90FAB">
            <w:pPr>
              <w:rPr>
                <w:sz w:val="24"/>
                <w:szCs w:val="24"/>
              </w:rPr>
            </w:pPr>
            <w:r w:rsidRPr="002E7CA9">
              <w:rPr>
                <w:sz w:val="24"/>
                <w:szCs w:val="24"/>
              </w:rPr>
              <w:t>€</w:t>
            </w:r>
          </w:p>
        </w:tc>
      </w:tr>
    </w:tbl>
    <w:p w:rsidR="0032474B" w:rsidRDefault="0032474B" w:rsidP="0032474B">
      <w:pPr>
        <w:rPr>
          <w:sz w:val="24"/>
          <w:szCs w:val="24"/>
        </w:rPr>
      </w:pPr>
    </w:p>
    <w:p w:rsidR="0032474B" w:rsidRDefault="0032474B" w:rsidP="0032474B">
      <w:pPr>
        <w:rPr>
          <w:sz w:val="28"/>
          <w:szCs w:val="28"/>
        </w:rPr>
      </w:pPr>
      <w:r w:rsidRPr="0042580B">
        <w:rPr>
          <w:sz w:val="28"/>
          <w:szCs w:val="28"/>
        </w:rPr>
        <w:t>ELEMENTI</w:t>
      </w:r>
      <w:r>
        <w:rPr>
          <w:sz w:val="28"/>
          <w:szCs w:val="28"/>
        </w:rPr>
        <w:t xml:space="preserve"> PER L’ASSEGNAZIONE DEI PUNTEGGI DEI</w:t>
      </w:r>
      <w:r w:rsidRPr="0042580B">
        <w:rPr>
          <w:sz w:val="28"/>
          <w:szCs w:val="28"/>
        </w:rPr>
        <w:t xml:space="preserve"> CRITERI DI SELEZIONE</w:t>
      </w:r>
    </w:p>
    <w:p w:rsidR="0032474B" w:rsidRDefault="0032474B" w:rsidP="0032474B">
      <w:pPr>
        <w:rPr>
          <w:sz w:val="28"/>
          <w:szCs w:val="28"/>
        </w:rPr>
      </w:pPr>
    </w:p>
    <w:p w:rsidR="0032474B" w:rsidRPr="00523A4A" w:rsidRDefault="0032474B" w:rsidP="0032474B">
      <w:pPr>
        <w:rPr>
          <w:b/>
          <w:i/>
          <w:iCs/>
          <w:sz w:val="18"/>
          <w:szCs w:val="18"/>
        </w:rPr>
      </w:pPr>
      <w:r w:rsidRPr="00217476">
        <w:rPr>
          <w:b/>
          <w:i/>
          <w:iCs/>
          <w:sz w:val="18"/>
          <w:szCs w:val="18"/>
          <w:u w:val="single"/>
        </w:rPr>
        <w:t>Si raccomanda</w:t>
      </w:r>
      <w:r w:rsidRPr="00452BCD">
        <w:rPr>
          <w:i/>
          <w:iCs/>
          <w:sz w:val="18"/>
          <w:szCs w:val="18"/>
        </w:rPr>
        <w:t xml:space="preserve"> di compilare la seguente tabella in modo da facilitare la valutazione per l’assegnazione dei punteggi</w:t>
      </w:r>
      <w:r>
        <w:rPr>
          <w:i/>
          <w:iCs/>
          <w:sz w:val="18"/>
          <w:szCs w:val="18"/>
        </w:rPr>
        <w:t xml:space="preserve">. </w:t>
      </w:r>
      <w:r w:rsidRPr="00523A4A">
        <w:rPr>
          <w:b/>
          <w:i/>
          <w:iCs/>
          <w:sz w:val="18"/>
          <w:szCs w:val="18"/>
        </w:rPr>
        <w:t>In assenza di elementi di valutazione non sarà assegnato alcun punteggio.</w:t>
      </w:r>
    </w:p>
    <w:p w:rsidR="0032474B" w:rsidRPr="0042580B" w:rsidRDefault="0032474B" w:rsidP="0032474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7"/>
        <w:gridCol w:w="3277"/>
        <w:gridCol w:w="3278"/>
      </w:tblGrid>
      <w:tr w:rsidR="0032474B" w:rsidRPr="0042580B" w:rsidTr="00F90FAB">
        <w:tc>
          <w:tcPr>
            <w:tcW w:w="3277" w:type="dxa"/>
          </w:tcPr>
          <w:p w:rsidR="0032474B" w:rsidRDefault="0032474B" w:rsidP="00F90FAB">
            <w:pPr>
              <w:jc w:val="both"/>
            </w:pPr>
            <w:r w:rsidRPr="0042580B">
              <w:t xml:space="preserve">A </w:t>
            </w:r>
            <w:r>
              <w:t>–</w:t>
            </w:r>
            <w:r w:rsidRPr="0042580B">
              <w:t xml:space="preserve"> </w:t>
            </w:r>
            <w:r>
              <w:t>Progetti relativi a beni soggetti a vincolo</w:t>
            </w:r>
          </w:p>
          <w:p w:rsidR="0032474B" w:rsidRPr="0042580B" w:rsidRDefault="0032474B" w:rsidP="00F90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55" w:type="dxa"/>
            <w:gridSpan w:val="2"/>
          </w:tcPr>
          <w:p w:rsidR="0032474B" w:rsidRPr="0042580B" w:rsidRDefault="0032474B" w:rsidP="00F90FAB">
            <w:pPr>
              <w:rPr>
                <w:sz w:val="28"/>
                <w:szCs w:val="28"/>
              </w:rPr>
            </w:pPr>
            <w:r w:rsidRPr="00452BCD">
              <w:rPr>
                <w:i/>
                <w:iCs/>
              </w:rPr>
              <w:t>Indicar</w:t>
            </w:r>
            <w:r>
              <w:rPr>
                <w:i/>
                <w:iCs/>
              </w:rPr>
              <w:t>e l’atto di vincolo della Soprintendenza dei beni architettonici e paesaggistici;</w:t>
            </w:r>
          </w:p>
        </w:tc>
      </w:tr>
      <w:tr w:rsidR="0032474B" w:rsidRPr="0042580B" w:rsidTr="00F90FAB">
        <w:tc>
          <w:tcPr>
            <w:tcW w:w="3277" w:type="dxa"/>
          </w:tcPr>
          <w:p w:rsidR="0032474B" w:rsidRDefault="0032474B" w:rsidP="00F90FAB">
            <w:pPr>
              <w:jc w:val="both"/>
            </w:pPr>
            <w:r>
              <w:t>B – Progetti ubicati in territori comunali con popolazione sino a 5.000 abitanti (ultimo censimento ISTAT)</w:t>
            </w:r>
          </w:p>
          <w:p w:rsidR="0032474B" w:rsidRPr="0042580B" w:rsidRDefault="0032474B" w:rsidP="00F90FAB">
            <w:pPr>
              <w:jc w:val="both"/>
            </w:pPr>
          </w:p>
        </w:tc>
        <w:tc>
          <w:tcPr>
            <w:tcW w:w="6555" w:type="dxa"/>
            <w:gridSpan w:val="2"/>
          </w:tcPr>
          <w:p w:rsidR="0032474B" w:rsidRPr="00452BCD" w:rsidRDefault="0032474B" w:rsidP="00F90FAB">
            <w:pPr>
              <w:rPr>
                <w:i/>
                <w:iCs/>
              </w:rPr>
            </w:pPr>
            <w:r>
              <w:rPr>
                <w:i/>
                <w:iCs/>
              </w:rPr>
              <w:t>Indicare il numero di abitanti, rilevato dall’ultimo censimento, del comune in cui ricade l’iniziativa progettuale;</w:t>
            </w:r>
          </w:p>
        </w:tc>
      </w:tr>
      <w:tr w:rsidR="0032474B" w:rsidRPr="0042580B" w:rsidTr="00F90FAB">
        <w:tc>
          <w:tcPr>
            <w:tcW w:w="3277" w:type="dxa"/>
          </w:tcPr>
          <w:p w:rsidR="0032474B" w:rsidRDefault="0032474B" w:rsidP="00F90FAB">
            <w:pPr>
              <w:jc w:val="both"/>
            </w:pPr>
            <w:r>
              <w:t>C – Localizzazione in area D2 (25%) e in area D1 (15%)</w:t>
            </w:r>
          </w:p>
        </w:tc>
        <w:tc>
          <w:tcPr>
            <w:tcW w:w="6555" w:type="dxa"/>
            <w:gridSpan w:val="2"/>
          </w:tcPr>
          <w:p w:rsidR="0032474B" w:rsidRDefault="0032474B" w:rsidP="00F90FA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Indicare l’area, secondo la carta delle aree rurali del PSR Basilicata 2007/2013, in cui ricade l’iniziativa progettuale; </w:t>
            </w:r>
          </w:p>
          <w:p w:rsidR="0032474B" w:rsidRDefault="0032474B" w:rsidP="00F90FAB">
            <w:pPr>
              <w:rPr>
                <w:i/>
                <w:iCs/>
              </w:rPr>
            </w:pPr>
          </w:p>
        </w:tc>
      </w:tr>
      <w:tr w:rsidR="0032474B" w:rsidRPr="0042580B" w:rsidTr="00F90FAB">
        <w:tc>
          <w:tcPr>
            <w:tcW w:w="3277" w:type="dxa"/>
          </w:tcPr>
          <w:p w:rsidR="0032474B" w:rsidRDefault="0032474B" w:rsidP="00F90FAB">
            <w:pPr>
              <w:jc w:val="both"/>
            </w:pPr>
            <w:r>
              <w:t xml:space="preserve">D - </w:t>
            </w:r>
            <w:r w:rsidRPr="00312CEE">
              <w:t xml:space="preserve"> </w:t>
            </w:r>
            <w:r w:rsidRPr="000D5B5A">
              <w:t>Progetti che prevedono l’utilizzo di tecnologie innovative e dell’ITC</w:t>
            </w:r>
            <w:r>
              <w:t xml:space="preserve"> (solo Azione C)</w:t>
            </w:r>
          </w:p>
          <w:p w:rsidR="0032474B" w:rsidRPr="0042580B" w:rsidRDefault="0032474B" w:rsidP="00F90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55" w:type="dxa"/>
            <w:gridSpan w:val="2"/>
          </w:tcPr>
          <w:p w:rsidR="0032474B" w:rsidRPr="0042580B" w:rsidRDefault="0032474B" w:rsidP="00F90FAB">
            <w:pPr>
              <w:rPr>
                <w:sz w:val="28"/>
                <w:szCs w:val="28"/>
              </w:rPr>
            </w:pPr>
            <w:r w:rsidRPr="00452BCD">
              <w:rPr>
                <w:i/>
                <w:iCs/>
              </w:rPr>
              <w:t xml:space="preserve">Specificare in dettaglio la tipologia di investimenti </w:t>
            </w:r>
            <w:r>
              <w:rPr>
                <w:i/>
                <w:iCs/>
              </w:rPr>
              <w:t xml:space="preserve">rivolti all’utilizzo di tecnologie innovative e dell’ITC </w:t>
            </w:r>
            <w:r w:rsidRPr="00452BCD">
              <w:rPr>
                <w:i/>
                <w:iCs/>
              </w:rPr>
              <w:t>ed il relativo costo (Iva esclusa)</w:t>
            </w:r>
            <w:r>
              <w:rPr>
                <w:i/>
                <w:iCs/>
              </w:rPr>
              <w:t>;</w:t>
            </w:r>
          </w:p>
        </w:tc>
      </w:tr>
      <w:tr w:rsidR="0032474B" w:rsidRPr="0042580B" w:rsidTr="00F90FAB">
        <w:tc>
          <w:tcPr>
            <w:tcW w:w="3277" w:type="dxa"/>
          </w:tcPr>
          <w:p w:rsidR="0032474B" w:rsidRPr="00366264" w:rsidRDefault="0032474B" w:rsidP="00F90FAB">
            <w:pPr>
              <w:jc w:val="both"/>
            </w:pPr>
            <w:r w:rsidRPr="00366264">
              <w:t>E – Iniziative condotte da giovani (&lt;40 anni) e/o donne; punteggio non assegnabile per i Soggetti Pubblici</w:t>
            </w:r>
          </w:p>
          <w:p w:rsidR="0032474B" w:rsidRPr="00366264" w:rsidRDefault="0032474B" w:rsidP="00F90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55" w:type="dxa"/>
            <w:gridSpan w:val="2"/>
          </w:tcPr>
          <w:p w:rsidR="0032474B" w:rsidRPr="00366264" w:rsidRDefault="0032474B" w:rsidP="00F90FAB">
            <w:pPr>
              <w:rPr>
                <w:i/>
                <w:iCs/>
              </w:rPr>
            </w:pPr>
            <w:r>
              <w:rPr>
                <w:i/>
                <w:iCs/>
              </w:rPr>
              <w:t>Non interessa gli Enti Pubblici;</w:t>
            </w:r>
          </w:p>
          <w:p w:rsidR="0032474B" w:rsidRPr="00366264" w:rsidRDefault="0032474B" w:rsidP="00F90FAB">
            <w:pPr>
              <w:rPr>
                <w:sz w:val="28"/>
                <w:szCs w:val="28"/>
              </w:rPr>
            </w:pPr>
          </w:p>
        </w:tc>
      </w:tr>
      <w:tr w:rsidR="0032474B" w:rsidRPr="0042580B" w:rsidTr="00F90FAB">
        <w:tc>
          <w:tcPr>
            <w:tcW w:w="3277" w:type="dxa"/>
          </w:tcPr>
          <w:p w:rsidR="0032474B" w:rsidRDefault="0032474B" w:rsidP="00F90FAB">
            <w:pPr>
              <w:jc w:val="both"/>
            </w:pPr>
            <w:r>
              <w:t>F- Investimenti correlati ad iniziative effettuate e in via di realizzazione in ambito Leader nell’attuale programmazione</w:t>
            </w:r>
            <w:r w:rsidRPr="000D5B5A">
              <w:t xml:space="preserve"> </w:t>
            </w:r>
          </w:p>
          <w:p w:rsidR="0032474B" w:rsidRPr="0042580B" w:rsidRDefault="0032474B" w:rsidP="00F90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77" w:type="dxa"/>
          </w:tcPr>
          <w:p w:rsidR="0032474B" w:rsidRPr="0042580B" w:rsidRDefault="0032474B" w:rsidP="00F90FAB">
            <w:pPr>
              <w:rPr>
                <w:sz w:val="28"/>
                <w:szCs w:val="28"/>
              </w:rPr>
            </w:pPr>
            <w:r w:rsidRPr="0042580B">
              <w:rPr>
                <w:i/>
                <w:iCs/>
              </w:rPr>
              <w:t>Inserire lo stralcio della strategia del GAL</w:t>
            </w:r>
          </w:p>
        </w:tc>
        <w:tc>
          <w:tcPr>
            <w:tcW w:w="3278" w:type="dxa"/>
          </w:tcPr>
          <w:p w:rsidR="0032474B" w:rsidRPr="0042580B" w:rsidRDefault="0032474B" w:rsidP="00F90FAB">
            <w:pPr>
              <w:rPr>
                <w:sz w:val="28"/>
                <w:szCs w:val="28"/>
              </w:rPr>
            </w:pPr>
            <w:r w:rsidRPr="0042580B">
              <w:rPr>
                <w:i/>
                <w:iCs/>
              </w:rPr>
              <w:t>Descrivere in dettaglio come l’iniziativa ne rafforza la strategia</w:t>
            </w:r>
            <w:r>
              <w:rPr>
                <w:i/>
                <w:iCs/>
              </w:rPr>
              <w:t>;</w:t>
            </w:r>
          </w:p>
        </w:tc>
      </w:tr>
    </w:tbl>
    <w:p w:rsidR="0032474B" w:rsidRDefault="0032474B" w:rsidP="0032474B">
      <w:pPr>
        <w:rPr>
          <w:sz w:val="28"/>
          <w:szCs w:val="28"/>
        </w:rPr>
      </w:pPr>
    </w:p>
    <w:p w:rsidR="0032474B" w:rsidRDefault="0032474B" w:rsidP="0032474B">
      <w:pPr>
        <w:rPr>
          <w:sz w:val="28"/>
          <w:szCs w:val="28"/>
        </w:rPr>
      </w:pPr>
    </w:p>
    <w:p w:rsidR="0032474B" w:rsidRDefault="0032474B" w:rsidP="0032474B">
      <w:pPr>
        <w:ind w:left="360"/>
        <w:rPr>
          <w:sz w:val="28"/>
          <w:szCs w:val="28"/>
        </w:rPr>
      </w:pPr>
    </w:p>
    <w:p w:rsidR="0032474B" w:rsidRPr="000B154A" w:rsidRDefault="0032474B" w:rsidP="0032474B">
      <w:pPr>
        <w:rPr>
          <w:sz w:val="22"/>
          <w:szCs w:val="22"/>
        </w:rPr>
      </w:pPr>
      <w:r w:rsidRPr="000B154A">
        <w:rPr>
          <w:sz w:val="22"/>
          <w:szCs w:val="22"/>
        </w:rPr>
        <w:t>Data</w:t>
      </w:r>
    </w:p>
    <w:p w:rsidR="0032474B" w:rsidRDefault="0032474B" w:rsidP="0032474B">
      <w:pPr>
        <w:rPr>
          <w:sz w:val="22"/>
          <w:szCs w:val="22"/>
        </w:rPr>
      </w:pPr>
    </w:p>
    <w:p w:rsidR="0032474B" w:rsidRPr="000B154A" w:rsidRDefault="0032474B" w:rsidP="0032474B">
      <w:pPr>
        <w:rPr>
          <w:sz w:val="22"/>
          <w:szCs w:val="22"/>
        </w:rPr>
      </w:pPr>
    </w:p>
    <w:p w:rsidR="0032474B" w:rsidRDefault="0032474B" w:rsidP="0032474B">
      <w:pPr>
        <w:ind w:left="5103"/>
        <w:rPr>
          <w:sz w:val="22"/>
          <w:szCs w:val="22"/>
        </w:rPr>
      </w:pPr>
      <w:r w:rsidRPr="000B154A">
        <w:rPr>
          <w:sz w:val="22"/>
          <w:szCs w:val="22"/>
        </w:rPr>
        <w:t>Firma</w:t>
      </w:r>
      <w:r>
        <w:rPr>
          <w:sz w:val="22"/>
          <w:szCs w:val="22"/>
        </w:rPr>
        <w:t xml:space="preserve"> (</w:t>
      </w:r>
      <w:r w:rsidRPr="00452BCD">
        <w:rPr>
          <w:sz w:val="22"/>
          <w:szCs w:val="22"/>
          <w:u w:val="single"/>
        </w:rPr>
        <w:t>leggibile</w:t>
      </w:r>
      <w:r>
        <w:rPr>
          <w:sz w:val="22"/>
          <w:szCs w:val="22"/>
        </w:rPr>
        <w:t>)</w:t>
      </w:r>
      <w:r w:rsidRPr="000B154A">
        <w:rPr>
          <w:sz w:val="22"/>
          <w:szCs w:val="22"/>
        </w:rPr>
        <w:t xml:space="preserve"> e Timbro (se disponibile)</w:t>
      </w:r>
      <w:r>
        <w:rPr>
          <w:rStyle w:val="Rimandonotaapidipagina"/>
          <w:sz w:val="22"/>
          <w:szCs w:val="22"/>
        </w:rPr>
        <w:footnoteReference w:id="3"/>
      </w:r>
      <w:r w:rsidRPr="000B154A">
        <w:rPr>
          <w:sz w:val="22"/>
          <w:szCs w:val="22"/>
        </w:rPr>
        <w:t xml:space="preserve"> </w:t>
      </w:r>
    </w:p>
    <w:p w:rsidR="0032474B" w:rsidRPr="000B154A" w:rsidRDefault="0032474B" w:rsidP="0032474B">
      <w:pPr>
        <w:ind w:left="5664" w:hanging="561"/>
        <w:rPr>
          <w:sz w:val="22"/>
          <w:szCs w:val="22"/>
        </w:rPr>
      </w:pPr>
      <w:r w:rsidRPr="000B154A">
        <w:rPr>
          <w:sz w:val="22"/>
          <w:szCs w:val="22"/>
        </w:rPr>
        <w:t>del RUP o tecnico abilitato</w:t>
      </w:r>
    </w:p>
    <w:p w:rsidR="0032474B" w:rsidRDefault="0032474B" w:rsidP="0032474B">
      <w:pPr>
        <w:spacing w:line="480" w:lineRule="auto"/>
        <w:rPr>
          <w:sz w:val="24"/>
          <w:szCs w:val="24"/>
        </w:rPr>
      </w:pPr>
    </w:p>
    <w:p w:rsidR="0032474B" w:rsidRDefault="0032474B" w:rsidP="0032474B">
      <w:pPr>
        <w:spacing w:line="480" w:lineRule="auto"/>
        <w:rPr>
          <w:sz w:val="24"/>
          <w:szCs w:val="24"/>
        </w:rPr>
      </w:pPr>
    </w:p>
    <w:p w:rsidR="005B26F2" w:rsidRDefault="005B26F2"/>
    <w:sectPr w:rsidR="005B26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407" w:rsidRDefault="003B2407" w:rsidP="0032474B">
      <w:r>
        <w:separator/>
      </w:r>
    </w:p>
  </w:endnote>
  <w:endnote w:type="continuationSeparator" w:id="0">
    <w:p w:rsidR="003B2407" w:rsidRDefault="003B2407" w:rsidP="0032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407" w:rsidRDefault="003B2407" w:rsidP="0032474B">
      <w:r>
        <w:separator/>
      </w:r>
    </w:p>
  </w:footnote>
  <w:footnote w:type="continuationSeparator" w:id="0">
    <w:p w:rsidR="003B2407" w:rsidRDefault="003B2407" w:rsidP="0032474B">
      <w:r>
        <w:continuationSeparator/>
      </w:r>
    </w:p>
  </w:footnote>
  <w:footnote w:id="1">
    <w:p w:rsidR="0032474B" w:rsidRDefault="0032474B" w:rsidP="0032474B">
      <w:pPr>
        <w:pStyle w:val="Testonotaapidipagina"/>
      </w:pPr>
      <w:r>
        <w:rPr>
          <w:rStyle w:val="Rimandonotaapidipagina"/>
        </w:rPr>
        <w:footnoteRef/>
      </w:r>
      <w:r>
        <w:t xml:space="preserve"> Ivi compresi costi per web siti ed altri strumenti dell’ITC</w:t>
      </w:r>
    </w:p>
  </w:footnote>
  <w:footnote w:id="2">
    <w:p w:rsidR="0032474B" w:rsidRPr="00183513" w:rsidRDefault="0032474B" w:rsidP="0032474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“centro rurale” si mutua la definizione ISTAT (Centro abitato): </w:t>
      </w:r>
      <w:r w:rsidRPr="00183513">
        <w:rPr>
          <w:i/>
          <w:iCs/>
        </w:rPr>
        <w:t>Aggregato di case contigue o vicine con interposte strade, piazze e simili, o comunque brevi soluzioni di continuità per la cui determinazione si assume un valore variabile intorno ai 70 metri, caratterizzato dall’esistenza di servizi od esercizi pubblici (scuola, ufficio pubblico, farmacia, negozio o simili) costituenti la condizione di una forma autonoma di vita sociale, e generalmente determinanti un luogo di raccolta ove sono soliti concorrere anche gli abitanti dei luoghi vicini per ragioni di culto, istruzione, affari, approvvigionamento e simili, in modo da manifestare l’esistenza di una forma di vita sociale coordinata dal centro stesso. I luoghi di convegno turistico, i gruppi di villini, alberghi e simili destinati alla villeggiatura, abitati stagionalmente, sono considerati centri abitati temporanei, purché nel periodo dell’attività stagionale presentino i requisiti del centro</w:t>
      </w:r>
      <w:r w:rsidRPr="00183513">
        <w:t>.</w:t>
      </w:r>
    </w:p>
    <w:p w:rsidR="0032474B" w:rsidRDefault="0032474B" w:rsidP="0032474B">
      <w:pPr>
        <w:pStyle w:val="Testonotaapidipagina"/>
        <w:jc w:val="both"/>
      </w:pPr>
    </w:p>
  </w:footnote>
  <w:footnote w:id="3">
    <w:p w:rsidR="0032474B" w:rsidRDefault="0032474B" w:rsidP="0032474B">
      <w:pPr>
        <w:pStyle w:val="Testonotaapidipagina"/>
      </w:pPr>
      <w:r>
        <w:rPr>
          <w:rStyle w:val="Rimandonotaapidipagina"/>
        </w:rPr>
        <w:footnoteRef/>
      </w:r>
      <w:r>
        <w:t xml:space="preserve"> La mancata firma comporta la non ammissibilità dell’istanza.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DF"/>
    <w:multiLevelType w:val="hybridMultilevel"/>
    <w:tmpl w:val="4086C846"/>
    <w:lvl w:ilvl="0" w:tplc="3C24C1B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0F4D9D"/>
    <w:multiLevelType w:val="hybridMultilevel"/>
    <w:tmpl w:val="2E002020"/>
    <w:lvl w:ilvl="0" w:tplc="80D4C0F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4B"/>
    <w:rsid w:val="00314B5A"/>
    <w:rsid w:val="0032474B"/>
    <w:rsid w:val="003322B6"/>
    <w:rsid w:val="003B2407"/>
    <w:rsid w:val="005B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4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32474B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32474B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32474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4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aliases w:val="Rimando nota a piè di pagina-IMONT,Footnote symbol"/>
    <w:basedOn w:val="Carpredefinitoparagrafo"/>
    <w:uiPriority w:val="99"/>
    <w:semiHidden/>
    <w:rsid w:val="0032474B"/>
    <w:rPr>
      <w:rFonts w:cs="Times New Roman"/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32474B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32474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Cascino Mariateresa</dc:creator>
  <cp:lastModifiedBy>Gerardo Delfino</cp:lastModifiedBy>
  <cp:revision>2</cp:revision>
  <dcterms:created xsi:type="dcterms:W3CDTF">2014-09-04T10:52:00Z</dcterms:created>
  <dcterms:modified xsi:type="dcterms:W3CDTF">2014-09-04T10:52:00Z</dcterms:modified>
</cp:coreProperties>
</file>