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charts/chart3.xml" ContentType="application/vnd.openxmlformats-officedocument.drawingml.chart+xml"/>
  <Override PartName="/word/theme/themeOverride2.xml" ContentType="application/vnd.openxmlformats-officedocument.themeOverride+xml"/>
  <Override PartName="/word/charts/chart4.xml" ContentType="application/vnd.openxmlformats-officedocument.drawingml.chart+xml"/>
  <Override PartName="/word/charts/chart5.xml" ContentType="application/vnd.openxmlformats-officedocument.drawingml.chart+xml"/>
  <Override PartName="/word/theme/themeOverride3.xml" ContentType="application/vnd.openxmlformats-officedocument.themeOverride+xml"/>
  <Override PartName="/word/charts/chart6.xml" ContentType="application/vnd.openxmlformats-officedocument.drawingml.chart+xml"/>
  <Override PartName="/word/drawings/drawing1.xml" ContentType="application/vnd.openxmlformats-officedocument.drawingml.chartshapes+xml"/>
  <Override PartName="/word/charts/chart7.xml" ContentType="application/vnd.openxmlformats-officedocument.drawingml.chart+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3A99B5A" w14:textId="77777777" w:rsidR="007F28A3" w:rsidRDefault="007F28A3" w:rsidP="00E260ED">
      <w:pPr>
        <w:spacing w:line="240" w:lineRule="auto"/>
        <w:jc w:val="both"/>
      </w:pPr>
    </w:p>
    <w:p w14:paraId="4CB9AE9A" w14:textId="77777777" w:rsidR="00BE223D" w:rsidRDefault="00BE223D" w:rsidP="00E260ED">
      <w:pPr>
        <w:spacing w:line="240" w:lineRule="auto"/>
        <w:jc w:val="both"/>
        <w:rPr>
          <w:b/>
        </w:rPr>
      </w:pPr>
    </w:p>
    <w:p w14:paraId="0A6C1ACC" w14:textId="77777777" w:rsidR="009407D6" w:rsidRDefault="009407D6" w:rsidP="00E260ED">
      <w:pPr>
        <w:pStyle w:val="Titolo"/>
        <w:spacing w:after="80"/>
        <w:rPr>
          <w:rFonts w:asciiTheme="minorHAnsi" w:hAnsiTheme="minorHAnsi" w:cstheme="minorHAnsi"/>
          <w:sz w:val="52"/>
        </w:rPr>
      </w:pPr>
    </w:p>
    <w:p w14:paraId="704CB735" w14:textId="77777777" w:rsidR="009407D6" w:rsidRDefault="009407D6" w:rsidP="00D73787">
      <w:pPr>
        <w:pStyle w:val="Titolo"/>
        <w:spacing w:after="80"/>
        <w:jc w:val="center"/>
        <w:rPr>
          <w:rFonts w:asciiTheme="minorHAnsi" w:hAnsiTheme="minorHAnsi" w:cstheme="minorHAnsi"/>
          <w:sz w:val="52"/>
        </w:rPr>
      </w:pPr>
    </w:p>
    <w:p w14:paraId="65245E44" w14:textId="6CA74CF8" w:rsidR="009407D6" w:rsidRPr="00206248" w:rsidRDefault="009407D6" w:rsidP="00E856A1">
      <w:pPr>
        <w:pStyle w:val="Titolo"/>
        <w:spacing w:after="80"/>
        <w:jc w:val="center"/>
        <w:rPr>
          <w:rFonts w:asciiTheme="minorHAnsi" w:hAnsiTheme="minorHAnsi" w:cstheme="minorHAnsi"/>
        </w:rPr>
      </w:pPr>
      <w:r w:rsidRPr="00206248">
        <w:rPr>
          <w:rFonts w:asciiTheme="minorHAnsi" w:hAnsiTheme="minorHAnsi" w:cstheme="minorHAnsi"/>
        </w:rPr>
        <w:t>L’Italia e la P</w:t>
      </w:r>
      <w:r>
        <w:rPr>
          <w:rFonts w:asciiTheme="minorHAnsi" w:hAnsiTheme="minorHAnsi" w:cstheme="minorHAnsi"/>
        </w:rPr>
        <w:t>AC</w:t>
      </w:r>
      <w:r w:rsidRPr="00206248">
        <w:rPr>
          <w:rFonts w:asciiTheme="minorHAnsi" w:hAnsiTheme="minorHAnsi" w:cstheme="minorHAnsi"/>
        </w:rPr>
        <w:t xml:space="preserve"> post 2020</w:t>
      </w:r>
      <w:r w:rsidR="00E856A1">
        <w:rPr>
          <w:rFonts w:asciiTheme="minorHAnsi" w:hAnsiTheme="minorHAnsi" w:cstheme="minorHAnsi"/>
        </w:rPr>
        <w:t xml:space="preserve"> - PB</w:t>
      </w:r>
      <w:r w:rsidRPr="00206248">
        <w:rPr>
          <w:rFonts w:asciiTheme="minorHAnsi" w:hAnsiTheme="minorHAnsi" w:cstheme="minorHAnsi"/>
        </w:rPr>
        <w:t xml:space="preserve"> 4</w:t>
      </w:r>
    </w:p>
    <w:p w14:paraId="3F415063" w14:textId="77777777" w:rsidR="009407D6" w:rsidRPr="00206248" w:rsidRDefault="009407D6" w:rsidP="00D73787">
      <w:pPr>
        <w:spacing w:line="240" w:lineRule="auto"/>
        <w:jc w:val="center"/>
      </w:pPr>
    </w:p>
    <w:p w14:paraId="47B5BF34" w14:textId="05D5DD82" w:rsidR="009407D6" w:rsidRPr="00206248" w:rsidRDefault="009407D6" w:rsidP="00E856A1">
      <w:pPr>
        <w:pStyle w:val="Titolo"/>
        <w:spacing w:after="80"/>
        <w:rPr>
          <w:rFonts w:asciiTheme="minorHAnsi" w:hAnsiTheme="minorHAnsi" w:cstheme="minorHAnsi"/>
          <w:sz w:val="52"/>
        </w:rPr>
      </w:pPr>
      <w:r w:rsidRPr="00206248">
        <w:rPr>
          <w:rFonts w:asciiTheme="minorHAnsi" w:hAnsiTheme="minorHAnsi" w:cstheme="minorHAnsi"/>
          <w:sz w:val="52"/>
        </w:rPr>
        <w:t xml:space="preserve">OS 4: </w:t>
      </w:r>
      <w:r w:rsidR="0074415D">
        <w:rPr>
          <w:rFonts w:asciiTheme="minorHAnsi" w:hAnsiTheme="minorHAnsi" w:cstheme="minorHAnsi"/>
          <w:sz w:val="52"/>
        </w:rPr>
        <w:t>C</w:t>
      </w:r>
      <w:r w:rsidR="00E856A1" w:rsidRPr="00E856A1">
        <w:rPr>
          <w:rFonts w:asciiTheme="minorHAnsi" w:hAnsiTheme="minorHAnsi" w:cstheme="minorHAnsi"/>
          <w:sz w:val="52"/>
        </w:rPr>
        <w:t>ontribuire alla mitigazione dei cambiamenti climatici e all'adattamento agli stessi, anche riducendo le emissioni di gas a effetto serra e rafforzando il sequestro del carbonio, nonché promuovere l'energia sostenibile</w:t>
      </w:r>
    </w:p>
    <w:p w14:paraId="2275148B" w14:textId="77777777" w:rsidR="009407D6" w:rsidRDefault="009407D6" w:rsidP="00E260ED">
      <w:pPr>
        <w:spacing w:line="240" w:lineRule="auto"/>
        <w:jc w:val="both"/>
      </w:pPr>
      <w:r>
        <w:br w:type="page"/>
      </w:r>
    </w:p>
    <w:sdt>
      <w:sdtPr>
        <w:rPr>
          <w:rFonts w:asciiTheme="minorHAnsi" w:eastAsiaTheme="minorHAnsi" w:hAnsiTheme="minorHAnsi" w:cstheme="minorHAnsi"/>
          <w:color w:val="auto"/>
          <w:sz w:val="28"/>
          <w:szCs w:val="22"/>
          <w:lang w:eastAsia="en-US"/>
        </w:rPr>
        <w:id w:val="1145319179"/>
        <w:docPartObj>
          <w:docPartGallery w:val="Table of Contents"/>
          <w:docPartUnique/>
        </w:docPartObj>
      </w:sdtPr>
      <w:sdtEndPr>
        <w:rPr>
          <w:b/>
          <w:bCs/>
          <w:sz w:val="20"/>
        </w:rPr>
      </w:sdtEndPr>
      <w:sdtContent>
        <w:p w14:paraId="00A1EC7F" w14:textId="77777777" w:rsidR="009407D6" w:rsidRPr="00860675" w:rsidRDefault="009407D6" w:rsidP="00E260ED">
          <w:pPr>
            <w:pStyle w:val="Titolosommario"/>
            <w:spacing w:after="80" w:line="240" w:lineRule="auto"/>
            <w:jc w:val="both"/>
            <w:rPr>
              <w:rFonts w:asciiTheme="minorHAnsi" w:hAnsiTheme="minorHAnsi" w:cstheme="minorHAnsi"/>
              <w:sz w:val="28"/>
            </w:rPr>
          </w:pPr>
          <w:r w:rsidRPr="00860675">
            <w:rPr>
              <w:rFonts w:asciiTheme="minorHAnsi" w:hAnsiTheme="minorHAnsi" w:cstheme="minorHAnsi"/>
              <w:sz w:val="28"/>
            </w:rPr>
            <w:t>Sommario</w:t>
          </w:r>
        </w:p>
        <w:p w14:paraId="5EFA6900" w14:textId="77777777" w:rsidR="00F62E31" w:rsidRDefault="00D575EC">
          <w:pPr>
            <w:pStyle w:val="Sommario1"/>
            <w:tabs>
              <w:tab w:val="right" w:leader="dot" w:pos="9628"/>
            </w:tabs>
            <w:rPr>
              <w:rFonts w:eastAsiaTheme="minorEastAsia"/>
              <w:noProof/>
              <w:lang w:eastAsia="zh-CN"/>
            </w:rPr>
          </w:pPr>
          <w:r w:rsidRPr="00860675">
            <w:rPr>
              <w:rFonts w:cstheme="minorHAnsi"/>
              <w:sz w:val="20"/>
            </w:rPr>
            <w:fldChar w:fldCharType="begin"/>
          </w:r>
          <w:r w:rsidR="009407D6" w:rsidRPr="00860675">
            <w:rPr>
              <w:rFonts w:cstheme="minorHAnsi"/>
              <w:sz w:val="20"/>
            </w:rPr>
            <w:instrText xml:space="preserve"> TOC \o "1-3" \h \z \u </w:instrText>
          </w:r>
          <w:r w:rsidRPr="00860675">
            <w:rPr>
              <w:rFonts w:cstheme="minorHAnsi"/>
              <w:sz w:val="20"/>
            </w:rPr>
            <w:fldChar w:fldCharType="separate"/>
          </w:r>
          <w:hyperlink w:anchor="_Toc59612981" w:history="1">
            <w:r w:rsidR="00F62E31" w:rsidRPr="0042449D">
              <w:rPr>
                <w:rStyle w:val="Collegamentoipertestuale"/>
                <w:rFonts w:cstheme="minorHAnsi"/>
                <w:i/>
                <w:noProof/>
              </w:rPr>
              <w:t>Scopo del documento</w:t>
            </w:r>
            <w:r w:rsidR="00F62E31">
              <w:rPr>
                <w:noProof/>
                <w:webHidden/>
              </w:rPr>
              <w:tab/>
            </w:r>
            <w:r w:rsidR="00F62E31">
              <w:rPr>
                <w:noProof/>
                <w:webHidden/>
              </w:rPr>
              <w:fldChar w:fldCharType="begin"/>
            </w:r>
            <w:r w:rsidR="00F62E31">
              <w:rPr>
                <w:noProof/>
                <w:webHidden/>
              </w:rPr>
              <w:instrText xml:space="preserve"> PAGEREF _Toc59612981 \h </w:instrText>
            </w:r>
            <w:r w:rsidR="00F62E31">
              <w:rPr>
                <w:noProof/>
                <w:webHidden/>
              </w:rPr>
            </w:r>
            <w:r w:rsidR="00F62E31">
              <w:rPr>
                <w:noProof/>
                <w:webHidden/>
              </w:rPr>
              <w:fldChar w:fldCharType="separate"/>
            </w:r>
            <w:r w:rsidR="006E1665">
              <w:rPr>
                <w:noProof/>
                <w:webHidden/>
              </w:rPr>
              <w:t>4</w:t>
            </w:r>
            <w:r w:rsidR="00F62E31">
              <w:rPr>
                <w:noProof/>
                <w:webHidden/>
              </w:rPr>
              <w:fldChar w:fldCharType="end"/>
            </w:r>
          </w:hyperlink>
        </w:p>
        <w:p w14:paraId="479B0CED" w14:textId="77777777" w:rsidR="00F62E31" w:rsidRDefault="0074415D">
          <w:pPr>
            <w:pStyle w:val="Sommario1"/>
            <w:tabs>
              <w:tab w:val="right" w:leader="dot" w:pos="9628"/>
            </w:tabs>
            <w:rPr>
              <w:rFonts w:eastAsiaTheme="minorEastAsia"/>
              <w:noProof/>
              <w:lang w:eastAsia="zh-CN"/>
            </w:rPr>
          </w:pPr>
          <w:hyperlink w:anchor="_Toc59612982" w:history="1">
            <w:r w:rsidR="00F62E31" w:rsidRPr="0042449D">
              <w:rPr>
                <w:rStyle w:val="Collegamentoipertestuale"/>
                <w:rFonts w:cstheme="minorHAnsi"/>
                <w:noProof/>
              </w:rPr>
              <w:t>Inquadramento: l’obiettivo e gli strumenti</w:t>
            </w:r>
            <w:r w:rsidR="00F62E31">
              <w:rPr>
                <w:noProof/>
                <w:webHidden/>
              </w:rPr>
              <w:tab/>
            </w:r>
            <w:r w:rsidR="00F62E31">
              <w:rPr>
                <w:noProof/>
                <w:webHidden/>
              </w:rPr>
              <w:fldChar w:fldCharType="begin"/>
            </w:r>
            <w:r w:rsidR="00F62E31">
              <w:rPr>
                <w:noProof/>
                <w:webHidden/>
              </w:rPr>
              <w:instrText xml:space="preserve"> PAGEREF _Toc59612982 \h </w:instrText>
            </w:r>
            <w:r w:rsidR="00F62E31">
              <w:rPr>
                <w:noProof/>
                <w:webHidden/>
              </w:rPr>
            </w:r>
            <w:r w:rsidR="00F62E31">
              <w:rPr>
                <w:noProof/>
                <w:webHidden/>
              </w:rPr>
              <w:fldChar w:fldCharType="separate"/>
            </w:r>
            <w:r w:rsidR="006E1665">
              <w:rPr>
                <w:noProof/>
                <w:webHidden/>
              </w:rPr>
              <w:t>5</w:t>
            </w:r>
            <w:r w:rsidR="00F62E31">
              <w:rPr>
                <w:noProof/>
                <w:webHidden/>
              </w:rPr>
              <w:fldChar w:fldCharType="end"/>
            </w:r>
          </w:hyperlink>
        </w:p>
        <w:p w14:paraId="224BC2EE" w14:textId="77777777" w:rsidR="00F62E31" w:rsidRDefault="0074415D">
          <w:pPr>
            <w:pStyle w:val="Sommario1"/>
            <w:tabs>
              <w:tab w:val="left" w:pos="440"/>
              <w:tab w:val="right" w:leader="dot" w:pos="9628"/>
            </w:tabs>
            <w:rPr>
              <w:rFonts w:eastAsiaTheme="minorEastAsia"/>
              <w:noProof/>
              <w:lang w:eastAsia="zh-CN"/>
            </w:rPr>
          </w:pPr>
          <w:hyperlink w:anchor="_Toc59612983" w:history="1">
            <w:r w:rsidR="00F62E31" w:rsidRPr="0042449D">
              <w:rPr>
                <w:rStyle w:val="Collegamentoipertestuale"/>
                <w:rFonts w:cstheme="minorHAnsi"/>
                <w:noProof/>
              </w:rPr>
              <w:t>1.</w:t>
            </w:r>
            <w:r w:rsidR="00F62E31">
              <w:rPr>
                <w:rFonts w:eastAsiaTheme="minorEastAsia"/>
                <w:noProof/>
                <w:lang w:eastAsia="zh-CN"/>
              </w:rPr>
              <w:tab/>
            </w:r>
            <w:r w:rsidR="00F62E31" w:rsidRPr="0042449D">
              <w:rPr>
                <w:rStyle w:val="Collegamentoipertestuale"/>
                <w:rFonts w:cstheme="minorHAnsi"/>
                <w:noProof/>
              </w:rPr>
              <w:t>Le emissioni di gas serra (GHG) prodotte dall’agricoltura in Italia (C.43/I.10)</w:t>
            </w:r>
            <w:r w:rsidR="00F62E31">
              <w:rPr>
                <w:noProof/>
                <w:webHidden/>
              </w:rPr>
              <w:tab/>
            </w:r>
            <w:r w:rsidR="00F62E31">
              <w:rPr>
                <w:noProof/>
                <w:webHidden/>
              </w:rPr>
              <w:fldChar w:fldCharType="begin"/>
            </w:r>
            <w:r w:rsidR="00F62E31">
              <w:rPr>
                <w:noProof/>
                <w:webHidden/>
              </w:rPr>
              <w:instrText xml:space="preserve"> PAGEREF _Toc59612983 \h </w:instrText>
            </w:r>
            <w:r w:rsidR="00F62E31">
              <w:rPr>
                <w:noProof/>
                <w:webHidden/>
              </w:rPr>
            </w:r>
            <w:r w:rsidR="00F62E31">
              <w:rPr>
                <w:noProof/>
                <w:webHidden/>
              </w:rPr>
              <w:fldChar w:fldCharType="separate"/>
            </w:r>
            <w:r w:rsidR="006E1665">
              <w:rPr>
                <w:noProof/>
                <w:webHidden/>
              </w:rPr>
              <w:t>7</w:t>
            </w:r>
            <w:r w:rsidR="00F62E31">
              <w:rPr>
                <w:noProof/>
                <w:webHidden/>
              </w:rPr>
              <w:fldChar w:fldCharType="end"/>
            </w:r>
          </w:hyperlink>
        </w:p>
        <w:p w14:paraId="4F81EE57" w14:textId="77777777" w:rsidR="00F62E31" w:rsidRDefault="0074415D">
          <w:pPr>
            <w:pStyle w:val="Sommario2"/>
            <w:tabs>
              <w:tab w:val="left" w:pos="880"/>
              <w:tab w:val="right" w:leader="dot" w:pos="9628"/>
            </w:tabs>
            <w:rPr>
              <w:rFonts w:eastAsiaTheme="minorEastAsia"/>
              <w:noProof/>
              <w:lang w:eastAsia="zh-CN"/>
            </w:rPr>
          </w:pPr>
          <w:hyperlink w:anchor="_Toc59612984" w:history="1">
            <w:r w:rsidR="00F62E31" w:rsidRPr="0042449D">
              <w:rPr>
                <w:rStyle w:val="Collegamentoipertestuale"/>
                <w:rFonts w:cstheme="minorHAnsi"/>
                <w:noProof/>
              </w:rPr>
              <w:t>1.1</w:t>
            </w:r>
            <w:r w:rsidR="00F62E31">
              <w:rPr>
                <w:rFonts w:eastAsiaTheme="minorEastAsia"/>
                <w:noProof/>
                <w:lang w:eastAsia="zh-CN"/>
              </w:rPr>
              <w:tab/>
            </w:r>
            <w:r w:rsidR="00F62E31" w:rsidRPr="0042449D">
              <w:rPr>
                <w:rStyle w:val="Collegamentoipertestuale"/>
                <w:rFonts w:cstheme="minorHAnsi"/>
                <w:noProof/>
              </w:rPr>
              <w:t>Emissioni non-CO</w:t>
            </w:r>
            <w:r w:rsidR="00F62E31" w:rsidRPr="0042449D">
              <w:rPr>
                <w:rStyle w:val="Collegamentoipertestuale"/>
                <w:rFonts w:cstheme="minorHAnsi"/>
                <w:noProof/>
                <w:vertAlign w:val="subscript"/>
              </w:rPr>
              <w:t>2</w:t>
            </w:r>
            <w:r w:rsidR="00F62E31" w:rsidRPr="0042449D">
              <w:rPr>
                <w:rStyle w:val="Collegamentoipertestuale"/>
                <w:rFonts w:cstheme="minorHAnsi"/>
                <w:noProof/>
              </w:rPr>
              <w:t xml:space="preserve"> dall’agricoltura (sotto-indicatore 1)</w:t>
            </w:r>
            <w:r w:rsidR="00F62E31">
              <w:rPr>
                <w:noProof/>
                <w:webHidden/>
              </w:rPr>
              <w:tab/>
            </w:r>
            <w:r w:rsidR="00F62E31">
              <w:rPr>
                <w:noProof/>
                <w:webHidden/>
              </w:rPr>
              <w:fldChar w:fldCharType="begin"/>
            </w:r>
            <w:r w:rsidR="00F62E31">
              <w:rPr>
                <w:noProof/>
                <w:webHidden/>
              </w:rPr>
              <w:instrText xml:space="preserve"> PAGEREF _Toc59612984 \h </w:instrText>
            </w:r>
            <w:r w:rsidR="00F62E31">
              <w:rPr>
                <w:noProof/>
                <w:webHidden/>
              </w:rPr>
            </w:r>
            <w:r w:rsidR="00F62E31">
              <w:rPr>
                <w:noProof/>
                <w:webHidden/>
              </w:rPr>
              <w:fldChar w:fldCharType="separate"/>
            </w:r>
            <w:r w:rsidR="006E1665">
              <w:rPr>
                <w:noProof/>
                <w:webHidden/>
              </w:rPr>
              <w:t>7</w:t>
            </w:r>
            <w:r w:rsidR="00F62E31">
              <w:rPr>
                <w:noProof/>
                <w:webHidden/>
              </w:rPr>
              <w:fldChar w:fldCharType="end"/>
            </w:r>
          </w:hyperlink>
        </w:p>
        <w:p w14:paraId="46A15D31" w14:textId="77777777" w:rsidR="00F62E31" w:rsidRDefault="0074415D">
          <w:pPr>
            <w:pStyle w:val="Sommario2"/>
            <w:tabs>
              <w:tab w:val="right" w:leader="dot" w:pos="9628"/>
            </w:tabs>
            <w:rPr>
              <w:rFonts w:eastAsiaTheme="minorEastAsia"/>
              <w:noProof/>
              <w:lang w:eastAsia="zh-CN"/>
            </w:rPr>
          </w:pPr>
          <w:hyperlink w:anchor="_Toc59612985" w:history="1">
            <w:r w:rsidR="00F62E31" w:rsidRPr="0042449D">
              <w:rPr>
                <w:rStyle w:val="Collegamentoipertestuale"/>
                <w:rFonts w:cstheme="minorHAnsi"/>
                <w:noProof/>
                <w:lang w:eastAsia="it-IT"/>
              </w:rPr>
              <w:t>I fatti principali</w:t>
            </w:r>
            <w:r w:rsidR="00F62E31">
              <w:rPr>
                <w:noProof/>
                <w:webHidden/>
              </w:rPr>
              <w:tab/>
            </w:r>
            <w:r w:rsidR="00F62E31">
              <w:rPr>
                <w:noProof/>
                <w:webHidden/>
              </w:rPr>
              <w:fldChar w:fldCharType="begin"/>
            </w:r>
            <w:r w:rsidR="00F62E31">
              <w:rPr>
                <w:noProof/>
                <w:webHidden/>
              </w:rPr>
              <w:instrText xml:space="preserve"> PAGEREF _Toc59612985 \h </w:instrText>
            </w:r>
            <w:r w:rsidR="00F62E31">
              <w:rPr>
                <w:noProof/>
                <w:webHidden/>
              </w:rPr>
            </w:r>
            <w:r w:rsidR="00F62E31">
              <w:rPr>
                <w:noProof/>
                <w:webHidden/>
              </w:rPr>
              <w:fldChar w:fldCharType="separate"/>
            </w:r>
            <w:r w:rsidR="006E1665">
              <w:rPr>
                <w:noProof/>
                <w:webHidden/>
              </w:rPr>
              <w:t>8</w:t>
            </w:r>
            <w:r w:rsidR="00F62E31">
              <w:rPr>
                <w:noProof/>
                <w:webHidden/>
              </w:rPr>
              <w:fldChar w:fldCharType="end"/>
            </w:r>
          </w:hyperlink>
        </w:p>
        <w:p w14:paraId="3780F59F" w14:textId="77777777" w:rsidR="00F62E31" w:rsidRDefault="0074415D">
          <w:pPr>
            <w:pStyle w:val="Sommario2"/>
            <w:tabs>
              <w:tab w:val="left" w:pos="880"/>
              <w:tab w:val="right" w:leader="dot" w:pos="9628"/>
            </w:tabs>
            <w:rPr>
              <w:rFonts w:eastAsiaTheme="minorEastAsia"/>
              <w:noProof/>
              <w:lang w:eastAsia="zh-CN"/>
            </w:rPr>
          </w:pPr>
          <w:hyperlink w:anchor="_Toc59612986" w:history="1">
            <w:r w:rsidR="00F62E31" w:rsidRPr="0042449D">
              <w:rPr>
                <w:rStyle w:val="Collegamentoipertestuale"/>
                <w:rFonts w:cstheme="minorHAnsi"/>
                <w:noProof/>
              </w:rPr>
              <w:t>1.2</w:t>
            </w:r>
            <w:r w:rsidR="00F62E31">
              <w:rPr>
                <w:rFonts w:eastAsiaTheme="minorEastAsia"/>
                <w:noProof/>
                <w:lang w:eastAsia="zh-CN"/>
              </w:rPr>
              <w:tab/>
            </w:r>
            <w:r w:rsidR="00F62E31" w:rsidRPr="0042449D">
              <w:rPr>
                <w:rStyle w:val="Collegamentoipertestuale"/>
                <w:rFonts w:cstheme="minorHAnsi"/>
                <w:noProof/>
              </w:rPr>
              <w:t>Emissioni e assorbimenti di GHGdai suoli agricoli (sotto-indicatore 2)</w:t>
            </w:r>
            <w:r w:rsidR="00F62E31">
              <w:rPr>
                <w:noProof/>
                <w:webHidden/>
              </w:rPr>
              <w:tab/>
            </w:r>
            <w:r w:rsidR="00F62E31">
              <w:rPr>
                <w:noProof/>
                <w:webHidden/>
              </w:rPr>
              <w:fldChar w:fldCharType="begin"/>
            </w:r>
            <w:r w:rsidR="00F62E31">
              <w:rPr>
                <w:noProof/>
                <w:webHidden/>
              </w:rPr>
              <w:instrText xml:space="preserve"> PAGEREF _Toc59612986 \h </w:instrText>
            </w:r>
            <w:r w:rsidR="00F62E31">
              <w:rPr>
                <w:noProof/>
                <w:webHidden/>
              </w:rPr>
            </w:r>
            <w:r w:rsidR="00F62E31">
              <w:rPr>
                <w:noProof/>
                <w:webHidden/>
              </w:rPr>
              <w:fldChar w:fldCharType="separate"/>
            </w:r>
            <w:r w:rsidR="006E1665">
              <w:rPr>
                <w:noProof/>
                <w:webHidden/>
              </w:rPr>
              <w:t>11</w:t>
            </w:r>
            <w:r w:rsidR="00F62E31">
              <w:rPr>
                <w:noProof/>
                <w:webHidden/>
              </w:rPr>
              <w:fldChar w:fldCharType="end"/>
            </w:r>
          </w:hyperlink>
        </w:p>
        <w:p w14:paraId="695B9FEA" w14:textId="77777777" w:rsidR="00F62E31" w:rsidRDefault="0074415D">
          <w:pPr>
            <w:pStyle w:val="Sommario3"/>
            <w:tabs>
              <w:tab w:val="right" w:leader="dot" w:pos="9628"/>
            </w:tabs>
            <w:rPr>
              <w:rFonts w:eastAsiaTheme="minorEastAsia"/>
              <w:noProof/>
              <w:lang w:eastAsia="zh-CN"/>
            </w:rPr>
          </w:pPr>
          <w:hyperlink w:anchor="_Toc59612987" w:history="1">
            <w:r w:rsidR="00F62E31" w:rsidRPr="0042449D">
              <w:rPr>
                <w:rStyle w:val="Collegamentoipertestuale"/>
                <w:rFonts w:cstheme="minorHAnsi"/>
                <w:noProof/>
              </w:rPr>
              <w:t>I fatti principali</w:t>
            </w:r>
            <w:r w:rsidR="00F62E31">
              <w:rPr>
                <w:noProof/>
                <w:webHidden/>
              </w:rPr>
              <w:tab/>
            </w:r>
            <w:r w:rsidR="00F62E31">
              <w:rPr>
                <w:noProof/>
                <w:webHidden/>
              </w:rPr>
              <w:fldChar w:fldCharType="begin"/>
            </w:r>
            <w:r w:rsidR="00F62E31">
              <w:rPr>
                <w:noProof/>
                <w:webHidden/>
              </w:rPr>
              <w:instrText xml:space="preserve"> PAGEREF _Toc59612987 \h </w:instrText>
            </w:r>
            <w:r w:rsidR="00F62E31">
              <w:rPr>
                <w:noProof/>
                <w:webHidden/>
              </w:rPr>
            </w:r>
            <w:r w:rsidR="00F62E31">
              <w:rPr>
                <w:noProof/>
                <w:webHidden/>
              </w:rPr>
              <w:fldChar w:fldCharType="separate"/>
            </w:r>
            <w:r w:rsidR="006E1665">
              <w:rPr>
                <w:noProof/>
                <w:webHidden/>
              </w:rPr>
              <w:t>12</w:t>
            </w:r>
            <w:r w:rsidR="00F62E31">
              <w:rPr>
                <w:noProof/>
                <w:webHidden/>
              </w:rPr>
              <w:fldChar w:fldCharType="end"/>
            </w:r>
          </w:hyperlink>
        </w:p>
        <w:p w14:paraId="7B12B4F6" w14:textId="77777777" w:rsidR="00F62E31" w:rsidRDefault="0074415D">
          <w:pPr>
            <w:pStyle w:val="Sommario3"/>
            <w:tabs>
              <w:tab w:val="right" w:leader="dot" w:pos="9628"/>
            </w:tabs>
            <w:rPr>
              <w:rFonts w:eastAsiaTheme="minorEastAsia"/>
              <w:noProof/>
              <w:lang w:eastAsia="zh-CN"/>
            </w:rPr>
          </w:pPr>
          <w:hyperlink w:anchor="_Toc59612988" w:history="1">
            <w:r w:rsidR="00F62E31" w:rsidRPr="0042449D">
              <w:rPr>
                <w:rStyle w:val="Collegamentoipertestuale"/>
                <w:rFonts w:cstheme="minorHAnsi"/>
                <w:noProof/>
              </w:rPr>
              <w:t>Valorizzazione dell’apporto di terre agricole e pascoli su assorbimenti ed emissioni dai suoli agricoli</w:t>
            </w:r>
            <w:r w:rsidR="00F62E31">
              <w:rPr>
                <w:noProof/>
                <w:webHidden/>
              </w:rPr>
              <w:tab/>
            </w:r>
            <w:r w:rsidR="00F62E31">
              <w:rPr>
                <w:noProof/>
                <w:webHidden/>
              </w:rPr>
              <w:fldChar w:fldCharType="begin"/>
            </w:r>
            <w:r w:rsidR="00F62E31">
              <w:rPr>
                <w:noProof/>
                <w:webHidden/>
              </w:rPr>
              <w:instrText xml:space="preserve"> PAGEREF _Toc59612988 \h </w:instrText>
            </w:r>
            <w:r w:rsidR="00F62E31">
              <w:rPr>
                <w:noProof/>
                <w:webHidden/>
              </w:rPr>
            </w:r>
            <w:r w:rsidR="00F62E31">
              <w:rPr>
                <w:noProof/>
                <w:webHidden/>
              </w:rPr>
              <w:fldChar w:fldCharType="separate"/>
            </w:r>
            <w:r w:rsidR="006E1665">
              <w:rPr>
                <w:noProof/>
                <w:webHidden/>
              </w:rPr>
              <w:t>13</w:t>
            </w:r>
            <w:r w:rsidR="00F62E31">
              <w:rPr>
                <w:noProof/>
                <w:webHidden/>
              </w:rPr>
              <w:fldChar w:fldCharType="end"/>
            </w:r>
          </w:hyperlink>
        </w:p>
        <w:p w14:paraId="17B54339" w14:textId="77777777" w:rsidR="00F62E31" w:rsidRDefault="0074415D">
          <w:pPr>
            <w:pStyle w:val="Sommario2"/>
            <w:tabs>
              <w:tab w:val="left" w:pos="880"/>
              <w:tab w:val="right" w:leader="dot" w:pos="9628"/>
            </w:tabs>
            <w:rPr>
              <w:rFonts w:eastAsiaTheme="minorEastAsia"/>
              <w:noProof/>
              <w:lang w:eastAsia="zh-CN"/>
            </w:rPr>
          </w:pPr>
          <w:hyperlink w:anchor="_Toc59612989" w:history="1">
            <w:r w:rsidR="00F62E31" w:rsidRPr="0042449D">
              <w:rPr>
                <w:rStyle w:val="Collegamentoipertestuale"/>
                <w:rFonts w:cstheme="minorHAnsi"/>
                <w:noProof/>
              </w:rPr>
              <w:t>1.3</w:t>
            </w:r>
            <w:r w:rsidR="00F62E31">
              <w:rPr>
                <w:rFonts w:eastAsiaTheme="minorEastAsia"/>
                <w:noProof/>
                <w:lang w:eastAsia="zh-CN"/>
              </w:rPr>
              <w:tab/>
            </w:r>
            <w:r w:rsidR="00F62E31" w:rsidRPr="0042449D">
              <w:rPr>
                <w:rStyle w:val="Collegamentoipertestuale"/>
                <w:rFonts w:cstheme="minorHAnsi"/>
                <w:noProof/>
              </w:rPr>
              <w:t>L’indicatore C.43 nella proposta della Commissione</w:t>
            </w:r>
            <w:r w:rsidR="00F62E31">
              <w:rPr>
                <w:noProof/>
                <w:webHidden/>
              </w:rPr>
              <w:tab/>
            </w:r>
            <w:r w:rsidR="00F62E31">
              <w:rPr>
                <w:noProof/>
                <w:webHidden/>
              </w:rPr>
              <w:fldChar w:fldCharType="begin"/>
            </w:r>
            <w:r w:rsidR="00F62E31">
              <w:rPr>
                <w:noProof/>
                <w:webHidden/>
              </w:rPr>
              <w:instrText xml:space="preserve"> PAGEREF _Toc59612989 \h </w:instrText>
            </w:r>
            <w:r w:rsidR="00F62E31">
              <w:rPr>
                <w:noProof/>
                <w:webHidden/>
              </w:rPr>
            </w:r>
            <w:r w:rsidR="00F62E31">
              <w:rPr>
                <w:noProof/>
                <w:webHidden/>
              </w:rPr>
              <w:fldChar w:fldCharType="separate"/>
            </w:r>
            <w:r w:rsidR="006E1665">
              <w:rPr>
                <w:noProof/>
                <w:webHidden/>
              </w:rPr>
              <w:t>14</w:t>
            </w:r>
            <w:r w:rsidR="00F62E31">
              <w:rPr>
                <w:noProof/>
                <w:webHidden/>
              </w:rPr>
              <w:fldChar w:fldCharType="end"/>
            </w:r>
          </w:hyperlink>
        </w:p>
        <w:p w14:paraId="1FE08CF1" w14:textId="77777777" w:rsidR="00F62E31" w:rsidRDefault="0074415D">
          <w:pPr>
            <w:pStyle w:val="Sommario1"/>
            <w:tabs>
              <w:tab w:val="left" w:pos="440"/>
              <w:tab w:val="right" w:leader="dot" w:pos="9628"/>
            </w:tabs>
            <w:rPr>
              <w:rFonts w:eastAsiaTheme="minorEastAsia"/>
              <w:noProof/>
              <w:lang w:eastAsia="zh-CN"/>
            </w:rPr>
          </w:pPr>
          <w:hyperlink w:anchor="_Toc59612990" w:history="1">
            <w:r w:rsidR="00F62E31" w:rsidRPr="0042449D">
              <w:rPr>
                <w:rStyle w:val="Collegamentoipertestuale"/>
                <w:rFonts w:cstheme="minorHAnsi"/>
                <w:noProof/>
              </w:rPr>
              <w:t>2.</w:t>
            </w:r>
            <w:r w:rsidR="00F62E31">
              <w:rPr>
                <w:rFonts w:eastAsiaTheme="minorEastAsia"/>
                <w:noProof/>
                <w:lang w:eastAsia="zh-CN"/>
              </w:rPr>
              <w:tab/>
            </w:r>
            <w:r w:rsidR="00F62E31" w:rsidRPr="0042449D">
              <w:rPr>
                <w:rStyle w:val="Collegamentoipertestuale"/>
                <w:rFonts w:cstheme="minorHAnsi"/>
                <w:noProof/>
              </w:rPr>
              <w:t>La resilienza dell’agricoltura (C.44)</w:t>
            </w:r>
            <w:r w:rsidR="00F62E31">
              <w:rPr>
                <w:noProof/>
                <w:webHidden/>
              </w:rPr>
              <w:tab/>
            </w:r>
            <w:r w:rsidR="00F62E31">
              <w:rPr>
                <w:noProof/>
                <w:webHidden/>
              </w:rPr>
              <w:fldChar w:fldCharType="begin"/>
            </w:r>
            <w:r w:rsidR="00F62E31">
              <w:rPr>
                <w:noProof/>
                <w:webHidden/>
              </w:rPr>
              <w:instrText xml:space="preserve"> PAGEREF _Toc59612990 \h </w:instrText>
            </w:r>
            <w:r w:rsidR="00F62E31">
              <w:rPr>
                <w:noProof/>
                <w:webHidden/>
              </w:rPr>
            </w:r>
            <w:r w:rsidR="00F62E31">
              <w:rPr>
                <w:noProof/>
                <w:webHidden/>
              </w:rPr>
              <w:fldChar w:fldCharType="separate"/>
            </w:r>
            <w:r w:rsidR="006E1665">
              <w:rPr>
                <w:noProof/>
                <w:webHidden/>
              </w:rPr>
              <w:t>15</w:t>
            </w:r>
            <w:r w:rsidR="00F62E31">
              <w:rPr>
                <w:noProof/>
                <w:webHidden/>
              </w:rPr>
              <w:fldChar w:fldCharType="end"/>
            </w:r>
          </w:hyperlink>
        </w:p>
        <w:p w14:paraId="048BCBFA" w14:textId="77777777" w:rsidR="00F62E31" w:rsidRDefault="0074415D">
          <w:pPr>
            <w:pStyle w:val="Sommario2"/>
            <w:tabs>
              <w:tab w:val="left" w:pos="880"/>
              <w:tab w:val="right" w:leader="dot" w:pos="9628"/>
            </w:tabs>
            <w:rPr>
              <w:rFonts w:eastAsiaTheme="minorEastAsia"/>
              <w:noProof/>
              <w:lang w:eastAsia="zh-CN"/>
            </w:rPr>
          </w:pPr>
          <w:hyperlink w:anchor="_Toc59612991" w:history="1">
            <w:r w:rsidR="00F62E31" w:rsidRPr="0042449D">
              <w:rPr>
                <w:rStyle w:val="Collegamentoipertestuale"/>
                <w:rFonts w:cstheme="minorHAnsi"/>
                <w:noProof/>
              </w:rPr>
              <w:t>2.1</w:t>
            </w:r>
            <w:r w:rsidR="00F62E31">
              <w:rPr>
                <w:rFonts w:eastAsiaTheme="minorEastAsia"/>
                <w:noProof/>
                <w:lang w:eastAsia="zh-CN"/>
              </w:rPr>
              <w:tab/>
            </w:r>
            <w:r w:rsidR="00F62E31" w:rsidRPr="0042449D">
              <w:rPr>
                <w:rStyle w:val="Collegamentoipertestuale"/>
                <w:rFonts w:cstheme="minorHAnsi"/>
                <w:noProof/>
              </w:rPr>
              <w:t>Migliorare la resilienza dell’agricoltura al cambiamento climatico(C44-I.9)</w:t>
            </w:r>
            <w:r w:rsidR="00F62E31">
              <w:rPr>
                <w:noProof/>
                <w:webHidden/>
              </w:rPr>
              <w:tab/>
            </w:r>
            <w:r w:rsidR="00F62E31">
              <w:rPr>
                <w:noProof/>
                <w:webHidden/>
              </w:rPr>
              <w:fldChar w:fldCharType="begin"/>
            </w:r>
            <w:r w:rsidR="00F62E31">
              <w:rPr>
                <w:noProof/>
                <w:webHidden/>
              </w:rPr>
              <w:instrText xml:space="preserve"> PAGEREF _Toc59612991 \h </w:instrText>
            </w:r>
            <w:r w:rsidR="00F62E31">
              <w:rPr>
                <w:noProof/>
                <w:webHidden/>
              </w:rPr>
            </w:r>
            <w:r w:rsidR="00F62E31">
              <w:rPr>
                <w:noProof/>
                <w:webHidden/>
              </w:rPr>
              <w:fldChar w:fldCharType="separate"/>
            </w:r>
            <w:r w:rsidR="006E1665">
              <w:rPr>
                <w:noProof/>
                <w:webHidden/>
              </w:rPr>
              <w:t>15</w:t>
            </w:r>
            <w:r w:rsidR="00F62E31">
              <w:rPr>
                <w:noProof/>
                <w:webHidden/>
              </w:rPr>
              <w:fldChar w:fldCharType="end"/>
            </w:r>
          </w:hyperlink>
        </w:p>
        <w:p w14:paraId="021CE1CF" w14:textId="77777777" w:rsidR="00F62E31" w:rsidRDefault="0074415D">
          <w:pPr>
            <w:pStyle w:val="Sommario1"/>
            <w:tabs>
              <w:tab w:val="left" w:pos="440"/>
              <w:tab w:val="right" w:leader="dot" w:pos="9628"/>
            </w:tabs>
            <w:rPr>
              <w:rFonts w:eastAsiaTheme="minorEastAsia"/>
              <w:noProof/>
              <w:lang w:eastAsia="zh-CN"/>
            </w:rPr>
          </w:pPr>
          <w:hyperlink w:anchor="_Toc59612992" w:history="1">
            <w:r w:rsidR="00F62E31" w:rsidRPr="0042449D">
              <w:rPr>
                <w:rStyle w:val="Collegamentoipertestuale"/>
                <w:rFonts w:cstheme="minorHAnsi"/>
                <w:noProof/>
              </w:rPr>
              <w:t>3.</w:t>
            </w:r>
            <w:r w:rsidR="00F62E31">
              <w:rPr>
                <w:rFonts w:eastAsiaTheme="minorEastAsia"/>
                <w:noProof/>
                <w:lang w:eastAsia="zh-CN"/>
              </w:rPr>
              <w:tab/>
            </w:r>
            <w:r w:rsidR="00F62E31" w:rsidRPr="0042449D">
              <w:rPr>
                <w:rStyle w:val="Collegamentoipertestuale"/>
                <w:rFonts w:cstheme="minorHAnsi"/>
                <w:noProof/>
              </w:rPr>
              <w:t>Perdita agricola diretta attribuita alle calamità naturali (C.45)</w:t>
            </w:r>
            <w:r w:rsidR="00F62E31">
              <w:rPr>
                <w:noProof/>
                <w:webHidden/>
              </w:rPr>
              <w:tab/>
            </w:r>
            <w:r w:rsidR="00F62E31">
              <w:rPr>
                <w:noProof/>
                <w:webHidden/>
              </w:rPr>
              <w:fldChar w:fldCharType="begin"/>
            </w:r>
            <w:r w:rsidR="00F62E31">
              <w:rPr>
                <w:noProof/>
                <w:webHidden/>
              </w:rPr>
              <w:instrText xml:space="preserve"> PAGEREF _Toc59612992 \h </w:instrText>
            </w:r>
            <w:r w:rsidR="00F62E31">
              <w:rPr>
                <w:noProof/>
                <w:webHidden/>
              </w:rPr>
            </w:r>
            <w:r w:rsidR="00F62E31">
              <w:rPr>
                <w:noProof/>
                <w:webHidden/>
              </w:rPr>
              <w:fldChar w:fldCharType="separate"/>
            </w:r>
            <w:r w:rsidR="006E1665">
              <w:rPr>
                <w:noProof/>
                <w:webHidden/>
              </w:rPr>
              <w:t>17</w:t>
            </w:r>
            <w:r w:rsidR="00F62E31">
              <w:rPr>
                <w:noProof/>
                <w:webHidden/>
              </w:rPr>
              <w:fldChar w:fldCharType="end"/>
            </w:r>
          </w:hyperlink>
        </w:p>
        <w:p w14:paraId="290F6737" w14:textId="77777777" w:rsidR="00F62E31" w:rsidRDefault="0074415D">
          <w:pPr>
            <w:pStyle w:val="Sommario2"/>
            <w:tabs>
              <w:tab w:val="right" w:leader="dot" w:pos="9628"/>
            </w:tabs>
            <w:rPr>
              <w:rFonts w:eastAsiaTheme="minorEastAsia"/>
              <w:noProof/>
              <w:lang w:eastAsia="zh-CN"/>
            </w:rPr>
          </w:pPr>
          <w:hyperlink w:anchor="_Toc59612993" w:history="1">
            <w:r w:rsidR="00F62E31" w:rsidRPr="0042449D">
              <w:rPr>
                <w:rStyle w:val="Collegamentoipertestuale"/>
                <w:rFonts w:cstheme="minorHAnsi"/>
                <w:noProof/>
              </w:rPr>
              <w:t>3.1 Andamento della perdita di produzione agricola in Italia per danni assicurabili</w:t>
            </w:r>
            <w:r w:rsidR="00F62E31">
              <w:rPr>
                <w:noProof/>
                <w:webHidden/>
              </w:rPr>
              <w:tab/>
            </w:r>
            <w:r w:rsidR="00F62E31">
              <w:rPr>
                <w:noProof/>
                <w:webHidden/>
              </w:rPr>
              <w:fldChar w:fldCharType="begin"/>
            </w:r>
            <w:r w:rsidR="00F62E31">
              <w:rPr>
                <w:noProof/>
                <w:webHidden/>
              </w:rPr>
              <w:instrText xml:space="preserve"> PAGEREF _Toc59612993 \h </w:instrText>
            </w:r>
            <w:r w:rsidR="00F62E31">
              <w:rPr>
                <w:noProof/>
                <w:webHidden/>
              </w:rPr>
            </w:r>
            <w:r w:rsidR="00F62E31">
              <w:rPr>
                <w:noProof/>
                <w:webHidden/>
              </w:rPr>
              <w:fldChar w:fldCharType="separate"/>
            </w:r>
            <w:r w:rsidR="006E1665">
              <w:rPr>
                <w:noProof/>
                <w:webHidden/>
              </w:rPr>
              <w:t>17</w:t>
            </w:r>
            <w:r w:rsidR="00F62E31">
              <w:rPr>
                <w:noProof/>
                <w:webHidden/>
              </w:rPr>
              <w:fldChar w:fldCharType="end"/>
            </w:r>
          </w:hyperlink>
        </w:p>
        <w:p w14:paraId="4EF7787B" w14:textId="77777777" w:rsidR="00F62E31" w:rsidRDefault="0074415D">
          <w:pPr>
            <w:pStyle w:val="Sommario3"/>
            <w:tabs>
              <w:tab w:val="right" w:leader="dot" w:pos="9628"/>
            </w:tabs>
            <w:rPr>
              <w:rFonts w:eastAsiaTheme="minorEastAsia"/>
              <w:noProof/>
              <w:lang w:eastAsia="zh-CN"/>
            </w:rPr>
          </w:pPr>
          <w:hyperlink w:anchor="_Toc59612994" w:history="1">
            <w:r w:rsidR="00F62E31" w:rsidRPr="0042449D">
              <w:rPr>
                <w:rStyle w:val="Collegamentoipertestuale"/>
                <w:rFonts w:cstheme="minorHAnsi"/>
                <w:noProof/>
              </w:rPr>
              <w:t>I fatti principali</w:t>
            </w:r>
            <w:r w:rsidR="00F62E31">
              <w:rPr>
                <w:noProof/>
                <w:webHidden/>
              </w:rPr>
              <w:tab/>
            </w:r>
            <w:r w:rsidR="00F62E31">
              <w:rPr>
                <w:noProof/>
                <w:webHidden/>
              </w:rPr>
              <w:fldChar w:fldCharType="begin"/>
            </w:r>
            <w:r w:rsidR="00F62E31">
              <w:rPr>
                <w:noProof/>
                <w:webHidden/>
              </w:rPr>
              <w:instrText xml:space="preserve"> PAGEREF _Toc59612994 \h </w:instrText>
            </w:r>
            <w:r w:rsidR="00F62E31">
              <w:rPr>
                <w:noProof/>
                <w:webHidden/>
              </w:rPr>
            </w:r>
            <w:r w:rsidR="00F62E31">
              <w:rPr>
                <w:noProof/>
                <w:webHidden/>
              </w:rPr>
              <w:fldChar w:fldCharType="separate"/>
            </w:r>
            <w:r w:rsidR="006E1665">
              <w:rPr>
                <w:noProof/>
                <w:webHidden/>
              </w:rPr>
              <w:t>18</w:t>
            </w:r>
            <w:r w:rsidR="00F62E31">
              <w:rPr>
                <w:noProof/>
                <w:webHidden/>
              </w:rPr>
              <w:fldChar w:fldCharType="end"/>
            </w:r>
          </w:hyperlink>
        </w:p>
        <w:p w14:paraId="06D5ECD1" w14:textId="77777777" w:rsidR="00F62E31" w:rsidRDefault="0074415D">
          <w:pPr>
            <w:pStyle w:val="Sommario2"/>
            <w:tabs>
              <w:tab w:val="right" w:leader="dot" w:pos="9628"/>
            </w:tabs>
            <w:rPr>
              <w:rFonts w:eastAsiaTheme="minorEastAsia"/>
              <w:noProof/>
              <w:lang w:eastAsia="zh-CN"/>
            </w:rPr>
          </w:pPr>
          <w:hyperlink w:anchor="_Toc59612995" w:history="1">
            <w:r w:rsidR="00F62E31" w:rsidRPr="0042449D">
              <w:rPr>
                <w:rStyle w:val="Collegamentoipertestuale"/>
                <w:rFonts w:cstheme="minorHAnsi"/>
                <w:noProof/>
              </w:rPr>
              <w:t>3.2 Andamento della perdita di produzione agricola in Italia per danni non assicurabili (D.Lgs. 102/2004)</w:t>
            </w:r>
            <w:r w:rsidR="00F62E31">
              <w:rPr>
                <w:noProof/>
                <w:webHidden/>
              </w:rPr>
              <w:tab/>
            </w:r>
            <w:r w:rsidR="00F62E31">
              <w:rPr>
                <w:noProof/>
                <w:webHidden/>
              </w:rPr>
              <w:fldChar w:fldCharType="begin"/>
            </w:r>
            <w:r w:rsidR="00F62E31">
              <w:rPr>
                <w:noProof/>
                <w:webHidden/>
              </w:rPr>
              <w:instrText xml:space="preserve"> PAGEREF _Toc59612995 \h </w:instrText>
            </w:r>
            <w:r w:rsidR="00F62E31">
              <w:rPr>
                <w:noProof/>
                <w:webHidden/>
              </w:rPr>
            </w:r>
            <w:r w:rsidR="00F62E31">
              <w:rPr>
                <w:noProof/>
                <w:webHidden/>
              </w:rPr>
              <w:fldChar w:fldCharType="separate"/>
            </w:r>
            <w:r w:rsidR="006E1665">
              <w:rPr>
                <w:noProof/>
                <w:webHidden/>
              </w:rPr>
              <w:t>22</w:t>
            </w:r>
            <w:r w:rsidR="00F62E31">
              <w:rPr>
                <w:noProof/>
                <w:webHidden/>
              </w:rPr>
              <w:fldChar w:fldCharType="end"/>
            </w:r>
          </w:hyperlink>
        </w:p>
        <w:p w14:paraId="57EAB124" w14:textId="77777777" w:rsidR="00F62E31" w:rsidRDefault="0074415D">
          <w:pPr>
            <w:pStyle w:val="Sommario3"/>
            <w:tabs>
              <w:tab w:val="right" w:leader="dot" w:pos="9628"/>
            </w:tabs>
            <w:rPr>
              <w:rFonts w:eastAsiaTheme="minorEastAsia"/>
              <w:noProof/>
              <w:lang w:eastAsia="zh-CN"/>
            </w:rPr>
          </w:pPr>
          <w:hyperlink w:anchor="_Toc59612996" w:history="1">
            <w:r w:rsidR="00F62E31" w:rsidRPr="0042449D">
              <w:rPr>
                <w:rStyle w:val="Collegamentoipertestuale"/>
                <w:rFonts w:cstheme="minorHAnsi"/>
                <w:noProof/>
              </w:rPr>
              <w:t>I fatti principali</w:t>
            </w:r>
            <w:r w:rsidR="00F62E31">
              <w:rPr>
                <w:noProof/>
                <w:webHidden/>
              </w:rPr>
              <w:tab/>
            </w:r>
            <w:r w:rsidR="00F62E31">
              <w:rPr>
                <w:noProof/>
                <w:webHidden/>
              </w:rPr>
              <w:fldChar w:fldCharType="begin"/>
            </w:r>
            <w:r w:rsidR="00F62E31">
              <w:rPr>
                <w:noProof/>
                <w:webHidden/>
              </w:rPr>
              <w:instrText xml:space="preserve"> PAGEREF _Toc59612996 \h </w:instrText>
            </w:r>
            <w:r w:rsidR="00F62E31">
              <w:rPr>
                <w:noProof/>
                <w:webHidden/>
              </w:rPr>
            </w:r>
            <w:r w:rsidR="00F62E31">
              <w:rPr>
                <w:noProof/>
                <w:webHidden/>
              </w:rPr>
              <w:fldChar w:fldCharType="separate"/>
            </w:r>
            <w:r w:rsidR="006E1665">
              <w:rPr>
                <w:noProof/>
                <w:webHidden/>
              </w:rPr>
              <w:t>23</w:t>
            </w:r>
            <w:r w:rsidR="00F62E31">
              <w:rPr>
                <w:noProof/>
                <w:webHidden/>
              </w:rPr>
              <w:fldChar w:fldCharType="end"/>
            </w:r>
          </w:hyperlink>
        </w:p>
        <w:p w14:paraId="619A9A27" w14:textId="77777777" w:rsidR="00F62E31" w:rsidRDefault="0074415D">
          <w:pPr>
            <w:pStyle w:val="Sommario2"/>
            <w:tabs>
              <w:tab w:val="left" w:pos="880"/>
              <w:tab w:val="right" w:leader="dot" w:pos="9628"/>
            </w:tabs>
            <w:rPr>
              <w:rFonts w:eastAsiaTheme="minorEastAsia"/>
              <w:noProof/>
              <w:lang w:eastAsia="zh-CN"/>
            </w:rPr>
          </w:pPr>
          <w:hyperlink w:anchor="_Toc59612997" w:history="1">
            <w:r w:rsidR="00F62E31" w:rsidRPr="0042449D">
              <w:rPr>
                <w:rStyle w:val="Collegamentoipertestuale"/>
                <w:rFonts w:cstheme="minorHAnsi"/>
                <w:noProof/>
              </w:rPr>
              <w:t>3.3</w:t>
            </w:r>
            <w:r w:rsidR="00F62E31">
              <w:rPr>
                <w:rFonts w:eastAsiaTheme="minorEastAsia"/>
                <w:noProof/>
                <w:lang w:eastAsia="zh-CN"/>
              </w:rPr>
              <w:tab/>
            </w:r>
            <w:r w:rsidR="00F62E31" w:rsidRPr="0042449D">
              <w:rPr>
                <w:rStyle w:val="Collegamentoipertestuale"/>
                <w:rFonts w:cstheme="minorHAnsi"/>
                <w:noProof/>
              </w:rPr>
              <w:t>Perdita di produzione agricola relativa alle colture vegetali per danni da avversità catastrofali</w:t>
            </w:r>
            <w:r w:rsidR="00F62E31">
              <w:rPr>
                <w:noProof/>
                <w:webHidden/>
              </w:rPr>
              <w:tab/>
            </w:r>
            <w:r w:rsidR="00F62E31">
              <w:rPr>
                <w:noProof/>
                <w:webHidden/>
              </w:rPr>
              <w:fldChar w:fldCharType="begin"/>
            </w:r>
            <w:r w:rsidR="00F62E31">
              <w:rPr>
                <w:noProof/>
                <w:webHidden/>
              </w:rPr>
              <w:instrText xml:space="preserve"> PAGEREF _Toc59612997 \h </w:instrText>
            </w:r>
            <w:r w:rsidR="00F62E31">
              <w:rPr>
                <w:noProof/>
                <w:webHidden/>
              </w:rPr>
            </w:r>
            <w:r w:rsidR="00F62E31">
              <w:rPr>
                <w:noProof/>
                <w:webHidden/>
              </w:rPr>
              <w:fldChar w:fldCharType="separate"/>
            </w:r>
            <w:r w:rsidR="006E1665">
              <w:rPr>
                <w:noProof/>
                <w:webHidden/>
              </w:rPr>
              <w:t>29</w:t>
            </w:r>
            <w:r w:rsidR="00F62E31">
              <w:rPr>
                <w:noProof/>
                <w:webHidden/>
              </w:rPr>
              <w:fldChar w:fldCharType="end"/>
            </w:r>
          </w:hyperlink>
        </w:p>
        <w:p w14:paraId="0318AF7A" w14:textId="77777777" w:rsidR="00F62E31" w:rsidRDefault="0074415D">
          <w:pPr>
            <w:pStyle w:val="Sommario1"/>
            <w:tabs>
              <w:tab w:val="left" w:pos="440"/>
              <w:tab w:val="right" w:leader="dot" w:pos="9628"/>
            </w:tabs>
            <w:rPr>
              <w:rFonts w:eastAsiaTheme="minorEastAsia"/>
              <w:noProof/>
              <w:lang w:eastAsia="zh-CN"/>
            </w:rPr>
          </w:pPr>
          <w:hyperlink w:anchor="_Toc59612998" w:history="1">
            <w:r w:rsidR="00F62E31" w:rsidRPr="0042449D">
              <w:rPr>
                <w:rStyle w:val="Collegamentoipertestuale"/>
                <w:rFonts w:cstheme="minorHAnsi"/>
                <w:noProof/>
              </w:rPr>
              <w:t>4</w:t>
            </w:r>
            <w:r w:rsidR="00F62E31">
              <w:rPr>
                <w:rFonts w:eastAsiaTheme="minorEastAsia"/>
                <w:noProof/>
                <w:lang w:eastAsia="zh-CN"/>
              </w:rPr>
              <w:tab/>
            </w:r>
            <w:r w:rsidR="00F62E31" w:rsidRPr="0042449D">
              <w:rPr>
                <w:rStyle w:val="Collegamentoipertestuale"/>
                <w:rFonts w:cstheme="minorHAnsi"/>
                <w:noProof/>
              </w:rPr>
              <w:t>Indicatori agro-meteo-climatici</w:t>
            </w:r>
            <w:r w:rsidR="00F62E31">
              <w:rPr>
                <w:noProof/>
                <w:webHidden/>
              </w:rPr>
              <w:tab/>
            </w:r>
            <w:r w:rsidR="00F62E31">
              <w:rPr>
                <w:noProof/>
                <w:webHidden/>
              </w:rPr>
              <w:fldChar w:fldCharType="begin"/>
            </w:r>
            <w:r w:rsidR="00F62E31">
              <w:rPr>
                <w:noProof/>
                <w:webHidden/>
              </w:rPr>
              <w:instrText xml:space="preserve"> PAGEREF _Toc59612998 \h </w:instrText>
            </w:r>
            <w:r w:rsidR="00F62E31">
              <w:rPr>
                <w:noProof/>
                <w:webHidden/>
              </w:rPr>
            </w:r>
            <w:r w:rsidR="00F62E31">
              <w:rPr>
                <w:noProof/>
                <w:webHidden/>
              </w:rPr>
              <w:fldChar w:fldCharType="separate"/>
            </w:r>
            <w:r w:rsidR="006E1665">
              <w:rPr>
                <w:noProof/>
                <w:webHidden/>
              </w:rPr>
              <w:t>32</w:t>
            </w:r>
            <w:r w:rsidR="00F62E31">
              <w:rPr>
                <w:noProof/>
                <w:webHidden/>
              </w:rPr>
              <w:fldChar w:fldCharType="end"/>
            </w:r>
          </w:hyperlink>
        </w:p>
        <w:p w14:paraId="65107E9C" w14:textId="77777777" w:rsidR="00F62E31" w:rsidRDefault="0074415D">
          <w:pPr>
            <w:pStyle w:val="Sommario1"/>
            <w:tabs>
              <w:tab w:val="left" w:pos="440"/>
              <w:tab w:val="right" w:leader="dot" w:pos="9628"/>
            </w:tabs>
            <w:rPr>
              <w:rFonts w:eastAsiaTheme="minorEastAsia"/>
              <w:noProof/>
              <w:lang w:eastAsia="zh-CN"/>
            </w:rPr>
          </w:pPr>
          <w:hyperlink w:anchor="_Toc59612999" w:history="1">
            <w:r w:rsidR="00F62E31" w:rsidRPr="0042449D">
              <w:rPr>
                <w:rStyle w:val="Collegamentoipertestuale"/>
                <w:rFonts w:cstheme="minorHAnsi"/>
                <w:noProof/>
              </w:rPr>
              <w:t>5.</w:t>
            </w:r>
            <w:r w:rsidR="00F62E31">
              <w:rPr>
                <w:rFonts w:eastAsiaTheme="minorEastAsia"/>
                <w:noProof/>
                <w:lang w:eastAsia="zh-CN"/>
              </w:rPr>
              <w:tab/>
            </w:r>
            <w:r w:rsidR="00F62E31" w:rsidRPr="0042449D">
              <w:rPr>
                <w:rStyle w:val="Collegamentoipertestuale"/>
                <w:rFonts w:cstheme="minorHAnsi"/>
                <w:noProof/>
              </w:rPr>
              <w:t>Incremento dell’energia rinnovabile in agricoltura (C.41-I.12)</w:t>
            </w:r>
            <w:r w:rsidR="00F62E31">
              <w:rPr>
                <w:noProof/>
                <w:webHidden/>
              </w:rPr>
              <w:tab/>
            </w:r>
            <w:r w:rsidR="00F62E31">
              <w:rPr>
                <w:noProof/>
                <w:webHidden/>
              </w:rPr>
              <w:fldChar w:fldCharType="begin"/>
            </w:r>
            <w:r w:rsidR="00F62E31">
              <w:rPr>
                <w:noProof/>
                <w:webHidden/>
              </w:rPr>
              <w:instrText xml:space="preserve"> PAGEREF _Toc59612999 \h </w:instrText>
            </w:r>
            <w:r w:rsidR="00F62E31">
              <w:rPr>
                <w:noProof/>
                <w:webHidden/>
              </w:rPr>
            </w:r>
            <w:r w:rsidR="00F62E31">
              <w:rPr>
                <w:noProof/>
                <w:webHidden/>
              </w:rPr>
              <w:fldChar w:fldCharType="separate"/>
            </w:r>
            <w:r w:rsidR="006E1665">
              <w:rPr>
                <w:noProof/>
                <w:webHidden/>
              </w:rPr>
              <w:t>39</w:t>
            </w:r>
            <w:r w:rsidR="00F62E31">
              <w:rPr>
                <w:noProof/>
                <w:webHidden/>
              </w:rPr>
              <w:fldChar w:fldCharType="end"/>
            </w:r>
          </w:hyperlink>
        </w:p>
        <w:p w14:paraId="44D615B8" w14:textId="77777777" w:rsidR="00F62E31" w:rsidRDefault="0074415D">
          <w:pPr>
            <w:pStyle w:val="Sommario1"/>
            <w:tabs>
              <w:tab w:val="right" w:leader="dot" w:pos="9628"/>
            </w:tabs>
            <w:rPr>
              <w:rFonts w:eastAsiaTheme="minorEastAsia"/>
              <w:noProof/>
              <w:lang w:eastAsia="zh-CN"/>
            </w:rPr>
          </w:pPr>
          <w:hyperlink w:anchor="_Toc59613000" w:history="1">
            <w:r w:rsidR="00F62E31" w:rsidRPr="0042449D">
              <w:rPr>
                <w:rStyle w:val="Collegamentoipertestuale"/>
                <w:rFonts w:cstheme="minorHAnsi"/>
                <w:noProof/>
              </w:rPr>
              <w:t>6 Consumo di energia nei settori: agricoltura foreste e industria agroalimentare (C.42)</w:t>
            </w:r>
            <w:r w:rsidR="00F62E31">
              <w:rPr>
                <w:noProof/>
                <w:webHidden/>
              </w:rPr>
              <w:tab/>
            </w:r>
            <w:r w:rsidR="00F62E31">
              <w:rPr>
                <w:noProof/>
                <w:webHidden/>
              </w:rPr>
              <w:fldChar w:fldCharType="begin"/>
            </w:r>
            <w:r w:rsidR="00F62E31">
              <w:rPr>
                <w:noProof/>
                <w:webHidden/>
              </w:rPr>
              <w:instrText xml:space="preserve"> PAGEREF _Toc59613000 \h </w:instrText>
            </w:r>
            <w:r w:rsidR="00F62E31">
              <w:rPr>
                <w:noProof/>
                <w:webHidden/>
              </w:rPr>
            </w:r>
            <w:r w:rsidR="00F62E31">
              <w:rPr>
                <w:noProof/>
                <w:webHidden/>
              </w:rPr>
              <w:fldChar w:fldCharType="separate"/>
            </w:r>
            <w:r w:rsidR="006E1665">
              <w:rPr>
                <w:noProof/>
                <w:webHidden/>
              </w:rPr>
              <w:t>44</w:t>
            </w:r>
            <w:r w:rsidR="00F62E31">
              <w:rPr>
                <w:noProof/>
                <w:webHidden/>
              </w:rPr>
              <w:fldChar w:fldCharType="end"/>
            </w:r>
          </w:hyperlink>
        </w:p>
        <w:p w14:paraId="640C05AA" w14:textId="77777777" w:rsidR="00F62E31" w:rsidRDefault="0074415D">
          <w:pPr>
            <w:pStyle w:val="Sommario1"/>
            <w:tabs>
              <w:tab w:val="left" w:pos="440"/>
              <w:tab w:val="right" w:leader="dot" w:pos="9628"/>
            </w:tabs>
            <w:rPr>
              <w:rFonts w:eastAsiaTheme="minorEastAsia"/>
              <w:noProof/>
              <w:lang w:eastAsia="zh-CN"/>
            </w:rPr>
          </w:pPr>
          <w:hyperlink w:anchor="_Toc59613001" w:history="1">
            <w:r w:rsidR="00F62E31" w:rsidRPr="0042449D">
              <w:rPr>
                <w:rStyle w:val="Collegamentoipertestuale"/>
                <w:rFonts w:cstheme="minorHAnsi"/>
                <w:noProof/>
              </w:rPr>
              <w:t>7</w:t>
            </w:r>
            <w:r w:rsidR="00F62E31">
              <w:rPr>
                <w:rFonts w:eastAsiaTheme="minorEastAsia"/>
                <w:noProof/>
                <w:lang w:eastAsia="zh-CN"/>
              </w:rPr>
              <w:tab/>
            </w:r>
            <w:r w:rsidR="00F62E31" w:rsidRPr="0042449D">
              <w:rPr>
                <w:rStyle w:val="Collegamentoipertestuale"/>
                <w:rFonts w:cstheme="minorHAnsi"/>
                <w:noProof/>
              </w:rPr>
              <w:t>Materia organica nel suolo (C.39-I.11)</w:t>
            </w:r>
            <w:r w:rsidR="00F62E31">
              <w:rPr>
                <w:noProof/>
                <w:webHidden/>
              </w:rPr>
              <w:tab/>
            </w:r>
            <w:r w:rsidR="00F62E31">
              <w:rPr>
                <w:noProof/>
                <w:webHidden/>
              </w:rPr>
              <w:fldChar w:fldCharType="begin"/>
            </w:r>
            <w:r w:rsidR="00F62E31">
              <w:rPr>
                <w:noProof/>
                <w:webHidden/>
              </w:rPr>
              <w:instrText xml:space="preserve"> PAGEREF _Toc59613001 \h </w:instrText>
            </w:r>
            <w:r w:rsidR="00F62E31">
              <w:rPr>
                <w:noProof/>
                <w:webHidden/>
              </w:rPr>
            </w:r>
            <w:r w:rsidR="00F62E31">
              <w:rPr>
                <w:noProof/>
                <w:webHidden/>
              </w:rPr>
              <w:fldChar w:fldCharType="separate"/>
            </w:r>
            <w:r w:rsidR="006E1665">
              <w:rPr>
                <w:noProof/>
                <w:webHidden/>
              </w:rPr>
              <w:t>45</w:t>
            </w:r>
            <w:r w:rsidR="00F62E31">
              <w:rPr>
                <w:noProof/>
                <w:webHidden/>
              </w:rPr>
              <w:fldChar w:fldCharType="end"/>
            </w:r>
          </w:hyperlink>
        </w:p>
        <w:p w14:paraId="3C423216" w14:textId="77777777" w:rsidR="00F62E31" w:rsidRDefault="0074415D">
          <w:pPr>
            <w:pStyle w:val="Sommario1"/>
            <w:tabs>
              <w:tab w:val="left" w:pos="440"/>
              <w:tab w:val="right" w:leader="dot" w:pos="9628"/>
            </w:tabs>
            <w:rPr>
              <w:rFonts w:eastAsiaTheme="minorEastAsia"/>
              <w:noProof/>
              <w:lang w:eastAsia="zh-CN"/>
            </w:rPr>
          </w:pPr>
          <w:hyperlink w:anchor="_Toc59613002" w:history="1">
            <w:r w:rsidR="00F62E31" w:rsidRPr="0042449D">
              <w:rPr>
                <w:rStyle w:val="Collegamentoipertestuale"/>
                <w:rFonts w:cstheme="minorHAnsi"/>
                <w:noProof/>
              </w:rPr>
              <w:t>8</w:t>
            </w:r>
            <w:r w:rsidR="00F62E31">
              <w:rPr>
                <w:rFonts w:eastAsiaTheme="minorEastAsia"/>
                <w:noProof/>
                <w:lang w:eastAsia="zh-CN"/>
              </w:rPr>
              <w:tab/>
            </w:r>
            <w:r w:rsidR="00F62E31" w:rsidRPr="0042449D">
              <w:rPr>
                <w:rStyle w:val="Collegamentoipertestuale"/>
                <w:rFonts w:cstheme="minorHAnsi"/>
                <w:noProof/>
              </w:rPr>
              <w:t>Il settore forestale</w:t>
            </w:r>
            <w:r w:rsidR="00F62E31">
              <w:rPr>
                <w:noProof/>
                <w:webHidden/>
              </w:rPr>
              <w:tab/>
            </w:r>
            <w:r w:rsidR="00F62E31">
              <w:rPr>
                <w:noProof/>
                <w:webHidden/>
              </w:rPr>
              <w:fldChar w:fldCharType="begin"/>
            </w:r>
            <w:r w:rsidR="00F62E31">
              <w:rPr>
                <w:noProof/>
                <w:webHidden/>
              </w:rPr>
              <w:instrText xml:space="preserve"> PAGEREF _Toc59613002 \h </w:instrText>
            </w:r>
            <w:r w:rsidR="00F62E31">
              <w:rPr>
                <w:noProof/>
                <w:webHidden/>
              </w:rPr>
            </w:r>
            <w:r w:rsidR="00F62E31">
              <w:rPr>
                <w:noProof/>
                <w:webHidden/>
              </w:rPr>
              <w:fldChar w:fldCharType="separate"/>
            </w:r>
            <w:r w:rsidR="006E1665">
              <w:rPr>
                <w:noProof/>
                <w:webHidden/>
              </w:rPr>
              <w:t>47</w:t>
            </w:r>
            <w:r w:rsidR="00F62E31">
              <w:rPr>
                <w:noProof/>
                <w:webHidden/>
              </w:rPr>
              <w:fldChar w:fldCharType="end"/>
            </w:r>
          </w:hyperlink>
        </w:p>
        <w:p w14:paraId="52883BF9" w14:textId="77777777" w:rsidR="00F62E31" w:rsidRDefault="0074415D">
          <w:pPr>
            <w:pStyle w:val="Sommario2"/>
            <w:tabs>
              <w:tab w:val="right" w:leader="dot" w:pos="9628"/>
            </w:tabs>
            <w:rPr>
              <w:rFonts w:eastAsiaTheme="minorEastAsia"/>
              <w:noProof/>
              <w:lang w:eastAsia="zh-CN"/>
            </w:rPr>
          </w:pPr>
          <w:hyperlink w:anchor="_Toc59613003" w:history="1">
            <w:r w:rsidR="00F62E31" w:rsidRPr="0042449D">
              <w:rPr>
                <w:rStyle w:val="Collegamentoipertestuale"/>
                <w:rFonts w:cstheme="minorHAnsi"/>
                <w:noProof/>
              </w:rPr>
              <w:t>8.1 Contributo delle foreste nella mitigazione adattamento ai cambiamenti climatici.</w:t>
            </w:r>
            <w:r w:rsidR="00F62E31">
              <w:rPr>
                <w:noProof/>
                <w:webHidden/>
              </w:rPr>
              <w:tab/>
            </w:r>
            <w:r w:rsidR="00F62E31">
              <w:rPr>
                <w:noProof/>
                <w:webHidden/>
              </w:rPr>
              <w:fldChar w:fldCharType="begin"/>
            </w:r>
            <w:r w:rsidR="00F62E31">
              <w:rPr>
                <w:noProof/>
                <w:webHidden/>
              </w:rPr>
              <w:instrText xml:space="preserve"> PAGEREF _Toc59613003 \h </w:instrText>
            </w:r>
            <w:r w:rsidR="00F62E31">
              <w:rPr>
                <w:noProof/>
                <w:webHidden/>
              </w:rPr>
            </w:r>
            <w:r w:rsidR="00F62E31">
              <w:rPr>
                <w:noProof/>
                <w:webHidden/>
              </w:rPr>
              <w:fldChar w:fldCharType="separate"/>
            </w:r>
            <w:r w:rsidR="006E1665">
              <w:rPr>
                <w:noProof/>
                <w:webHidden/>
              </w:rPr>
              <w:t>48</w:t>
            </w:r>
            <w:r w:rsidR="00F62E31">
              <w:rPr>
                <w:noProof/>
                <w:webHidden/>
              </w:rPr>
              <w:fldChar w:fldCharType="end"/>
            </w:r>
          </w:hyperlink>
        </w:p>
        <w:p w14:paraId="4F71B252" w14:textId="77777777" w:rsidR="00F62E31" w:rsidRDefault="0074415D">
          <w:pPr>
            <w:pStyle w:val="Sommario2"/>
            <w:tabs>
              <w:tab w:val="right" w:leader="dot" w:pos="9628"/>
            </w:tabs>
            <w:rPr>
              <w:rFonts w:eastAsiaTheme="minorEastAsia"/>
              <w:noProof/>
              <w:lang w:eastAsia="zh-CN"/>
            </w:rPr>
          </w:pPr>
          <w:hyperlink w:anchor="_Toc59613004" w:history="1">
            <w:r w:rsidR="00F62E31" w:rsidRPr="0042449D">
              <w:rPr>
                <w:rStyle w:val="Collegamentoipertestuale"/>
                <w:rFonts w:cstheme="minorHAnsi"/>
                <w:noProof/>
              </w:rPr>
              <w:t>8.2 Il contenuto di carbonio nelle foreste italiane</w:t>
            </w:r>
            <w:r w:rsidR="00F62E31">
              <w:rPr>
                <w:noProof/>
                <w:webHidden/>
              </w:rPr>
              <w:tab/>
            </w:r>
            <w:r w:rsidR="00F62E31">
              <w:rPr>
                <w:noProof/>
                <w:webHidden/>
              </w:rPr>
              <w:fldChar w:fldCharType="begin"/>
            </w:r>
            <w:r w:rsidR="00F62E31">
              <w:rPr>
                <w:noProof/>
                <w:webHidden/>
              </w:rPr>
              <w:instrText xml:space="preserve"> PAGEREF _Toc59613004 \h </w:instrText>
            </w:r>
            <w:r w:rsidR="00F62E31">
              <w:rPr>
                <w:noProof/>
                <w:webHidden/>
              </w:rPr>
            </w:r>
            <w:r w:rsidR="00F62E31">
              <w:rPr>
                <w:noProof/>
                <w:webHidden/>
              </w:rPr>
              <w:fldChar w:fldCharType="separate"/>
            </w:r>
            <w:r w:rsidR="006E1665">
              <w:rPr>
                <w:noProof/>
                <w:webHidden/>
              </w:rPr>
              <w:t>49</w:t>
            </w:r>
            <w:r w:rsidR="00F62E31">
              <w:rPr>
                <w:noProof/>
                <w:webHidden/>
              </w:rPr>
              <w:fldChar w:fldCharType="end"/>
            </w:r>
          </w:hyperlink>
        </w:p>
        <w:p w14:paraId="57D2DF16" w14:textId="77777777" w:rsidR="00F62E31" w:rsidRDefault="0074415D">
          <w:pPr>
            <w:pStyle w:val="Sommario2"/>
            <w:tabs>
              <w:tab w:val="right" w:leader="dot" w:pos="9628"/>
            </w:tabs>
            <w:rPr>
              <w:rFonts w:eastAsiaTheme="minorEastAsia"/>
              <w:noProof/>
              <w:lang w:eastAsia="zh-CN"/>
            </w:rPr>
          </w:pPr>
          <w:hyperlink w:anchor="_Toc59613005" w:history="1">
            <w:r w:rsidR="00F62E31" w:rsidRPr="0042449D">
              <w:rPr>
                <w:rStyle w:val="Collegamentoipertestuale"/>
                <w:rFonts w:cstheme="minorHAnsi"/>
                <w:noProof/>
              </w:rPr>
              <w:t>8.3 Contributo delle foreste nella produzione di energia rinnovabile.</w:t>
            </w:r>
            <w:r w:rsidR="00F62E31">
              <w:rPr>
                <w:noProof/>
                <w:webHidden/>
              </w:rPr>
              <w:tab/>
            </w:r>
            <w:r w:rsidR="00F62E31">
              <w:rPr>
                <w:noProof/>
                <w:webHidden/>
              </w:rPr>
              <w:fldChar w:fldCharType="begin"/>
            </w:r>
            <w:r w:rsidR="00F62E31">
              <w:rPr>
                <w:noProof/>
                <w:webHidden/>
              </w:rPr>
              <w:instrText xml:space="preserve"> PAGEREF _Toc59613005 \h </w:instrText>
            </w:r>
            <w:r w:rsidR="00F62E31">
              <w:rPr>
                <w:noProof/>
                <w:webHidden/>
              </w:rPr>
            </w:r>
            <w:r w:rsidR="00F62E31">
              <w:rPr>
                <w:noProof/>
                <w:webHidden/>
              </w:rPr>
              <w:fldChar w:fldCharType="separate"/>
            </w:r>
            <w:r w:rsidR="006E1665">
              <w:rPr>
                <w:noProof/>
                <w:webHidden/>
              </w:rPr>
              <w:t>51</w:t>
            </w:r>
            <w:r w:rsidR="00F62E31">
              <w:rPr>
                <w:noProof/>
                <w:webHidden/>
              </w:rPr>
              <w:fldChar w:fldCharType="end"/>
            </w:r>
          </w:hyperlink>
        </w:p>
        <w:p w14:paraId="4FC52D07" w14:textId="77777777" w:rsidR="00F62E31" w:rsidRDefault="0074415D">
          <w:pPr>
            <w:pStyle w:val="Sommario2"/>
            <w:tabs>
              <w:tab w:val="right" w:leader="dot" w:pos="9628"/>
            </w:tabs>
            <w:rPr>
              <w:rFonts w:eastAsiaTheme="minorEastAsia"/>
              <w:noProof/>
              <w:lang w:eastAsia="zh-CN"/>
            </w:rPr>
          </w:pPr>
          <w:hyperlink w:anchor="_Toc59613006" w:history="1">
            <w:r w:rsidR="00F62E31" w:rsidRPr="0042449D">
              <w:rPr>
                <w:rStyle w:val="Collegamentoipertestuale"/>
                <w:rFonts w:cstheme="minorHAnsi"/>
                <w:noProof/>
              </w:rPr>
              <w:t>8.4 Contributo delle foreste alla bioeconomia</w:t>
            </w:r>
            <w:r w:rsidR="00F62E31">
              <w:rPr>
                <w:noProof/>
                <w:webHidden/>
              </w:rPr>
              <w:tab/>
            </w:r>
            <w:r w:rsidR="00F62E31">
              <w:rPr>
                <w:noProof/>
                <w:webHidden/>
              </w:rPr>
              <w:fldChar w:fldCharType="begin"/>
            </w:r>
            <w:r w:rsidR="00F62E31">
              <w:rPr>
                <w:noProof/>
                <w:webHidden/>
              </w:rPr>
              <w:instrText xml:space="preserve"> PAGEREF _Toc59613006 \h </w:instrText>
            </w:r>
            <w:r w:rsidR="00F62E31">
              <w:rPr>
                <w:noProof/>
                <w:webHidden/>
              </w:rPr>
            </w:r>
            <w:r w:rsidR="00F62E31">
              <w:rPr>
                <w:noProof/>
                <w:webHidden/>
              </w:rPr>
              <w:fldChar w:fldCharType="separate"/>
            </w:r>
            <w:r w:rsidR="006E1665">
              <w:rPr>
                <w:noProof/>
                <w:webHidden/>
              </w:rPr>
              <w:t>52</w:t>
            </w:r>
            <w:r w:rsidR="00F62E31">
              <w:rPr>
                <w:noProof/>
                <w:webHidden/>
              </w:rPr>
              <w:fldChar w:fldCharType="end"/>
            </w:r>
          </w:hyperlink>
        </w:p>
        <w:p w14:paraId="5A5D3DCF" w14:textId="77777777" w:rsidR="00F62E31" w:rsidRDefault="0074415D">
          <w:pPr>
            <w:pStyle w:val="Sommario2"/>
            <w:tabs>
              <w:tab w:val="right" w:leader="dot" w:pos="9628"/>
            </w:tabs>
            <w:rPr>
              <w:rFonts w:eastAsiaTheme="minorEastAsia"/>
              <w:noProof/>
              <w:lang w:eastAsia="zh-CN"/>
            </w:rPr>
          </w:pPr>
          <w:hyperlink w:anchor="_Toc59613007" w:history="1">
            <w:r w:rsidR="00F62E31" w:rsidRPr="0042449D">
              <w:rPr>
                <w:rStyle w:val="Collegamentoipertestuale"/>
                <w:rFonts w:cstheme="minorHAnsi"/>
                <w:noProof/>
              </w:rPr>
              <w:t>8.5 Lo stato di salute delle foreste</w:t>
            </w:r>
            <w:r w:rsidR="00F62E31">
              <w:rPr>
                <w:noProof/>
                <w:webHidden/>
              </w:rPr>
              <w:tab/>
            </w:r>
            <w:r w:rsidR="00F62E31">
              <w:rPr>
                <w:noProof/>
                <w:webHidden/>
              </w:rPr>
              <w:fldChar w:fldCharType="begin"/>
            </w:r>
            <w:r w:rsidR="00F62E31">
              <w:rPr>
                <w:noProof/>
                <w:webHidden/>
              </w:rPr>
              <w:instrText xml:space="preserve"> PAGEREF _Toc59613007 \h </w:instrText>
            </w:r>
            <w:r w:rsidR="00F62E31">
              <w:rPr>
                <w:noProof/>
                <w:webHidden/>
              </w:rPr>
            </w:r>
            <w:r w:rsidR="00F62E31">
              <w:rPr>
                <w:noProof/>
                <w:webHidden/>
              </w:rPr>
              <w:fldChar w:fldCharType="separate"/>
            </w:r>
            <w:r w:rsidR="006E1665">
              <w:rPr>
                <w:noProof/>
                <w:webHidden/>
              </w:rPr>
              <w:t>54</w:t>
            </w:r>
            <w:r w:rsidR="00F62E31">
              <w:rPr>
                <w:noProof/>
                <w:webHidden/>
              </w:rPr>
              <w:fldChar w:fldCharType="end"/>
            </w:r>
          </w:hyperlink>
        </w:p>
        <w:p w14:paraId="461906FD" w14:textId="77777777" w:rsidR="00F62E31" w:rsidRDefault="0074415D">
          <w:pPr>
            <w:pStyle w:val="Sommario1"/>
            <w:tabs>
              <w:tab w:val="right" w:leader="dot" w:pos="9628"/>
            </w:tabs>
            <w:rPr>
              <w:rFonts w:eastAsiaTheme="minorEastAsia"/>
              <w:noProof/>
              <w:lang w:eastAsia="zh-CN"/>
            </w:rPr>
          </w:pPr>
          <w:hyperlink w:anchor="_Toc59613008" w:history="1">
            <w:r w:rsidR="00F62E31" w:rsidRPr="0042449D">
              <w:rPr>
                <w:rStyle w:val="Collegamentoipertestuale"/>
                <w:rFonts w:cstheme="minorHAnsi"/>
                <w:noProof/>
              </w:rPr>
              <w:t>Cenni metodologici</w:t>
            </w:r>
            <w:r w:rsidR="00F62E31">
              <w:rPr>
                <w:noProof/>
                <w:webHidden/>
              </w:rPr>
              <w:tab/>
            </w:r>
            <w:r w:rsidR="00F62E31">
              <w:rPr>
                <w:noProof/>
                <w:webHidden/>
              </w:rPr>
              <w:fldChar w:fldCharType="begin"/>
            </w:r>
            <w:r w:rsidR="00F62E31">
              <w:rPr>
                <w:noProof/>
                <w:webHidden/>
              </w:rPr>
              <w:instrText xml:space="preserve"> PAGEREF _Toc59613008 \h </w:instrText>
            </w:r>
            <w:r w:rsidR="00F62E31">
              <w:rPr>
                <w:noProof/>
                <w:webHidden/>
              </w:rPr>
            </w:r>
            <w:r w:rsidR="00F62E31">
              <w:rPr>
                <w:noProof/>
                <w:webHidden/>
              </w:rPr>
              <w:fldChar w:fldCharType="separate"/>
            </w:r>
            <w:r w:rsidR="006E1665">
              <w:rPr>
                <w:noProof/>
                <w:webHidden/>
              </w:rPr>
              <w:t>58</w:t>
            </w:r>
            <w:r w:rsidR="00F62E31">
              <w:rPr>
                <w:noProof/>
                <w:webHidden/>
              </w:rPr>
              <w:fldChar w:fldCharType="end"/>
            </w:r>
          </w:hyperlink>
        </w:p>
        <w:p w14:paraId="492DFB1D" w14:textId="77777777" w:rsidR="00F62E31" w:rsidRDefault="0074415D">
          <w:pPr>
            <w:pStyle w:val="Sommario2"/>
            <w:tabs>
              <w:tab w:val="left" w:pos="660"/>
              <w:tab w:val="right" w:leader="dot" w:pos="9628"/>
            </w:tabs>
            <w:rPr>
              <w:rFonts w:eastAsiaTheme="minorEastAsia"/>
              <w:noProof/>
              <w:lang w:eastAsia="zh-CN"/>
            </w:rPr>
          </w:pPr>
          <w:hyperlink w:anchor="_Toc59613009" w:history="1">
            <w:r w:rsidR="00F62E31" w:rsidRPr="0042449D">
              <w:rPr>
                <w:rStyle w:val="Collegamentoipertestuale"/>
                <w:rFonts w:cstheme="minorHAnsi"/>
                <w:noProof/>
              </w:rPr>
              <w:t>b)</w:t>
            </w:r>
            <w:r w:rsidR="00F62E31">
              <w:rPr>
                <w:rFonts w:eastAsiaTheme="minorEastAsia"/>
                <w:noProof/>
                <w:lang w:eastAsia="zh-CN"/>
              </w:rPr>
              <w:tab/>
            </w:r>
            <w:r w:rsidR="00F62E31" w:rsidRPr="0042449D">
              <w:rPr>
                <w:rStyle w:val="Collegamentoipertestuale"/>
                <w:rFonts w:cstheme="minorHAnsi"/>
                <w:noProof/>
              </w:rPr>
              <w:t>Indicatore di progresso delle resilienza del settore agricolo (C.44-I.9)</w:t>
            </w:r>
            <w:r w:rsidR="00F62E31">
              <w:rPr>
                <w:noProof/>
                <w:webHidden/>
              </w:rPr>
              <w:tab/>
            </w:r>
            <w:r w:rsidR="00F62E31">
              <w:rPr>
                <w:noProof/>
                <w:webHidden/>
              </w:rPr>
              <w:fldChar w:fldCharType="begin"/>
            </w:r>
            <w:r w:rsidR="00F62E31">
              <w:rPr>
                <w:noProof/>
                <w:webHidden/>
              </w:rPr>
              <w:instrText xml:space="preserve"> PAGEREF _Toc59613009 \h </w:instrText>
            </w:r>
            <w:r w:rsidR="00F62E31">
              <w:rPr>
                <w:noProof/>
                <w:webHidden/>
              </w:rPr>
            </w:r>
            <w:r w:rsidR="00F62E31">
              <w:rPr>
                <w:noProof/>
                <w:webHidden/>
              </w:rPr>
              <w:fldChar w:fldCharType="separate"/>
            </w:r>
            <w:r w:rsidR="006E1665">
              <w:rPr>
                <w:noProof/>
                <w:webHidden/>
              </w:rPr>
              <w:t>59</w:t>
            </w:r>
            <w:r w:rsidR="00F62E31">
              <w:rPr>
                <w:noProof/>
                <w:webHidden/>
              </w:rPr>
              <w:fldChar w:fldCharType="end"/>
            </w:r>
          </w:hyperlink>
        </w:p>
        <w:p w14:paraId="04077443" w14:textId="77777777" w:rsidR="00F62E31" w:rsidRDefault="0074415D">
          <w:pPr>
            <w:pStyle w:val="Sommario2"/>
            <w:tabs>
              <w:tab w:val="left" w:pos="660"/>
              <w:tab w:val="right" w:leader="dot" w:pos="9628"/>
            </w:tabs>
            <w:rPr>
              <w:rFonts w:eastAsiaTheme="minorEastAsia"/>
              <w:noProof/>
              <w:lang w:eastAsia="zh-CN"/>
            </w:rPr>
          </w:pPr>
          <w:hyperlink w:anchor="_Toc59613010" w:history="1">
            <w:r w:rsidR="00F62E31" w:rsidRPr="0042449D">
              <w:rPr>
                <w:rStyle w:val="Collegamentoipertestuale"/>
                <w:rFonts w:cstheme="minorHAnsi"/>
                <w:noProof/>
              </w:rPr>
              <w:t>c)</w:t>
            </w:r>
            <w:r w:rsidR="00F62E31">
              <w:rPr>
                <w:rFonts w:eastAsiaTheme="minorEastAsia"/>
                <w:noProof/>
                <w:lang w:eastAsia="zh-CN"/>
              </w:rPr>
              <w:tab/>
            </w:r>
            <w:r w:rsidR="00F62E31" w:rsidRPr="0042449D">
              <w:rPr>
                <w:rStyle w:val="Collegamentoipertestuale"/>
                <w:rFonts w:cstheme="minorHAnsi"/>
                <w:noProof/>
              </w:rPr>
              <w:t>Produzione di energia rinnovabile dall’agricoltura e dalle foreste (C.41 -I.12)e Consumo di energia nei settori: agricoltura foreste e industria agroalimentare (C.42)</w:t>
            </w:r>
            <w:r w:rsidR="00F62E31">
              <w:rPr>
                <w:noProof/>
                <w:webHidden/>
              </w:rPr>
              <w:tab/>
            </w:r>
            <w:r w:rsidR="00F62E31">
              <w:rPr>
                <w:noProof/>
                <w:webHidden/>
              </w:rPr>
              <w:fldChar w:fldCharType="begin"/>
            </w:r>
            <w:r w:rsidR="00F62E31">
              <w:rPr>
                <w:noProof/>
                <w:webHidden/>
              </w:rPr>
              <w:instrText xml:space="preserve"> PAGEREF _Toc59613010 \h </w:instrText>
            </w:r>
            <w:r w:rsidR="00F62E31">
              <w:rPr>
                <w:noProof/>
                <w:webHidden/>
              </w:rPr>
            </w:r>
            <w:r w:rsidR="00F62E31">
              <w:rPr>
                <w:noProof/>
                <w:webHidden/>
              </w:rPr>
              <w:fldChar w:fldCharType="separate"/>
            </w:r>
            <w:r w:rsidR="006E1665">
              <w:rPr>
                <w:noProof/>
                <w:webHidden/>
              </w:rPr>
              <w:t>60</w:t>
            </w:r>
            <w:r w:rsidR="00F62E31">
              <w:rPr>
                <w:noProof/>
                <w:webHidden/>
              </w:rPr>
              <w:fldChar w:fldCharType="end"/>
            </w:r>
          </w:hyperlink>
        </w:p>
        <w:p w14:paraId="2D03D0F5" w14:textId="77777777" w:rsidR="00F62E31" w:rsidRDefault="0074415D">
          <w:pPr>
            <w:pStyle w:val="Sommario1"/>
            <w:tabs>
              <w:tab w:val="right" w:leader="dot" w:pos="9628"/>
            </w:tabs>
            <w:rPr>
              <w:rFonts w:eastAsiaTheme="minorEastAsia"/>
              <w:noProof/>
              <w:lang w:eastAsia="zh-CN"/>
            </w:rPr>
          </w:pPr>
          <w:hyperlink w:anchor="_Toc59613011" w:history="1">
            <w:r w:rsidR="00F62E31" w:rsidRPr="0042449D">
              <w:rPr>
                <w:rStyle w:val="Collegamentoipertestuale"/>
                <w:rFonts w:cstheme="minorHAnsi"/>
                <w:noProof/>
              </w:rPr>
              <w:t>Riepilogo degli indicatori e link</w:t>
            </w:r>
            <w:r w:rsidR="00F62E31">
              <w:rPr>
                <w:noProof/>
                <w:webHidden/>
              </w:rPr>
              <w:tab/>
            </w:r>
            <w:r w:rsidR="00F62E31">
              <w:rPr>
                <w:noProof/>
                <w:webHidden/>
              </w:rPr>
              <w:fldChar w:fldCharType="begin"/>
            </w:r>
            <w:r w:rsidR="00F62E31">
              <w:rPr>
                <w:noProof/>
                <w:webHidden/>
              </w:rPr>
              <w:instrText xml:space="preserve"> PAGEREF _Toc59613011 \h </w:instrText>
            </w:r>
            <w:r w:rsidR="00F62E31">
              <w:rPr>
                <w:noProof/>
                <w:webHidden/>
              </w:rPr>
            </w:r>
            <w:r w:rsidR="00F62E31">
              <w:rPr>
                <w:noProof/>
                <w:webHidden/>
              </w:rPr>
              <w:fldChar w:fldCharType="separate"/>
            </w:r>
            <w:r w:rsidR="006E1665">
              <w:rPr>
                <w:noProof/>
                <w:webHidden/>
              </w:rPr>
              <w:t>61</w:t>
            </w:r>
            <w:r w:rsidR="00F62E31">
              <w:rPr>
                <w:noProof/>
                <w:webHidden/>
              </w:rPr>
              <w:fldChar w:fldCharType="end"/>
            </w:r>
          </w:hyperlink>
        </w:p>
        <w:p w14:paraId="06741DB3" w14:textId="77777777" w:rsidR="00F62E31" w:rsidRDefault="0074415D">
          <w:pPr>
            <w:pStyle w:val="Sommario2"/>
            <w:tabs>
              <w:tab w:val="right" w:leader="dot" w:pos="9628"/>
            </w:tabs>
            <w:rPr>
              <w:rFonts w:eastAsiaTheme="minorEastAsia"/>
              <w:noProof/>
              <w:lang w:eastAsia="zh-CN"/>
            </w:rPr>
          </w:pPr>
          <w:hyperlink w:anchor="_Toc59613012" w:history="1">
            <w:r w:rsidR="00F62E31" w:rsidRPr="0042449D">
              <w:rPr>
                <w:rStyle w:val="Collegamentoipertestuale"/>
                <w:rFonts w:cstheme="minorHAnsi"/>
                <w:noProof/>
              </w:rPr>
              <w:t>Altri indicatori di contesto commentati nel documento</w:t>
            </w:r>
            <w:r w:rsidR="00F62E31">
              <w:rPr>
                <w:noProof/>
                <w:webHidden/>
              </w:rPr>
              <w:tab/>
            </w:r>
            <w:r w:rsidR="00F62E31">
              <w:rPr>
                <w:noProof/>
                <w:webHidden/>
              </w:rPr>
              <w:fldChar w:fldCharType="begin"/>
            </w:r>
            <w:r w:rsidR="00F62E31">
              <w:rPr>
                <w:noProof/>
                <w:webHidden/>
              </w:rPr>
              <w:instrText xml:space="preserve"> PAGEREF _Toc59613012 \h </w:instrText>
            </w:r>
            <w:r w:rsidR="00F62E31">
              <w:rPr>
                <w:noProof/>
                <w:webHidden/>
              </w:rPr>
            </w:r>
            <w:r w:rsidR="00F62E31">
              <w:rPr>
                <w:noProof/>
                <w:webHidden/>
              </w:rPr>
              <w:fldChar w:fldCharType="separate"/>
            </w:r>
            <w:r w:rsidR="006E1665">
              <w:rPr>
                <w:noProof/>
                <w:webHidden/>
              </w:rPr>
              <w:t>62</w:t>
            </w:r>
            <w:r w:rsidR="00F62E31">
              <w:rPr>
                <w:noProof/>
                <w:webHidden/>
              </w:rPr>
              <w:fldChar w:fldCharType="end"/>
            </w:r>
          </w:hyperlink>
        </w:p>
        <w:p w14:paraId="2FA41593" w14:textId="77777777" w:rsidR="00F62E31" w:rsidRDefault="0074415D">
          <w:pPr>
            <w:pStyle w:val="Sommario1"/>
            <w:tabs>
              <w:tab w:val="right" w:leader="dot" w:pos="9628"/>
            </w:tabs>
            <w:rPr>
              <w:rFonts w:eastAsiaTheme="minorEastAsia"/>
              <w:noProof/>
              <w:lang w:eastAsia="zh-CN"/>
            </w:rPr>
          </w:pPr>
          <w:hyperlink w:anchor="_Toc59613013" w:history="1">
            <w:r w:rsidR="00F62E31" w:rsidRPr="0042449D">
              <w:rPr>
                <w:rStyle w:val="Collegamentoipertestuale"/>
                <w:rFonts w:cstheme="minorHAnsi"/>
                <w:noProof/>
              </w:rPr>
              <w:t>Riferimenti a documentazione utile</w:t>
            </w:r>
            <w:r w:rsidR="00F62E31">
              <w:rPr>
                <w:noProof/>
                <w:webHidden/>
              </w:rPr>
              <w:tab/>
            </w:r>
            <w:r w:rsidR="00F62E31">
              <w:rPr>
                <w:noProof/>
                <w:webHidden/>
              </w:rPr>
              <w:fldChar w:fldCharType="begin"/>
            </w:r>
            <w:r w:rsidR="00F62E31">
              <w:rPr>
                <w:noProof/>
                <w:webHidden/>
              </w:rPr>
              <w:instrText xml:space="preserve"> PAGEREF _Toc59613013 \h </w:instrText>
            </w:r>
            <w:r w:rsidR="00F62E31">
              <w:rPr>
                <w:noProof/>
                <w:webHidden/>
              </w:rPr>
            </w:r>
            <w:r w:rsidR="00F62E31">
              <w:rPr>
                <w:noProof/>
                <w:webHidden/>
              </w:rPr>
              <w:fldChar w:fldCharType="separate"/>
            </w:r>
            <w:r w:rsidR="006E1665">
              <w:rPr>
                <w:noProof/>
                <w:webHidden/>
              </w:rPr>
              <w:t>63</w:t>
            </w:r>
            <w:r w:rsidR="00F62E31">
              <w:rPr>
                <w:noProof/>
                <w:webHidden/>
              </w:rPr>
              <w:fldChar w:fldCharType="end"/>
            </w:r>
          </w:hyperlink>
        </w:p>
        <w:p w14:paraId="44DC6F0F" w14:textId="77777777" w:rsidR="009407D6" w:rsidRPr="00860675" w:rsidRDefault="00D575EC" w:rsidP="00E260ED">
          <w:pPr>
            <w:spacing w:line="240" w:lineRule="auto"/>
            <w:jc w:val="both"/>
            <w:rPr>
              <w:rFonts w:cstheme="minorHAnsi"/>
              <w:b/>
              <w:bCs/>
              <w:sz w:val="20"/>
            </w:rPr>
          </w:pPr>
          <w:r w:rsidRPr="00860675">
            <w:rPr>
              <w:rFonts w:cstheme="minorHAnsi"/>
              <w:b/>
              <w:bCs/>
              <w:sz w:val="20"/>
            </w:rPr>
            <w:fldChar w:fldCharType="end"/>
          </w:r>
        </w:p>
      </w:sdtContent>
    </w:sdt>
    <w:p w14:paraId="579D774D" w14:textId="52F11213" w:rsidR="009407D6" w:rsidRDefault="009407D6" w:rsidP="00E260ED">
      <w:pPr>
        <w:spacing w:line="240" w:lineRule="auto"/>
        <w:jc w:val="both"/>
        <w:rPr>
          <w:rFonts w:cstheme="minorHAnsi"/>
        </w:rPr>
      </w:pPr>
    </w:p>
    <w:p w14:paraId="4EF6B18B" w14:textId="77777777" w:rsidR="009407D6" w:rsidRPr="00860675" w:rsidRDefault="009407D6" w:rsidP="00E260ED">
      <w:pPr>
        <w:pStyle w:val="Titolo1"/>
        <w:spacing w:before="0" w:after="80"/>
        <w:rPr>
          <w:rFonts w:asciiTheme="minorHAnsi" w:hAnsiTheme="minorHAnsi" w:cstheme="minorHAnsi"/>
          <w:i/>
        </w:rPr>
      </w:pPr>
      <w:bookmarkStart w:id="0" w:name="_Toc59612981"/>
      <w:r w:rsidRPr="00860675">
        <w:rPr>
          <w:rFonts w:asciiTheme="minorHAnsi" w:hAnsiTheme="minorHAnsi" w:cstheme="minorHAnsi"/>
          <w:i/>
        </w:rPr>
        <w:t>Scopo del documento</w:t>
      </w:r>
      <w:bookmarkEnd w:id="0"/>
    </w:p>
    <w:p w14:paraId="690602E7" w14:textId="77777777" w:rsidR="009407D6" w:rsidRPr="00860675" w:rsidRDefault="009407D6" w:rsidP="00E260ED">
      <w:pPr>
        <w:spacing w:line="240" w:lineRule="auto"/>
        <w:jc w:val="both"/>
        <w:rPr>
          <w:rFonts w:cstheme="minorHAnsi"/>
          <w:i/>
          <w:sz w:val="20"/>
        </w:rPr>
      </w:pPr>
      <w:r w:rsidRPr="00860675">
        <w:rPr>
          <w:rFonts w:cstheme="minorHAnsi"/>
          <w:i/>
          <w:sz w:val="20"/>
        </w:rPr>
        <w:t>Questo documento ha lo scopo di descrivere i principali elementi dell’analisi di contesto relativa all’obiettivo specifico sull’azione sul clima (OS4), per il Piano strategico nazionale della nuova PAC post 2020 ed è funzionale alla definizione dell’analisi S</w:t>
      </w:r>
      <w:r>
        <w:rPr>
          <w:rFonts w:cstheme="minorHAnsi"/>
          <w:i/>
          <w:sz w:val="20"/>
        </w:rPr>
        <w:t>WOT</w:t>
      </w:r>
      <w:r w:rsidRPr="00860675">
        <w:rPr>
          <w:rFonts w:cstheme="minorHAnsi"/>
          <w:i/>
          <w:sz w:val="20"/>
        </w:rPr>
        <w:t xml:space="preserve">. </w:t>
      </w:r>
    </w:p>
    <w:p w14:paraId="26AA36DB" w14:textId="77777777" w:rsidR="009407D6" w:rsidRPr="00860675" w:rsidRDefault="009407D6" w:rsidP="00E260ED">
      <w:pPr>
        <w:spacing w:line="240" w:lineRule="auto"/>
        <w:jc w:val="both"/>
        <w:rPr>
          <w:rFonts w:cstheme="minorHAnsi"/>
          <w:i/>
          <w:sz w:val="20"/>
        </w:rPr>
      </w:pPr>
      <w:r w:rsidRPr="00860675">
        <w:rPr>
          <w:rFonts w:cstheme="minorHAnsi"/>
          <w:i/>
          <w:sz w:val="20"/>
        </w:rPr>
        <w:t xml:space="preserve">Analoghi documenti saranno redatti per gli altri </w:t>
      </w:r>
      <w:proofErr w:type="gramStart"/>
      <w:r w:rsidRPr="00860675">
        <w:rPr>
          <w:rFonts w:cstheme="minorHAnsi"/>
          <w:i/>
          <w:sz w:val="20"/>
        </w:rPr>
        <w:t>8</w:t>
      </w:r>
      <w:proofErr w:type="gramEnd"/>
      <w:r w:rsidRPr="00860675">
        <w:rPr>
          <w:rFonts w:cstheme="minorHAnsi"/>
          <w:i/>
          <w:sz w:val="20"/>
        </w:rPr>
        <w:t xml:space="preserve"> obiettivi specifici e per l’obiettivo trasversale sull’AKIS.</w:t>
      </w:r>
    </w:p>
    <w:p w14:paraId="6B07285A" w14:textId="77777777" w:rsidR="009407D6" w:rsidRPr="00860675" w:rsidRDefault="009407D6" w:rsidP="00E260ED">
      <w:pPr>
        <w:spacing w:line="240" w:lineRule="auto"/>
        <w:jc w:val="both"/>
        <w:rPr>
          <w:rFonts w:cstheme="minorHAnsi"/>
          <w:i/>
          <w:sz w:val="20"/>
        </w:rPr>
      </w:pPr>
      <w:r w:rsidRPr="00860675">
        <w:rPr>
          <w:rFonts w:cstheme="minorHAnsi"/>
          <w:i/>
          <w:sz w:val="20"/>
        </w:rPr>
        <w:t>Nell’analisi di contesto si commentano principalmente gli indicatori previsti dal PMEF (Quadro di monitoraggio e valutazione della PAC post 2020); in particolare</w:t>
      </w:r>
      <w:r>
        <w:rPr>
          <w:rFonts w:cstheme="minorHAnsi"/>
          <w:i/>
          <w:sz w:val="20"/>
        </w:rPr>
        <w:t>,</w:t>
      </w:r>
      <w:r w:rsidRPr="00860675">
        <w:rPr>
          <w:rFonts w:cstheme="minorHAnsi"/>
          <w:i/>
          <w:sz w:val="20"/>
        </w:rPr>
        <w:t xml:space="preserve"> si analizzano, da un lato, l’evoluzione storica degli indicatori statistici suggeriti dalla Commissione e, dall’altro lato, i dati sulla situazione attuale (o iniziale) riguardo agli strumenti d’intervento utilizzabili per l’obiettivo specifico oggetto di analisi</w:t>
      </w:r>
      <w:r w:rsidRPr="00860675">
        <w:rPr>
          <w:rStyle w:val="Rimandonotaapidipagina"/>
          <w:rFonts w:cstheme="minorHAnsi"/>
          <w:i/>
        </w:rPr>
        <w:footnoteReference w:id="1"/>
      </w:r>
      <w:r w:rsidRPr="00860675">
        <w:rPr>
          <w:rFonts w:cstheme="minorHAnsi"/>
          <w:i/>
          <w:sz w:val="20"/>
        </w:rPr>
        <w:t>.</w:t>
      </w:r>
    </w:p>
    <w:p w14:paraId="0CA3F8C3" w14:textId="77777777" w:rsidR="009407D6" w:rsidRPr="00860675" w:rsidRDefault="009407D6" w:rsidP="00E260ED">
      <w:pPr>
        <w:spacing w:line="240" w:lineRule="auto"/>
        <w:jc w:val="both"/>
        <w:rPr>
          <w:rFonts w:cstheme="minorHAnsi"/>
          <w:i/>
          <w:sz w:val="20"/>
        </w:rPr>
      </w:pPr>
      <w:r w:rsidRPr="00860675">
        <w:rPr>
          <w:rFonts w:cstheme="minorHAnsi"/>
          <w:i/>
          <w:sz w:val="20"/>
        </w:rPr>
        <w:br w:type="page"/>
      </w:r>
    </w:p>
    <w:p w14:paraId="098B1242" w14:textId="77777777" w:rsidR="009407D6" w:rsidRPr="00860675" w:rsidRDefault="009407D6" w:rsidP="00E260ED">
      <w:pPr>
        <w:pStyle w:val="Titolo1"/>
        <w:spacing w:after="80"/>
        <w:rPr>
          <w:rFonts w:asciiTheme="minorHAnsi" w:hAnsiTheme="minorHAnsi" w:cstheme="minorHAnsi"/>
        </w:rPr>
      </w:pPr>
      <w:bookmarkStart w:id="1" w:name="_Toc59612982"/>
      <w:r w:rsidRPr="00860675">
        <w:rPr>
          <w:rFonts w:asciiTheme="minorHAnsi" w:hAnsiTheme="minorHAnsi" w:cstheme="minorHAnsi"/>
        </w:rPr>
        <w:lastRenderedPageBreak/>
        <w:t>Inquadramento: l’obiettivo e gli strumenti</w:t>
      </w:r>
      <w:bookmarkEnd w:id="1"/>
    </w:p>
    <w:p w14:paraId="3748110B" w14:textId="77777777" w:rsidR="009407D6" w:rsidRPr="00860675" w:rsidRDefault="009407D6" w:rsidP="00E260ED">
      <w:pPr>
        <w:spacing w:line="240" w:lineRule="auto"/>
        <w:jc w:val="both"/>
        <w:rPr>
          <w:rFonts w:cstheme="minorHAnsi"/>
        </w:rPr>
      </w:pPr>
      <w:r w:rsidRPr="00860675">
        <w:rPr>
          <w:rFonts w:cstheme="minorHAnsi"/>
        </w:rPr>
        <w:t>I cambiamenti climatici e la pressione esercitata sulle risorse naturali rappresentano le principali sfide che il settore primario dovrà affrontare nel prossimo futuro: da un lato salvaguardare la produttività, la qualità delle produzioni e la sicurezza alimentare, dall’altro fornire il proprio contributo nella mitigazione e adattamento ai cambiamenti climatici.</w:t>
      </w:r>
    </w:p>
    <w:p w14:paraId="62C2AD22" w14:textId="77777777" w:rsidR="009407D6" w:rsidRPr="00860675" w:rsidRDefault="009407D6" w:rsidP="00E260ED">
      <w:pPr>
        <w:spacing w:line="240" w:lineRule="auto"/>
        <w:jc w:val="both"/>
        <w:rPr>
          <w:rFonts w:cstheme="minorHAnsi"/>
        </w:rPr>
      </w:pPr>
      <w:r w:rsidRPr="00860675">
        <w:rPr>
          <w:rFonts w:cstheme="minorHAnsi"/>
        </w:rPr>
        <w:t>L’UE è fortemente impegnata nell’ambito dell’accordo di Parigi della COP21 e condivide gli obiettivi di sviluppo sostenibile delle Nazioni Unite. In particolare, gli obiettivi in materia di energia e clima all’orizzonte 2030 stabiliscono livelli ambiziosi (riduzione delle emissioni del 40% entro il 2030 in tutti i comparti economici) che richiedono un maggiore sforzo anche per le pratiche e le produzioni agricole e forestali, soprattutto in termini di riduzione delle emissioni complessive di gas serra e l’adozione di strategie di adattamento. Al contempo, l’agricoltura è uno dei settori più vulnerabili ai cambiamenti climatici. La scarsità di risorse idriche, i cambiamenti del regime delle precipitazioni, gli stress da caldo e le condizioni termiche sovra-ottimali, la frequenza e l’intensità dei fenomeni estremi legati al clima, la presenza, la diffusione e la persistenza di malattie e parassiti (nuovi) e i rischi di incendio mettono già a dura prova le pratiche e le produzioni agricole e forestali.</w:t>
      </w:r>
    </w:p>
    <w:p w14:paraId="6178DEE5" w14:textId="77777777" w:rsidR="009407D6" w:rsidRPr="00860675" w:rsidRDefault="009407D6" w:rsidP="00E260ED">
      <w:pPr>
        <w:spacing w:line="240" w:lineRule="auto"/>
        <w:jc w:val="both"/>
        <w:rPr>
          <w:rFonts w:cstheme="minorHAnsi"/>
        </w:rPr>
      </w:pPr>
      <w:r w:rsidRPr="00860675">
        <w:rPr>
          <w:rFonts w:cstheme="minorHAnsi"/>
        </w:rPr>
        <w:t xml:space="preserve">Se è vero che il settore agroforestale è direttamente responsabile per la produzione di gas serra, tra cui il metano e il protossido d’azoto, </w:t>
      </w:r>
      <w:r>
        <w:rPr>
          <w:rFonts w:cstheme="minorHAnsi"/>
        </w:rPr>
        <w:t xml:space="preserve">è anche vero che </w:t>
      </w:r>
      <w:r w:rsidRPr="00860675">
        <w:rPr>
          <w:rFonts w:cstheme="minorHAnsi"/>
        </w:rPr>
        <w:t xml:space="preserve">lo stesso può dare un contributo sostanziale agli sforzi di mitigazione non solo riducendo le emissioni di gas serra ma anche attraverso </w:t>
      </w:r>
      <w:r>
        <w:rPr>
          <w:rFonts w:cstheme="minorHAnsi"/>
        </w:rPr>
        <w:t>l’assorbimento</w:t>
      </w:r>
      <w:r w:rsidRPr="00860675">
        <w:rPr>
          <w:rFonts w:cstheme="minorHAnsi"/>
        </w:rPr>
        <w:t xml:space="preserve"> (sequestro del carbonio nei suoli, gestione sostenibile delle pratiche agricole e forestali, biomassa e legno per usi duraturi) e attraverso il sostegno ad altri settori (riscaldamento, energia e trasporti) in sostituzione dei materiali ad alta intensità di carbonio.</w:t>
      </w:r>
    </w:p>
    <w:p w14:paraId="750BE675" w14:textId="77777777" w:rsidR="009407D6" w:rsidRPr="00860675" w:rsidRDefault="009407D6" w:rsidP="00E260ED">
      <w:pPr>
        <w:spacing w:line="240" w:lineRule="auto"/>
        <w:jc w:val="both"/>
        <w:rPr>
          <w:rFonts w:cstheme="minorHAnsi"/>
        </w:rPr>
      </w:pPr>
      <w:r w:rsidRPr="00860675">
        <w:rPr>
          <w:rFonts w:cstheme="minorHAnsi"/>
        </w:rPr>
        <w:t>Ad esempio, l’impiego a scopo energetico di biomasse</w:t>
      </w:r>
      <w:r>
        <w:rPr>
          <w:rFonts w:cstheme="minorHAnsi"/>
        </w:rPr>
        <w:t xml:space="preserve">, </w:t>
      </w:r>
      <w:r w:rsidRPr="00860675">
        <w:rPr>
          <w:rFonts w:cstheme="minorHAnsi"/>
        </w:rPr>
        <w:t>agricole e forestali</w:t>
      </w:r>
      <w:r w:rsidR="00BD1424">
        <w:rPr>
          <w:rFonts w:cstheme="minorHAnsi"/>
        </w:rPr>
        <w:t>, integrato con appropriate misure di mitigazione dell’inquinamento,</w:t>
      </w:r>
      <w:r w:rsidRPr="00860675">
        <w:rPr>
          <w:rFonts w:cstheme="minorHAnsi"/>
        </w:rPr>
        <w:t xml:space="preserve"> genera effetti di sostituzione nell’uso dei combustibili fossili; così come l’adozione di opportune pratiche agronomiche, la conversione dei seminativi a prato-pascolo, gli imboschimenti permanenti e il miglioramento della gestione forestale possono aumentare la capacità di fissazione del carbonio.</w:t>
      </w:r>
    </w:p>
    <w:p w14:paraId="64950C97" w14:textId="77777777" w:rsidR="009407D6" w:rsidRDefault="009407D6" w:rsidP="00E260ED">
      <w:pPr>
        <w:spacing w:line="240" w:lineRule="auto"/>
        <w:jc w:val="both"/>
        <w:rPr>
          <w:rFonts w:cstheme="minorHAnsi"/>
        </w:rPr>
      </w:pPr>
      <w:r>
        <w:rPr>
          <w:rFonts w:cstheme="minorHAnsi"/>
        </w:rPr>
        <w:t xml:space="preserve">In linea con questo quadro generale, la riforma della PAC </w:t>
      </w:r>
      <w:r w:rsidRPr="00357C25">
        <w:rPr>
          <w:rFonts w:cstheme="minorHAnsi"/>
          <w:i/>
        </w:rPr>
        <w:t>post 2020</w:t>
      </w:r>
      <w:r>
        <w:rPr>
          <w:rFonts w:cstheme="minorHAnsi"/>
        </w:rPr>
        <w:t xml:space="preserve"> si propone, tra i suoi obiettivi generali, di rafforzare la tutela dell’ambiente e l’azione per il clima e contribuire al raggiungimento degli obiettivi in materia di ambiente e clima dell’Unione.</w:t>
      </w:r>
    </w:p>
    <w:p w14:paraId="4510E0E2" w14:textId="77777777" w:rsidR="009407D6" w:rsidRDefault="009407D6" w:rsidP="00E260ED">
      <w:pPr>
        <w:spacing w:line="240" w:lineRule="auto"/>
        <w:jc w:val="both"/>
        <w:rPr>
          <w:rFonts w:cstheme="minorHAnsi"/>
        </w:rPr>
      </w:pPr>
      <w:r>
        <w:rPr>
          <w:rFonts w:cstheme="minorHAnsi"/>
        </w:rPr>
        <w:t>Il conseguimento degli obiettivi generali è perseguito attraverso nove obiettivi specifici, di cui tre – gli obiettivi 4, 5 e 6 - sono riconducibili all’obiettivo generale ambientale e climatico.</w:t>
      </w:r>
    </w:p>
    <w:tbl>
      <w:tblPr>
        <w:tblW w:w="9630" w:type="dxa"/>
        <w:tblInd w:w="16" w:type="dxa"/>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tblBorders>
        <w:tblCellMar>
          <w:left w:w="70" w:type="dxa"/>
          <w:right w:w="70" w:type="dxa"/>
        </w:tblCellMar>
        <w:tblLook w:val="0000" w:firstRow="0" w:lastRow="0" w:firstColumn="0" w:lastColumn="0" w:noHBand="0" w:noVBand="0"/>
      </w:tblPr>
      <w:tblGrid>
        <w:gridCol w:w="2814"/>
        <w:gridCol w:w="3402"/>
        <w:gridCol w:w="3414"/>
      </w:tblGrid>
      <w:tr w:rsidR="005D2ABD" w:rsidRPr="005D2ABD" w14:paraId="3CC4C9C3" w14:textId="77777777" w:rsidTr="005D2ABD">
        <w:trPr>
          <w:trHeight w:val="353"/>
        </w:trPr>
        <w:tc>
          <w:tcPr>
            <w:tcW w:w="9630" w:type="dxa"/>
            <w:gridSpan w:val="3"/>
            <w:tcBorders>
              <w:bottom w:val="single" w:sz="4" w:space="0" w:color="C2D69B" w:themeColor="accent3" w:themeTint="99"/>
            </w:tcBorders>
            <w:shd w:val="clear" w:color="auto" w:fill="9BBB59" w:themeFill="accent3"/>
          </w:tcPr>
          <w:p w14:paraId="33902AC0" w14:textId="77777777" w:rsidR="005D2ABD" w:rsidRPr="005D2ABD" w:rsidRDefault="005D2ABD" w:rsidP="00E260ED">
            <w:pPr>
              <w:spacing w:line="240" w:lineRule="auto"/>
              <w:jc w:val="both"/>
              <w:rPr>
                <w:rFonts w:cstheme="minorHAnsi"/>
                <w:b/>
              </w:rPr>
            </w:pPr>
            <w:r w:rsidRPr="005D2ABD">
              <w:rPr>
                <w:rFonts w:cstheme="minorHAnsi"/>
                <w:b/>
              </w:rPr>
              <w:t>Obiettivi specifici su clima ambiente</w:t>
            </w:r>
          </w:p>
        </w:tc>
      </w:tr>
      <w:tr w:rsidR="005D2ABD" w:rsidRPr="005D2ABD" w14:paraId="5E68B4A2" w14:textId="77777777" w:rsidTr="002D0110">
        <w:trPr>
          <w:trHeight w:val="270"/>
        </w:trPr>
        <w:tc>
          <w:tcPr>
            <w:tcW w:w="2814" w:type="dxa"/>
            <w:tcBorders>
              <w:top w:val="single" w:sz="4" w:space="0" w:color="C2D69B" w:themeColor="accent3" w:themeTint="99"/>
              <w:bottom w:val="single" w:sz="4" w:space="0" w:color="C2D69B" w:themeColor="accent3" w:themeTint="99"/>
              <w:right w:val="single" w:sz="4" w:space="0" w:color="C2D69B" w:themeColor="accent3" w:themeTint="99"/>
            </w:tcBorders>
            <w:shd w:val="clear" w:color="auto" w:fill="EAF1DD" w:themeFill="accent3" w:themeFillTint="33"/>
          </w:tcPr>
          <w:p w14:paraId="647D18A7" w14:textId="77777777" w:rsidR="005D2ABD" w:rsidRPr="005D2ABD" w:rsidRDefault="005D2ABD" w:rsidP="00E260ED">
            <w:pPr>
              <w:spacing w:line="240" w:lineRule="auto"/>
              <w:jc w:val="both"/>
              <w:rPr>
                <w:rFonts w:cstheme="minorHAnsi"/>
                <w:b/>
              </w:rPr>
            </w:pPr>
            <w:r w:rsidRPr="005D2ABD">
              <w:rPr>
                <w:rFonts w:cstheme="minorHAnsi"/>
                <w:b/>
              </w:rPr>
              <w:t>Obiettivo 4 (OS4)</w:t>
            </w:r>
          </w:p>
        </w:tc>
        <w:tc>
          <w:tcPr>
            <w:tcW w:w="3402" w:type="dxa"/>
            <w:tc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tcBorders>
            <w:shd w:val="clear" w:color="auto" w:fill="EAF1DD" w:themeFill="accent3" w:themeFillTint="33"/>
          </w:tcPr>
          <w:p w14:paraId="2E279E34" w14:textId="77777777" w:rsidR="005D2ABD" w:rsidRPr="005D2ABD" w:rsidRDefault="005D2ABD" w:rsidP="00E260ED">
            <w:pPr>
              <w:spacing w:line="240" w:lineRule="auto"/>
              <w:jc w:val="both"/>
              <w:rPr>
                <w:rFonts w:cstheme="minorHAnsi"/>
                <w:b/>
              </w:rPr>
            </w:pPr>
            <w:r w:rsidRPr="005D2ABD">
              <w:rPr>
                <w:rFonts w:cstheme="minorHAnsi"/>
                <w:b/>
              </w:rPr>
              <w:t>Obiettivo 5 (OS5)</w:t>
            </w:r>
          </w:p>
        </w:tc>
        <w:tc>
          <w:tcPr>
            <w:tcW w:w="3414" w:type="dxa"/>
            <w:tcBorders>
              <w:top w:val="single" w:sz="4" w:space="0" w:color="C2D69B" w:themeColor="accent3" w:themeTint="99"/>
              <w:left w:val="single" w:sz="4" w:space="0" w:color="C2D69B" w:themeColor="accent3" w:themeTint="99"/>
              <w:bottom w:val="single" w:sz="4" w:space="0" w:color="C2D69B" w:themeColor="accent3" w:themeTint="99"/>
            </w:tcBorders>
            <w:shd w:val="clear" w:color="auto" w:fill="EAF1DD" w:themeFill="accent3" w:themeFillTint="33"/>
          </w:tcPr>
          <w:p w14:paraId="40ECFB12" w14:textId="77777777" w:rsidR="005D2ABD" w:rsidRPr="005D2ABD" w:rsidRDefault="005D2ABD" w:rsidP="00E260ED">
            <w:pPr>
              <w:spacing w:line="240" w:lineRule="auto"/>
              <w:jc w:val="both"/>
              <w:rPr>
                <w:rFonts w:cstheme="minorHAnsi"/>
                <w:b/>
              </w:rPr>
            </w:pPr>
            <w:r w:rsidRPr="005D2ABD">
              <w:rPr>
                <w:rFonts w:cstheme="minorHAnsi"/>
                <w:b/>
              </w:rPr>
              <w:t>Obiettivo 6 (OS6)</w:t>
            </w:r>
          </w:p>
        </w:tc>
      </w:tr>
      <w:tr w:rsidR="005D2ABD" w:rsidRPr="005D2ABD" w14:paraId="3750788D" w14:textId="77777777" w:rsidTr="002D0110">
        <w:trPr>
          <w:trHeight w:val="1729"/>
        </w:trPr>
        <w:tc>
          <w:tcPr>
            <w:tcW w:w="2814" w:type="dxa"/>
            <w:tcBorders>
              <w:top w:val="single" w:sz="4" w:space="0" w:color="C2D69B" w:themeColor="accent3" w:themeTint="99"/>
              <w:bottom w:val="single" w:sz="4" w:space="0" w:color="C2D69B" w:themeColor="accent3" w:themeTint="99"/>
              <w:right w:val="single" w:sz="4" w:space="0" w:color="C2D69B" w:themeColor="accent3" w:themeTint="99"/>
            </w:tcBorders>
            <w:shd w:val="clear" w:color="auto" w:fill="EAF1DD" w:themeFill="accent3" w:themeFillTint="33"/>
          </w:tcPr>
          <w:p w14:paraId="71E6958C" w14:textId="77777777" w:rsidR="005D2ABD" w:rsidRPr="005D2ABD" w:rsidRDefault="005D2ABD" w:rsidP="00E260ED">
            <w:pPr>
              <w:spacing w:line="240" w:lineRule="auto"/>
              <w:jc w:val="both"/>
              <w:rPr>
                <w:rFonts w:cstheme="minorHAnsi"/>
              </w:rPr>
            </w:pPr>
            <w:r w:rsidRPr="005D2ABD">
              <w:rPr>
                <w:rFonts w:cstheme="minorHAnsi"/>
              </w:rPr>
              <w:t xml:space="preserve">Contribuire alla mitigazione dei cambiamenti climatici e all’adattamento a essi, come pure allo sviluppo dell’energia sostenibile. </w:t>
            </w:r>
          </w:p>
        </w:tc>
        <w:tc>
          <w:tcPr>
            <w:tcW w:w="3402" w:type="dxa"/>
            <w:tc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tcBorders>
            <w:shd w:val="clear" w:color="auto" w:fill="EAF1DD" w:themeFill="accent3" w:themeFillTint="33"/>
          </w:tcPr>
          <w:p w14:paraId="36040EE0" w14:textId="77777777" w:rsidR="005D2ABD" w:rsidRPr="005D2ABD" w:rsidRDefault="005D2ABD" w:rsidP="00E260ED">
            <w:pPr>
              <w:spacing w:line="240" w:lineRule="auto"/>
              <w:jc w:val="both"/>
              <w:rPr>
                <w:rFonts w:cstheme="minorHAnsi"/>
              </w:rPr>
            </w:pPr>
            <w:r w:rsidRPr="005D2ABD">
              <w:rPr>
                <w:rFonts w:cstheme="minorHAnsi"/>
              </w:rPr>
              <w:t>Promuovere lo sviluppo sostenibile e un’efficiente gestione delle risorse naturali come l’acqua, il suolo e l’aria.</w:t>
            </w:r>
          </w:p>
        </w:tc>
        <w:tc>
          <w:tcPr>
            <w:tcW w:w="3414" w:type="dxa"/>
            <w:tcBorders>
              <w:top w:val="single" w:sz="4" w:space="0" w:color="C2D69B" w:themeColor="accent3" w:themeTint="99"/>
              <w:left w:val="single" w:sz="4" w:space="0" w:color="C2D69B" w:themeColor="accent3" w:themeTint="99"/>
              <w:bottom w:val="single" w:sz="4" w:space="0" w:color="C2D69B" w:themeColor="accent3" w:themeTint="99"/>
            </w:tcBorders>
            <w:shd w:val="clear" w:color="auto" w:fill="EAF1DD" w:themeFill="accent3" w:themeFillTint="33"/>
          </w:tcPr>
          <w:p w14:paraId="54BB7A52" w14:textId="77777777" w:rsidR="005D2ABD" w:rsidRPr="005D2ABD" w:rsidRDefault="005D2ABD" w:rsidP="00E260ED">
            <w:pPr>
              <w:spacing w:line="240" w:lineRule="auto"/>
              <w:jc w:val="both"/>
              <w:rPr>
                <w:rFonts w:cstheme="minorHAnsi"/>
              </w:rPr>
            </w:pPr>
            <w:r w:rsidRPr="005D2ABD">
              <w:rPr>
                <w:rFonts w:cstheme="minorHAnsi"/>
              </w:rPr>
              <w:t xml:space="preserve">Contribuire alla tutela della biodiversità, migliorare i servizi ecosistemici e preservare gli habitat e i paesaggi. </w:t>
            </w:r>
          </w:p>
        </w:tc>
      </w:tr>
    </w:tbl>
    <w:p w14:paraId="252D8E1E" w14:textId="77777777" w:rsidR="003C27E3" w:rsidRPr="00860675" w:rsidRDefault="003C27E3" w:rsidP="00E260ED">
      <w:pPr>
        <w:spacing w:line="240" w:lineRule="auto"/>
        <w:jc w:val="both"/>
        <w:rPr>
          <w:rFonts w:cstheme="minorHAnsi"/>
        </w:rPr>
      </w:pPr>
      <w:r>
        <w:rPr>
          <w:rFonts w:cstheme="minorHAnsi"/>
        </w:rPr>
        <w:t>In particolare, l</w:t>
      </w:r>
      <w:r w:rsidRPr="00860675">
        <w:rPr>
          <w:rFonts w:cstheme="minorHAnsi"/>
        </w:rPr>
        <w:t xml:space="preserve">’obiettivo specifico </w:t>
      </w:r>
      <w:proofErr w:type="gramStart"/>
      <w:r w:rsidRPr="00860675">
        <w:rPr>
          <w:rFonts w:cstheme="minorHAnsi"/>
        </w:rPr>
        <w:t>4</w:t>
      </w:r>
      <w:proofErr w:type="gramEnd"/>
      <w:r w:rsidRPr="00860675">
        <w:rPr>
          <w:rFonts w:cstheme="minorHAnsi"/>
        </w:rPr>
        <w:t xml:space="preserve"> si articola in </w:t>
      </w:r>
      <w:r>
        <w:rPr>
          <w:rFonts w:cstheme="minorHAnsi"/>
        </w:rPr>
        <w:t xml:space="preserve">quattro </w:t>
      </w:r>
      <w:r w:rsidRPr="00860675">
        <w:rPr>
          <w:rFonts w:cstheme="minorHAnsi"/>
          <w:u w:val="single"/>
        </w:rPr>
        <w:t>sotto-obiettivi</w:t>
      </w:r>
      <w:r w:rsidRPr="00860675">
        <w:rPr>
          <w:rFonts w:cstheme="minorHAnsi"/>
        </w:rPr>
        <w:t xml:space="preserve">, a cui corrispondono </w:t>
      </w:r>
      <w:r>
        <w:rPr>
          <w:rFonts w:cstheme="minorHAnsi"/>
        </w:rPr>
        <w:t xml:space="preserve">specifici </w:t>
      </w:r>
      <w:r w:rsidRPr="00860675">
        <w:rPr>
          <w:rFonts w:cstheme="minorHAnsi"/>
        </w:rPr>
        <w:t>indicatori d’impatto/contesto:</w:t>
      </w:r>
    </w:p>
    <w:p w14:paraId="5FB1E705" w14:textId="77777777" w:rsidR="003C27E3" w:rsidRPr="00860675" w:rsidRDefault="003C27E3" w:rsidP="00E260ED">
      <w:pPr>
        <w:pStyle w:val="NormaleWeb"/>
        <w:numPr>
          <w:ilvl w:val="0"/>
          <w:numId w:val="3"/>
        </w:numPr>
        <w:spacing w:after="80" w:afterAutospacing="0"/>
        <w:rPr>
          <w:rFonts w:asciiTheme="minorHAnsi" w:eastAsiaTheme="minorHAnsi" w:hAnsiTheme="minorHAnsi" w:cstheme="minorHAnsi"/>
          <w:sz w:val="22"/>
          <w:szCs w:val="22"/>
          <w:lang w:eastAsia="en-US"/>
        </w:rPr>
      </w:pPr>
      <w:r w:rsidRPr="00860675">
        <w:rPr>
          <w:rFonts w:asciiTheme="minorHAnsi" w:eastAsiaTheme="minorHAnsi" w:hAnsiTheme="minorHAnsi" w:cstheme="minorHAnsi"/>
          <w:sz w:val="22"/>
          <w:szCs w:val="22"/>
          <w:lang w:eastAsia="en-US"/>
        </w:rPr>
        <w:lastRenderedPageBreak/>
        <w:t>Migliorare la resilienza delle imprese agricole (C.44-I.9);</w:t>
      </w:r>
    </w:p>
    <w:p w14:paraId="46F887A7" w14:textId="77777777" w:rsidR="003C27E3" w:rsidRPr="00860675" w:rsidRDefault="003C27E3" w:rsidP="00E260ED">
      <w:pPr>
        <w:pStyle w:val="NormaleWeb"/>
        <w:numPr>
          <w:ilvl w:val="0"/>
          <w:numId w:val="3"/>
        </w:numPr>
        <w:spacing w:after="80" w:afterAutospacing="0"/>
        <w:rPr>
          <w:rFonts w:asciiTheme="minorHAnsi" w:eastAsiaTheme="minorHAnsi" w:hAnsiTheme="minorHAnsi" w:cstheme="minorHAnsi"/>
          <w:sz w:val="22"/>
          <w:szCs w:val="22"/>
          <w:lang w:eastAsia="en-US"/>
        </w:rPr>
      </w:pPr>
      <w:r w:rsidRPr="00860675">
        <w:rPr>
          <w:rFonts w:asciiTheme="minorHAnsi" w:eastAsiaTheme="minorHAnsi" w:hAnsiTheme="minorHAnsi" w:cstheme="minorHAnsi"/>
          <w:sz w:val="22"/>
          <w:szCs w:val="22"/>
          <w:lang w:eastAsia="en-US"/>
        </w:rPr>
        <w:t>Contribuire alla mitigazione dei cambiamenti climatici (C.43 - I.10);</w:t>
      </w:r>
    </w:p>
    <w:p w14:paraId="4778ED88" w14:textId="77777777" w:rsidR="003C27E3" w:rsidRPr="00860675" w:rsidRDefault="003C27E3" w:rsidP="00E260ED">
      <w:pPr>
        <w:pStyle w:val="NormaleWeb"/>
        <w:numPr>
          <w:ilvl w:val="0"/>
          <w:numId w:val="3"/>
        </w:numPr>
        <w:spacing w:after="80" w:afterAutospacing="0"/>
        <w:rPr>
          <w:rFonts w:asciiTheme="minorHAnsi" w:eastAsiaTheme="minorHAnsi" w:hAnsiTheme="minorHAnsi" w:cstheme="minorHAnsi"/>
          <w:sz w:val="22"/>
          <w:szCs w:val="22"/>
          <w:lang w:eastAsia="en-US"/>
        </w:rPr>
      </w:pPr>
      <w:r w:rsidRPr="00860675">
        <w:rPr>
          <w:rFonts w:asciiTheme="minorHAnsi" w:eastAsiaTheme="minorHAnsi" w:hAnsiTheme="minorHAnsi" w:cstheme="minorHAnsi"/>
          <w:sz w:val="22"/>
          <w:szCs w:val="22"/>
          <w:lang w:eastAsia="en-US"/>
        </w:rPr>
        <w:t>Migliorare il sequestro del carbonio (</w:t>
      </w:r>
      <w:r>
        <w:rPr>
          <w:rFonts w:asciiTheme="minorHAnsi" w:eastAsiaTheme="minorHAnsi" w:hAnsiTheme="minorHAnsi" w:cstheme="minorHAnsi"/>
          <w:sz w:val="22"/>
          <w:szCs w:val="22"/>
          <w:lang w:eastAsia="en-US"/>
        </w:rPr>
        <w:t xml:space="preserve">C.39 - </w:t>
      </w:r>
      <w:r w:rsidRPr="00860675">
        <w:rPr>
          <w:rFonts w:asciiTheme="minorHAnsi" w:eastAsiaTheme="minorHAnsi" w:hAnsiTheme="minorHAnsi" w:cstheme="minorHAnsi"/>
          <w:sz w:val="22"/>
          <w:szCs w:val="22"/>
          <w:lang w:eastAsia="en-US"/>
        </w:rPr>
        <w:t>I.11);</w:t>
      </w:r>
    </w:p>
    <w:p w14:paraId="053D4869" w14:textId="77777777" w:rsidR="003C27E3" w:rsidRPr="00860675" w:rsidRDefault="003C27E3" w:rsidP="00C67240">
      <w:pPr>
        <w:pStyle w:val="NormaleWeb"/>
        <w:numPr>
          <w:ilvl w:val="0"/>
          <w:numId w:val="3"/>
        </w:numPr>
        <w:spacing w:after="0" w:afterAutospacing="0"/>
        <w:rPr>
          <w:rFonts w:asciiTheme="minorHAnsi" w:eastAsiaTheme="minorHAnsi" w:hAnsiTheme="minorHAnsi" w:cstheme="minorHAnsi"/>
          <w:sz w:val="22"/>
          <w:szCs w:val="22"/>
          <w:lang w:eastAsia="en-US"/>
        </w:rPr>
      </w:pPr>
      <w:r w:rsidRPr="00860675">
        <w:rPr>
          <w:rFonts w:asciiTheme="minorHAnsi" w:eastAsiaTheme="minorHAnsi" w:hAnsiTheme="minorHAnsi" w:cstheme="minorHAnsi"/>
          <w:sz w:val="22"/>
          <w:szCs w:val="22"/>
          <w:lang w:eastAsia="en-US"/>
        </w:rPr>
        <w:t xml:space="preserve">Aumentare l’energia sostenibile in agricoltura (C.41 - I.12). </w:t>
      </w:r>
    </w:p>
    <w:p w14:paraId="1B0F9AFF" w14:textId="77777777" w:rsidR="009407D6" w:rsidRPr="00860675" w:rsidRDefault="009407D6" w:rsidP="00C67240">
      <w:pPr>
        <w:pStyle w:val="NormaleWeb"/>
        <w:spacing w:before="0" w:beforeAutospacing="0" w:after="80" w:afterAutospacing="0"/>
        <w:rPr>
          <w:rFonts w:asciiTheme="minorHAnsi" w:eastAsiaTheme="minorHAnsi" w:hAnsiTheme="minorHAnsi" w:cstheme="minorHAnsi"/>
          <w:sz w:val="22"/>
          <w:szCs w:val="22"/>
          <w:lang w:eastAsia="en-US"/>
        </w:rPr>
      </w:pPr>
      <w:r w:rsidRPr="00860675">
        <w:rPr>
          <w:rFonts w:asciiTheme="minorHAnsi" w:eastAsiaTheme="minorHAnsi" w:hAnsiTheme="minorHAnsi" w:cstheme="minorHAnsi"/>
          <w:sz w:val="22"/>
          <w:szCs w:val="22"/>
          <w:lang w:eastAsia="en-US"/>
        </w:rPr>
        <w:t>A questi primi quattro</w:t>
      </w:r>
      <w:r>
        <w:rPr>
          <w:rFonts w:asciiTheme="minorHAnsi" w:eastAsiaTheme="minorHAnsi" w:hAnsiTheme="minorHAnsi" w:cstheme="minorHAnsi"/>
          <w:sz w:val="22"/>
          <w:szCs w:val="22"/>
          <w:lang w:eastAsia="en-US"/>
        </w:rPr>
        <w:t xml:space="preserve"> sotto-obiettivi</w:t>
      </w:r>
      <w:r w:rsidRPr="00860675">
        <w:rPr>
          <w:rFonts w:asciiTheme="minorHAnsi" w:eastAsiaTheme="minorHAnsi" w:hAnsiTheme="minorHAnsi" w:cstheme="minorHAnsi"/>
          <w:sz w:val="22"/>
          <w:szCs w:val="22"/>
          <w:lang w:eastAsia="en-US"/>
        </w:rPr>
        <w:t xml:space="preserve">, </w:t>
      </w:r>
      <w:r>
        <w:rPr>
          <w:rFonts w:asciiTheme="minorHAnsi" w:eastAsiaTheme="minorHAnsi" w:hAnsiTheme="minorHAnsi" w:cstheme="minorHAnsi"/>
          <w:sz w:val="22"/>
          <w:szCs w:val="22"/>
          <w:lang w:eastAsia="en-US"/>
        </w:rPr>
        <w:t xml:space="preserve">definiti sulla base delle </w:t>
      </w:r>
      <w:r w:rsidRPr="00860675">
        <w:rPr>
          <w:rFonts w:asciiTheme="minorHAnsi" w:eastAsiaTheme="minorHAnsi" w:hAnsiTheme="minorHAnsi" w:cstheme="minorHAnsi"/>
          <w:sz w:val="22"/>
          <w:szCs w:val="22"/>
          <w:lang w:eastAsia="en-US"/>
        </w:rPr>
        <w:t>proposte di regolamento</w:t>
      </w:r>
      <w:r>
        <w:rPr>
          <w:rFonts w:asciiTheme="minorHAnsi" w:eastAsiaTheme="minorHAnsi" w:hAnsiTheme="minorHAnsi" w:cstheme="minorHAnsi"/>
          <w:sz w:val="22"/>
          <w:szCs w:val="22"/>
          <w:lang w:eastAsia="en-US"/>
        </w:rPr>
        <w:t xml:space="preserve">, si </w:t>
      </w:r>
      <w:proofErr w:type="spellStart"/>
      <w:r>
        <w:rPr>
          <w:rFonts w:asciiTheme="minorHAnsi" w:eastAsiaTheme="minorHAnsi" w:hAnsiTheme="minorHAnsi" w:cstheme="minorHAnsi"/>
          <w:sz w:val="22"/>
          <w:szCs w:val="22"/>
          <w:lang w:eastAsia="en-US"/>
        </w:rPr>
        <w:t>aggiungonoulteriori</w:t>
      </w:r>
      <w:proofErr w:type="spellEnd"/>
      <w:r>
        <w:rPr>
          <w:rFonts w:asciiTheme="minorHAnsi" w:eastAsiaTheme="minorHAnsi" w:hAnsiTheme="minorHAnsi" w:cstheme="minorHAnsi"/>
          <w:sz w:val="22"/>
          <w:szCs w:val="22"/>
          <w:lang w:eastAsia="en-US"/>
        </w:rPr>
        <w:t xml:space="preserve"> elementi che sono considerati strettamente connessi alla tematica in oggetto, quali l’utilizzo di energia in ambito agricolo, forestale e agroindustria (C.42) e </w:t>
      </w:r>
      <w:r w:rsidRPr="00860675">
        <w:rPr>
          <w:rFonts w:asciiTheme="minorHAnsi" w:eastAsiaTheme="minorHAnsi" w:hAnsiTheme="minorHAnsi" w:cstheme="minorHAnsi"/>
          <w:sz w:val="22"/>
          <w:szCs w:val="22"/>
          <w:lang w:eastAsia="en-US"/>
        </w:rPr>
        <w:t>la gestione del rischio</w:t>
      </w:r>
      <w:r>
        <w:rPr>
          <w:rFonts w:asciiTheme="minorHAnsi" w:eastAsiaTheme="minorHAnsi" w:hAnsiTheme="minorHAnsi" w:cstheme="minorHAnsi"/>
          <w:sz w:val="22"/>
          <w:szCs w:val="22"/>
          <w:lang w:eastAsia="en-US"/>
        </w:rPr>
        <w:t xml:space="preserve"> climatico</w:t>
      </w:r>
      <w:r w:rsidRPr="00860675">
        <w:rPr>
          <w:rFonts w:asciiTheme="minorHAnsi" w:eastAsiaTheme="minorHAnsi" w:hAnsiTheme="minorHAnsi" w:cstheme="minorHAnsi"/>
          <w:sz w:val="22"/>
          <w:szCs w:val="22"/>
          <w:lang w:eastAsia="en-US"/>
        </w:rPr>
        <w:t xml:space="preserve">, </w:t>
      </w:r>
      <w:r>
        <w:rPr>
          <w:rFonts w:asciiTheme="minorHAnsi" w:eastAsiaTheme="minorHAnsi" w:hAnsiTheme="minorHAnsi" w:cstheme="minorHAnsi"/>
          <w:sz w:val="22"/>
          <w:szCs w:val="22"/>
          <w:lang w:eastAsia="en-US"/>
        </w:rPr>
        <w:t xml:space="preserve">definito </w:t>
      </w:r>
      <w:r w:rsidRPr="00860675">
        <w:rPr>
          <w:rFonts w:asciiTheme="minorHAnsi" w:eastAsiaTheme="minorHAnsi" w:hAnsiTheme="minorHAnsi" w:cstheme="minorHAnsi"/>
          <w:sz w:val="22"/>
          <w:szCs w:val="22"/>
          <w:lang w:eastAsia="en-US"/>
        </w:rPr>
        <w:t>in termini di pe</w:t>
      </w:r>
      <w:r>
        <w:rPr>
          <w:rFonts w:asciiTheme="minorHAnsi" w:eastAsiaTheme="minorHAnsi" w:hAnsiTheme="minorHAnsi" w:cstheme="minorHAnsi"/>
          <w:sz w:val="22"/>
          <w:szCs w:val="22"/>
          <w:lang w:eastAsia="en-US"/>
        </w:rPr>
        <w:t>rdite agricole dirette attribuit</w:t>
      </w:r>
      <w:r w:rsidRPr="00860675">
        <w:rPr>
          <w:rFonts w:asciiTheme="minorHAnsi" w:eastAsiaTheme="minorHAnsi" w:hAnsiTheme="minorHAnsi" w:cstheme="minorHAnsi"/>
          <w:sz w:val="22"/>
          <w:szCs w:val="22"/>
          <w:lang w:eastAsia="en-US"/>
        </w:rPr>
        <w:t>e alle catastrofi</w:t>
      </w:r>
      <w:r>
        <w:rPr>
          <w:rFonts w:asciiTheme="minorHAnsi" w:eastAsiaTheme="minorHAnsi" w:hAnsiTheme="minorHAnsi" w:cstheme="minorHAnsi"/>
          <w:sz w:val="22"/>
          <w:szCs w:val="22"/>
          <w:lang w:eastAsia="en-US"/>
        </w:rPr>
        <w:t xml:space="preserve"> naturali (C.45), che sono pertanto analizzati nel presente documento</w:t>
      </w:r>
      <w:r w:rsidRPr="00860675">
        <w:rPr>
          <w:rFonts w:asciiTheme="minorHAnsi" w:eastAsiaTheme="minorHAnsi" w:hAnsiTheme="minorHAnsi" w:cstheme="minorHAnsi"/>
          <w:sz w:val="22"/>
          <w:szCs w:val="22"/>
          <w:lang w:eastAsia="en-US"/>
        </w:rPr>
        <w:t>.</w:t>
      </w:r>
    </w:p>
    <w:p w14:paraId="40B9DA9D" w14:textId="77777777" w:rsidR="009407D6" w:rsidRPr="00860675" w:rsidRDefault="009407D6" w:rsidP="00E260ED">
      <w:pPr>
        <w:keepNext/>
        <w:spacing w:before="240" w:line="240" w:lineRule="auto"/>
        <w:jc w:val="both"/>
        <w:rPr>
          <w:rFonts w:cstheme="minorHAnsi"/>
          <w:b/>
        </w:rPr>
      </w:pPr>
      <w:r w:rsidRPr="00860675">
        <w:rPr>
          <w:rFonts w:cstheme="minorHAnsi"/>
          <w:b/>
        </w:rPr>
        <w:t>Prospetto 1 - Obiettivo specifico, indicatori d’Impatto e indicatori di Risultato descritti nell’Allegato I della Proposta di Regolamento sul sostegno ai Piani strategici nazionali</w:t>
      </w:r>
    </w:p>
    <w:tbl>
      <w:tblPr>
        <w:tblStyle w:val="Tabellagriglia4-colore31"/>
        <w:tblW w:w="0" w:type="auto"/>
        <w:tblLook w:val="04A0" w:firstRow="1" w:lastRow="0" w:firstColumn="1" w:lastColumn="0" w:noHBand="0" w:noVBand="1"/>
      </w:tblPr>
      <w:tblGrid>
        <w:gridCol w:w="1951"/>
        <w:gridCol w:w="2126"/>
        <w:gridCol w:w="5269"/>
      </w:tblGrid>
      <w:tr w:rsidR="000F606B" w:rsidRPr="00860675" w14:paraId="052FD9FF" w14:textId="77777777" w:rsidTr="00DD3B1D">
        <w:trPr>
          <w:cnfStyle w:val="100000000000" w:firstRow="1" w:lastRow="0" w:firstColumn="0" w:lastColumn="0" w:oddVBand="0" w:evenVBand="0" w:oddHBand="0" w:evenHBand="0" w:firstRowFirstColumn="0" w:firstRowLastColumn="0" w:lastRowFirstColumn="0" w:lastRowLastColumn="0"/>
          <w:trHeight w:val="713"/>
        </w:trPr>
        <w:tc>
          <w:tcPr>
            <w:cnfStyle w:val="001000000000" w:firstRow="0" w:lastRow="0" w:firstColumn="1" w:lastColumn="0" w:oddVBand="0" w:evenVBand="0" w:oddHBand="0" w:evenHBand="0" w:firstRowFirstColumn="0" w:firstRowLastColumn="0" w:lastRowFirstColumn="0" w:lastRowLastColumn="0"/>
            <w:tcW w:w="1951" w:type="dxa"/>
          </w:tcPr>
          <w:p w14:paraId="350498CB" w14:textId="77777777" w:rsidR="000F606B" w:rsidRPr="00860675" w:rsidRDefault="000F606B" w:rsidP="00DD3B1D">
            <w:pPr>
              <w:spacing w:before="100" w:beforeAutospacing="1"/>
              <w:jc w:val="both"/>
              <w:rPr>
                <w:rFonts w:eastAsia="Times New Roman" w:cstheme="minorHAnsi"/>
                <w:b w:val="0"/>
                <w:bCs w:val="0"/>
                <w:color w:val="auto"/>
                <w:lang w:eastAsia="it-IT"/>
              </w:rPr>
            </w:pPr>
            <w:r w:rsidRPr="00860675">
              <w:rPr>
                <w:rFonts w:eastAsia="Times New Roman" w:cstheme="minorHAnsi"/>
                <w:b w:val="0"/>
                <w:bCs w:val="0"/>
                <w:color w:val="auto"/>
                <w:sz w:val="18"/>
                <w:szCs w:val="18"/>
                <w:lang w:eastAsia="it-IT"/>
              </w:rPr>
              <w:t xml:space="preserve">Obiettivi specifici UE </w:t>
            </w:r>
          </w:p>
        </w:tc>
        <w:tc>
          <w:tcPr>
            <w:tcW w:w="2126" w:type="dxa"/>
          </w:tcPr>
          <w:p w14:paraId="0C6682D5" w14:textId="77777777" w:rsidR="000F606B" w:rsidRPr="00860675" w:rsidRDefault="000F606B" w:rsidP="00DD3B1D">
            <w:pPr>
              <w:spacing w:before="100" w:beforeAutospacing="1"/>
              <w:jc w:val="both"/>
              <w:cnfStyle w:val="100000000000" w:firstRow="1" w:lastRow="0" w:firstColumn="0" w:lastColumn="0" w:oddVBand="0" w:evenVBand="0" w:oddHBand="0" w:evenHBand="0" w:firstRowFirstColumn="0" w:firstRowLastColumn="0" w:lastRowFirstColumn="0" w:lastRowLastColumn="0"/>
              <w:rPr>
                <w:rFonts w:eastAsia="Times New Roman" w:cstheme="minorHAnsi"/>
                <w:b w:val="0"/>
                <w:bCs w:val="0"/>
                <w:color w:val="auto"/>
                <w:lang w:eastAsia="it-IT"/>
              </w:rPr>
            </w:pPr>
            <w:r w:rsidRPr="00860675">
              <w:rPr>
                <w:rFonts w:eastAsia="Times New Roman" w:cstheme="minorHAnsi"/>
                <w:b w:val="0"/>
                <w:bCs w:val="0"/>
                <w:color w:val="auto"/>
                <w:sz w:val="18"/>
                <w:szCs w:val="18"/>
                <w:lang w:eastAsia="it-IT"/>
              </w:rPr>
              <w:t>Indicatori d’impatto nell’Allegato I al Reg.</w:t>
            </w:r>
          </w:p>
        </w:tc>
        <w:tc>
          <w:tcPr>
            <w:tcW w:w="5269" w:type="dxa"/>
          </w:tcPr>
          <w:p w14:paraId="53B5EC1C" w14:textId="77777777" w:rsidR="000F606B" w:rsidRPr="00860675" w:rsidRDefault="000F606B" w:rsidP="00DD3B1D">
            <w:pPr>
              <w:spacing w:before="100" w:beforeAutospacing="1"/>
              <w:jc w:val="both"/>
              <w:cnfStyle w:val="100000000000" w:firstRow="1" w:lastRow="0" w:firstColumn="0" w:lastColumn="0" w:oddVBand="0" w:evenVBand="0" w:oddHBand="0" w:evenHBand="0" w:firstRowFirstColumn="0" w:firstRowLastColumn="0" w:lastRowFirstColumn="0" w:lastRowLastColumn="0"/>
              <w:rPr>
                <w:rFonts w:eastAsia="Times New Roman" w:cstheme="minorHAnsi"/>
                <w:b w:val="0"/>
                <w:bCs w:val="0"/>
                <w:color w:val="auto"/>
                <w:lang w:eastAsia="it-IT"/>
              </w:rPr>
            </w:pPr>
            <w:r w:rsidRPr="00860675">
              <w:rPr>
                <w:rFonts w:eastAsia="Times New Roman" w:cstheme="minorHAnsi"/>
                <w:b w:val="0"/>
                <w:bCs w:val="0"/>
                <w:color w:val="auto"/>
                <w:sz w:val="18"/>
                <w:szCs w:val="18"/>
                <w:lang w:eastAsia="it-IT"/>
              </w:rPr>
              <w:t>Indicatori di risultato (basati esclusivamente su interventi finanziati dalla PAC) nell’Allegato I al Reg.</w:t>
            </w:r>
          </w:p>
        </w:tc>
      </w:tr>
      <w:tr w:rsidR="000F606B" w:rsidRPr="00860675" w14:paraId="145FC5EA" w14:textId="77777777" w:rsidTr="000F606B">
        <w:trPr>
          <w:cnfStyle w:val="000000100000" w:firstRow="0" w:lastRow="0" w:firstColumn="0" w:lastColumn="0" w:oddVBand="0" w:evenVBand="0" w:oddHBand="1" w:evenHBand="0" w:firstRowFirstColumn="0" w:firstRowLastColumn="0" w:lastRowFirstColumn="0" w:lastRowLastColumn="0"/>
          <w:trHeight w:val="5785"/>
        </w:trPr>
        <w:tc>
          <w:tcPr>
            <w:cnfStyle w:val="001000000000" w:firstRow="0" w:lastRow="0" w:firstColumn="1" w:lastColumn="0" w:oddVBand="0" w:evenVBand="0" w:oddHBand="0" w:evenHBand="0" w:firstRowFirstColumn="0" w:firstRowLastColumn="0" w:lastRowFirstColumn="0" w:lastRowLastColumn="0"/>
            <w:tcW w:w="1951" w:type="dxa"/>
          </w:tcPr>
          <w:p w14:paraId="17CACDBA" w14:textId="77777777" w:rsidR="000F606B" w:rsidRPr="00860675" w:rsidRDefault="000F606B" w:rsidP="00DD3B1D">
            <w:pPr>
              <w:spacing w:before="100" w:beforeAutospacing="1"/>
              <w:jc w:val="both"/>
              <w:rPr>
                <w:rFonts w:eastAsia="Times New Roman" w:cstheme="minorHAnsi"/>
                <w:bCs w:val="0"/>
                <w:lang w:eastAsia="it-IT"/>
              </w:rPr>
            </w:pPr>
            <w:r w:rsidRPr="00860675">
              <w:rPr>
                <w:rFonts w:eastAsia="Times New Roman" w:cstheme="minorHAnsi"/>
                <w:bCs w:val="0"/>
                <w:sz w:val="20"/>
                <w:szCs w:val="20"/>
                <w:lang w:eastAsia="it-IT"/>
              </w:rPr>
              <w:t>OS4: Contribuire alla mitigazione dei cambiamenti climatici e all’adattamento a essi, come pure allo sviluppo dell’energia sostenibile</w:t>
            </w:r>
          </w:p>
          <w:p w14:paraId="5A4313FD" w14:textId="77777777" w:rsidR="000F606B" w:rsidRPr="00860675" w:rsidRDefault="000F606B" w:rsidP="00DD3B1D">
            <w:pPr>
              <w:jc w:val="both"/>
              <w:rPr>
                <w:rFonts w:cstheme="minorHAnsi"/>
                <w:b w:val="0"/>
                <w:bCs w:val="0"/>
                <w:sz w:val="22"/>
                <w:szCs w:val="22"/>
              </w:rPr>
            </w:pPr>
          </w:p>
        </w:tc>
        <w:tc>
          <w:tcPr>
            <w:tcW w:w="2126" w:type="dxa"/>
          </w:tcPr>
          <w:p w14:paraId="5A62AC52" w14:textId="77777777" w:rsidR="000F606B" w:rsidRPr="00860675" w:rsidRDefault="000F606B" w:rsidP="00DD3B1D">
            <w:pPr>
              <w:spacing w:before="100" w:beforeAutospacing="1"/>
              <w:cnfStyle w:val="000000100000" w:firstRow="0" w:lastRow="0" w:firstColumn="0" w:lastColumn="0" w:oddVBand="0" w:evenVBand="0" w:oddHBand="1" w:evenHBand="0" w:firstRowFirstColumn="0" w:firstRowLastColumn="0" w:lastRowFirstColumn="0" w:lastRowLastColumn="0"/>
              <w:rPr>
                <w:rFonts w:eastAsia="Times New Roman" w:cstheme="minorHAnsi"/>
                <w:sz w:val="18"/>
                <w:szCs w:val="18"/>
                <w:lang w:eastAsia="it-IT"/>
              </w:rPr>
            </w:pPr>
            <w:r w:rsidRPr="00860675">
              <w:rPr>
                <w:rFonts w:eastAsia="Times New Roman" w:cstheme="minorHAnsi"/>
                <w:b/>
                <w:sz w:val="18"/>
                <w:szCs w:val="18"/>
                <w:lang w:eastAsia="it-IT"/>
              </w:rPr>
              <w:t xml:space="preserve">I.9Aumentare il potenziale di adattamento ai cambiamenti climatici: </w:t>
            </w:r>
            <w:r w:rsidRPr="00860675">
              <w:rPr>
                <w:rFonts w:eastAsia="Times New Roman" w:cstheme="minorHAnsi"/>
                <w:sz w:val="18"/>
                <w:szCs w:val="18"/>
                <w:lang w:eastAsia="it-IT"/>
              </w:rPr>
              <w:t>migliorare la resilienza delle imprese agricole</w:t>
            </w:r>
          </w:p>
          <w:p w14:paraId="1679B6B5" w14:textId="77777777" w:rsidR="000F606B" w:rsidRPr="00860675" w:rsidRDefault="000F606B" w:rsidP="00DD3B1D">
            <w:pPr>
              <w:spacing w:before="100" w:beforeAutospacing="1"/>
              <w:cnfStyle w:val="000000100000" w:firstRow="0" w:lastRow="0" w:firstColumn="0" w:lastColumn="0" w:oddVBand="0" w:evenVBand="0" w:oddHBand="1" w:evenHBand="0" w:firstRowFirstColumn="0" w:firstRowLastColumn="0" w:lastRowFirstColumn="0" w:lastRowLastColumn="0"/>
              <w:rPr>
                <w:rFonts w:eastAsia="Times New Roman" w:cstheme="minorHAnsi"/>
                <w:lang w:eastAsia="it-IT"/>
              </w:rPr>
            </w:pPr>
            <w:r w:rsidRPr="00860675">
              <w:rPr>
                <w:rFonts w:eastAsia="Times New Roman" w:cstheme="minorHAnsi"/>
                <w:b/>
                <w:sz w:val="18"/>
                <w:szCs w:val="18"/>
                <w:lang w:eastAsia="it-IT"/>
              </w:rPr>
              <w:t>I.10 Contributo alla mitigazione dei cambiamenti climatici</w:t>
            </w:r>
            <w:r w:rsidRPr="00860675">
              <w:rPr>
                <w:rFonts w:eastAsia="Times New Roman" w:cstheme="minorHAnsi"/>
                <w:sz w:val="18"/>
                <w:szCs w:val="18"/>
                <w:lang w:eastAsia="it-IT"/>
              </w:rPr>
              <w:t>: riduzione delle emissioni di gas serra prodotte dall’agricoltura</w:t>
            </w:r>
          </w:p>
          <w:p w14:paraId="56630D54" w14:textId="77777777" w:rsidR="000F606B" w:rsidRPr="00860675" w:rsidRDefault="000F606B" w:rsidP="00DD3B1D">
            <w:pPr>
              <w:spacing w:before="100" w:beforeAutospacing="1"/>
              <w:jc w:val="both"/>
              <w:cnfStyle w:val="000000100000" w:firstRow="0" w:lastRow="0" w:firstColumn="0" w:lastColumn="0" w:oddVBand="0" w:evenVBand="0" w:oddHBand="1" w:evenHBand="0" w:firstRowFirstColumn="0" w:firstRowLastColumn="0" w:lastRowFirstColumn="0" w:lastRowLastColumn="0"/>
              <w:rPr>
                <w:rFonts w:eastAsia="Times New Roman" w:cstheme="minorHAnsi"/>
                <w:lang w:eastAsia="it-IT"/>
              </w:rPr>
            </w:pPr>
            <w:r w:rsidRPr="00860675">
              <w:rPr>
                <w:rFonts w:eastAsia="Times New Roman" w:cstheme="minorHAnsi"/>
                <w:b/>
                <w:sz w:val="18"/>
                <w:szCs w:val="18"/>
                <w:lang w:eastAsia="it-IT"/>
              </w:rPr>
              <w:t>I.11 Migliorare il sequestro del carbonio</w:t>
            </w:r>
            <w:r w:rsidRPr="00860675">
              <w:rPr>
                <w:rFonts w:eastAsia="Times New Roman" w:cstheme="minorHAnsi"/>
                <w:sz w:val="18"/>
                <w:szCs w:val="18"/>
                <w:lang w:eastAsia="it-IT"/>
              </w:rPr>
              <w:t>: aumentare il carbonio organico nel suolo</w:t>
            </w:r>
          </w:p>
          <w:p w14:paraId="3103259C" w14:textId="77777777" w:rsidR="000F606B" w:rsidRPr="00860675" w:rsidRDefault="000F606B" w:rsidP="00DD3B1D">
            <w:pPr>
              <w:spacing w:before="100" w:beforeAutospacing="1"/>
              <w:cnfStyle w:val="000000100000" w:firstRow="0" w:lastRow="0" w:firstColumn="0" w:lastColumn="0" w:oddVBand="0" w:evenVBand="0" w:oddHBand="1" w:evenHBand="0" w:firstRowFirstColumn="0" w:firstRowLastColumn="0" w:lastRowFirstColumn="0" w:lastRowLastColumn="0"/>
              <w:rPr>
                <w:rFonts w:eastAsia="Times New Roman" w:cstheme="minorHAnsi"/>
                <w:lang w:eastAsia="it-IT"/>
              </w:rPr>
            </w:pPr>
            <w:r w:rsidRPr="00860675">
              <w:rPr>
                <w:rFonts w:eastAsia="Times New Roman" w:cstheme="minorHAnsi"/>
                <w:b/>
                <w:sz w:val="18"/>
                <w:szCs w:val="18"/>
                <w:lang w:eastAsia="it-IT"/>
              </w:rPr>
              <w:t>I.12 Aumentare l’energia sostenibile in agricoltura</w:t>
            </w:r>
            <w:r w:rsidRPr="00860675">
              <w:rPr>
                <w:rFonts w:eastAsia="Times New Roman" w:cstheme="minorHAnsi"/>
                <w:sz w:val="18"/>
                <w:szCs w:val="18"/>
                <w:lang w:eastAsia="it-IT"/>
              </w:rPr>
              <w:t xml:space="preserve">: produzione di energia rinnovabile da biomasse agricole e forestali </w:t>
            </w:r>
          </w:p>
          <w:p w14:paraId="60C6A032" w14:textId="77777777" w:rsidR="000F606B" w:rsidRPr="00860675" w:rsidRDefault="000F606B" w:rsidP="00DD3B1D">
            <w:pPr>
              <w:jc w:val="both"/>
              <w:cnfStyle w:val="000000100000" w:firstRow="0" w:lastRow="0" w:firstColumn="0" w:lastColumn="0" w:oddVBand="0" w:evenVBand="0" w:oddHBand="1" w:evenHBand="0" w:firstRowFirstColumn="0" w:firstRowLastColumn="0" w:lastRowFirstColumn="0" w:lastRowLastColumn="0"/>
              <w:rPr>
                <w:rFonts w:cstheme="minorHAnsi"/>
                <w:sz w:val="22"/>
                <w:szCs w:val="22"/>
              </w:rPr>
            </w:pPr>
          </w:p>
        </w:tc>
        <w:tc>
          <w:tcPr>
            <w:tcW w:w="5269" w:type="dxa"/>
          </w:tcPr>
          <w:p w14:paraId="3EFC85CA" w14:textId="77777777" w:rsidR="000F606B" w:rsidRDefault="000F606B" w:rsidP="00DD3B1D">
            <w:pPr>
              <w:jc w:val="both"/>
              <w:cnfStyle w:val="000000100000" w:firstRow="0" w:lastRow="0" w:firstColumn="0" w:lastColumn="0" w:oddVBand="0" w:evenVBand="0" w:oddHBand="1" w:evenHBand="0" w:firstRowFirstColumn="0" w:firstRowLastColumn="0" w:lastRowFirstColumn="0" w:lastRowLastColumn="0"/>
              <w:rPr>
                <w:rFonts w:eastAsia="Times New Roman" w:cstheme="minorHAnsi"/>
                <w:sz w:val="18"/>
                <w:szCs w:val="18"/>
                <w:lang w:eastAsia="it-IT"/>
              </w:rPr>
            </w:pPr>
            <w:r w:rsidRPr="00860675">
              <w:rPr>
                <w:rFonts w:eastAsia="Times New Roman" w:cstheme="minorHAnsi"/>
                <w:b/>
                <w:sz w:val="18"/>
                <w:szCs w:val="18"/>
                <w:lang w:eastAsia="it-IT"/>
              </w:rPr>
              <w:t>R.12 Adattamento ai cambiamenti climatici</w:t>
            </w:r>
            <w:r w:rsidRPr="00860675">
              <w:rPr>
                <w:rFonts w:eastAsia="Times New Roman" w:cstheme="minorHAnsi"/>
                <w:sz w:val="18"/>
                <w:szCs w:val="18"/>
                <w:lang w:eastAsia="it-IT"/>
              </w:rPr>
              <w:t>: percentuale di terreni agricoli soggetti all’impegno di migliorare l’adattamento ai cambiamenti climatici</w:t>
            </w:r>
          </w:p>
          <w:p w14:paraId="78A5783C" w14:textId="77777777" w:rsidR="000F606B" w:rsidRPr="00860675" w:rsidRDefault="000F606B" w:rsidP="00DD3B1D">
            <w:pPr>
              <w:jc w:val="both"/>
              <w:cnfStyle w:val="000000100000" w:firstRow="0" w:lastRow="0" w:firstColumn="0" w:lastColumn="0" w:oddVBand="0" w:evenVBand="0" w:oddHBand="1" w:evenHBand="0" w:firstRowFirstColumn="0" w:firstRowLastColumn="0" w:lastRowFirstColumn="0" w:lastRowLastColumn="0"/>
              <w:rPr>
                <w:rFonts w:eastAsia="Times New Roman" w:cstheme="minorHAnsi"/>
                <w:lang w:eastAsia="it-IT"/>
              </w:rPr>
            </w:pPr>
          </w:p>
          <w:p w14:paraId="7F029E8A" w14:textId="77777777" w:rsidR="000F606B" w:rsidRPr="00860675" w:rsidRDefault="000F606B" w:rsidP="00DD3B1D">
            <w:pPr>
              <w:jc w:val="both"/>
              <w:cnfStyle w:val="000000100000" w:firstRow="0" w:lastRow="0" w:firstColumn="0" w:lastColumn="0" w:oddVBand="0" w:evenVBand="0" w:oddHBand="1" w:evenHBand="0" w:firstRowFirstColumn="0" w:firstRowLastColumn="0" w:lastRowFirstColumn="0" w:lastRowLastColumn="0"/>
              <w:rPr>
                <w:rFonts w:eastAsia="Times New Roman" w:cstheme="minorHAnsi"/>
                <w:lang w:eastAsia="it-IT"/>
              </w:rPr>
            </w:pPr>
            <w:r w:rsidRPr="00860675">
              <w:rPr>
                <w:rFonts w:eastAsia="Times New Roman" w:cstheme="minorHAnsi"/>
                <w:b/>
                <w:sz w:val="18"/>
                <w:szCs w:val="18"/>
                <w:lang w:eastAsia="it-IT"/>
              </w:rPr>
              <w:t xml:space="preserve">R.13 Ridurre le emissioni nel settore della produzione animale: </w:t>
            </w:r>
            <w:r w:rsidRPr="00860675">
              <w:rPr>
                <w:rFonts w:eastAsia="Times New Roman" w:cstheme="minorHAnsi"/>
                <w:sz w:val="18"/>
                <w:szCs w:val="18"/>
                <w:lang w:eastAsia="it-IT"/>
              </w:rPr>
              <w:t>percentuale di capi di bestiame che beneficiano di un sostegno per ridurre le emissioni di gas serra e/o l’ammoniaca anche mediante la gestione degli effluenti.</w:t>
            </w:r>
          </w:p>
          <w:p w14:paraId="22890101" w14:textId="77777777" w:rsidR="000F606B" w:rsidRPr="00860675" w:rsidRDefault="000F606B" w:rsidP="00DD3B1D">
            <w:pPr>
              <w:spacing w:before="100" w:beforeAutospacing="1"/>
              <w:jc w:val="both"/>
              <w:cnfStyle w:val="000000100000" w:firstRow="0" w:lastRow="0" w:firstColumn="0" w:lastColumn="0" w:oddVBand="0" w:evenVBand="0" w:oddHBand="1" w:evenHBand="0" w:firstRowFirstColumn="0" w:firstRowLastColumn="0" w:lastRowFirstColumn="0" w:lastRowLastColumn="0"/>
              <w:rPr>
                <w:rFonts w:eastAsia="Times New Roman" w:cstheme="minorHAnsi"/>
                <w:sz w:val="18"/>
                <w:szCs w:val="18"/>
                <w:lang w:eastAsia="it-IT"/>
              </w:rPr>
            </w:pPr>
            <w:r w:rsidRPr="00860675">
              <w:rPr>
                <w:rFonts w:eastAsia="Times New Roman" w:cstheme="minorHAnsi"/>
                <w:b/>
                <w:sz w:val="18"/>
                <w:szCs w:val="18"/>
                <w:lang w:eastAsia="it-IT"/>
              </w:rPr>
              <w:t>R.14 Stoccaggio del carbonio nel suolo e biomassa</w:t>
            </w:r>
            <w:r w:rsidRPr="00860675">
              <w:rPr>
                <w:rFonts w:eastAsia="Times New Roman" w:cstheme="minorHAnsi"/>
                <w:sz w:val="18"/>
                <w:szCs w:val="18"/>
                <w:lang w:eastAsia="it-IT"/>
              </w:rPr>
              <w:t>: percentuale dei terreni agricoli soggetti all’impegno di ridurre le emissioni, mantenere e/o migliorare lo stoccaggio del carbonio (prati permanenti, terreni agricoli in torbiere, foreste, ecc.)</w:t>
            </w:r>
          </w:p>
          <w:p w14:paraId="7CF85A5A" w14:textId="77777777" w:rsidR="000F606B" w:rsidRPr="00860675" w:rsidRDefault="000F606B" w:rsidP="00DD3B1D">
            <w:pPr>
              <w:spacing w:before="100" w:beforeAutospacing="1"/>
              <w:jc w:val="both"/>
              <w:cnfStyle w:val="000000100000" w:firstRow="0" w:lastRow="0" w:firstColumn="0" w:lastColumn="0" w:oddVBand="0" w:evenVBand="0" w:oddHBand="1" w:evenHBand="0" w:firstRowFirstColumn="0" w:firstRowLastColumn="0" w:lastRowFirstColumn="0" w:lastRowLastColumn="0"/>
              <w:rPr>
                <w:rFonts w:eastAsia="Times New Roman" w:cstheme="minorHAnsi"/>
                <w:sz w:val="18"/>
                <w:szCs w:val="18"/>
                <w:lang w:eastAsia="it-IT"/>
              </w:rPr>
            </w:pPr>
            <w:r w:rsidRPr="00860675">
              <w:rPr>
                <w:rFonts w:eastAsia="Times New Roman" w:cstheme="minorHAnsi"/>
                <w:b/>
                <w:sz w:val="18"/>
                <w:szCs w:val="18"/>
                <w:lang w:eastAsia="it-IT"/>
              </w:rPr>
              <w:t>R.15 Energia verde da biomasse agricole e forestali</w:t>
            </w:r>
            <w:r w:rsidRPr="00860675">
              <w:rPr>
                <w:rFonts w:eastAsia="Times New Roman" w:cstheme="minorHAnsi"/>
                <w:sz w:val="18"/>
                <w:szCs w:val="18"/>
                <w:lang w:eastAsia="it-IT"/>
              </w:rPr>
              <w:t>: investimenti nella capacità di produzione di energia rinnovabile, compresa quella a partire da materie prime biologiche (MW)</w:t>
            </w:r>
          </w:p>
          <w:p w14:paraId="5EAF2A7A" w14:textId="77777777" w:rsidR="000F606B" w:rsidRDefault="000F606B" w:rsidP="00DD3B1D">
            <w:pPr>
              <w:spacing w:before="100" w:beforeAutospacing="1"/>
              <w:jc w:val="both"/>
              <w:cnfStyle w:val="000000100000" w:firstRow="0" w:lastRow="0" w:firstColumn="0" w:lastColumn="0" w:oddVBand="0" w:evenVBand="0" w:oddHBand="1" w:evenHBand="0" w:firstRowFirstColumn="0" w:firstRowLastColumn="0" w:lastRowFirstColumn="0" w:lastRowLastColumn="0"/>
              <w:rPr>
                <w:rFonts w:eastAsia="Times New Roman" w:cstheme="minorHAnsi"/>
                <w:sz w:val="18"/>
                <w:szCs w:val="18"/>
                <w:lang w:eastAsia="it-IT"/>
              </w:rPr>
            </w:pPr>
            <w:r w:rsidRPr="00860675">
              <w:rPr>
                <w:rFonts w:eastAsia="Times New Roman" w:cstheme="minorHAnsi"/>
                <w:b/>
                <w:sz w:val="18"/>
                <w:szCs w:val="18"/>
                <w:lang w:eastAsia="it-IT"/>
              </w:rPr>
              <w:t>R.16 Potenziare l’efficienza energetica</w:t>
            </w:r>
            <w:r w:rsidRPr="00860675">
              <w:rPr>
                <w:rFonts w:eastAsia="Times New Roman" w:cstheme="minorHAnsi"/>
                <w:sz w:val="18"/>
                <w:szCs w:val="18"/>
                <w:lang w:eastAsia="it-IT"/>
              </w:rPr>
              <w:t>: risparmio energetico in agricoltura</w:t>
            </w:r>
          </w:p>
          <w:p w14:paraId="00FD66DC" w14:textId="77777777" w:rsidR="000F606B" w:rsidRPr="000F606B" w:rsidRDefault="000F606B" w:rsidP="000F606B">
            <w:pPr>
              <w:spacing w:before="240"/>
              <w:jc w:val="both"/>
              <w:cnfStyle w:val="000000100000" w:firstRow="0" w:lastRow="0" w:firstColumn="0" w:lastColumn="0" w:oddVBand="0" w:evenVBand="0" w:oddHBand="1" w:evenHBand="0" w:firstRowFirstColumn="0" w:firstRowLastColumn="0" w:lastRowFirstColumn="0" w:lastRowLastColumn="0"/>
              <w:rPr>
                <w:rFonts w:eastAsia="Times New Roman" w:cstheme="minorHAnsi"/>
                <w:sz w:val="18"/>
                <w:szCs w:val="18"/>
                <w:lang w:eastAsia="it-IT"/>
              </w:rPr>
            </w:pPr>
            <w:r w:rsidRPr="00860675">
              <w:rPr>
                <w:rFonts w:eastAsia="Times New Roman" w:cstheme="minorHAnsi"/>
                <w:b/>
                <w:sz w:val="18"/>
                <w:szCs w:val="18"/>
                <w:lang w:eastAsia="it-IT"/>
              </w:rPr>
              <w:t>R.17 Terreni oggetto di imboschimento</w:t>
            </w:r>
            <w:r w:rsidRPr="00860675">
              <w:rPr>
                <w:rFonts w:eastAsia="Times New Roman" w:cstheme="minorHAnsi"/>
                <w:sz w:val="18"/>
                <w:szCs w:val="18"/>
                <w:lang w:eastAsia="it-IT"/>
              </w:rPr>
              <w:t>: superfici che beneficiano di sostegno per forestazione e imboschimento, inclusa l’</w:t>
            </w:r>
            <w:proofErr w:type="spellStart"/>
            <w:r w:rsidRPr="00860675">
              <w:rPr>
                <w:rFonts w:eastAsia="Times New Roman" w:cstheme="minorHAnsi"/>
                <w:sz w:val="18"/>
                <w:szCs w:val="18"/>
                <w:lang w:eastAsia="it-IT"/>
              </w:rPr>
              <w:t>agroforestazione</w:t>
            </w:r>
            <w:proofErr w:type="spellEnd"/>
          </w:p>
        </w:tc>
      </w:tr>
    </w:tbl>
    <w:p w14:paraId="39385A22" w14:textId="77777777" w:rsidR="009407D6" w:rsidRDefault="009407D6" w:rsidP="000F606B">
      <w:pPr>
        <w:pStyle w:val="Fontetabellagrafico"/>
        <w:spacing w:before="240" w:after="0"/>
        <w:ind w:left="-142"/>
        <w:jc w:val="both"/>
        <w:rPr>
          <w:rFonts w:cstheme="minorHAnsi"/>
          <w:sz w:val="18"/>
          <w:szCs w:val="18"/>
        </w:rPr>
      </w:pPr>
      <w:r w:rsidRPr="00860675">
        <w:rPr>
          <w:rFonts w:cstheme="minorHAnsi"/>
          <w:sz w:val="18"/>
          <w:szCs w:val="18"/>
        </w:rPr>
        <w:t>Fonte: Allegato 1 alla Proposta di Regolamento sul sostegno ai piani strategici della PAC COM (2018) 392 finale</w:t>
      </w:r>
    </w:p>
    <w:p w14:paraId="41E68B34" w14:textId="77777777" w:rsidR="000F606B" w:rsidRPr="00860675" w:rsidRDefault="000F606B" w:rsidP="006C34FC">
      <w:pPr>
        <w:pStyle w:val="Fontetabellagrafico"/>
        <w:spacing w:after="80"/>
        <w:ind w:left="-142"/>
        <w:jc w:val="both"/>
        <w:rPr>
          <w:rFonts w:cstheme="minorHAnsi"/>
          <w:sz w:val="18"/>
          <w:szCs w:val="18"/>
        </w:rPr>
      </w:pPr>
    </w:p>
    <w:tbl>
      <w:tblPr>
        <w:tblW w:w="0" w:type="auto"/>
        <w:tblInd w:w="-28" w:type="dxa"/>
        <w:tblBorders>
          <w:top w:val="single" w:sz="8" w:space="0" w:color="ECECEB"/>
          <w:left w:val="single" w:sz="8" w:space="0" w:color="ECECEB"/>
          <w:bottom w:val="single" w:sz="8" w:space="0" w:color="ECECEB"/>
          <w:right w:val="single" w:sz="8" w:space="0" w:color="ECECEB"/>
          <w:insideH w:val="single" w:sz="8" w:space="0" w:color="ECECEB"/>
        </w:tblBorders>
        <w:shd w:val="clear" w:color="auto" w:fill="D9D9D9" w:themeFill="background1" w:themeFillShade="D9"/>
        <w:tblLayout w:type="fixed"/>
        <w:tblLook w:val="04A0" w:firstRow="1" w:lastRow="0" w:firstColumn="1" w:lastColumn="0" w:noHBand="0" w:noVBand="1"/>
      </w:tblPr>
      <w:tblGrid>
        <w:gridCol w:w="2404"/>
        <w:gridCol w:w="7214"/>
      </w:tblGrid>
      <w:tr w:rsidR="009407D6" w:rsidRPr="00860675" w14:paraId="19909E92" w14:textId="77777777" w:rsidTr="002D0110">
        <w:tc>
          <w:tcPr>
            <w:tcW w:w="2404" w:type="dxa"/>
            <w:shd w:val="clear" w:color="auto" w:fill="CB7A09"/>
            <w:vAlign w:val="center"/>
          </w:tcPr>
          <w:p w14:paraId="44771891" w14:textId="77777777" w:rsidR="009407D6" w:rsidRPr="00860675" w:rsidRDefault="009407D6" w:rsidP="00E260ED">
            <w:pPr>
              <w:spacing w:after="0"/>
              <w:jc w:val="both"/>
              <w:rPr>
                <w:rFonts w:eastAsia="Calibri" w:cstheme="minorHAnsi"/>
                <w:b/>
                <w:color w:val="FFFFFF" w:themeColor="background1"/>
                <w:sz w:val="20"/>
                <w:szCs w:val="20"/>
                <w:lang w:eastAsia="it-IT"/>
              </w:rPr>
            </w:pPr>
            <w:r w:rsidRPr="00860675">
              <w:rPr>
                <w:rFonts w:eastAsia="Calibri" w:cstheme="minorHAnsi"/>
                <w:b/>
                <w:bCs/>
                <w:color w:val="FFFFFF" w:themeColor="background1"/>
                <w:sz w:val="20"/>
                <w:szCs w:val="20"/>
                <w:lang w:eastAsia="it-IT"/>
              </w:rPr>
              <w:t>CONCETTI CHIAVE</w:t>
            </w:r>
          </w:p>
        </w:tc>
        <w:tc>
          <w:tcPr>
            <w:tcW w:w="7214" w:type="dxa"/>
            <w:shd w:val="clear" w:color="auto" w:fill="auto"/>
          </w:tcPr>
          <w:p w14:paraId="27F641E0" w14:textId="77777777" w:rsidR="009407D6" w:rsidRPr="00860675" w:rsidRDefault="009407D6" w:rsidP="00E260ED">
            <w:pPr>
              <w:spacing w:after="0" w:line="240" w:lineRule="auto"/>
              <w:jc w:val="both"/>
              <w:rPr>
                <w:rFonts w:eastAsia="Calibri" w:cstheme="minorHAnsi"/>
                <w:b/>
                <w:color w:val="01025C"/>
                <w:sz w:val="20"/>
                <w:szCs w:val="20"/>
                <w:lang w:eastAsia="it-IT"/>
              </w:rPr>
            </w:pPr>
            <w:r w:rsidRPr="00860675">
              <w:rPr>
                <w:rFonts w:eastAsia="Calibri" w:cstheme="minorHAnsi"/>
                <w:b/>
                <w:color w:val="01025C"/>
                <w:sz w:val="20"/>
                <w:szCs w:val="20"/>
                <w:lang w:eastAsia="it-IT"/>
              </w:rPr>
              <w:t>Quadro per il clima e l’</w:t>
            </w:r>
            <w:r>
              <w:rPr>
                <w:rFonts w:eastAsia="Calibri" w:cstheme="minorHAnsi"/>
                <w:b/>
                <w:color w:val="01025C"/>
                <w:sz w:val="20"/>
                <w:szCs w:val="20"/>
                <w:lang w:eastAsia="it-IT"/>
              </w:rPr>
              <w:t>energia</w:t>
            </w:r>
          </w:p>
          <w:p w14:paraId="2D4A07FE" w14:textId="77777777" w:rsidR="009407D6" w:rsidRPr="00860675" w:rsidRDefault="009407D6" w:rsidP="00E260ED">
            <w:pPr>
              <w:spacing w:after="0" w:line="240" w:lineRule="auto"/>
              <w:jc w:val="both"/>
              <w:rPr>
                <w:rFonts w:eastAsia="Calibri" w:cstheme="minorHAnsi"/>
                <w:b/>
                <w:color w:val="01025C"/>
                <w:sz w:val="20"/>
                <w:szCs w:val="20"/>
                <w:lang w:eastAsia="it-IT"/>
              </w:rPr>
            </w:pPr>
            <w:r w:rsidRPr="00860675">
              <w:rPr>
                <w:rFonts w:eastAsia="Calibri" w:cstheme="minorHAnsi"/>
                <w:b/>
                <w:color w:val="01025C"/>
                <w:sz w:val="20"/>
                <w:szCs w:val="20"/>
                <w:lang w:eastAsia="it-IT"/>
              </w:rPr>
              <w:t>Conservazione e resilienza delle foreste</w:t>
            </w:r>
          </w:p>
          <w:p w14:paraId="0C21580B" w14:textId="77777777" w:rsidR="009407D6" w:rsidRPr="00860675" w:rsidRDefault="009407D6" w:rsidP="00E260ED">
            <w:pPr>
              <w:spacing w:after="0" w:line="240" w:lineRule="auto"/>
              <w:jc w:val="both"/>
              <w:rPr>
                <w:rFonts w:eastAsia="Calibri" w:cstheme="minorHAnsi"/>
                <w:b/>
                <w:color w:val="01025C"/>
                <w:sz w:val="20"/>
                <w:szCs w:val="20"/>
                <w:lang w:eastAsia="it-IT"/>
              </w:rPr>
            </w:pPr>
            <w:r w:rsidRPr="00860675">
              <w:rPr>
                <w:rFonts w:eastAsia="Calibri" w:cstheme="minorHAnsi"/>
                <w:b/>
                <w:color w:val="01025C"/>
                <w:sz w:val="20"/>
                <w:szCs w:val="20"/>
                <w:lang w:eastAsia="it-IT"/>
              </w:rPr>
              <w:t>Tecniche di gestione sostenibili</w:t>
            </w:r>
          </w:p>
          <w:p w14:paraId="763B5D62" w14:textId="77777777" w:rsidR="009407D6" w:rsidRPr="00860675" w:rsidRDefault="009407D6" w:rsidP="00E260ED">
            <w:pPr>
              <w:spacing w:after="0" w:line="240" w:lineRule="auto"/>
              <w:jc w:val="both"/>
              <w:rPr>
                <w:rFonts w:eastAsia="Calibri" w:cstheme="minorHAnsi"/>
                <w:b/>
                <w:color w:val="01025C"/>
                <w:sz w:val="20"/>
                <w:szCs w:val="20"/>
                <w:lang w:eastAsia="it-IT"/>
              </w:rPr>
            </w:pPr>
            <w:r w:rsidRPr="00860675">
              <w:rPr>
                <w:rFonts w:eastAsia="Calibri" w:cstheme="minorHAnsi"/>
                <w:b/>
                <w:color w:val="01025C"/>
                <w:sz w:val="20"/>
                <w:szCs w:val="20"/>
                <w:lang w:eastAsia="it-IT"/>
              </w:rPr>
              <w:t>Biomassa agricola e forestale</w:t>
            </w:r>
          </w:p>
          <w:p w14:paraId="5E7A6C11" w14:textId="77777777" w:rsidR="009407D6" w:rsidRPr="00860675" w:rsidRDefault="009407D6" w:rsidP="00E260ED">
            <w:pPr>
              <w:spacing w:after="0" w:line="240" w:lineRule="auto"/>
              <w:jc w:val="both"/>
              <w:rPr>
                <w:rFonts w:eastAsia="Calibri" w:cstheme="minorHAnsi"/>
                <w:b/>
                <w:color w:val="01025C"/>
                <w:sz w:val="20"/>
                <w:szCs w:val="20"/>
                <w:lang w:eastAsia="it-IT"/>
              </w:rPr>
            </w:pPr>
            <w:r w:rsidRPr="00860675">
              <w:rPr>
                <w:rFonts w:eastAsia="Calibri" w:cstheme="minorHAnsi"/>
                <w:b/>
                <w:color w:val="01025C"/>
                <w:sz w:val="20"/>
                <w:szCs w:val="20"/>
                <w:lang w:eastAsia="it-IT"/>
              </w:rPr>
              <w:t>Efficienza energetica</w:t>
            </w:r>
          </w:p>
        </w:tc>
      </w:tr>
    </w:tbl>
    <w:p w14:paraId="5C200B13" w14:textId="77777777" w:rsidR="003C27E3" w:rsidRDefault="009407D6" w:rsidP="00E260ED">
      <w:pPr>
        <w:pStyle w:val="Fontetabellagrafico"/>
        <w:spacing w:after="80"/>
        <w:jc w:val="both"/>
        <w:rPr>
          <w:rFonts w:cstheme="minorHAnsi"/>
          <w:sz w:val="18"/>
          <w:szCs w:val="18"/>
        </w:rPr>
      </w:pPr>
      <w:r w:rsidRPr="00860675">
        <w:rPr>
          <w:rFonts w:cstheme="minorHAnsi"/>
          <w:sz w:val="18"/>
          <w:szCs w:val="18"/>
        </w:rPr>
        <w:t>Fonte</w:t>
      </w:r>
      <w:r>
        <w:rPr>
          <w:rFonts w:cstheme="minorHAnsi"/>
          <w:sz w:val="18"/>
          <w:szCs w:val="18"/>
        </w:rPr>
        <w:t xml:space="preserve"> – RRN:</w:t>
      </w:r>
      <w:r w:rsidRPr="00860675">
        <w:rPr>
          <w:rFonts w:cstheme="minorHAnsi"/>
          <w:sz w:val="18"/>
          <w:szCs w:val="18"/>
        </w:rPr>
        <w:t xml:space="preserve"> L’analisi SWOT per la costruzione delle strategie regionali e nazionale della PAC post-2020</w:t>
      </w:r>
    </w:p>
    <w:p w14:paraId="5455AF0B" w14:textId="77777777" w:rsidR="000F606B" w:rsidRPr="000F606B" w:rsidRDefault="009407D6" w:rsidP="000F606B">
      <w:pPr>
        <w:pStyle w:val="Titolo1"/>
        <w:numPr>
          <w:ilvl w:val="0"/>
          <w:numId w:val="1"/>
        </w:numPr>
        <w:spacing w:before="0"/>
        <w:rPr>
          <w:rFonts w:asciiTheme="minorHAnsi" w:hAnsiTheme="minorHAnsi" w:cstheme="minorHAnsi"/>
        </w:rPr>
      </w:pPr>
      <w:bookmarkStart w:id="2" w:name="_Toc59612983"/>
      <w:r w:rsidRPr="00860675">
        <w:rPr>
          <w:rFonts w:asciiTheme="minorHAnsi" w:hAnsiTheme="minorHAnsi" w:cstheme="minorHAnsi"/>
        </w:rPr>
        <w:lastRenderedPageBreak/>
        <w:t>Le emissioni di gas serra (GHG) prodotte dall’agricoltura in Italia (C.43</w:t>
      </w:r>
      <w:r w:rsidR="005C0279">
        <w:rPr>
          <w:rFonts w:asciiTheme="minorHAnsi" w:hAnsiTheme="minorHAnsi" w:cstheme="minorHAnsi"/>
        </w:rPr>
        <w:t>/I.10</w:t>
      </w:r>
      <w:r w:rsidRPr="00860675">
        <w:rPr>
          <w:rFonts w:asciiTheme="minorHAnsi" w:hAnsiTheme="minorHAnsi" w:cstheme="minorHAnsi"/>
        </w:rPr>
        <w:t>)</w:t>
      </w:r>
      <w:r w:rsidR="000F606B">
        <w:rPr>
          <w:rStyle w:val="Rimandonotaapidipagina"/>
          <w:rFonts w:asciiTheme="minorHAnsi" w:hAnsiTheme="minorHAnsi" w:cstheme="minorHAnsi"/>
        </w:rPr>
        <w:footnoteReference w:id="2"/>
      </w:r>
      <w:bookmarkEnd w:id="2"/>
    </w:p>
    <w:p w14:paraId="76291C59" w14:textId="77777777" w:rsidR="00E228FC" w:rsidRPr="00860675" w:rsidRDefault="00E228FC" w:rsidP="00E228FC">
      <w:pPr>
        <w:spacing w:after="0" w:line="240" w:lineRule="auto"/>
        <w:jc w:val="both"/>
        <w:rPr>
          <w:rFonts w:cstheme="minorHAnsi"/>
        </w:rPr>
      </w:pPr>
      <w:r w:rsidRPr="00860675">
        <w:rPr>
          <w:rFonts w:cstheme="minorHAnsi"/>
        </w:rPr>
        <w:t xml:space="preserve">Come tutti i settori </w:t>
      </w:r>
      <w:r>
        <w:rPr>
          <w:rFonts w:cstheme="minorHAnsi"/>
        </w:rPr>
        <w:t>produttivi</w:t>
      </w:r>
      <w:r w:rsidRPr="00860675">
        <w:rPr>
          <w:rFonts w:cstheme="minorHAnsi"/>
        </w:rPr>
        <w:t>, l’agricoltura determina emissioni di gas climalteranti (GHG) in atmosfera, prevalentemente imputabili alla produzione di metano (CH</w:t>
      </w:r>
      <w:r w:rsidRPr="00860675">
        <w:rPr>
          <w:rFonts w:cstheme="minorHAnsi"/>
          <w:vertAlign w:val="subscript"/>
        </w:rPr>
        <w:t>4</w:t>
      </w:r>
      <w:r w:rsidRPr="00860675">
        <w:rPr>
          <w:rFonts w:cstheme="minorHAnsi"/>
        </w:rPr>
        <w:t>), protossido di azoto (N</w:t>
      </w:r>
      <w:r w:rsidRPr="00860675">
        <w:rPr>
          <w:rFonts w:cstheme="minorHAnsi"/>
          <w:vertAlign w:val="subscript"/>
        </w:rPr>
        <w:t>2</w:t>
      </w:r>
      <w:r w:rsidRPr="00860675">
        <w:rPr>
          <w:rFonts w:cstheme="minorHAnsi"/>
        </w:rPr>
        <w:t>O) e, in misura minore, anidride carbonica (CO</w:t>
      </w:r>
      <w:r w:rsidRPr="00860675">
        <w:rPr>
          <w:rFonts w:cstheme="minorHAnsi"/>
          <w:vertAlign w:val="subscript"/>
        </w:rPr>
        <w:t>2</w:t>
      </w:r>
      <w:r w:rsidRPr="00860675">
        <w:rPr>
          <w:rFonts w:cstheme="minorHAnsi"/>
        </w:rPr>
        <w:t xml:space="preserve">). </w:t>
      </w:r>
      <w:r w:rsidRPr="007F79A4">
        <w:rPr>
          <w:rFonts w:cstheme="minorHAnsi"/>
        </w:rPr>
        <w:t>Per il monitoraggio dei quantitativi emessi e per ottemperare agli impegni assunti a livello internazionale nell’ambito della Convezione Quadro sui Cambiamenti Climatici (UNFCCC) e relativo  Protocollo di Kyoto, gli Stati Membri redigono annualmente l’Inventario nazionale delle emissioni e degli assorb</w:t>
      </w:r>
      <w:r>
        <w:rPr>
          <w:rFonts w:cstheme="minorHAnsi"/>
        </w:rPr>
        <w:t>imenti di gas ad effetto serra;</w:t>
      </w:r>
      <w:r w:rsidRPr="007F79A4">
        <w:rPr>
          <w:rFonts w:cstheme="minorHAnsi"/>
        </w:rPr>
        <w:t xml:space="preserve"> i dati vengono comunicati al segretariato della Convenzione tramite il Common Reporting Format (CRF) e accompagnati dal National Inventory Report (NIR), nel quale</w:t>
      </w:r>
      <w:r>
        <w:rPr>
          <w:rFonts w:cstheme="minorHAnsi"/>
        </w:rPr>
        <w:t xml:space="preserve"> sono riportate le metodologie,</w:t>
      </w:r>
      <w:r w:rsidRPr="007F79A4">
        <w:rPr>
          <w:rFonts w:cstheme="minorHAnsi"/>
        </w:rPr>
        <w:t xml:space="preserve"> i dati utilizzati per le stime e una spiegazione degli andamenti osservati.</w:t>
      </w:r>
    </w:p>
    <w:p w14:paraId="22317CFE" w14:textId="77777777" w:rsidR="00E228FC" w:rsidRPr="00860675" w:rsidRDefault="00E228FC" w:rsidP="00E228FC">
      <w:pPr>
        <w:spacing w:after="0" w:line="240" w:lineRule="auto"/>
        <w:jc w:val="both"/>
        <w:rPr>
          <w:rFonts w:cstheme="minorHAnsi"/>
        </w:rPr>
      </w:pPr>
      <w:r w:rsidRPr="00860675">
        <w:rPr>
          <w:rFonts w:cstheme="minorHAnsi"/>
        </w:rPr>
        <w:t xml:space="preserve">Nella proposta della Commissione, l’indicatore che consente </w:t>
      </w:r>
      <w:r>
        <w:rPr>
          <w:rFonts w:cstheme="minorHAnsi"/>
        </w:rPr>
        <w:t>il</w:t>
      </w:r>
      <w:r w:rsidRPr="00860675">
        <w:rPr>
          <w:rFonts w:cstheme="minorHAnsi"/>
        </w:rPr>
        <w:t xml:space="preserve"> monitoraggio </w:t>
      </w:r>
      <w:r>
        <w:rPr>
          <w:rFonts w:cstheme="minorHAnsi"/>
        </w:rPr>
        <w:t xml:space="preserve">dei gas serra emessi dal settore agricolo </w:t>
      </w:r>
      <w:r w:rsidRPr="00860675">
        <w:rPr>
          <w:rFonts w:cstheme="minorHAnsi"/>
        </w:rPr>
        <w:t>si compone di due sotto-indicatori (descritti nei successivi paragrafi 1.1 e 1.2), che includono tutte le emissioni antropogeniche legate al settore agricolo, fatta eccezione delle emissioni dovute ai combustibili fossili e agli scarichi di acque reflue.</w:t>
      </w:r>
    </w:p>
    <w:p w14:paraId="5F94DD16" w14:textId="77777777" w:rsidR="00E228FC" w:rsidRDefault="00E228FC" w:rsidP="00E228FC">
      <w:pPr>
        <w:spacing w:after="0" w:line="240" w:lineRule="auto"/>
        <w:jc w:val="both"/>
        <w:rPr>
          <w:rFonts w:cstheme="minorHAnsi"/>
        </w:rPr>
      </w:pPr>
      <w:r w:rsidRPr="00860675">
        <w:rPr>
          <w:rFonts w:cstheme="minorHAnsi"/>
        </w:rPr>
        <w:t xml:space="preserve">La stima nazionale delle emissioni per singolo gas </w:t>
      </w:r>
      <w:r>
        <w:rPr>
          <w:rFonts w:cstheme="minorHAnsi"/>
        </w:rPr>
        <w:t xml:space="preserve">serra </w:t>
      </w:r>
      <w:r w:rsidRPr="00860675">
        <w:rPr>
          <w:rFonts w:cstheme="minorHAnsi"/>
        </w:rPr>
        <w:t>è effettuata dall’ISPRA con riferimento alla metodologia IPCC 2006 (</w:t>
      </w:r>
      <w:proofErr w:type="spellStart"/>
      <w:r w:rsidRPr="00860675">
        <w:rPr>
          <w:rFonts w:cstheme="minorHAnsi"/>
        </w:rPr>
        <w:t>Intergovernmental</w:t>
      </w:r>
      <w:proofErr w:type="spellEnd"/>
      <w:r w:rsidRPr="00860675">
        <w:rPr>
          <w:rFonts w:cstheme="minorHAnsi"/>
        </w:rPr>
        <w:t xml:space="preserve"> Panel on </w:t>
      </w:r>
      <w:proofErr w:type="spellStart"/>
      <w:r w:rsidRPr="00860675">
        <w:rPr>
          <w:rFonts w:cstheme="minorHAnsi"/>
        </w:rPr>
        <w:t>Clim</w:t>
      </w:r>
      <w:r>
        <w:rPr>
          <w:rFonts w:cstheme="minorHAnsi"/>
        </w:rPr>
        <w:t>ate</w:t>
      </w:r>
      <w:proofErr w:type="spellEnd"/>
      <w:r>
        <w:rPr>
          <w:rFonts w:cstheme="minorHAnsi"/>
        </w:rPr>
        <w:t xml:space="preserve"> </w:t>
      </w:r>
      <w:proofErr w:type="spellStart"/>
      <w:r>
        <w:rPr>
          <w:rFonts w:cstheme="minorHAnsi"/>
        </w:rPr>
        <w:t>Change</w:t>
      </w:r>
      <w:proofErr w:type="spellEnd"/>
      <w:r>
        <w:rPr>
          <w:rFonts w:cstheme="minorHAnsi"/>
        </w:rPr>
        <w:t>). L</w:t>
      </w:r>
      <w:r w:rsidRPr="00860675">
        <w:rPr>
          <w:rFonts w:cstheme="minorHAnsi"/>
        </w:rPr>
        <w:t xml:space="preserve">e emissioni sono calcolate a partire da </w:t>
      </w:r>
      <w:r>
        <w:rPr>
          <w:rFonts w:cstheme="minorHAnsi"/>
        </w:rPr>
        <w:t>dati di attività</w:t>
      </w:r>
      <w:r w:rsidRPr="00860675">
        <w:rPr>
          <w:rFonts w:cstheme="minorHAnsi"/>
        </w:rPr>
        <w:t xml:space="preserve"> e fattori di emissione e i quantitativi sono espressi in tonnellate di CO</w:t>
      </w:r>
      <w:r w:rsidRPr="00860675">
        <w:rPr>
          <w:rFonts w:cstheme="minorHAnsi"/>
          <w:vertAlign w:val="subscript"/>
        </w:rPr>
        <w:t>2</w:t>
      </w:r>
      <w:r w:rsidRPr="00860675">
        <w:rPr>
          <w:rFonts w:cstheme="minorHAnsi"/>
        </w:rPr>
        <w:t xml:space="preserve"> equivalente, applicando i coefficienti di Global Warming </w:t>
      </w:r>
      <w:proofErr w:type="spellStart"/>
      <w:r w:rsidRPr="00860675">
        <w:rPr>
          <w:rFonts w:cstheme="minorHAnsi"/>
        </w:rPr>
        <w:t>Potential</w:t>
      </w:r>
      <w:proofErr w:type="spellEnd"/>
      <w:r w:rsidRPr="00860675">
        <w:rPr>
          <w:rFonts w:cstheme="minorHAnsi"/>
        </w:rPr>
        <w:t xml:space="preserve"> (GWP) di ciascun composto.</w:t>
      </w:r>
    </w:p>
    <w:p w14:paraId="6CF27366" w14:textId="77777777" w:rsidR="009407D6" w:rsidRPr="00860675" w:rsidRDefault="009407D6" w:rsidP="00E228FC">
      <w:pPr>
        <w:spacing w:after="0" w:line="240" w:lineRule="auto"/>
        <w:jc w:val="both"/>
        <w:rPr>
          <w:rFonts w:cstheme="minorHAnsi"/>
        </w:rPr>
      </w:pPr>
    </w:p>
    <w:p w14:paraId="2C420B2A" w14:textId="77777777" w:rsidR="009407D6" w:rsidRPr="00860675" w:rsidRDefault="009407D6" w:rsidP="00E228FC">
      <w:pPr>
        <w:pStyle w:val="Titolo2"/>
        <w:numPr>
          <w:ilvl w:val="1"/>
          <w:numId w:val="1"/>
        </w:numPr>
        <w:spacing w:after="0"/>
        <w:rPr>
          <w:rFonts w:asciiTheme="minorHAnsi" w:hAnsiTheme="minorHAnsi" w:cstheme="minorHAnsi"/>
        </w:rPr>
      </w:pPr>
      <w:bookmarkStart w:id="3" w:name="_Toc59612984"/>
      <w:r>
        <w:rPr>
          <w:rFonts w:asciiTheme="minorHAnsi" w:hAnsiTheme="minorHAnsi" w:cstheme="minorHAnsi"/>
        </w:rPr>
        <w:t>Emissioni non-CO</w:t>
      </w:r>
      <w:r w:rsidRPr="00FF782D">
        <w:rPr>
          <w:rFonts w:asciiTheme="minorHAnsi" w:hAnsiTheme="minorHAnsi" w:cstheme="minorHAnsi"/>
          <w:vertAlign w:val="subscript"/>
        </w:rPr>
        <w:t>2</w:t>
      </w:r>
      <w:r w:rsidRPr="00860675">
        <w:rPr>
          <w:rFonts w:asciiTheme="minorHAnsi" w:hAnsiTheme="minorHAnsi" w:cstheme="minorHAnsi"/>
        </w:rPr>
        <w:t xml:space="preserve"> da</w:t>
      </w:r>
      <w:r>
        <w:rPr>
          <w:rFonts w:asciiTheme="minorHAnsi" w:hAnsiTheme="minorHAnsi" w:cstheme="minorHAnsi"/>
        </w:rPr>
        <w:t xml:space="preserve">ll’agricoltura </w:t>
      </w:r>
      <w:r w:rsidRPr="00860675">
        <w:rPr>
          <w:rFonts w:asciiTheme="minorHAnsi" w:hAnsiTheme="minorHAnsi" w:cstheme="minorHAnsi"/>
        </w:rPr>
        <w:t>(</w:t>
      </w:r>
      <w:r w:rsidR="005C0279">
        <w:rPr>
          <w:rFonts w:asciiTheme="minorHAnsi" w:hAnsiTheme="minorHAnsi" w:cstheme="minorHAnsi"/>
        </w:rPr>
        <w:t>sotto-indicatore 1</w:t>
      </w:r>
      <w:r w:rsidRPr="00860675">
        <w:rPr>
          <w:rFonts w:asciiTheme="minorHAnsi" w:hAnsiTheme="minorHAnsi" w:cstheme="minorHAnsi"/>
        </w:rPr>
        <w:t>)</w:t>
      </w:r>
      <w:bookmarkEnd w:id="3"/>
    </w:p>
    <w:p w14:paraId="7CB30E84" w14:textId="77777777" w:rsidR="00E228FC" w:rsidRPr="00E228FC" w:rsidRDefault="00E228FC" w:rsidP="00E228FC">
      <w:pPr>
        <w:widowControl w:val="0"/>
        <w:spacing w:before="240" w:after="0" w:line="240" w:lineRule="auto"/>
        <w:jc w:val="both"/>
        <w:rPr>
          <w:rFonts w:cstheme="minorHAnsi"/>
          <w:noProof/>
          <w:lang w:eastAsia="it-IT"/>
        </w:rPr>
      </w:pPr>
      <w:r w:rsidRPr="00E228FC">
        <w:rPr>
          <w:rFonts w:cstheme="minorHAnsi"/>
          <w:noProof/>
          <w:lang w:eastAsia="it-IT"/>
        </w:rPr>
        <w:t>L’indicatore misura le emissioni di gas serra prodotte dal settore agricolo e suddivise nelle categorie emissive richieste dalla metodologia di riferimento per la contabilizzazione delle emissioni, ossia fermentazione enterica (emissioni di CH</w:t>
      </w:r>
      <w:r w:rsidRPr="00E228FC">
        <w:rPr>
          <w:rFonts w:cstheme="minorHAnsi"/>
          <w:noProof/>
          <w:vertAlign w:val="subscript"/>
          <w:lang w:eastAsia="it-IT"/>
        </w:rPr>
        <w:t>4</w:t>
      </w:r>
      <w:r w:rsidRPr="00E228FC">
        <w:rPr>
          <w:rFonts w:cstheme="minorHAnsi"/>
          <w:noProof/>
          <w:lang w:eastAsia="it-IT"/>
        </w:rPr>
        <w:t>); gestione delle deiezioni (emissione di CH</w:t>
      </w:r>
      <w:r w:rsidRPr="00E228FC">
        <w:rPr>
          <w:rFonts w:cstheme="minorHAnsi"/>
          <w:noProof/>
          <w:vertAlign w:val="subscript"/>
          <w:lang w:eastAsia="it-IT"/>
        </w:rPr>
        <w:t>4</w:t>
      </w:r>
      <w:r w:rsidRPr="00E228FC">
        <w:rPr>
          <w:rFonts w:cstheme="minorHAnsi"/>
          <w:noProof/>
          <w:lang w:eastAsia="it-IT"/>
        </w:rPr>
        <w:t xml:space="preserve"> e N</w:t>
      </w:r>
      <w:r w:rsidRPr="00E228FC">
        <w:rPr>
          <w:rFonts w:cstheme="minorHAnsi"/>
          <w:noProof/>
          <w:vertAlign w:val="subscript"/>
          <w:lang w:eastAsia="it-IT"/>
        </w:rPr>
        <w:t>2</w:t>
      </w:r>
      <w:r w:rsidRPr="00E228FC">
        <w:rPr>
          <w:rFonts w:cstheme="minorHAnsi"/>
          <w:noProof/>
          <w:lang w:eastAsia="it-IT"/>
        </w:rPr>
        <w:t>O); suoli agricoli (emissione di N</w:t>
      </w:r>
      <w:r w:rsidRPr="00E228FC">
        <w:rPr>
          <w:rFonts w:cstheme="minorHAnsi"/>
          <w:noProof/>
          <w:vertAlign w:val="subscript"/>
          <w:lang w:eastAsia="it-IT"/>
        </w:rPr>
        <w:t>2</w:t>
      </w:r>
      <w:r w:rsidRPr="00E228FC">
        <w:rPr>
          <w:rFonts w:cstheme="minorHAnsi"/>
          <w:noProof/>
          <w:lang w:eastAsia="it-IT"/>
        </w:rPr>
        <w:t>O); coltivazione delle risaie (emissioni di CH</w:t>
      </w:r>
      <w:r w:rsidRPr="00E228FC">
        <w:rPr>
          <w:rFonts w:cstheme="minorHAnsi"/>
          <w:noProof/>
          <w:vertAlign w:val="subscript"/>
          <w:lang w:eastAsia="it-IT"/>
        </w:rPr>
        <w:t>4</w:t>
      </w:r>
      <w:r w:rsidRPr="00E228FC">
        <w:rPr>
          <w:rFonts w:cstheme="minorHAnsi"/>
          <w:noProof/>
          <w:lang w:eastAsia="it-IT"/>
        </w:rPr>
        <w:t>); in ultimo, bruciatura delle stoppie (CH</w:t>
      </w:r>
      <w:r w:rsidRPr="00E228FC">
        <w:rPr>
          <w:rFonts w:cstheme="minorHAnsi"/>
          <w:noProof/>
          <w:vertAlign w:val="subscript"/>
          <w:lang w:eastAsia="it-IT"/>
        </w:rPr>
        <w:t>4</w:t>
      </w:r>
      <w:r w:rsidRPr="00E228FC">
        <w:rPr>
          <w:rFonts w:cstheme="minorHAnsi"/>
          <w:noProof/>
          <w:lang w:eastAsia="it-IT"/>
        </w:rPr>
        <w:t xml:space="preserve"> e N</w:t>
      </w:r>
      <w:r w:rsidRPr="00E228FC">
        <w:rPr>
          <w:rFonts w:cstheme="minorHAnsi"/>
          <w:noProof/>
          <w:vertAlign w:val="subscript"/>
          <w:lang w:eastAsia="it-IT"/>
        </w:rPr>
        <w:t>2</w:t>
      </w:r>
      <w:r w:rsidRPr="00E228FC">
        <w:rPr>
          <w:rFonts w:cstheme="minorHAnsi"/>
          <w:noProof/>
          <w:lang w:eastAsia="it-IT"/>
        </w:rPr>
        <w:t>O), calcitazione e applicazione di urea (CO</w:t>
      </w:r>
      <w:r w:rsidRPr="00E228FC">
        <w:rPr>
          <w:rFonts w:cstheme="minorHAnsi"/>
          <w:noProof/>
          <w:vertAlign w:val="subscript"/>
          <w:lang w:eastAsia="it-IT"/>
        </w:rPr>
        <w:t>2</w:t>
      </w:r>
      <w:r w:rsidRPr="00E228FC">
        <w:rPr>
          <w:rFonts w:cstheme="minorHAnsi"/>
          <w:noProof/>
          <w:lang w:eastAsia="it-IT"/>
        </w:rPr>
        <w:t>). Per l’analisi dell’indicatore, la Commissione richiede le sole emissioni aggregate annue di metano e protossido di azoto, come riportate dagli Stati Membri nel settore 3 Agricoltura sulla base linee guida IPCC (Linee Guida IPCC 2006 e il Refinement del 2019). Come indicato dalla Commissione, per il periodo di contabilizzazione 2021-2030, le emissioni per il sotto-indicatore 1, espresse in tonnellate di CO</w:t>
      </w:r>
      <w:r w:rsidRPr="00E228FC">
        <w:rPr>
          <w:rFonts w:cstheme="minorHAnsi"/>
          <w:noProof/>
          <w:vertAlign w:val="subscript"/>
          <w:lang w:eastAsia="it-IT"/>
        </w:rPr>
        <w:t>2</w:t>
      </w:r>
      <w:r w:rsidRPr="00E228FC">
        <w:rPr>
          <w:rFonts w:cstheme="minorHAnsi"/>
          <w:noProof/>
          <w:lang w:eastAsia="it-IT"/>
        </w:rPr>
        <w:t xml:space="preserve"> equivalente, dovranno essere riportate come percentuale delle emissioni in riferimento al livello del 2005, definito quale nuova </w:t>
      </w:r>
      <w:r w:rsidRPr="00E228FC">
        <w:rPr>
          <w:rFonts w:cstheme="minorHAnsi"/>
          <w:i/>
          <w:noProof/>
          <w:lang w:eastAsia="it-IT"/>
        </w:rPr>
        <w:t>baseline</w:t>
      </w:r>
      <w:r w:rsidRPr="00E228FC">
        <w:rPr>
          <w:rFonts w:cstheme="minorHAnsi"/>
          <w:noProof/>
          <w:lang w:eastAsia="it-IT"/>
        </w:rPr>
        <w:t>per i settori dell’Effort Sharing</w:t>
      </w:r>
      <w:r w:rsidRPr="00E228FC">
        <w:rPr>
          <w:rFonts w:cstheme="minorHAnsi"/>
          <w:noProof/>
          <w:vertAlign w:val="superscript"/>
          <w:lang w:eastAsia="it-IT"/>
        </w:rPr>
        <w:footnoteReference w:id="3"/>
      </w:r>
      <w:r w:rsidRPr="00E228FC">
        <w:rPr>
          <w:rFonts w:cstheme="minorHAnsi"/>
          <w:noProof/>
          <w:lang w:eastAsia="it-IT"/>
        </w:rPr>
        <w:t>. Per la trattazione dell’indicatore nel presente documento, tuttavia, al fine di inquadrare meglio le tendenze emissive del settore Agricoltura si propone una valutazione di più lungo periodo, considerando come baseline emissiva l’anno 1990, in accordo con l’attuale metodologia di contabilizzazione e reporting delle emissioni (si veda Allegato I - Cenni metodologici).</w:t>
      </w:r>
    </w:p>
    <w:p w14:paraId="7C40C9FF" w14:textId="77777777" w:rsidR="00E228FC" w:rsidRPr="00E228FC" w:rsidRDefault="00E228FC" w:rsidP="00E228FC">
      <w:pPr>
        <w:widowControl w:val="0"/>
        <w:spacing w:before="240" w:line="240" w:lineRule="auto"/>
        <w:jc w:val="both"/>
        <w:rPr>
          <w:rFonts w:cstheme="minorHAnsi"/>
          <w:noProof/>
          <w:lang w:eastAsia="it-IT"/>
        </w:rPr>
      </w:pPr>
      <w:r w:rsidRPr="00E228FC">
        <w:rPr>
          <w:rFonts w:cstheme="minorHAnsi"/>
          <w:noProof/>
          <w:lang w:eastAsia="it-IT"/>
        </w:rPr>
        <w:t xml:space="preserve">Oltre che stimare il contributo complessivo del settore agricolo sul totale delle emissioni nazionali e l’impatto emissivo delle singole categorie sopracitate, l’indicatore consente di descrivere il trend in atto e l’evolversi della situazione ambientale, nonché di fornire informazioni sull’allineamento delle politiche nazionali agli impegni cogenti in materia di riduzione delle emissioni di gas serra e agli obiettivi climatici definiti in ambito internazionale. Gli obiettivi di riduzione al 2020 e al 2030 fissati rispettivamente dalla Direttiva Effort Sharing </w:t>
      </w:r>
      <w:r w:rsidRPr="00E228FC">
        <w:rPr>
          <w:rFonts w:cstheme="minorHAnsi"/>
          <w:noProof/>
          <w:lang w:eastAsia="it-IT"/>
        </w:rPr>
        <w:lastRenderedPageBreak/>
        <w:t>(406/2009/EC) e dal Regolamento Effort Sharing (842/2018/EC) per l’Italia sono pari a -13% e -33% di riduzione delle emissioni complessive di gas serra dei settori agricoltura, residenziale, trasporti, industria non-ETS e rifiuti, rispetto ai livelli del 2005.</w:t>
      </w:r>
    </w:p>
    <w:p w14:paraId="5C923924" w14:textId="77777777" w:rsidR="00E228FC" w:rsidRPr="00E228FC" w:rsidRDefault="00E228FC" w:rsidP="00E228FC">
      <w:pPr>
        <w:pStyle w:val="Titolo2"/>
        <w:rPr>
          <w:rFonts w:cstheme="minorHAnsi"/>
          <w:noProof/>
          <w:lang w:eastAsia="it-IT"/>
        </w:rPr>
      </w:pPr>
      <w:bookmarkStart w:id="4" w:name="_Toc58430610"/>
      <w:bookmarkStart w:id="5" w:name="_Toc59612985"/>
      <w:r w:rsidRPr="00E228FC">
        <w:rPr>
          <w:rFonts w:cstheme="minorHAnsi"/>
          <w:noProof/>
          <w:lang w:eastAsia="it-IT"/>
        </w:rPr>
        <w:t>I fatti principali</w:t>
      </w:r>
      <w:bookmarkEnd w:id="4"/>
      <w:bookmarkEnd w:id="5"/>
    </w:p>
    <w:p w14:paraId="70A6FD81" w14:textId="77777777" w:rsidR="00E228FC" w:rsidRPr="00E228FC" w:rsidRDefault="00E228FC" w:rsidP="00E228FC">
      <w:pPr>
        <w:widowControl w:val="0"/>
        <w:numPr>
          <w:ilvl w:val="0"/>
          <w:numId w:val="2"/>
        </w:numPr>
        <w:spacing w:after="0" w:line="240" w:lineRule="auto"/>
        <w:jc w:val="both"/>
        <w:rPr>
          <w:rFonts w:cstheme="minorHAnsi"/>
          <w:noProof/>
          <w:lang w:eastAsia="it-IT"/>
        </w:rPr>
      </w:pPr>
      <w:r w:rsidRPr="00E228FC">
        <w:rPr>
          <w:rFonts w:cstheme="minorHAnsi"/>
          <w:noProof/>
          <w:lang w:eastAsia="it-IT"/>
        </w:rPr>
        <w:t>In Italia, nel 2018, il contributo della CO</w:t>
      </w:r>
      <w:r w:rsidRPr="00E228FC">
        <w:rPr>
          <w:rFonts w:cstheme="minorHAnsi"/>
          <w:noProof/>
          <w:vertAlign w:val="subscript"/>
          <w:lang w:eastAsia="it-IT"/>
        </w:rPr>
        <w:t>2</w:t>
      </w:r>
      <w:r w:rsidRPr="00E228FC">
        <w:rPr>
          <w:rFonts w:cstheme="minorHAnsi"/>
          <w:noProof/>
          <w:lang w:eastAsia="it-IT"/>
        </w:rPr>
        <w:t xml:space="preserve"> sulle emissioni totali del settore agricolo, escluso il settore LULUCF, è pari all’1,4%, mentre le emissioni di CH</w:t>
      </w:r>
      <w:r w:rsidRPr="00E228FC">
        <w:rPr>
          <w:rFonts w:cstheme="minorHAnsi"/>
          <w:noProof/>
          <w:vertAlign w:val="subscript"/>
          <w:lang w:eastAsia="it-IT"/>
        </w:rPr>
        <w:t>4</w:t>
      </w:r>
      <w:r w:rsidRPr="00E228FC">
        <w:rPr>
          <w:rFonts w:cstheme="minorHAnsi"/>
          <w:noProof/>
          <w:lang w:eastAsia="it-IT"/>
        </w:rPr>
        <w:t xml:space="preserve"> e N</w:t>
      </w:r>
      <w:r w:rsidRPr="00E228FC">
        <w:rPr>
          <w:rFonts w:cstheme="minorHAnsi"/>
          <w:noProof/>
          <w:vertAlign w:val="subscript"/>
          <w:lang w:eastAsia="it-IT"/>
        </w:rPr>
        <w:t>2</w:t>
      </w:r>
      <w:r w:rsidRPr="00E228FC">
        <w:rPr>
          <w:rFonts w:cstheme="minorHAnsi"/>
          <w:noProof/>
          <w:lang w:eastAsia="it-IT"/>
        </w:rPr>
        <w:t>O rappresentano il restante 98,6% (rispettivamente con il 63,8% e il 34,8% delle emissioni totali) (Figura 1.1).</w:t>
      </w:r>
    </w:p>
    <w:p w14:paraId="51583F7D" w14:textId="77777777" w:rsidR="00E228FC" w:rsidRPr="00E228FC" w:rsidRDefault="00E228FC" w:rsidP="00E228FC">
      <w:pPr>
        <w:widowControl w:val="0"/>
        <w:numPr>
          <w:ilvl w:val="0"/>
          <w:numId w:val="2"/>
        </w:numPr>
        <w:spacing w:after="0" w:line="240" w:lineRule="auto"/>
        <w:jc w:val="both"/>
        <w:rPr>
          <w:rFonts w:cstheme="minorHAnsi"/>
          <w:noProof/>
          <w:lang w:eastAsia="it-IT"/>
        </w:rPr>
      </w:pPr>
      <w:r w:rsidRPr="00E228FC">
        <w:rPr>
          <w:rFonts w:cstheme="minorHAnsi"/>
          <w:noProof/>
          <w:lang w:eastAsia="it-IT"/>
        </w:rPr>
        <w:t>Le emissioni aggregate di CH</w:t>
      </w:r>
      <w:r w:rsidRPr="00E228FC">
        <w:rPr>
          <w:rFonts w:cstheme="minorHAnsi"/>
          <w:noProof/>
          <w:vertAlign w:val="subscript"/>
          <w:lang w:eastAsia="it-IT"/>
        </w:rPr>
        <w:t>4</w:t>
      </w:r>
      <w:r w:rsidRPr="00E228FC">
        <w:rPr>
          <w:rFonts w:cstheme="minorHAnsi"/>
          <w:noProof/>
          <w:lang w:eastAsia="it-IT"/>
        </w:rPr>
        <w:t xml:space="preserve"> e N</w:t>
      </w:r>
      <w:r w:rsidRPr="00E228FC">
        <w:rPr>
          <w:rFonts w:cstheme="minorHAnsi"/>
          <w:noProof/>
          <w:vertAlign w:val="subscript"/>
          <w:lang w:eastAsia="it-IT"/>
        </w:rPr>
        <w:t>2</w:t>
      </w:r>
      <w:r w:rsidRPr="00E228FC">
        <w:rPr>
          <w:rFonts w:cstheme="minorHAnsi"/>
          <w:noProof/>
          <w:lang w:eastAsia="it-IT"/>
        </w:rPr>
        <w:t>O – che costituiscono il sotto-indicatore 1 - hanno evidenziato una variazione pari al -13,1% tra il 1990 e il 2018 (Figura 1.2). In particolare, si rileva una riduzione delle emissioni pari al 9,8% per il metano e il 18,5% per il protossido di azoto, che sono passate rispettivamente da 21,34 Mt e 12,91 Mt di CO</w:t>
      </w:r>
      <w:r w:rsidRPr="00E228FC">
        <w:rPr>
          <w:rFonts w:cstheme="minorHAnsi"/>
          <w:noProof/>
          <w:vertAlign w:val="subscript"/>
          <w:lang w:eastAsia="it-IT"/>
        </w:rPr>
        <w:t>2</w:t>
      </w:r>
      <w:r w:rsidRPr="00E228FC">
        <w:rPr>
          <w:rFonts w:cstheme="minorHAnsi"/>
          <w:noProof/>
          <w:lang w:eastAsia="it-IT"/>
        </w:rPr>
        <w:t>eq. del 1990 a 19,25 e 10,52 Mt di CO</w:t>
      </w:r>
      <w:r w:rsidRPr="00E228FC">
        <w:rPr>
          <w:rFonts w:cstheme="minorHAnsi"/>
          <w:noProof/>
          <w:vertAlign w:val="subscript"/>
          <w:lang w:eastAsia="it-IT"/>
        </w:rPr>
        <w:t>2</w:t>
      </w:r>
      <w:r w:rsidRPr="00E228FC">
        <w:rPr>
          <w:rFonts w:cstheme="minorHAnsi"/>
          <w:noProof/>
          <w:lang w:eastAsia="it-IT"/>
        </w:rPr>
        <w:t xml:space="preserve">eq. stimati nel 2018 (Tabella 1.1). </w:t>
      </w:r>
    </w:p>
    <w:p w14:paraId="4188818A" w14:textId="77777777" w:rsidR="00E228FC" w:rsidRPr="00E228FC" w:rsidRDefault="00E228FC" w:rsidP="00E228FC">
      <w:pPr>
        <w:widowControl w:val="0"/>
        <w:numPr>
          <w:ilvl w:val="0"/>
          <w:numId w:val="2"/>
        </w:numPr>
        <w:spacing w:after="0" w:line="240" w:lineRule="auto"/>
        <w:jc w:val="both"/>
        <w:rPr>
          <w:rFonts w:cstheme="minorHAnsi"/>
          <w:noProof/>
          <w:lang w:eastAsia="it-IT"/>
        </w:rPr>
      </w:pPr>
      <w:r w:rsidRPr="00E228FC">
        <w:rPr>
          <w:rFonts w:cstheme="minorHAnsi"/>
          <w:noProof/>
          <w:lang w:eastAsia="it-IT"/>
        </w:rPr>
        <w:t>Le emissioni aggregate di CH</w:t>
      </w:r>
      <w:r w:rsidRPr="00E228FC">
        <w:rPr>
          <w:rFonts w:cstheme="minorHAnsi"/>
          <w:noProof/>
          <w:vertAlign w:val="subscript"/>
          <w:lang w:eastAsia="it-IT"/>
        </w:rPr>
        <w:t>4</w:t>
      </w:r>
      <w:r w:rsidRPr="00E228FC">
        <w:rPr>
          <w:rFonts w:cstheme="minorHAnsi"/>
          <w:noProof/>
          <w:lang w:eastAsia="it-IT"/>
        </w:rPr>
        <w:t xml:space="preserve"> e N</w:t>
      </w:r>
      <w:r w:rsidRPr="00E228FC">
        <w:rPr>
          <w:rFonts w:cstheme="minorHAnsi"/>
          <w:noProof/>
          <w:vertAlign w:val="subscript"/>
          <w:lang w:eastAsia="it-IT"/>
        </w:rPr>
        <w:t>2</w:t>
      </w:r>
      <w:r w:rsidRPr="00E228FC">
        <w:rPr>
          <w:rFonts w:cstheme="minorHAnsi"/>
          <w:noProof/>
          <w:lang w:eastAsia="it-IT"/>
        </w:rPr>
        <w:t>O dell’Italia rappresentano il 6,9% di quelle complessivamente realizzate dai 28 Stati membri dell’UE. In dettaglio, le emissioni aggregate di CH</w:t>
      </w:r>
      <w:r w:rsidRPr="00E228FC">
        <w:rPr>
          <w:rFonts w:cstheme="minorHAnsi"/>
          <w:noProof/>
          <w:vertAlign w:val="subscript"/>
          <w:lang w:eastAsia="it-IT"/>
        </w:rPr>
        <w:t>4</w:t>
      </w:r>
      <w:r w:rsidRPr="00E228FC">
        <w:rPr>
          <w:rFonts w:cstheme="minorHAnsi"/>
          <w:noProof/>
          <w:lang w:eastAsia="it-IT"/>
        </w:rPr>
        <w:t xml:space="preserve"> e N</w:t>
      </w:r>
      <w:r w:rsidRPr="00E228FC">
        <w:rPr>
          <w:rFonts w:cstheme="minorHAnsi"/>
          <w:noProof/>
          <w:vertAlign w:val="subscript"/>
          <w:lang w:eastAsia="it-IT"/>
        </w:rPr>
        <w:t>2</w:t>
      </w:r>
      <w:r w:rsidRPr="00E228FC">
        <w:rPr>
          <w:rFonts w:cstheme="minorHAnsi"/>
          <w:noProof/>
          <w:lang w:eastAsia="it-IT"/>
        </w:rPr>
        <w:t>O (sotto-indicatore 1) dell’UE-28 hanno evidenziato una variazione pari al -20,2%; per l’UE-15 la riduzione è stata pari al 12,5%tra il 2018 e il 1990 (Figura 1.2).</w:t>
      </w:r>
    </w:p>
    <w:p w14:paraId="2CDE70E3" w14:textId="77777777" w:rsidR="00E228FC" w:rsidRPr="00E228FC" w:rsidRDefault="00E228FC" w:rsidP="00E228FC">
      <w:pPr>
        <w:widowControl w:val="0"/>
        <w:numPr>
          <w:ilvl w:val="0"/>
          <w:numId w:val="2"/>
        </w:numPr>
        <w:spacing w:after="0" w:line="240" w:lineRule="auto"/>
        <w:jc w:val="both"/>
        <w:rPr>
          <w:rFonts w:cstheme="minorHAnsi"/>
          <w:noProof/>
          <w:lang w:eastAsia="it-IT"/>
        </w:rPr>
      </w:pPr>
      <w:r w:rsidRPr="00E228FC">
        <w:rPr>
          <w:rFonts w:cstheme="minorHAnsi"/>
          <w:noProof/>
          <w:lang w:eastAsia="it-IT"/>
        </w:rPr>
        <w:t>L’analisi dell’impatto emissivo per singola categoria (Tabella 1.2), evidenzia che in Italia,al 2018, la quota maggiore di gas metano (CH</w:t>
      </w:r>
      <w:r w:rsidRPr="00E228FC">
        <w:rPr>
          <w:rFonts w:cstheme="minorHAnsi"/>
          <w:noProof/>
          <w:vertAlign w:val="subscript"/>
          <w:lang w:eastAsia="it-IT"/>
        </w:rPr>
        <w:t>4</w:t>
      </w:r>
      <w:r w:rsidRPr="00E228FC">
        <w:rPr>
          <w:rFonts w:cstheme="minorHAnsi"/>
          <w:noProof/>
          <w:lang w:eastAsia="it-IT"/>
        </w:rPr>
        <w:t>) è prodotta dal comparto zootecnico e, in particolar modo dalla fermentazione enterica (47,7%: 14,20 Mt CO</w:t>
      </w:r>
      <w:r w:rsidRPr="00E228FC">
        <w:rPr>
          <w:rFonts w:cstheme="minorHAnsi"/>
          <w:noProof/>
          <w:vertAlign w:val="subscript"/>
          <w:lang w:eastAsia="it-IT"/>
        </w:rPr>
        <w:t>2</w:t>
      </w:r>
      <w:r w:rsidRPr="00E228FC">
        <w:rPr>
          <w:rFonts w:cstheme="minorHAnsi"/>
          <w:noProof/>
          <w:lang w:eastAsia="it-IT"/>
        </w:rPr>
        <w:t>eq.), connessa ai processi di digestione animale, e dalla gestione delle deiezioni (19,1%: 5,67 Mt CO</w:t>
      </w:r>
      <w:r w:rsidRPr="00E228FC">
        <w:rPr>
          <w:rFonts w:cstheme="minorHAnsi"/>
          <w:noProof/>
          <w:vertAlign w:val="subscript"/>
          <w:lang w:eastAsia="it-IT"/>
        </w:rPr>
        <w:t>2</w:t>
      </w:r>
      <w:r w:rsidRPr="00E228FC">
        <w:rPr>
          <w:rFonts w:cstheme="minorHAnsi"/>
          <w:noProof/>
          <w:lang w:eastAsia="it-IT"/>
        </w:rPr>
        <w:t>eq., inclusa anche la quota di N</w:t>
      </w:r>
      <w:r w:rsidRPr="00E228FC">
        <w:rPr>
          <w:rFonts w:cstheme="minorHAnsi"/>
          <w:noProof/>
          <w:vertAlign w:val="subscript"/>
          <w:lang w:eastAsia="it-IT"/>
        </w:rPr>
        <w:t>2</w:t>
      </w:r>
      <w:r w:rsidRPr="00E228FC">
        <w:rPr>
          <w:rFonts w:cstheme="minorHAnsi"/>
          <w:noProof/>
          <w:lang w:eastAsia="it-IT"/>
        </w:rPr>
        <w:t>O), soprattutto in fase di stoccaggio, che da sole coprono il 66,8% delle emissioni totali del settore; le emissioni di protossido di azoto (N</w:t>
      </w:r>
      <w:r w:rsidRPr="00E228FC">
        <w:rPr>
          <w:rFonts w:cstheme="minorHAnsi"/>
          <w:noProof/>
          <w:vertAlign w:val="subscript"/>
          <w:lang w:eastAsia="it-IT"/>
        </w:rPr>
        <w:t>2</w:t>
      </w:r>
      <w:r w:rsidRPr="00E228FC">
        <w:rPr>
          <w:rFonts w:cstheme="minorHAnsi"/>
          <w:noProof/>
          <w:lang w:eastAsia="it-IT"/>
        </w:rPr>
        <w:t>O), connesse alla gestione dei suoli agricoli, invece, contribuiscono alle emissioni totali in misura pari al 28% (8,32 Mt CO</w:t>
      </w:r>
      <w:r w:rsidRPr="00E228FC">
        <w:rPr>
          <w:rFonts w:cstheme="minorHAnsi"/>
          <w:noProof/>
          <w:vertAlign w:val="subscript"/>
          <w:lang w:eastAsia="it-IT"/>
        </w:rPr>
        <w:t>2</w:t>
      </w:r>
      <w:r w:rsidRPr="00E228FC">
        <w:rPr>
          <w:rFonts w:cstheme="minorHAnsi"/>
          <w:noProof/>
          <w:lang w:eastAsia="it-IT"/>
        </w:rPr>
        <w:t>eq.) e infine le risaie (CH</w:t>
      </w:r>
      <w:r w:rsidRPr="00E228FC">
        <w:rPr>
          <w:rFonts w:cstheme="minorHAnsi"/>
          <w:noProof/>
          <w:vertAlign w:val="subscript"/>
          <w:lang w:eastAsia="it-IT"/>
        </w:rPr>
        <w:t>4</w:t>
      </w:r>
      <w:r w:rsidRPr="00E228FC">
        <w:rPr>
          <w:rFonts w:cstheme="minorHAnsi"/>
          <w:noProof/>
          <w:lang w:eastAsia="it-IT"/>
        </w:rPr>
        <w:t>) incidono per un 5,2% (1,55 Mt CO</w:t>
      </w:r>
      <w:r w:rsidRPr="00E228FC">
        <w:rPr>
          <w:rFonts w:cstheme="minorHAnsi"/>
          <w:noProof/>
          <w:vertAlign w:val="subscript"/>
          <w:lang w:eastAsia="it-IT"/>
        </w:rPr>
        <w:t xml:space="preserve">2 </w:t>
      </w:r>
      <w:r w:rsidRPr="00E228FC">
        <w:rPr>
          <w:rFonts w:cstheme="minorHAnsi"/>
          <w:noProof/>
          <w:lang w:eastAsia="it-IT"/>
        </w:rPr>
        <w:t>eq.).</w:t>
      </w:r>
    </w:p>
    <w:p w14:paraId="6C9D8190" w14:textId="77777777" w:rsidR="00E228FC" w:rsidRPr="00E228FC" w:rsidRDefault="00E228FC" w:rsidP="00E228FC">
      <w:pPr>
        <w:widowControl w:val="0"/>
        <w:numPr>
          <w:ilvl w:val="0"/>
          <w:numId w:val="2"/>
        </w:numPr>
        <w:spacing w:after="0" w:line="240" w:lineRule="auto"/>
        <w:jc w:val="both"/>
        <w:rPr>
          <w:rFonts w:cstheme="minorHAnsi"/>
          <w:noProof/>
          <w:lang w:eastAsia="it-IT"/>
        </w:rPr>
      </w:pPr>
      <w:r w:rsidRPr="00E228FC">
        <w:rPr>
          <w:rFonts w:cstheme="minorHAnsi"/>
          <w:noProof/>
          <w:lang w:eastAsia="it-IT"/>
        </w:rPr>
        <w:t>Per le categorie considerate dal sotto-indicatore 1 nel periodo di riferimento le emissioni mostrano un trend generale di riduzione rispetto ai livelli del 1990. Infatti, le emissioni prodotte da fermentazione enterica (CH</w:t>
      </w:r>
      <w:r w:rsidRPr="00E228FC">
        <w:rPr>
          <w:rFonts w:cstheme="minorHAnsi"/>
          <w:noProof/>
          <w:vertAlign w:val="subscript"/>
          <w:lang w:eastAsia="it-IT"/>
        </w:rPr>
        <w:t>4</w:t>
      </w:r>
      <w:r w:rsidRPr="00E228FC">
        <w:rPr>
          <w:rFonts w:cstheme="minorHAnsi"/>
          <w:noProof/>
          <w:lang w:eastAsia="it-IT"/>
        </w:rPr>
        <w:t>) e dalla gestione delle deiezioni animali (CH</w:t>
      </w:r>
      <w:r w:rsidRPr="00E228FC">
        <w:rPr>
          <w:rFonts w:cstheme="minorHAnsi"/>
          <w:noProof/>
          <w:vertAlign w:val="subscript"/>
          <w:lang w:eastAsia="it-IT"/>
        </w:rPr>
        <w:t>4</w:t>
      </w:r>
      <w:r w:rsidRPr="00E228FC">
        <w:rPr>
          <w:rFonts w:cstheme="minorHAnsi"/>
          <w:noProof/>
          <w:lang w:eastAsia="it-IT"/>
        </w:rPr>
        <w:t xml:space="preserve"> e N</w:t>
      </w:r>
      <w:r w:rsidRPr="00E228FC">
        <w:rPr>
          <w:rFonts w:cstheme="minorHAnsi"/>
          <w:noProof/>
          <w:vertAlign w:val="subscript"/>
          <w:lang w:eastAsia="it-IT"/>
        </w:rPr>
        <w:t>2</w:t>
      </w:r>
      <w:r w:rsidRPr="00E228FC">
        <w:rPr>
          <w:rFonts w:cstheme="minorHAnsi"/>
          <w:noProof/>
          <w:lang w:eastAsia="it-IT"/>
        </w:rPr>
        <w:t>O) sono diminuite rispettivamente dell’8,4% e del 16,2%, mentre quelle connesse alla coltivazione del riso (CH</w:t>
      </w:r>
      <w:r w:rsidRPr="00E228FC">
        <w:rPr>
          <w:rFonts w:cstheme="minorHAnsi"/>
          <w:noProof/>
          <w:vertAlign w:val="subscript"/>
          <w:lang w:eastAsia="it-IT"/>
        </w:rPr>
        <w:t>4</w:t>
      </w:r>
      <w:r w:rsidRPr="00E228FC">
        <w:rPr>
          <w:rFonts w:cstheme="minorHAnsi"/>
          <w:noProof/>
          <w:lang w:eastAsia="it-IT"/>
        </w:rPr>
        <w:t>) e dei suoli agricoli (N</w:t>
      </w:r>
      <w:r w:rsidRPr="00E228FC">
        <w:rPr>
          <w:rFonts w:cstheme="minorHAnsi"/>
          <w:noProof/>
          <w:vertAlign w:val="subscript"/>
          <w:lang w:eastAsia="it-IT"/>
        </w:rPr>
        <w:t>2</w:t>
      </w:r>
      <w:r w:rsidRPr="00E228FC">
        <w:rPr>
          <w:rFonts w:cstheme="minorHAnsi"/>
          <w:noProof/>
          <w:lang w:eastAsia="it-IT"/>
        </w:rPr>
        <w:t>O) hanno registrato una riduzione, rispettiva, del 17,2% e del 17,5% (Tabella 1.2).</w:t>
      </w:r>
    </w:p>
    <w:p w14:paraId="71806DFE" w14:textId="77777777" w:rsidR="00E228FC" w:rsidRPr="00E228FC" w:rsidRDefault="00E228FC" w:rsidP="00E228FC">
      <w:pPr>
        <w:widowControl w:val="0"/>
        <w:numPr>
          <w:ilvl w:val="0"/>
          <w:numId w:val="2"/>
        </w:numPr>
        <w:spacing w:after="0" w:line="240" w:lineRule="auto"/>
        <w:jc w:val="both"/>
        <w:rPr>
          <w:rFonts w:cstheme="minorHAnsi"/>
          <w:i/>
          <w:noProof/>
          <w:lang w:eastAsia="it-IT"/>
        </w:rPr>
      </w:pPr>
      <w:r w:rsidRPr="00E228FC">
        <w:rPr>
          <w:rFonts w:cstheme="minorHAnsi"/>
          <w:noProof/>
          <w:lang w:eastAsia="it-IT"/>
        </w:rPr>
        <w:t>La flessione delle emissioni di CH</w:t>
      </w:r>
      <w:r w:rsidRPr="00E228FC">
        <w:rPr>
          <w:rFonts w:cstheme="minorHAnsi"/>
          <w:noProof/>
          <w:vertAlign w:val="subscript"/>
          <w:lang w:eastAsia="it-IT"/>
        </w:rPr>
        <w:t>4</w:t>
      </w:r>
      <w:r w:rsidRPr="00E228FC">
        <w:rPr>
          <w:rFonts w:cstheme="minorHAnsi"/>
          <w:noProof/>
          <w:lang w:eastAsia="it-IT"/>
        </w:rPr>
        <w:t xml:space="preserve"> e di N</w:t>
      </w:r>
      <w:r w:rsidRPr="00E228FC">
        <w:rPr>
          <w:rFonts w:cstheme="minorHAnsi"/>
          <w:noProof/>
          <w:vertAlign w:val="subscript"/>
          <w:lang w:eastAsia="it-IT"/>
        </w:rPr>
        <w:t>2</w:t>
      </w:r>
      <w:r w:rsidRPr="00E228FC">
        <w:rPr>
          <w:rFonts w:cstheme="minorHAnsi"/>
          <w:noProof/>
          <w:lang w:eastAsia="it-IT"/>
        </w:rPr>
        <w:t>O, stimate per il periodo 1990-2018, si attribuisce principalmente a una concomitanza di diversi fattori, quali la diminuzione della consistenza zootecnica, la riduzione della superficie coltivata e al minor impiego di fertilizzanti sintetici azotati</w:t>
      </w:r>
      <w:r w:rsidRPr="00E228FC">
        <w:rPr>
          <w:rFonts w:cstheme="minorHAnsi"/>
          <w:noProof/>
          <w:vertAlign w:val="superscript"/>
          <w:lang w:eastAsia="it-IT"/>
        </w:rPr>
        <w:footnoteReference w:id="4"/>
      </w:r>
      <w:r w:rsidRPr="00E228FC">
        <w:rPr>
          <w:rFonts w:cstheme="minorHAnsi"/>
          <w:noProof/>
          <w:lang w:eastAsia="it-IT"/>
        </w:rPr>
        <w:t>. Tali fattori sono da connettersi all’effetto congiunto di una razionalizzazione degli allevamenti e di cambiamenti nella gestione delle deiezioni animali come conseguenza di norme più stringenti da un punto di vista ambientale. Inoltre, negli ultimi anni, è aumentata la quota di energie rinnovabili da consumi energetici nazionali, con una forte espansione del numero di impianti per la produzione di biogas, soprattutto nel settore agricolo (per il dato di dettaglio si veda cap. 5).</w:t>
      </w:r>
    </w:p>
    <w:p w14:paraId="67088CB4" w14:textId="77777777" w:rsidR="00E228FC" w:rsidRPr="00E228FC" w:rsidRDefault="00E228FC" w:rsidP="00E228FC">
      <w:pPr>
        <w:widowControl w:val="0"/>
        <w:numPr>
          <w:ilvl w:val="0"/>
          <w:numId w:val="2"/>
        </w:numPr>
        <w:spacing w:after="0" w:line="240" w:lineRule="auto"/>
        <w:jc w:val="both"/>
        <w:rPr>
          <w:rFonts w:cstheme="minorHAnsi"/>
          <w:i/>
          <w:noProof/>
          <w:lang w:eastAsia="it-IT"/>
        </w:rPr>
      </w:pPr>
      <w:r w:rsidRPr="00E228FC">
        <w:rPr>
          <w:rFonts w:cstheme="minorHAnsi"/>
          <w:noProof/>
          <w:lang w:eastAsia="it-IT"/>
        </w:rPr>
        <w:t>In linea con il dato nazionale, a livello regionale</w:t>
      </w:r>
      <w:r w:rsidRPr="00E228FC">
        <w:rPr>
          <w:rFonts w:cstheme="minorHAnsi"/>
          <w:noProof/>
          <w:vertAlign w:val="superscript"/>
          <w:lang w:eastAsia="it-IT"/>
        </w:rPr>
        <w:footnoteReference w:id="5"/>
      </w:r>
      <w:r w:rsidRPr="00E228FC">
        <w:rPr>
          <w:rFonts w:cstheme="minorHAnsi"/>
          <w:noProof/>
          <w:lang w:eastAsia="it-IT"/>
        </w:rPr>
        <w:t xml:space="preserve"> le emissioni di gas serra mostrano un trend generale di riduzione rispetto al 1990, che è molto marcato (dell’ordine del 40%) per alcune regioni del Centro Italia e meno significativo invece (poco più del 10%) per alcune regioni del Nord (Tabella 1.3). Il dato regionale in questo caso fa riferimento a tutte le categorie contabilizzate secondo la metodologia IPCC (fermentazione enterica; gestione delle deiezioni; suoli agricoli; coltivazione delle risaie; bruciatura delle stoppie, calcitazione e applicazione di urea) e quindi include anche le categorie bruciatura delle stoppie, calcitazione e applicazione di urea che invece nella descrizione dell’indicatore proposta dalla </w:t>
      </w:r>
      <w:r w:rsidRPr="00E228FC">
        <w:rPr>
          <w:rFonts w:cstheme="minorHAnsi"/>
          <w:noProof/>
          <w:lang w:eastAsia="it-IT"/>
        </w:rPr>
        <w:lastRenderedPageBreak/>
        <w:t>Commissione non sono considerate.</w:t>
      </w:r>
    </w:p>
    <w:p w14:paraId="4E0AB0BA" w14:textId="77777777" w:rsidR="009407D6" w:rsidRPr="00E051A5" w:rsidRDefault="009407D6" w:rsidP="00E228FC">
      <w:pPr>
        <w:widowControl w:val="0"/>
        <w:spacing w:after="0" w:line="240" w:lineRule="auto"/>
        <w:jc w:val="both"/>
        <w:rPr>
          <w:rFonts w:cstheme="minorHAnsi"/>
          <w:noProof/>
          <w:lang w:eastAsia="it-IT"/>
        </w:rPr>
      </w:pPr>
    </w:p>
    <w:p w14:paraId="0B2AB986" w14:textId="77777777" w:rsidR="009407D6" w:rsidRPr="00851DC6" w:rsidRDefault="009407D6" w:rsidP="00E260ED">
      <w:pPr>
        <w:keepNext/>
        <w:spacing w:line="240" w:lineRule="auto"/>
        <w:jc w:val="both"/>
        <w:rPr>
          <w:rFonts w:cstheme="minorHAnsi"/>
          <w:noProof/>
          <w:lang w:eastAsia="it-IT"/>
        </w:rPr>
      </w:pPr>
      <w:r>
        <w:rPr>
          <w:rFonts w:cstheme="minorHAnsi"/>
          <w:b/>
        </w:rPr>
        <w:t>Figura 1.1</w:t>
      </w:r>
      <w:r w:rsidRPr="00851DC6">
        <w:rPr>
          <w:rFonts w:cstheme="minorHAnsi"/>
          <w:b/>
        </w:rPr>
        <w:t xml:space="preserve"> - Andamento delle emissioni di GHG dal settore agricoltur</w:t>
      </w:r>
      <w:r>
        <w:rPr>
          <w:rFonts w:cstheme="minorHAnsi"/>
          <w:b/>
        </w:rPr>
        <w:t>a in Italia, dal 1990 al 201</w:t>
      </w:r>
      <w:r w:rsidR="00E228FC">
        <w:rPr>
          <w:rFonts w:cstheme="minorHAnsi"/>
          <w:b/>
        </w:rPr>
        <w:t>8</w:t>
      </w:r>
      <w:r>
        <w:rPr>
          <w:rFonts w:cstheme="minorHAnsi"/>
          <w:b/>
        </w:rPr>
        <w:t xml:space="preserve"> (milioni di </w:t>
      </w:r>
      <w:proofErr w:type="spellStart"/>
      <w:r>
        <w:rPr>
          <w:rFonts w:cstheme="minorHAnsi"/>
          <w:b/>
        </w:rPr>
        <w:t>tonnellatedi</w:t>
      </w:r>
      <w:proofErr w:type="spellEnd"/>
      <w:r>
        <w:rPr>
          <w:rFonts w:cstheme="minorHAnsi"/>
          <w:b/>
        </w:rPr>
        <w:t xml:space="preserve"> </w:t>
      </w:r>
      <w:r w:rsidRPr="00851DC6">
        <w:rPr>
          <w:rFonts w:cstheme="minorHAnsi"/>
          <w:b/>
        </w:rPr>
        <w:t>CO</w:t>
      </w:r>
      <w:r w:rsidRPr="007F79A4">
        <w:rPr>
          <w:rFonts w:cstheme="minorHAnsi"/>
          <w:b/>
          <w:vertAlign w:val="subscript"/>
        </w:rPr>
        <w:t>2</w:t>
      </w:r>
      <w:r w:rsidRPr="00851DC6">
        <w:rPr>
          <w:rFonts w:cstheme="minorHAnsi"/>
          <w:b/>
        </w:rPr>
        <w:t>eq.)</w:t>
      </w:r>
    </w:p>
    <w:p w14:paraId="011BF704" w14:textId="77777777" w:rsidR="009407D6" w:rsidRDefault="009407D6" w:rsidP="00332AF9">
      <w:pPr>
        <w:spacing w:after="0" w:line="240" w:lineRule="auto"/>
        <w:jc w:val="center"/>
        <w:rPr>
          <w:noProof/>
          <w:lang w:eastAsia="zh-CN"/>
        </w:rPr>
      </w:pPr>
    </w:p>
    <w:p w14:paraId="28E003CF" w14:textId="77777777" w:rsidR="00E228FC" w:rsidRDefault="00E228FC" w:rsidP="00332AF9">
      <w:pPr>
        <w:spacing w:after="0" w:line="240" w:lineRule="auto"/>
        <w:jc w:val="center"/>
        <w:rPr>
          <w:noProof/>
          <w:lang w:eastAsia="zh-CN"/>
        </w:rPr>
      </w:pPr>
      <w:r w:rsidRPr="00E228FC">
        <w:rPr>
          <w:noProof/>
          <w:lang w:eastAsia="zh-CN"/>
        </w:rPr>
        <w:drawing>
          <wp:inline distT="0" distB="0" distL="0" distR="0" wp14:anchorId="63E67871" wp14:editId="1BA76DA1">
            <wp:extent cx="5667554" cy="3329796"/>
            <wp:effectExtent l="0" t="0" r="0" b="0"/>
            <wp:docPr id="72" name="Grafico 2"/>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p w14:paraId="34FEEE3F" w14:textId="77777777" w:rsidR="009407D6" w:rsidRDefault="009407D6" w:rsidP="00E260ED">
      <w:pPr>
        <w:pStyle w:val="Fontetabellagrafico"/>
        <w:spacing w:after="240"/>
        <w:jc w:val="both"/>
        <w:rPr>
          <w:rFonts w:cstheme="minorHAnsi"/>
          <w:sz w:val="18"/>
          <w:szCs w:val="18"/>
        </w:rPr>
      </w:pPr>
      <w:r w:rsidRPr="00860675">
        <w:rPr>
          <w:rFonts w:cstheme="minorHAnsi"/>
          <w:sz w:val="18"/>
          <w:szCs w:val="18"/>
        </w:rPr>
        <w:t>Fonte –dati Ispra – NIR 20</w:t>
      </w:r>
      <w:r w:rsidR="00E228FC">
        <w:rPr>
          <w:rFonts w:cstheme="minorHAnsi"/>
          <w:sz w:val="18"/>
          <w:szCs w:val="18"/>
        </w:rPr>
        <w:t>20</w:t>
      </w:r>
    </w:p>
    <w:p w14:paraId="3306C842" w14:textId="77777777" w:rsidR="000F606B" w:rsidRDefault="000F606B" w:rsidP="00E260ED">
      <w:pPr>
        <w:pStyle w:val="Fontetabellagrafico"/>
        <w:spacing w:after="240"/>
        <w:jc w:val="both"/>
        <w:rPr>
          <w:rFonts w:cstheme="minorHAnsi"/>
          <w:sz w:val="18"/>
          <w:szCs w:val="18"/>
        </w:rPr>
      </w:pPr>
    </w:p>
    <w:p w14:paraId="263D543F" w14:textId="77777777" w:rsidR="00E228FC" w:rsidRDefault="00E228FC" w:rsidP="00E228FC">
      <w:pPr>
        <w:pStyle w:val="Fontetabellagrafico"/>
        <w:spacing w:after="0"/>
        <w:jc w:val="both"/>
        <w:rPr>
          <w:rFonts w:cstheme="minorHAnsi"/>
          <w:b/>
          <w:i w:val="0"/>
          <w:sz w:val="22"/>
          <w:szCs w:val="22"/>
        </w:rPr>
      </w:pPr>
      <w:r w:rsidRPr="00050B7E">
        <w:rPr>
          <w:rFonts w:cstheme="minorHAnsi"/>
          <w:b/>
          <w:i w:val="0"/>
          <w:sz w:val="22"/>
          <w:szCs w:val="22"/>
        </w:rPr>
        <w:t xml:space="preserve">Tabella </w:t>
      </w:r>
      <w:r>
        <w:rPr>
          <w:rFonts w:cstheme="minorHAnsi"/>
          <w:b/>
          <w:i w:val="0"/>
          <w:sz w:val="22"/>
          <w:szCs w:val="22"/>
        </w:rPr>
        <w:t>1.1</w:t>
      </w:r>
      <w:r w:rsidRPr="00050B7E">
        <w:rPr>
          <w:rFonts w:cstheme="minorHAnsi"/>
          <w:b/>
          <w:i w:val="0"/>
          <w:sz w:val="22"/>
          <w:szCs w:val="22"/>
        </w:rPr>
        <w:t xml:space="preserve"> - Emissioni di CH</w:t>
      </w:r>
      <w:r w:rsidRPr="00050B7E">
        <w:rPr>
          <w:rFonts w:cstheme="minorHAnsi"/>
          <w:b/>
          <w:i w:val="0"/>
          <w:sz w:val="22"/>
          <w:szCs w:val="22"/>
          <w:vertAlign w:val="subscript"/>
        </w:rPr>
        <w:t>4</w:t>
      </w:r>
      <w:r w:rsidRPr="00050B7E">
        <w:rPr>
          <w:rFonts w:cstheme="minorHAnsi"/>
          <w:b/>
          <w:i w:val="0"/>
          <w:sz w:val="22"/>
          <w:szCs w:val="22"/>
        </w:rPr>
        <w:t xml:space="preserve"> e N</w:t>
      </w:r>
      <w:r w:rsidRPr="00050B7E">
        <w:rPr>
          <w:rFonts w:cstheme="minorHAnsi"/>
          <w:b/>
          <w:i w:val="0"/>
          <w:sz w:val="22"/>
          <w:szCs w:val="22"/>
          <w:vertAlign w:val="subscript"/>
        </w:rPr>
        <w:t>2</w:t>
      </w:r>
      <w:r w:rsidRPr="00050B7E">
        <w:rPr>
          <w:rFonts w:cstheme="minorHAnsi"/>
          <w:b/>
          <w:i w:val="0"/>
          <w:sz w:val="22"/>
          <w:szCs w:val="22"/>
        </w:rPr>
        <w:t xml:space="preserve">O per il settore agricolo </w:t>
      </w:r>
      <w:r>
        <w:rPr>
          <w:rFonts w:cstheme="minorHAnsi"/>
          <w:b/>
          <w:i w:val="0"/>
          <w:sz w:val="22"/>
          <w:szCs w:val="22"/>
        </w:rPr>
        <w:t>nel complesso (milioni di tonnellate di</w:t>
      </w:r>
      <w:r w:rsidRPr="00050B7E">
        <w:rPr>
          <w:rFonts w:cstheme="minorHAnsi"/>
          <w:b/>
          <w:i w:val="0"/>
          <w:sz w:val="22"/>
          <w:szCs w:val="22"/>
        </w:rPr>
        <w:t xml:space="preserve"> CO</w:t>
      </w:r>
      <w:r w:rsidRPr="00580AD4">
        <w:rPr>
          <w:rFonts w:cstheme="minorHAnsi"/>
          <w:b/>
          <w:i w:val="0"/>
          <w:sz w:val="22"/>
          <w:szCs w:val="22"/>
          <w:vertAlign w:val="subscript"/>
        </w:rPr>
        <w:t>2</w:t>
      </w:r>
      <w:r w:rsidRPr="00050B7E">
        <w:rPr>
          <w:rFonts w:cstheme="minorHAnsi"/>
          <w:b/>
          <w:i w:val="0"/>
          <w:sz w:val="22"/>
          <w:szCs w:val="22"/>
        </w:rPr>
        <w:t>eq.)</w:t>
      </w:r>
    </w:p>
    <w:p w14:paraId="19D5C2ED" w14:textId="77777777" w:rsidR="00E228FC" w:rsidRPr="00050B7E" w:rsidRDefault="00E228FC" w:rsidP="00E228FC">
      <w:pPr>
        <w:pStyle w:val="Fontetabellagrafico"/>
        <w:spacing w:after="0"/>
        <w:jc w:val="both"/>
        <w:rPr>
          <w:rFonts w:cstheme="minorHAnsi"/>
          <w:b/>
          <w:i w:val="0"/>
          <w:sz w:val="22"/>
          <w:szCs w:val="22"/>
        </w:rPr>
      </w:pPr>
    </w:p>
    <w:tbl>
      <w:tblPr>
        <w:tblStyle w:val="Tabellaelenco7acolori-colore11"/>
        <w:tblW w:w="5000" w:type="pct"/>
        <w:tblLook w:val="04A0" w:firstRow="1" w:lastRow="0" w:firstColumn="1" w:lastColumn="0" w:noHBand="0" w:noVBand="1"/>
      </w:tblPr>
      <w:tblGrid>
        <w:gridCol w:w="1379"/>
        <w:gridCol w:w="581"/>
        <w:gridCol w:w="639"/>
        <w:gridCol w:w="639"/>
        <w:gridCol w:w="639"/>
        <w:gridCol w:w="639"/>
        <w:gridCol w:w="641"/>
        <w:gridCol w:w="641"/>
        <w:gridCol w:w="641"/>
        <w:gridCol w:w="641"/>
        <w:gridCol w:w="641"/>
        <w:gridCol w:w="641"/>
        <w:gridCol w:w="641"/>
        <w:gridCol w:w="635"/>
      </w:tblGrid>
      <w:tr w:rsidR="00E228FC" w:rsidRPr="003D0D47" w14:paraId="7DEBF3C6" w14:textId="77777777" w:rsidTr="00E228FC">
        <w:trPr>
          <w:cnfStyle w:val="100000000000" w:firstRow="1" w:lastRow="0" w:firstColumn="0" w:lastColumn="0" w:oddVBand="0" w:evenVBand="0" w:oddHBand="0" w:evenHBand="0" w:firstRowFirstColumn="0" w:firstRowLastColumn="0" w:lastRowFirstColumn="0" w:lastRowLastColumn="0"/>
          <w:trHeight w:val="349"/>
        </w:trPr>
        <w:tc>
          <w:tcPr>
            <w:cnfStyle w:val="001000000100" w:firstRow="0" w:lastRow="0" w:firstColumn="1" w:lastColumn="0" w:oddVBand="0" w:evenVBand="0" w:oddHBand="0" w:evenHBand="0" w:firstRowFirstColumn="1" w:firstRowLastColumn="0" w:lastRowFirstColumn="0" w:lastRowLastColumn="0"/>
            <w:tcW w:w="716" w:type="pct"/>
            <w:noWrap/>
            <w:hideMark/>
          </w:tcPr>
          <w:p w14:paraId="38A3CB9D" w14:textId="77777777" w:rsidR="00E228FC" w:rsidRPr="003D0D47" w:rsidRDefault="00E228FC" w:rsidP="00E228FC">
            <w:pPr>
              <w:pStyle w:val="Fontetabellagrafico"/>
              <w:spacing w:after="0"/>
              <w:jc w:val="left"/>
              <w:rPr>
                <w:rFonts w:ascii="Calibri" w:hAnsi="Calibri" w:cstheme="minorHAnsi"/>
                <w:b/>
                <w:caps/>
                <w:color w:val="auto"/>
                <w:sz w:val="18"/>
                <w:szCs w:val="18"/>
              </w:rPr>
            </w:pPr>
            <w:r w:rsidRPr="003D0D47">
              <w:rPr>
                <w:rFonts w:ascii="Calibri" w:hAnsi="Calibri" w:cstheme="minorHAnsi"/>
                <w:b/>
                <w:caps/>
                <w:color w:val="auto"/>
                <w:sz w:val="18"/>
                <w:szCs w:val="18"/>
              </w:rPr>
              <w:t>E</w:t>
            </w:r>
            <w:r w:rsidRPr="003D0D47">
              <w:rPr>
                <w:rFonts w:ascii="Calibri" w:hAnsi="Calibri" w:cstheme="minorHAnsi"/>
                <w:b/>
                <w:color w:val="auto"/>
                <w:sz w:val="18"/>
                <w:szCs w:val="18"/>
              </w:rPr>
              <w:t>missioni GHG</w:t>
            </w:r>
          </w:p>
        </w:tc>
        <w:tc>
          <w:tcPr>
            <w:tcW w:w="295" w:type="pct"/>
            <w:noWrap/>
            <w:hideMark/>
          </w:tcPr>
          <w:p w14:paraId="7EC70921" w14:textId="77777777" w:rsidR="00E228FC" w:rsidRPr="003D0D47" w:rsidRDefault="00E228FC" w:rsidP="00E228FC">
            <w:pPr>
              <w:pStyle w:val="Fontetabellagrafico"/>
              <w:spacing w:after="0"/>
              <w:cnfStyle w:val="100000000000" w:firstRow="1" w:lastRow="0" w:firstColumn="0" w:lastColumn="0" w:oddVBand="0" w:evenVBand="0" w:oddHBand="0" w:evenHBand="0" w:firstRowFirstColumn="0" w:firstRowLastColumn="0" w:lastRowFirstColumn="0" w:lastRowLastColumn="0"/>
              <w:rPr>
                <w:rFonts w:ascii="Calibri" w:hAnsi="Calibri" w:cstheme="minorHAnsi"/>
                <w:b/>
                <w:bCs/>
                <w:color w:val="auto"/>
                <w:sz w:val="18"/>
                <w:szCs w:val="18"/>
              </w:rPr>
            </w:pPr>
            <w:r w:rsidRPr="003D0D47">
              <w:rPr>
                <w:rFonts w:ascii="Calibri" w:hAnsi="Calibri" w:cstheme="minorHAnsi"/>
                <w:b/>
                <w:bCs/>
                <w:color w:val="auto"/>
                <w:sz w:val="18"/>
                <w:szCs w:val="18"/>
              </w:rPr>
              <w:t>1990</w:t>
            </w:r>
          </w:p>
        </w:tc>
        <w:tc>
          <w:tcPr>
            <w:tcW w:w="332" w:type="pct"/>
            <w:noWrap/>
            <w:hideMark/>
          </w:tcPr>
          <w:p w14:paraId="34B63D43" w14:textId="77777777" w:rsidR="00E228FC" w:rsidRPr="003D0D47" w:rsidRDefault="00E228FC" w:rsidP="00E228FC">
            <w:pPr>
              <w:pStyle w:val="Fontetabellagrafico"/>
              <w:spacing w:after="0"/>
              <w:cnfStyle w:val="100000000000" w:firstRow="1" w:lastRow="0" w:firstColumn="0" w:lastColumn="0" w:oddVBand="0" w:evenVBand="0" w:oddHBand="0" w:evenHBand="0" w:firstRowFirstColumn="0" w:firstRowLastColumn="0" w:lastRowFirstColumn="0" w:lastRowLastColumn="0"/>
              <w:rPr>
                <w:rFonts w:ascii="Calibri" w:hAnsi="Calibri" w:cstheme="minorHAnsi"/>
                <w:b/>
                <w:bCs/>
                <w:color w:val="auto"/>
                <w:sz w:val="18"/>
                <w:szCs w:val="18"/>
              </w:rPr>
            </w:pPr>
            <w:r w:rsidRPr="003D0D47">
              <w:rPr>
                <w:rFonts w:ascii="Calibri" w:hAnsi="Calibri" w:cstheme="minorHAnsi"/>
                <w:b/>
                <w:bCs/>
                <w:color w:val="auto"/>
                <w:sz w:val="18"/>
                <w:szCs w:val="18"/>
              </w:rPr>
              <w:t>1995</w:t>
            </w:r>
          </w:p>
        </w:tc>
        <w:tc>
          <w:tcPr>
            <w:tcW w:w="332" w:type="pct"/>
            <w:noWrap/>
            <w:hideMark/>
          </w:tcPr>
          <w:p w14:paraId="4E58F9FF" w14:textId="77777777" w:rsidR="00E228FC" w:rsidRPr="003D0D47" w:rsidRDefault="00E228FC" w:rsidP="00E228FC">
            <w:pPr>
              <w:pStyle w:val="Fontetabellagrafico"/>
              <w:spacing w:after="0"/>
              <w:cnfStyle w:val="100000000000" w:firstRow="1" w:lastRow="0" w:firstColumn="0" w:lastColumn="0" w:oddVBand="0" w:evenVBand="0" w:oddHBand="0" w:evenHBand="0" w:firstRowFirstColumn="0" w:firstRowLastColumn="0" w:lastRowFirstColumn="0" w:lastRowLastColumn="0"/>
              <w:rPr>
                <w:rFonts w:ascii="Calibri" w:hAnsi="Calibri" w:cstheme="minorHAnsi"/>
                <w:b/>
                <w:bCs/>
                <w:color w:val="auto"/>
                <w:sz w:val="18"/>
                <w:szCs w:val="18"/>
              </w:rPr>
            </w:pPr>
            <w:r w:rsidRPr="003D0D47">
              <w:rPr>
                <w:rFonts w:ascii="Calibri" w:hAnsi="Calibri" w:cstheme="minorHAnsi"/>
                <w:b/>
                <w:bCs/>
                <w:color w:val="auto"/>
                <w:sz w:val="18"/>
                <w:szCs w:val="18"/>
              </w:rPr>
              <w:t>2000</w:t>
            </w:r>
          </w:p>
        </w:tc>
        <w:tc>
          <w:tcPr>
            <w:tcW w:w="332" w:type="pct"/>
            <w:noWrap/>
            <w:hideMark/>
          </w:tcPr>
          <w:p w14:paraId="467B907D" w14:textId="77777777" w:rsidR="00E228FC" w:rsidRPr="00A31221" w:rsidRDefault="00E228FC" w:rsidP="00E228FC">
            <w:pPr>
              <w:pStyle w:val="Fontetabellagrafico"/>
              <w:spacing w:after="0"/>
              <w:cnfStyle w:val="100000000000" w:firstRow="1" w:lastRow="0" w:firstColumn="0" w:lastColumn="0" w:oddVBand="0" w:evenVBand="0" w:oddHBand="0" w:evenHBand="0" w:firstRowFirstColumn="0" w:firstRowLastColumn="0" w:lastRowFirstColumn="0" w:lastRowLastColumn="0"/>
              <w:rPr>
                <w:rFonts w:cstheme="minorHAnsi"/>
                <w:b/>
                <w:bCs/>
                <w:color w:val="auto"/>
                <w:sz w:val="18"/>
                <w:szCs w:val="18"/>
              </w:rPr>
            </w:pPr>
            <w:r w:rsidRPr="003D0D47">
              <w:rPr>
                <w:rFonts w:ascii="Calibri" w:hAnsi="Calibri" w:cstheme="minorHAnsi"/>
                <w:b/>
                <w:bCs/>
                <w:color w:val="auto"/>
                <w:sz w:val="18"/>
                <w:szCs w:val="18"/>
              </w:rPr>
              <w:t>2005</w:t>
            </w:r>
          </w:p>
        </w:tc>
        <w:tc>
          <w:tcPr>
            <w:tcW w:w="332" w:type="pct"/>
            <w:noWrap/>
            <w:hideMark/>
          </w:tcPr>
          <w:p w14:paraId="0D62F7FC" w14:textId="77777777" w:rsidR="00E228FC" w:rsidRPr="003D0D47" w:rsidRDefault="00E228FC" w:rsidP="00E228FC">
            <w:pPr>
              <w:pStyle w:val="Fontetabellagrafico"/>
              <w:spacing w:after="0"/>
              <w:cnfStyle w:val="100000000000" w:firstRow="1" w:lastRow="0" w:firstColumn="0" w:lastColumn="0" w:oddVBand="0" w:evenVBand="0" w:oddHBand="0" w:evenHBand="0" w:firstRowFirstColumn="0" w:firstRowLastColumn="0" w:lastRowFirstColumn="0" w:lastRowLastColumn="0"/>
              <w:rPr>
                <w:rFonts w:ascii="Calibri" w:hAnsi="Calibri" w:cstheme="minorHAnsi"/>
                <w:b/>
                <w:bCs/>
                <w:color w:val="auto"/>
                <w:sz w:val="18"/>
                <w:szCs w:val="18"/>
              </w:rPr>
            </w:pPr>
            <w:r w:rsidRPr="003D0D47">
              <w:rPr>
                <w:rFonts w:ascii="Calibri" w:hAnsi="Calibri" w:cstheme="minorHAnsi"/>
                <w:b/>
                <w:bCs/>
                <w:color w:val="auto"/>
                <w:sz w:val="18"/>
                <w:szCs w:val="18"/>
              </w:rPr>
              <w:t>2010</w:t>
            </w:r>
          </w:p>
        </w:tc>
        <w:tc>
          <w:tcPr>
            <w:tcW w:w="333" w:type="pct"/>
            <w:noWrap/>
            <w:hideMark/>
          </w:tcPr>
          <w:p w14:paraId="28D03998" w14:textId="77777777" w:rsidR="00E228FC" w:rsidRPr="003D0D47" w:rsidRDefault="00E228FC" w:rsidP="00E228FC">
            <w:pPr>
              <w:pStyle w:val="Fontetabellagrafico"/>
              <w:spacing w:after="0"/>
              <w:cnfStyle w:val="100000000000" w:firstRow="1" w:lastRow="0" w:firstColumn="0" w:lastColumn="0" w:oddVBand="0" w:evenVBand="0" w:oddHBand="0" w:evenHBand="0" w:firstRowFirstColumn="0" w:firstRowLastColumn="0" w:lastRowFirstColumn="0" w:lastRowLastColumn="0"/>
              <w:rPr>
                <w:rFonts w:ascii="Calibri" w:hAnsi="Calibri" w:cstheme="minorHAnsi"/>
                <w:b/>
                <w:bCs/>
                <w:color w:val="auto"/>
                <w:sz w:val="18"/>
                <w:szCs w:val="18"/>
              </w:rPr>
            </w:pPr>
            <w:r w:rsidRPr="003D0D47">
              <w:rPr>
                <w:rFonts w:ascii="Calibri" w:hAnsi="Calibri" w:cstheme="minorHAnsi"/>
                <w:b/>
                <w:bCs/>
                <w:color w:val="auto"/>
                <w:sz w:val="18"/>
                <w:szCs w:val="18"/>
              </w:rPr>
              <w:t>2011</w:t>
            </w:r>
          </w:p>
        </w:tc>
        <w:tc>
          <w:tcPr>
            <w:tcW w:w="333" w:type="pct"/>
            <w:noWrap/>
            <w:hideMark/>
          </w:tcPr>
          <w:p w14:paraId="573E34CA" w14:textId="77777777" w:rsidR="00E228FC" w:rsidRPr="003D0D47" w:rsidRDefault="00E228FC" w:rsidP="00E228FC">
            <w:pPr>
              <w:pStyle w:val="Fontetabellagrafico"/>
              <w:spacing w:after="0"/>
              <w:cnfStyle w:val="100000000000" w:firstRow="1" w:lastRow="0" w:firstColumn="0" w:lastColumn="0" w:oddVBand="0" w:evenVBand="0" w:oddHBand="0" w:evenHBand="0" w:firstRowFirstColumn="0" w:firstRowLastColumn="0" w:lastRowFirstColumn="0" w:lastRowLastColumn="0"/>
              <w:rPr>
                <w:rFonts w:ascii="Calibri" w:hAnsi="Calibri" w:cstheme="minorHAnsi"/>
                <w:b/>
                <w:bCs/>
                <w:color w:val="auto"/>
                <w:sz w:val="18"/>
                <w:szCs w:val="18"/>
              </w:rPr>
            </w:pPr>
            <w:r w:rsidRPr="003D0D47">
              <w:rPr>
                <w:rFonts w:ascii="Calibri" w:hAnsi="Calibri" w:cstheme="minorHAnsi"/>
                <w:b/>
                <w:bCs/>
                <w:color w:val="auto"/>
                <w:sz w:val="18"/>
                <w:szCs w:val="18"/>
              </w:rPr>
              <w:t>2012</w:t>
            </w:r>
          </w:p>
        </w:tc>
        <w:tc>
          <w:tcPr>
            <w:tcW w:w="333" w:type="pct"/>
            <w:noWrap/>
            <w:hideMark/>
          </w:tcPr>
          <w:p w14:paraId="087C088C" w14:textId="77777777" w:rsidR="00E228FC" w:rsidRPr="003D0D47" w:rsidRDefault="00E228FC" w:rsidP="00E228FC">
            <w:pPr>
              <w:pStyle w:val="Fontetabellagrafico"/>
              <w:spacing w:after="0"/>
              <w:cnfStyle w:val="100000000000" w:firstRow="1" w:lastRow="0" w:firstColumn="0" w:lastColumn="0" w:oddVBand="0" w:evenVBand="0" w:oddHBand="0" w:evenHBand="0" w:firstRowFirstColumn="0" w:firstRowLastColumn="0" w:lastRowFirstColumn="0" w:lastRowLastColumn="0"/>
              <w:rPr>
                <w:rFonts w:ascii="Calibri" w:hAnsi="Calibri" w:cstheme="minorHAnsi"/>
                <w:b/>
                <w:bCs/>
                <w:color w:val="auto"/>
                <w:sz w:val="18"/>
                <w:szCs w:val="18"/>
              </w:rPr>
            </w:pPr>
            <w:r w:rsidRPr="003D0D47">
              <w:rPr>
                <w:rFonts w:ascii="Calibri" w:hAnsi="Calibri" w:cstheme="minorHAnsi"/>
                <w:b/>
                <w:bCs/>
                <w:color w:val="auto"/>
                <w:sz w:val="18"/>
                <w:szCs w:val="18"/>
              </w:rPr>
              <w:t>2013</w:t>
            </w:r>
          </w:p>
        </w:tc>
        <w:tc>
          <w:tcPr>
            <w:tcW w:w="333" w:type="pct"/>
            <w:noWrap/>
            <w:hideMark/>
          </w:tcPr>
          <w:p w14:paraId="19608A33" w14:textId="77777777" w:rsidR="00E228FC" w:rsidRPr="003D0D47" w:rsidRDefault="00E228FC" w:rsidP="00E228FC">
            <w:pPr>
              <w:pStyle w:val="Fontetabellagrafico"/>
              <w:spacing w:after="0"/>
              <w:cnfStyle w:val="100000000000" w:firstRow="1" w:lastRow="0" w:firstColumn="0" w:lastColumn="0" w:oddVBand="0" w:evenVBand="0" w:oddHBand="0" w:evenHBand="0" w:firstRowFirstColumn="0" w:firstRowLastColumn="0" w:lastRowFirstColumn="0" w:lastRowLastColumn="0"/>
              <w:rPr>
                <w:rFonts w:ascii="Calibri" w:hAnsi="Calibri" w:cstheme="minorHAnsi"/>
                <w:b/>
                <w:bCs/>
                <w:color w:val="auto"/>
                <w:sz w:val="18"/>
                <w:szCs w:val="18"/>
              </w:rPr>
            </w:pPr>
            <w:r w:rsidRPr="003D0D47">
              <w:rPr>
                <w:rFonts w:ascii="Calibri" w:hAnsi="Calibri" w:cstheme="minorHAnsi"/>
                <w:b/>
                <w:bCs/>
                <w:color w:val="auto"/>
                <w:sz w:val="18"/>
                <w:szCs w:val="18"/>
              </w:rPr>
              <w:t>2014</w:t>
            </w:r>
          </w:p>
        </w:tc>
        <w:tc>
          <w:tcPr>
            <w:tcW w:w="333" w:type="pct"/>
            <w:noWrap/>
            <w:hideMark/>
          </w:tcPr>
          <w:p w14:paraId="27A287DE" w14:textId="77777777" w:rsidR="00E228FC" w:rsidRPr="003D0D47" w:rsidRDefault="00E228FC" w:rsidP="00E228FC">
            <w:pPr>
              <w:pStyle w:val="Fontetabellagrafico"/>
              <w:spacing w:after="0"/>
              <w:cnfStyle w:val="100000000000" w:firstRow="1" w:lastRow="0" w:firstColumn="0" w:lastColumn="0" w:oddVBand="0" w:evenVBand="0" w:oddHBand="0" w:evenHBand="0" w:firstRowFirstColumn="0" w:firstRowLastColumn="0" w:lastRowFirstColumn="0" w:lastRowLastColumn="0"/>
              <w:rPr>
                <w:rFonts w:ascii="Calibri" w:hAnsi="Calibri" w:cstheme="minorHAnsi"/>
                <w:b/>
                <w:bCs/>
                <w:color w:val="auto"/>
                <w:sz w:val="18"/>
                <w:szCs w:val="18"/>
              </w:rPr>
            </w:pPr>
            <w:r w:rsidRPr="003D0D47">
              <w:rPr>
                <w:rFonts w:ascii="Calibri" w:hAnsi="Calibri" w:cstheme="minorHAnsi"/>
                <w:b/>
                <w:bCs/>
                <w:color w:val="auto"/>
                <w:sz w:val="18"/>
                <w:szCs w:val="18"/>
              </w:rPr>
              <w:t>2015</w:t>
            </w:r>
          </w:p>
        </w:tc>
        <w:tc>
          <w:tcPr>
            <w:tcW w:w="333" w:type="pct"/>
            <w:noWrap/>
            <w:hideMark/>
          </w:tcPr>
          <w:p w14:paraId="2143121D" w14:textId="77777777" w:rsidR="00E228FC" w:rsidRPr="003D0D47" w:rsidRDefault="00E228FC" w:rsidP="00E228FC">
            <w:pPr>
              <w:pStyle w:val="Fontetabellagrafico"/>
              <w:spacing w:after="0"/>
              <w:cnfStyle w:val="100000000000" w:firstRow="1" w:lastRow="0" w:firstColumn="0" w:lastColumn="0" w:oddVBand="0" w:evenVBand="0" w:oddHBand="0" w:evenHBand="0" w:firstRowFirstColumn="0" w:firstRowLastColumn="0" w:lastRowFirstColumn="0" w:lastRowLastColumn="0"/>
              <w:rPr>
                <w:rFonts w:ascii="Calibri" w:hAnsi="Calibri" w:cstheme="minorHAnsi"/>
                <w:b/>
                <w:bCs/>
                <w:color w:val="auto"/>
                <w:sz w:val="18"/>
                <w:szCs w:val="18"/>
              </w:rPr>
            </w:pPr>
            <w:r w:rsidRPr="003D0D47">
              <w:rPr>
                <w:rFonts w:ascii="Calibri" w:hAnsi="Calibri" w:cstheme="minorHAnsi"/>
                <w:b/>
                <w:bCs/>
                <w:color w:val="auto"/>
                <w:sz w:val="18"/>
                <w:szCs w:val="18"/>
              </w:rPr>
              <w:t>2016</w:t>
            </w:r>
          </w:p>
        </w:tc>
        <w:tc>
          <w:tcPr>
            <w:tcW w:w="333" w:type="pct"/>
            <w:noWrap/>
            <w:hideMark/>
          </w:tcPr>
          <w:p w14:paraId="251A9A6F" w14:textId="77777777" w:rsidR="00E228FC" w:rsidRPr="003D0D47" w:rsidRDefault="00E228FC" w:rsidP="00E228FC">
            <w:pPr>
              <w:pStyle w:val="Fontetabellagrafico"/>
              <w:spacing w:after="0"/>
              <w:cnfStyle w:val="100000000000" w:firstRow="1" w:lastRow="0" w:firstColumn="0" w:lastColumn="0" w:oddVBand="0" w:evenVBand="0" w:oddHBand="0" w:evenHBand="0" w:firstRowFirstColumn="0" w:firstRowLastColumn="0" w:lastRowFirstColumn="0" w:lastRowLastColumn="0"/>
              <w:rPr>
                <w:rFonts w:ascii="Calibri" w:hAnsi="Calibri" w:cstheme="minorHAnsi"/>
                <w:b/>
                <w:bCs/>
                <w:color w:val="auto"/>
                <w:sz w:val="18"/>
                <w:szCs w:val="18"/>
              </w:rPr>
            </w:pPr>
            <w:r w:rsidRPr="003D0D47">
              <w:rPr>
                <w:rFonts w:ascii="Calibri" w:hAnsi="Calibri" w:cstheme="minorHAnsi"/>
                <w:b/>
                <w:bCs/>
                <w:color w:val="auto"/>
                <w:sz w:val="18"/>
                <w:szCs w:val="18"/>
              </w:rPr>
              <w:t>2017</w:t>
            </w:r>
          </w:p>
        </w:tc>
        <w:tc>
          <w:tcPr>
            <w:tcW w:w="330" w:type="pct"/>
            <w:noWrap/>
            <w:hideMark/>
          </w:tcPr>
          <w:p w14:paraId="08A35B23" w14:textId="77777777" w:rsidR="00E228FC" w:rsidRPr="003D0D47" w:rsidRDefault="00E228FC" w:rsidP="00E228FC">
            <w:pPr>
              <w:pStyle w:val="Fontetabellagrafico"/>
              <w:spacing w:after="0"/>
              <w:cnfStyle w:val="100000000000" w:firstRow="1" w:lastRow="0" w:firstColumn="0" w:lastColumn="0" w:oddVBand="0" w:evenVBand="0" w:oddHBand="0" w:evenHBand="0" w:firstRowFirstColumn="0" w:firstRowLastColumn="0" w:lastRowFirstColumn="0" w:lastRowLastColumn="0"/>
              <w:rPr>
                <w:rFonts w:ascii="Calibri" w:hAnsi="Calibri" w:cstheme="minorHAnsi"/>
                <w:b/>
                <w:bCs/>
                <w:color w:val="auto"/>
                <w:sz w:val="18"/>
                <w:szCs w:val="18"/>
              </w:rPr>
            </w:pPr>
            <w:r w:rsidRPr="003D0D47">
              <w:rPr>
                <w:rFonts w:ascii="Calibri" w:hAnsi="Calibri" w:cstheme="minorHAnsi"/>
                <w:b/>
                <w:bCs/>
                <w:color w:val="auto"/>
                <w:sz w:val="18"/>
                <w:szCs w:val="18"/>
              </w:rPr>
              <w:t>2018</w:t>
            </w:r>
          </w:p>
        </w:tc>
      </w:tr>
      <w:tr w:rsidR="00E228FC" w:rsidRPr="003D0D47" w14:paraId="62AA0FDB" w14:textId="77777777" w:rsidTr="00E228FC">
        <w:trPr>
          <w:cnfStyle w:val="000000100000" w:firstRow="0" w:lastRow="0" w:firstColumn="0" w:lastColumn="0" w:oddVBand="0" w:evenVBand="0" w:oddHBand="1" w:evenHBand="0" w:firstRowFirstColumn="0" w:firstRowLastColumn="0" w:lastRowFirstColumn="0" w:lastRowLastColumn="0"/>
          <w:trHeight w:val="360"/>
        </w:trPr>
        <w:tc>
          <w:tcPr>
            <w:cnfStyle w:val="001000000000" w:firstRow="0" w:lastRow="0" w:firstColumn="1" w:lastColumn="0" w:oddVBand="0" w:evenVBand="0" w:oddHBand="0" w:evenHBand="0" w:firstRowFirstColumn="0" w:firstRowLastColumn="0" w:lastRowFirstColumn="0" w:lastRowLastColumn="0"/>
            <w:tcW w:w="716" w:type="pct"/>
            <w:noWrap/>
            <w:hideMark/>
          </w:tcPr>
          <w:p w14:paraId="5FF3FD9F" w14:textId="77777777" w:rsidR="00E228FC" w:rsidRPr="003D0D47" w:rsidRDefault="00E228FC" w:rsidP="00E228FC">
            <w:pPr>
              <w:pStyle w:val="Fontetabellagrafico"/>
              <w:jc w:val="left"/>
              <w:rPr>
                <w:rFonts w:ascii="Calibri" w:hAnsi="Calibri" w:cstheme="minorHAnsi"/>
                <w:bCs/>
                <w:color w:val="auto"/>
                <w:sz w:val="18"/>
                <w:szCs w:val="18"/>
              </w:rPr>
            </w:pPr>
            <w:r w:rsidRPr="003D0D47">
              <w:rPr>
                <w:rFonts w:ascii="Calibri" w:hAnsi="Calibri" w:cstheme="minorHAnsi"/>
                <w:bCs/>
                <w:color w:val="auto"/>
                <w:sz w:val="18"/>
                <w:szCs w:val="18"/>
              </w:rPr>
              <w:t>CH</w:t>
            </w:r>
            <w:r w:rsidRPr="003D0D47">
              <w:rPr>
                <w:rFonts w:ascii="Calibri" w:hAnsi="Calibri" w:cstheme="minorHAnsi"/>
                <w:bCs/>
                <w:color w:val="auto"/>
                <w:sz w:val="18"/>
                <w:szCs w:val="18"/>
                <w:vertAlign w:val="subscript"/>
              </w:rPr>
              <w:t>4</w:t>
            </w:r>
          </w:p>
        </w:tc>
        <w:tc>
          <w:tcPr>
            <w:tcW w:w="295" w:type="pct"/>
            <w:noWrap/>
            <w:hideMark/>
          </w:tcPr>
          <w:p w14:paraId="2E559EFE" w14:textId="77777777" w:rsidR="00E228FC" w:rsidRDefault="00E228FC" w:rsidP="00E228FC">
            <w:pPr>
              <w:pStyle w:val="Fontetabellagrafico"/>
              <w:cnfStyle w:val="000000100000" w:firstRow="0" w:lastRow="0" w:firstColumn="0" w:lastColumn="0" w:oddVBand="0" w:evenVBand="0" w:oddHBand="1" w:evenHBand="0" w:firstRowFirstColumn="0" w:firstRowLastColumn="0" w:lastRowFirstColumn="0" w:lastRowLastColumn="0"/>
              <w:rPr>
                <w:rFonts w:ascii="Calibri" w:hAnsi="Calibri" w:cstheme="minorHAnsi"/>
                <w:i w:val="0"/>
                <w:color w:val="auto"/>
                <w:sz w:val="16"/>
                <w:szCs w:val="18"/>
              </w:rPr>
            </w:pPr>
            <w:r w:rsidRPr="003D0D47">
              <w:rPr>
                <w:rFonts w:ascii="Calibri" w:hAnsi="Calibri" w:cstheme="minorHAnsi"/>
                <w:i w:val="0"/>
                <w:color w:val="auto"/>
                <w:sz w:val="16"/>
                <w:szCs w:val="18"/>
              </w:rPr>
              <w:t>21,34</w:t>
            </w:r>
          </w:p>
        </w:tc>
        <w:tc>
          <w:tcPr>
            <w:tcW w:w="332" w:type="pct"/>
            <w:noWrap/>
            <w:hideMark/>
          </w:tcPr>
          <w:p w14:paraId="25C15522" w14:textId="77777777" w:rsidR="00E228FC" w:rsidRPr="003D0D47" w:rsidRDefault="00E228FC" w:rsidP="00E228FC">
            <w:pPr>
              <w:pStyle w:val="Fontetabellagrafico"/>
              <w:cnfStyle w:val="000000100000" w:firstRow="0" w:lastRow="0" w:firstColumn="0" w:lastColumn="0" w:oddVBand="0" w:evenVBand="0" w:oddHBand="1" w:evenHBand="0" w:firstRowFirstColumn="0" w:firstRowLastColumn="0" w:lastRowFirstColumn="0" w:lastRowLastColumn="0"/>
              <w:rPr>
                <w:rFonts w:ascii="Calibri" w:hAnsi="Calibri" w:cstheme="minorHAnsi"/>
                <w:i w:val="0"/>
                <w:color w:val="auto"/>
                <w:sz w:val="16"/>
                <w:szCs w:val="18"/>
              </w:rPr>
            </w:pPr>
            <w:r w:rsidRPr="003D0D47">
              <w:rPr>
                <w:rFonts w:ascii="Calibri" w:hAnsi="Calibri" w:cstheme="minorHAnsi"/>
                <w:i w:val="0"/>
                <w:color w:val="auto"/>
                <w:sz w:val="16"/>
                <w:szCs w:val="18"/>
              </w:rPr>
              <w:t>21,11</w:t>
            </w:r>
          </w:p>
        </w:tc>
        <w:tc>
          <w:tcPr>
            <w:tcW w:w="332" w:type="pct"/>
            <w:noWrap/>
            <w:hideMark/>
          </w:tcPr>
          <w:p w14:paraId="04EBD18C" w14:textId="77777777" w:rsidR="00E228FC" w:rsidRPr="003D0D47" w:rsidRDefault="00E228FC" w:rsidP="00E228FC">
            <w:pPr>
              <w:pStyle w:val="Fontetabellagrafico"/>
              <w:cnfStyle w:val="000000100000" w:firstRow="0" w:lastRow="0" w:firstColumn="0" w:lastColumn="0" w:oddVBand="0" w:evenVBand="0" w:oddHBand="1" w:evenHBand="0" w:firstRowFirstColumn="0" w:firstRowLastColumn="0" w:lastRowFirstColumn="0" w:lastRowLastColumn="0"/>
              <w:rPr>
                <w:rFonts w:ascii="Calibri" w:hAnsi="Calibri" w:cstheme="minorHAnsi"/>
                <w:i w:val="0"/>
                <w:color w:val="auto"/>
                <w:sz w:val="16"/>
                <w:szCs w:val="18"/>
              </w:rPr>
            </w:pPr>
            <w:r w:rsidRPr="003D0D47">
              <w:rPr>
                <w:rFonts w:ascii="Calibri" w:hAnsi="Calibri" w:cstheme="minorHAnsi"/>
                <w:i w:val="0"/>
                <w:color w:val="auto"/>
                <w:sz w:val="16"/>
                <w:szCs w:val="18"/>
              </w:rPr>
              <w:t>20,48</w:t>
            </w:r>
          </w:p>
        </w:tc>
        <w:tc>
          <w:tcPr>
            <w:tcW w:w="332" w:type="pct"/>
            <w:noWrap/>
            <w:hideMark/>
          </w:tcPr>
          <w:p w14:paraId="65D29351" w14:textId="77777777" w:rsidR="00E228FC" w:rsidRPr="003D0D47" w:rsidRDefault="00E228FC" w:rsidP="00E228FC">
            <w:pPr>
              <w:pStyle w:val="Fontetabellagrafico"/>
              <w:cnfStyle w:val="000000100000" w:firstRow="0" w:lastRow="0" w:firstColumn="0" w:lastColumn="0" w:oddVBand="0" w:evenVBand="0" w:oddHBand="1" w:evenHBand="0" w:firstRowFirstColumn="0" w:firstRowLastColumn="0" w:lastRowFirstColumn="0" w:lastRowLastColumn="0"/>
              <w:rPr>
                <w:rFonts w:ascii="Calibri" w:hAnsi="Calibri" w:cstheme="minorHAnsi"/>
                <w:i w:val="0"/>
                <w:color w:val="auto"/>
                <w:sz w:val="16"/>
                <w:szCs w:val="18"/>
              </w:rPr>
            </w:pPr>
            <w:r w:rsidRPr="003D0D47">
              <w:rPr>
                <w:rFonts w:ascii="Calibri" w:hAnsi="Calibri" w:cstheme="minorHAnsi"/>
                <w:i w:val="0"/>
                <w:color w:val="auto"/>
                <w:sz w:val="16"/>
                <w:szCs w:val="18"/>
              </w:rPr>
              <w:t>19,19</w:t>
            </w:r>
          </w:p>
        </w:tc>
        <w:tc>
          <w:tcPr>
            <w:tcW w:w="332" w:type="pct"/>
            <w:noWrap/>
            <w:hideMark/>
          </w:tcPr>
          <w:p w14:paraId="5A6A71C0" w14:textId="77777777" w:rsidR="00E228FC" w:rsidRPr="003D0D47" w:rsidRDefault="00E228FC" w:rsidP="00E228FC">
            <w:pPr>
              <w:pStyle w:val="Fontetabellagrafico"/>
              <w:cnfStyle w:val="000000100000" w:firstRow="0" w:lastRow="0" w:firstColumn="0" w:lastColumn="0" w:oddVBand="0" w:evenVBand="0" w:oddHBand="1" w:evenHBand="0" w:firstRowFirstColumn="0" w:firstRowLastColumn="0" w:lastRowFirstColumn="0" w:lastRowLastColumn="0"/>
              <w:rPr>
                <w:rFonts w:ascii="Calibri" w:hAnsi="Calibri" w:cstheme="minorHAnsi"/>
                <w:i w:val="0"/>
                <w:color w:val="auto"/>
                <w:sz w:val="16"/>
                <w:szCs w:val="18"/>
              </w:rPr>
            </w:pPr>
            <w:r w:rsidRPr="003D0D47">
              <w:rPr>
                <w:rFonts w:ascii="Calibri" w:hAnsi="Calibri" w:cstheme="minorHAnsi"/>
                <w:i w:val="0"/>
                <w:color w:val="auto"/>
                <w:sz w:val="16"/>
                <w:szCs w:val="18"/>
              </w:rPr>
              <w:t>19,14</w:t>
            </w:r>
          </w:p>
        </w:tc>
        <w:tc>
          <w:tcPr>
            <w:tcW w:w="333" w:type="pct"/>
            <w:noWrap/>
            <w:hideMark/>
          </w:tcPr>
          <w:p w14:paraId="409ABF19" w14:textId="77777777" w:rsidR="00E228FC" w:rsidRPr="003D0D47" w:rsidRDefault="00E228FC" w:rsidP="00E228FC">
            <w:pPr>
              <w:pStyle w:val="Fontetabellagrafico"/>
              <w:cnfStyle w:val="000000100000" w:firstRow="0" w:lastRow="0" w:firstColumn="0" w:lastColumn="0" w:oddVBand="0" w:evenVBand="0" w:oddHBand="1" w:evenHBand="0" w:firstRowFirstColumn="0" w:firstRowLastColumn="0" w:lastRowFirstColumn="0" w:lastRowLastColumn="0"/>
              <w:rPr>
                <w:rFonts w:ascii="Calibri" w:hAnsi="Calibri" w:cstheme="minorHAnsi"/>
                <w:i w:val="0"/>
                <w:color w:val="auto"/>
                <w:sz w:val="16"/>
                <w:szCs w:val="18"/>
              </w:rPr>
            </w:pPr>
            <w:r w:rsidRPr="003D0D47">
              <w:rPr>
                <w:rFonts w:ascii="Calibri" w:hAnsi="Calibri" w:cstheme="minorHAnsi"/>
                <w:i w:val="0"/>
                <w:color w:val="auto"/>
                <w:sz w:val="16"/>
                <w:szCs w:val="18"/>
              </w:rPr>
              <w:t>19,20</w:t>
            </w:r>
          </w:p>
        </w:tc>
        <w:tc>
          <w:tcPr>
            <w:tcW w:w="333" w:type="pct"/>
            <w:noWrap/>
            <w:hideMark/>
          </w:tcPr>
          <w:p w14:paraId="0BA1EE96" w14:textId="77777777" w:rsidR="00E228FC" w:rsidRPr="003D0D47" w:rsidRDefault="00E228FC" w:rsidP="00E228FC">
            <w:pPr>
              <w:pStyle w:val="Fontetabellagrafico"/>
              <w:cnfStyle w:val="000000100000" w:firstRow="0" w:lastRow="0" w:firstColumn="0" w:lastColumn="0" w:oddVBand="0" w:evenVBand="0" w:oddHBand="1" w:evenHBand="0" w:firstRowFirstColumn="0" w:firstRowLastColumn="0" w:lastRowFirstColumn="0" w:lastRowLastColumn="0"/>
              <w:rPr>
                <w:rFonts w:ascii="Calibri" w:hAnsi="Calibri" w:cstheme="minorHAnsi"/>
                <w:i w:val="0"/>
                <w:color w:val="auto"/>
                <w:sz w:val="16"/>
                <w:szCs w:val="18"/>
              </w:rPr>
            </w:pPr>
            <w:r w:rsidRPr="003D0D47">
              <w:rPr>
                <w:rFonts w:ascii="Calibri" w:hAnsi="Calibri" w:cstheme="minorHAnsi"/>
                <w:i w:val="0"/>
                <w:color w:val="auto"/>
                <w:sz w:val="16"/>
                <w:szCs w:val="18"/>
              </w:rPr>
              <w:t>19,10</w:t>
            </w:r>
          </w:p>
        </w:tc>
        <w:tc>
          <w:tcPr>
            <w:tcW w:w="333" w:type="pct"/>
            <w:noWrap/>
            <w:hideMark/>
          </w:tcPr>
          <w:p w14:paraId="5E4AB56D" w14:textId="77777777" w:rsidR="00E228FC" w:rsidRPr="003D0D47" w:rsidRDefault="00E228FC" w:rsidP="00E228FC">
            <w:pPr>
              <w:pStyle w:val="Fontetabellagrafico"/>
              <w:cnfStyle w:val="000000100000" w:firstRow="0" w:lastRow="0" w:firstColumn="0" w:lastColumn="0" w:oddVBand="0" w:evenVBand="0" w:oddHBand="1" w:evenHBand="0" w:firstRowFirstColumn="0" w:firstRowLastColumn="0" w:lastRowFirstColumn="0" w:lastRowLastColumn="0"/>
              <w:rPr>
                <w:rFonts w:ascii="Calibri" w:hAnsi="Calibri" w:cstheme="minorHAnsi"/>
                <w:i w:val="0"/>
                <w:color w:val="auto"/>
                <w:sz w:val="16"/>
                <w:szCs w:val="18"/>
              </w:rPr>
            </w:pPr>
            <w:r w:rsidRPr="003D0D47">
              <w:rPr>
                <w:rFonts w:ascii="Calibri" w:hAnsi="Calibri" w:cstheme="minorHAnsi"/>
                <w:i w:val="0"/>
                <w:color w:val="auto"/>
                <w:sz w:val="16"/>
                <w:szCs w:val="18"/>
              </w:rPr>
              <w:t>19,19</w:t>
            </w:r>
          </w:p>
        </w:tc>
        <w:tc>
          <w:tcPr>
            <w:tcW w:w="333" w:type="pct"/>
            <w:noWrap/>
            <w:hideMark/>
          </w:tcPr>
          <w:p w14:paraId="731EF4A1" w14:textId="77777777" w:rsidR="00E228FC" w:rsidRPr="003D0D47" w:rsidRDefault="00E228FC" w:rsidP="00E228FC">
            <w:pPr>
              <w:pStyle w:val="Fontetabellagrafico"/>
              <w:cnfStyle w:val="000000100000" w:firstRow="0" w:lastRow="0" w:firstColumn="0" w:lastColumn="0" w:oddVBand="0" w:evenVBand="0" w:oddHBand="1" w:evenHBand="0" w:firstRowFirstColumn="0" w:firstRowLastColumn="0" w:lastRowFirstColumn="0" w:lastRowLastColumn="0"/>
              <w:rPr>
                <w:rFonts w:ascii="Calibri" w:hAnsi="Calibri" w:cstheme="minorHAnsi"/>
                <w:i w:val="0"/>
                <w:color w:val="auto"/>
                <w:sz w:val="16"/>
                <w:szCs w:val="18"/>
              </w:rPr>
            </w:pPr>
            <w:r w:rsidRPr="003D0D47">
              <w:rPr>
                <w:rFonts w:ascii="Calibri" w:hAnsi="Calibri" w:cstheme="minorHAnsi"/>
                <w:i w:val="0"/>
                <w:color w:val="auto"/>
                <w:sz w:val="16"/>
                <w:szCs w:val="18"/>
              </w:rPr>
              <w:t>19,02</w:t>
            </w:r>
          </w:p>
        </w:tc>
        <w:tc>
          <w:tcPr>
            <w:tcW w:w="333" w:type="pct"/>
            <w:noWrap/>
            <w:hideMark/>
          </w:tcPr>
          <w:p w14:paraId="059BC31F" w14:textId="77777777" w:rsidR="00E228FC" w:rsidRPr="003D0D47" w:rsidRDefault="00E228FC" w:rsidP="00E228FC">
            <w:pPr>
              <w:pStyle w:val="Fontetabellagrafico"/>
              <w:cnfStyle w:val="000000100000" w:firstRow="0" w:lastRow="0" w:firstColumn="0" w:lastColumn="0" w:oddVBand="0" w:evenVBand="0" w:oddHBand="1" w:evenHBand="0" w:firstRowFirstColumn="0" w:firstRowLastColumn="0" w:lastRowFirstColumn="0" w:lastRowLastColumn="0"/>
              <w:rPr>
                <w:rFonts w:ascii="Calibri" w:hAnsi="Calibri" w:cstheme="minorHAnsi"/>
                <w:i w:val="0"/>
                <w:color w:val="auto"/>
                <w:sz w:val="16"/>
                <w:szCs w:val="18"/>
              </w:rPr>
            </w:pPr>
            <w:r w:rsidRPr="003D0D47">
              <w:rPr>
                <w:rFonts w:ascii="Calibri" w:hAnsi="Calibri" w:cstheme="minorHAnsi"/>
                <w:i w:val="0"/>
                <w:color w:val="auto"/>
                <w:sz w:val="16"/>
                <w:szCs w:val="18"/>
              </w:rPr>
              <w:t>19,19</w:t>
            </w:r>
          </w:p>
        </w:tc>
        <w:tc>
          <w:tcPr>
            <w:tcW w:w="333" w:type="pct"/>
            <w:noWrap/>
            <w:hideMark/>
          </w:tcPr>
          <w:p w14:paraId="43992ED7" w14:textId="77777777" w:rsidR="00E228FC" w:rsidRPr="003D0D47" w:rsidRDefault="00E228FC" w:rsidP="00E228FC">
            <w:pPr>
              <w:pStyle w:val="Fontetabellagrafico"/>
              <w:cnfStyle w:val="000000100000" w:firstRow="0" w:lastRow="0" w:firstColumn="0" w:lastColumn="0" w:oddVBand="0" w:evenVBand="0" w:oddHBand="1" w:evenHBand="0" w:firstRowFirstColumn="0" w:firstRowLastColumn="0" w:lastRowFirstColumn="0" w:lastRowLastColumn="0"/>
              <w:rPr>
                <w:rFonts w:ascii="Calibri" w:hAnsi="Calibri" w:cstheme="minorHAnsi"/>
                <w:i w:val="0"/>
                <w:color w:val="auto"/>
                <w:sz w:val="16"/>
                <w:szCs w:val="18"/>
              </w:rPr>
            </w:pPr>
            <w:r w:rsidRPr="003D0D47">
              <w:rPr>
                <w:rFonts w:ascii="Calibri" w:hAnsi="Calibri" w:cstheme="minorHAnsi"/>
                <w:i w:val="0"/>
                <w:color w:val="auto"/>
                <w:sz w:val="16"/>
                <w:szCs w:val="18"/>
              </w:rPr>
              <w:t>19,31</w:t>
            </w:r>
          </w:p>
        </w:tc>
        <w:tc>
          <w:tcPr>
            <w:tcW w:w="333" w:type="pct"/>
            <w:noWrap/>
            <w:hideMark/>
          </w:tcPr>
          <w:p w14:paraId="66A6B8E2" w14:textId="77777777" w:rsidR="00E228FC" w:rsidRPr="003D0D47" w:rsidRDefault="00E228FC" w:rsidP="00E228FC">
            <w:pPr>
              <w:pStyle w:val="Fontetabellagrafico"/>
              <w:cnfStyle w:val="000000100000" w:firstRow="0" w:lastRow="0" w:firstColumn="0" w:lastColumn="0" w:oddVBand="0" w:evenVBand="0" w:oddHBand="1" w:evenHBand="0" w:firstRowFirstColumn="0" w:firstRowLastColumn="0" w:lastRowFirstColumn="0" w:lastRowLastColumn="0"/>
              <w:rPr>
                <w:rFonts w:ascii="Calibri" w:hAnsi="Calibri" w:cstheme="minorHAnsi"/>
                <w:i w:val="0"/>
                <w:color w:val="auto"/>
                <w:sz w:val="16"/>
                <w:szCs w:val="18"/>
              </w:rPr>
            </w:pPr>
            <w:r w:rsidRPr="003D0D47">
              <w:rPr>
                <w:rFonts w:ascii="Calibri" w:hAnsi="Calibri" w:cstheme="minorHAnsi"/>
                <w:i w:val="0"/>
                <w:color w:val="auto"/>
                <w:sz w:val="16"/>
                <w:szCs w:val="18"/>
              </w:rPr>
              <w:t>19,41</w:t>
            </w:r>
          </w:p>
        </w:tc>
        <w:tc>
          <w:tcPr>
            <w:tcW w:w="330" w:type="pct"/>
            <w:noWrap/>
            <w:hideMark/>
          </w:tcPr>
          <w:p w14:paraId="250F9A95" w14:textId="77777777" w:rsidR="00E228FC" w:rsidRPr="003D0D47" w:rsidRDefault="00E228FC" w:rsidP="00E228FC">
            <w:pPr>
              <w:pStyle w:val="Fontetabellagrafico"/>
              <w:cnfStyle w:val="000000100000" w:firstRow="0" w:lastRow="0" w:firstColumn="0" w:lastColumn="0" w:oddVBand="0" w:evenVBand="0" w:oddHBand="1" w:evenHBand="0" w:firstRowFirstColumn="0" w:firstRowLastColumn="0" w:lastRowFirstColumn="0" w:lastRowLastColumn="0"/>
              <w:rPr>
                <w:rFonts w:ascii="Calibri" w:hAnsi="Calibri" w:cstheme="minorHAnsi"/>
                <w:i w:val="0"/>
                <w:color w:val="auto"/>
                <w:sz w:val="16"/>
                <w:szCs w:val="18"/>
              </w:rPr>
            </w:pPr>
            <w:r w:rsidRPr="003D0D47">
              <w:rPr>
                <w:rFonts w:ascii="Calibri" w:hAnsi="Calibri" w:cstheme="minorHAnsi"/>
                <w:i w:val="0"/>
                <w:color w:val="auto"/>
                <w:sz w:val="16"/>
                <w:szCs w:val="18"/>
              </w:rPr>
              <w:t>19,25</w:t>
            </w:r>
          </w:p>
        </w:tc>
      </w:tr>
      <w:tr w:rsidR="00E228FC" w:rsidRPr="003D0D47" w14:paraId="50532F91" w14:textId="77777777" w:rsidTr="00E228FC">
        <w:trPr>
          <w:trHeight w:val="360"/>
        </w:trPr>
        <w:tc>
          <w:tcPr>
            <w:cnfStyle w:val="001000000000" w:firstRow="0" w:lastRow="0" w:firstColumn="1" w:lastColumn="0" w:oddVBand="0" w:evenVBand="0" w:oddHBand="0" w:evenHBand="0" w:firstRowFirstColumn="0" w:firstRowLastColumn="0" w:lastRowFirstColumn="0" w:lastRowLastColumn="0"/>
            <w:tcW w:w="716" w:type="pct"/>
            <w:noWrap/>
            <w:hideMark/>
          </w:tcPr>
          <w:p w14:paraId="312F3A92" w14:textId="77777777" w:rsidR="00E228FC" w:rsidRPr="003D0D47" w:rsidRDefault="00E228FC" w:rsidP="00E228FC">
            <w:pPr>
              <w:pStyle w:val="Fontetabellagrafico"/>
              <w:jc w:val="left"/>
              <w:rPr>
                <w:rFonts w:ascii="Calibri" w:hAnsi="Calibri" w:cstheme="minorHAnsi"/>
                <w:bCs/>
                <w:color w:val="auto"/>
                <w:sz w:val="18"/>
                <w:szCs w:val="18"/>
              </w:rPr>
            </w:pPr>
            <w:r w:rsidRPr="003D0D47">
              <w:rPr>
                <w:rFonts w:ascii="Calibri" w:hAnsi="Calibri" w:cstheme="minorHAnsi"/>
                <w:bCs/>
                <w:color w:val="auto"/>
                <w:sz w:val="18"/>
                <w:szCs w:val="18"/>
              </w:rPr>
              <w:t>N</w:t>
            </w:r>
            <w:r w:rsidRPr="003D0D47">
              <w:rPr>
                <w:rFonts w:ascii="Calibri" w:hAnsi="Calibri" w:cstheme="minorHAnsi"/>
                <w:bCs/>
                <w:color w:val="auto"/>
                <w:sz w:val="18"/>
                <w:szCs w:val="18"/>
                <w:vertAlign w:val="subscript"/>
              </w:rPr>
              <w:t>2</w:t>
            </w:r>
            <w:r w:rsidRPr="003D0D47">
              <w:rPr>
                <w:rFonts w:ascii="Calibri" w:hAnsi="Calibri" w:cstheme="minorHAnsi"/>
                <w:bCs/>
                <w:color w:val="auto"/>
                <w:sz w:val="18"/>
                <w:szCs w:val="18"/>
              </w:rPr>
              <w:t>O</w:t>
            </w:r>
          </w:p>
        </w:tc>
        <w:tc>
          <w:tcPr>
            <w:tcW w:w="295" w:type="pct"/>
            <w:noWrap/>
            <w:hideMark/>
          </w:tcPr>
          <w:p w14:paraId="7BE6D019" w14:textId="77777777" w:rsidR="00E228FC" w:rsidRDefault="00E228FC" w:rsidP="00E228FC">
            <w:pPr>
              <w:pStyle w:val="Fontetabellagrafico"/>
              <w:cnfStyle w:val="000000000000" w:firstRow="0" w:lastRow="0" w:firstColumn="0" w:lastColumn="0" w:oddVBand="0" w:evenVBand="0" w:oddHBand="0" w:evenHBand="0" w:firstRowFirstColumn="0" w:firstRowLastColumn="0" w:lastRowFirstColumn="0" w:lastRowLastColumn="0"/>
              <w:rPr>
                <w:rFonts w:ascii="Calibri" w:hAnsi="Calibri" w:cstheme="minorHAnsi"/>
                <w:i w:val="0"/>
                <w:color w:val="auto"/>
                <w:sz w:val="16"/>
                <w:szCs w:val="18"/>
              </w:rPr>
            </w:pPr>
            <w:r w:rsidRPr="003D0D47">
              <w:rPr>
                <w:rFonts w:ascii="Calibri" w:hAnsi="Calibri" w:cstheme="minorHAnsi"/>
                <w:i w:val="0"/>
                <w:color w:val="auto"/>
                <w:sz w:val="16"/>
                <w:szCs w:val="18"/>
              </w:rPr>
              <w:t>12,91</w:t>
            </w:r>
          </w:p>
        </w:tc>
        <w:tc>
          <w:tcPr>
            <w:tcW w:w="332" w:type="pct"/>
            <w:noWrap/>
            <w:hideMark/>
          </w:tcPr>
          <w:p w14:paraId="60CA3FD9" w14:textId="77777777" w:rsidR="00E228FC" w:rsidRPr="003D0D47" w:rsidRDefault="00E228FC" w:rsidP="00E228FC">
            <w:pPr>
              <w:pStyle w:val="Fontetabellagrafico"/>
              <w:cnfStyle w:val="000000000000" w:firstRow="0" w:lastRow="0" w:firstColumn="0" w:lastColumn="0" w:oddVBand="0" w:evenVBand="0" w:oddHBand="0" w:evenHBand="0" w:firstRowFirstColumn="0" w:firstRowLastColumn="0" w:lastRowFirstColumn="0" w:lastRowLastColumn="0"/>
              <w:rPr>
                <w:rFonts w:ascii="Calibri" w:hAnsi="Calibri" w:cstheme="minorHAnsi"/>
                <w:i w:val="0"/>
                <w:color w:val="auto"/>
                <w:sz w:val="16"/>
                <w:szCs w:val="18"/>
              </w:rPr>
            </w:pPr>
            <w:r w:rsidRPr="003D0D47">
              <w:rPr>
                <w:rFonts w:ascii="Calibri" w:hAnsi="Calibri" w:cstheme="minorHAnsi"/>
                <w:i w:val="0"/>
                <w:color w:val="auto"/>
                <w:sz w:val="16"/>
                <w:szCs w:val="18"/>
              </w:rPr>
              <w:t>13,23</w:t>
            </w:r>
          </w:p>
        </w:tc>
        <w:tc>
          <w:tcPr>
            <w:tcW w:w="332" w:type="pct"/>
            <w:noWrap/>
            <w:hideMark/>
          </w:tcPr>
          <w:p w14:paraId="4A004FE8" w14:textId="77777777" w:rsidR="00E228FC" w:rsidRPr="003D0D47" w:rsidRDefault="00E228FC" w:rsidP="00E228FC">
            <w:pPr>
              <w:pStyle w:val="Fontetabellagrafico"/>
              <w:cnfStyle w:val="000000000000" w:firstRow="0" w:lastRow="0" w:firstColumn="0" w:lastColumn="0" w:oddVBand="0" w:evenVBand="0" w:oddHBand="0" w:evenHBand="0" w:firstRowFirstColumn="0" w:firstRowLastColumn="0" w:lastRowFirstColumn="0" w:lastRowLastColumn="0"/>
              <w:rPr>
                <w:rFonts w:ascii="Calibri" w:hAnsi="Calibri" w:cstheme="minorHAnsi"/>
                <w:i w:val="0"/>
                <w:color w:val="auto"/>
                <w:sz w:val="16"/>
                <w:szCs w:val="18"/>
              </w:rPr>
            </w:pPr>
            <w:r w:rsidRPr="003D0D47">
              <w:rPr>
                <w:rFonts w:ascii="Calibri" w:hAnsi="Calibri" w:cstheme="minorHAnsi"/>
                <w:i w:val="0"/>
                <w:color w:val="auto"/>
                <w:sz w:val="16"/>
                <w:szCs w:val="18"/>
              </w:rPr>
              <w:t>13,10</w:t>
            </w:r>
          </w:p>
        </w:tc>
        <w:tc>
          <w:tcPr>
            <w:tcW w:w="332" w:type="pct"/>
            <w:noWrap/>
            <w:hideMark/>
          </w:tcPr>
          <w:p w14:paraId="09065C97" w14:textId="77777777" w:rsidR="00E228FC" w:rsidRPr="003D0D47" w:rsidRDefault="00E228FC" w:rsidP="00E228FC">
            <w:pPr>
              <w:pStyle w:val="Fontetabellagrafico"/>
              <w:cnfStyle w:val="000000000000" w:firstRow="0" w:lastRow="0" w:firstColumn="0" w:lastColumn="0" w:oddVBand="0" w:evenVBand="0" w:oddHBand="0" w:evenHBand="0" w:firstRowFirstColumn="0" w:firstRowLastColumn="0" w:lastRowFirstColumn="0" w:lastRowLastColumn="0"/>
              <w:rPr>
                <w:rFonts w:ascii="Calibri" w:hAnsi="Calibri" w:cstheme="minorHAnsi"/>
                <w:i w:val="0"/>
                <w:color w:val="auto"/>
                <w:sz w:val="16"/>
                <w:szCs w:val="18"/>
              </w:rPr>
            </w:pPr>
            <w:r w:rsidRPr="003D0D47">
              <w:rPr>
                <w:rFonts w:ascii="Calibri" w:hAnsi="Calibri" w:cstheme="minorHAnsi"/>
                <w:i w:val="0"/>
                <w:color w:val="auto"/>
                <w:sz w:val="16"/>
                <w:szCs w:val="18"/>
              </w:rPr>
              <w:t>12,33</w:t>
            </w:r>
          </w:p>
        </w:tc>
        <w:tc>
          <w:tcPr>
            <w:tcW w:w="332" w:type="pct"/>
            <w:noWrap/>
            <w:hideMark/>
          </w:tcPr>
          <w:p w14:paraId="541AB025" w14:textId="77777777" w:rsidR="00E228FC" w:rsidRPr="003D0D47" w:rsidRDefault="00E228FC" w:rsidP="00E228FC">
            <w:pPr>
              <w:pStyle w:val="Fontetabellagrafico"/>
              <w:cnfStyle w:val="000000000000" w:firstRow="0" w:lastRow="0" w:firstColumn="0" w:lastColumn="0" w:oddVBand="0" w:evenVBand="0" w:oddHBand="0" w:evenHBand="0" w:firstRowFirstColumn="0" w:firstRowLastColumn="0" w:lastRowFirstColumn="0" w:lastRowLastColumn="0"/>
              <w:rPr>
                <w:rFonts w:ascii="Calibri" w:hAnsi="Calibri" w:cstheme="minorHAnsi"/>
                <w:i w:val="0"/>
                <w:color w:val="auto"/>
                <w:sz w:val="16"/>
                <w:szCs w:val="18"/>
              </w:rPr>
            </w:pPr>
            <w:r w:rsidRPr="003D0D47">
              <w:rPr>
                <w:rFonts w:ascii="Calibri" w:hAnsi="Calibri" w:cstheme="minorHAnsi"/>
                <w:i w:val="0"/>
                <w:color w:val="auto"/>
                <w:sz w:val="16"/>
                <w:szCs w:val="18"/>
              </w:rPr>
              <w:t>10,65</w:t>
            </w:r>
          </w:p>
        </w:tc>
        <w:tc>
          <w:tcPr>
            <w:tcW w:w="333" w:type="pct"/>
            <w:noWrap/>
            <w:hideMark/>
          </w:tcPr>
          <w:p w14:paraId="1EE46A7D" w14:textId="77777777" w:rsidR="00E228FC" w:rsidRPr="003D0D47" w:rsidRDefault="00E228FC" w:rsidP="00E228FC">
            <w:pPr>
              <w:pStyle w:val="Fontetabellagrafico"/>
              <w:cnfStyle w:val="000000000000" w:firstRow="0" w:lastRow="0" w:firstColumn="0" w:lastColumn="0" w:oddVBand="0" w:evenVBand="0" w:oddHBand="0" w:evenHBand="0" w:firstRowFirstColumn="0" w:firstRowLastColumn="0" w:lastRowFirstColumn="0" w:lastRowLastColumn="0"/>
              <w:rPr>
                <w:rFonts w:ascii="Calibri" w:hAnsi="Calibri" w:cstheme="minorHAnsi"/>
                <w:i w:val="0"/>
                <w:color w:val="auto"/>
                <w:sz w:val="16"/>
                <w:szCs w:val="18"/>
              </w:rPr>
            </w:pPr>
            <w:r w:rsidRPr="003D0D47">
              <w:rPr>
                <w:rFonts w:ascii="Calibri" w:hAnsi="Calibri" w:cstheme="minorHAnsi"/>
                <w:i w:val="0"/>
                <w:color w:val="auto"/>
                <w:sz w:val="16"/>
                <w:szCs w:val="18"/>
              </w:rPr>
              <w:t>11,11</w:t>
            </w:r>
          </w:p>
        </w:tc>
        <w:tc>
          <w:tcPr>
            <w:tcW w:w="333" w:type="pct"/>
            <w:noWrap/>
            <w:hideMark/>
          </w:tcPr>
          <w:p w14:paraId="3BD5F83B" w14:textId="77777777" w:rsidR="00E228FC" w:rsidRPr="003D0D47" w:rsidRDefault="00E228FC" w:rsidP="00E228FC">
            <w:pPr>
              <w:pStyle w:val="Fontetabellagrafico"/>
              <w:cnfStyle w:val="000000000000" w:firstRow="0" w:lastRow="0" w:firstColumn="0" w:lastColumn="0" w:oddVBand="0" w:evenVBand="0" w:oddHBand="0" w:evenHBand="0" w:firstRowFirstColumn="0" w:firstRowLastColumn="0" w:lastRowFirstColumn="0" w:lastRowLastColumn="0"/>
              <w:rPr>
                <w:rFonts w:ascii="Calibri" w:hAnsi="Calibri" w:cstheme="minorHAnsi"/>
                <w:i w:val="0"/>
                <w:color w:val="auto"/>
                <w:sz w:val="16"/>
                <w:szCs w:val="18"/>
              </w:rPr>
            </w:pPr>
            <w:r w:rsidRPr="003D0D47">
              <w:rPr>
                <w:rFonts w:ascii="Calibri" w:hAnsi="Calibri" w:cstheme="minorHAnsi"/>
                <w:i w:val="0"/>
                <w:color w:val="auto"/>
                <w:sz w:val="16"/>
                <w:szCs w:val="18"/>
              </w:rPr>
              <w:t>11,53</w:t>
            </w:r>
          </w:p>
        </w:tc>
        <w:tc>
          <w:tcPr>
            <w:tcW w:w="333" w:type="pct"/>
            <w:noWrap/>
            <w:hideMark/>
          </w:tcPr>
          <w:p w14:paraId="1AA0B977" w14:textId="77777777" w:rsidR="00E228FC" w:rsidRPr="003D0D47" w:rsidRDefault="00E228FC" w:rsidP="00E228FC">
            <w:pPr>
              <w:pStyle w:val="Fontetabellagrafico"/>
              <w:cnfStyle w:val="000000000000" w:firstRow="0" w:lastRow="0" w:firstColumn="0" w:lastColumn="0" w:oddVBand="0" w:evenVBand="0" w:oddHBand="0" w:evenHBand="0" w:firstRowFirstColumn="0" w:firstRowLastColumn="0" w:lastRowFirstColumn="0" w:lastRowLastColumn="0"/>
              <w:rPr>
                <w:rFonts w:ascii="Calibri" w:hAnsi="Calibri" w:cstheme="minorHAnsi"/>
                <w:i w:val="0"/>
                <w:color w:val="auto"/>
                <w:sz w:val="16"/>
                <w:szCs w:val="18"/>
              </w:rPr>
            </w:pPr>
            <w:r w:rsidRPr="003D0D47">
              <w:rPr>
                <w:rFonts w:ascii="Calibri" w:hAnsi="Calibri" w:cstheme="minorHAnsi"/>
                <w:i w:val="0"/>
                <w:color w:val="auto"/>
                <w:sz w:val="16"/>
                <w:szCs w:val="18"/>
              </w:rPr>
              <w:t>10,86</w:t>
            </w:r>
          </w:p>
        </w:tc>
        <w:tc>
          <w:tcPr>
            <w:tcW w:w="333" w:type="pct"/>
            <w:noWrap/>
            <w:hideMark/>
          </w:tcPr>
          <w:p w14:paraId="22F7CF64" w14:textId="77777777" w:rsidR="00E228FC" w:rsidRPr="003D0D47" w:rsidRDefault="00E228FC" w:rsidP="00E228FC">
            <w:pPr>
              <w:pStyle w:val="Fontetabellagrafico"/>
              <w:cnfStyle w:val="000000000000" w:firstRow="0" w:lastRow="0" w:firstColumn="0" w:lastColumn="0" w:oddVBand="0" w:evenVBand="0" w:oddHBand="0" w:evenHBand="0" w:firstRowFirstColumn="0" w:firstRowLastColumn="0" w:lastRowFirstColumn="0" w:lastRowLastColumn="0"/>
              <w:rPr>
                <w:rFonts w:ascii="Calibri" w:hAnsi="Calibri" w:cstheme="minorHAnsi"/>
                <w:i w:val="0"/>
                <w:color w:val="auto"/>
                <w:sz w:val="16"/>
                <w:szCs w:val="18"/>
              </w:rPr>
            </w:pPr>
            <w:r w:rsidRPr="003D0D47">
              <w:rPr>
                <w:rFonts w:ascii="Calibri" w:hAnsi="Calibri" w:cstheme="minorHAnsi"/>
                <w:i w:val="0"/>
                <w:color w:val="auto"/>
                <w:sz w:val="16"/>
                <w:szCs w:val="18"/>
              </w:rPr>
              <w:t>10,71</w:t>
            </w:r>
          </w:p>
        </w:tc>
        <w:tc>
          <w:tcPr>
            <w:tcW w:w="333" w:type="pct"/>
            <w:noWrap/>
            <w:hideMark/>
          </w:tcPr>
          <w:p w14:paraId="17DBFBE8" w14:textId="77777777" w:rsidR="00E228FC" w:rsidRPr="003D0D47" w:rsidRDefault="00E228FC" w:rsidP="00E228FC">
            <w:pPr>
              <w:pStyle w:val="Fontetabellagrafico"/>
              <w:cnfStyle w:val="000000000000" w:firstRow="0" w:lastRow="0" w:firstColumn="0" w:lastColumn="0" w:oddVBand="0" w:evenVBand="0" w:oddHBand="0" w:evenHBand="0" w:firstRowFirstColumn="0" w:firstRowLastColumn="0" w:lastRowFirstColumn="0" w:lastRowLastColumn="0"/>
              <w:rPr>
                <w:rFonts w:ascii="Calibri" w:hAnsi="Calibri" w:cstheme="minorHAnsi"/>
                <w:i w:val="0"/>
                <w:color w:val="auto"/>
                <w:sz w:val="16"/>
                <w:szCs w:val="18"/>
              </w:rPr>
            </w:pPr>
            <w:r w:rsidRPr="003D0D47">
              <w:rPr>
                <w:rFonts w:ascii="Calibri" w:hAnsi="Calibri" w:cstheme="minorHAnsi"/>
                <w:i w:val="0"/>
                <w:color w:val="auto"/>
                <w:sz w:val="16"/>
                <w:szCs w:val="18"/>
              </w:rPr>
              <w:t>10,68</w:t>
            </w:r>
          </w:p>
        </w:tc>
        <w:tc>
          <w:tcPr>
            <w:tcW w:w="333" w:type="pct"/>
            <w:noWrap/>
            <w:hideMark/>
          </w:tcPr>
          <w:p w14:paraId="6D5BBF2E" w14:textId="77777777" w:rsidR="00E228FC" w:rsidRPr="003D0D47" w:rsidRDefault="00E228FC" w:rsidP="00E228FC">
            <w:pPr>
              <w:pStyle w:val="Fontetabellagrafico"/>
              <w:cnfStyle w:val="000000000000" w:firstRow="0" w:lastRow="0" w:firstColumn="0" w:lastColumn="0" w:oddVBand="0" w:evenVBand="0" w:oddHBand="0" w:evenHBand="0" w:firstRowFirstColumn="0" w:firstRowLastColumn="0" w:lastRowFirstColumn="0" w:lastRowLastColumn="0"/>
              <w:rPr>
                <w:rFonts w:ascii="Calibri" w:hAnsi="Calibri" w:cstheme="minorHAnsi"/>
                <w:i w:val="0"/>
                <w:color w:val="auto"/>
                <w:sz w:val="16"/>
                <w:szCs w:val="18"/>
              </w:rPr>
            </w:pPr>
            <w:r w:rsidRPr="003D0D47">
              <w:rPr>
                <w:rFonts w:ascii="Calibri" w:hAnsi="Calibri" w:cstheme="minorHAnsi"/>
                <w:i w:val="0"/>
                <w:color w:val="auto"/>
                <w:sz w:val="16"/>
                <w:szCs w:val="18"/>
              </w:rPr>
              <w:t>10,98</w:t>
            </w:r>
          </w:p>
        </w:tc>
        <w:tc>
          <w:tcPr>
            <w:tcW w:w="333" w:type="pct"/>
            <w:noWrap/>
            <w:hideMark/>
          </w:tcPr>
          <w:p w14:paraId="73C247FC" w14:textId="77777777" w:rsidR="00E228FC" w:rsidRPr="003D0D47" w:rsidRDefault="00E228FC" w:rsidP="00E228FC">
            <w:pPr>
              <w:pStyle w:val="Fontetabellagrafico"/>
              <w:cnfStyle w:val="000000000000" w:firstRow="0" w:lastRow="0" w:firstColumn="0" w:lastColumn="0" w:oddVBand="0" w:evenVBand="0" w:oddHBand="0" w:evenHBand="0" w:firstRowFirstColumn="0" w:firstRowLastColumn="0" w:lastRowFirstColumn="0" w:lastRowLastColumn="0"/>
              <w:rPr>
                <w:rFonts w:ascii="Calibri" w:hAnsi="Calibri" w:cstheme="minorHAnsi"/>
                <w:i w:val="0"/>
                <w:color w:val="auto"/>
                <w:sz w:val="16"/>
                <w:szCs w:val="18"/>
              </w:rPr>
            </w:pPr>
            <w:r w:rsidRPr="003D0D47">
              <w:rPr>
                <w:rFonts w:ascii="Calibri" w:hAnsi="Calibri" w:cstheme="minorHAnsi"/>
                <w:i w:val="0"/>
                <w:color w:val="auto"/>
                <w:sz w:val="16"/>
                <w:szCs w:val="18"/>
              </w:rPr>
              <w:t>10,78</w:t>
            </w:r>
          </w:p>
        </w:tc>
        <w:tc>
          <w:tcPr>
            <w:tcW w:w="330" w:type="pct"/>
            <w:noWrap/>
            <w:hideMark/>
          </w:tcPr>
          <w:p w14:paraId="7F508D8C" w14:textId="77777777" w:rsidR="00E228FC" w:rsidRPr="003D0D47" w:rsidRDefault="00E228FC" w:rsidP="00E228FC">
            <w:pPr>
              <w:pStyle w:val="Fontetabellagrafico"/>
              <w:cnfStyle w:val="000000000000" w:firstRow="0" w:lastRow="0" w:firstColumn="0" w:lastColumn="0" w:oddVBand="0" w:evenVBand="0" w:oddHBand="0" w:evenHBand="0" w:firstRowFirstColumn="0" w:firstRowLastColumn="0" w:lastRowFirstColumn="0" w:lastRowLastColumn="0"/>
              <w:rPr>
                <w:rFonts w:ascii="Calibri" w:hAnsi="Calibri" w:cstheme="minorHAnsi"/>
                <w:i w:val="0"/>
                <w:color w:val="auto"/>
                <w:sz w:val="16"/>
                <w:szCs w:val="18"/>
              </w:rPr>
            </w:pPr>
            <w:r w:rsidRPr="003D0D47">
              <w:rPr>
                <w:rFonts w:ascii="Calibri" w:hAnsi="Calibri" w:cstheme="minorHAnsi"/>
                <w:i w:val="0"/>
                <w:color w:val="auto"/>
                <w:sz w:val="16"/>
                <w:szCs w:val="18"/>
              </w:rPr>
              <w:t>10,52</w:t>
            </w:r>
          </w:p>
        </w:tc>
      </w:tr>
      <w:tr w:rsidR="00E228FC" w:rsidRPr="003D0D47" w14:paraId="34D404CE" w14:textId="77777777" w:rsidTr="00E228F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716" w:type="pct"/>
            <w:noWrap/>
            <w:hideMark/>
          </w:tcPr>
          <w:p w14:paraId="2254A352" w14:textId="77777777" w:rsidR="00E228FC" w:rsidRPr="003D0D47" w:rsidRDefault="00E228FC" w:rsidP="00E228FC">
            <w:pPr>
              <w:pStyle w:val="Fontetabellagrafico"/>
              <w:jc w:val="left"/>
              <w:rPr>
                <w:rFonts w:ascii="Calibri" w:hAnsi="Calibri" w:cstheme="minorHAnsi"/>
                <w:b/>
                <w:bCs/>
                <w:color w:val="auto"/>
                <w:sz w:val="18"/>
                <w:szCs w:val="18"/>
              </w:rPr>
            </w:pPr>
            <w:r w:rsidRPr="001F3167">
              <w:rPr>
                <w:rFonts w:ascii="Calibri Light" w:eastAsia="Times New Roman" w:hAnsi="Calibri Light" w:cs="Calibri Light"/>
                <w:bCs/>
                <w:color w:val="000000"/>
                <w:sz w:val="18"/>
                <w:szCs w:val="18"/>
                <w:lang w:eastAsia="it-IT"/>
              </w:rPr>
              <w:t>CH</w:t>
            </w:r>
            <w:r w:rsidRPr="001F3167">
              <w:rPr>
                <w:rFonts w:ascii="Calibri Light" w:eastAsia="Times New Roman" w:hAnsi="Calibri Light" w:cs="Calibri Light"/>
                <w:bCs/>
                <w:color w:val="000000"/>
                <w:sz w:val="18"/>
                <w:szCs w:val="18"/>
                <w:vertAlign w:val="subscript"/>
                <w:lang w:eastAsia="it-IT"/>
              </w:rPr>
              <w:t>4</w:t>
            </w:r>
            <w:r w:rsidRPr="001F3167">
              <w:rPr>
                <w:rFonts w:ascii="Calibri Light" w:eastAsia="Times New Roman" w:hAnsi="Calibri Light" w:cs="Calibri Light"/>
                <w:bCs/>
                <w:color w:val="000000"/>
                <w:sz w:val="18"/>
                <w:szCs w:val="18"/>
                <w:lang w:eastAsia="it-IT"/>
              </w:rPr>
              <w:t>+N</w:t>
            </w:r>
            <w:r w:rsidRPr="001F3167">
              <w:rPr>
                <w:rFonts w:ascii="Calibri Light" w:eastAsia="Times New Roman" w:hAnsi="Calibri Light" w:cs="Calibri Light"/>
                <w:bCs/>
                <w:color w:val="000000"/>
                <w:sz w:val="18"/>
                <w:szCs w:val="18"/>
                <w:vertAlign w:val="subscript"/>
                <w:lang w:eastAsia="it-IT"/>
              </w:rPr>
              <w:t>2</w:t>
            </w:r>
            <w:r w:rsidRPr="001F3167">
              <w:rPr>
                <w:rFonts w:ascii="Calibri Light" w:eastAsia="Times New Roman" w:hAnsi="Calibri Light" w:cs="Calibri Light"/>
                <w:bCs/>
                <w:color w:val="000000"/>
                <w:sz w:val="18"/>
                <w:szCs w:val="18"/>
                <w:lang w:eastAsia="it-IT"/>
              </w:rPr>
              <w:t>O</w:t>
            </w:r>
          </w:p>
        </w:tc>
        <w:tc>
          <w:tcPr>
            <w:tcW w:w="295" w:type="pct"/>
            <w:noWrap/>
            <w:hideMark/>
          </w:tcPr>
          <w:p w14:paraId="240A4BDF" w14:textId="77777777" w:rsidR="00E228FC" w:rsidRDefault="00E228FC" w:rsidP="00E228FC">
            <w:pPr>
              <w:pStyle w:val="Fontetabellagrafico"/>
              <w:cnfStyle w:val="000000100000" w:firstRow="0" w:lastRow="0" w:firstColumn="0" w:lastColumn="0" w:oddVBand="0" w:evenVBand="0" w:oddHBand="1" w:evenHBand="0" w:firstRowFirstColumn="0" w:firstRowLastColumn="0" w:lastRowFirstColumn="0" w:lastRowLastColumn="0"/>
              <w:rPr>
                <w:rFonts w:ascii="Calibri" w:hAnsi="Calibri" w:cstheme="minorHAnsi"/>
                <w:i w:val="0"/>
                <w:color w:val="auto"/>
                <w:sz w:val="16"/>
                <w:szCs w:val="18"/>
              </w:rPr>
            </w:pPr>
            <w:r w:rsidRPr="003D0D47">
              <w:rPr>
                <w:rFonts w:ascii="Calibri" w:hAnsi="Calibri" w:cstheme="minorHAnsi"/>
                <w:i w:val="0"/>
                <w:color w:val="auto"/>
                <w:sz w:val="16"/>
                <w:szCs w:val="18"/>
              </w:rPr>
              <w:t>34,24</w:t>
            </w:r>
          </w:p>
        </w:tc>
        <w:tc>
          <w:tcPr>
            <w:tcW w:w="332" w:type="pct"/>
            <w:noWrap/>
            <w:hideMark/>
          </w:tcPr>
          <w:p w14:paraId="3A0D5DA3" w14:textId="77777777" w:rsidR="00E228FC" w:rsidRPr="003D0D47" w:rsidRDefault="00E228FC" w:rsidP="00E228FC">
            <w:pPr>
              <w:pStyle w:val="Fontetabellagrafico"/>
              <w:cnfStyle w:val="000000100000" w:firstRow="0" w:lastRow="0" w:firstColumn="0" w:lastColumn="0" w:oddVBand="0" w:evenVBand="0" w:oddHBand="1" w:evenHBand="0" w:firstRowFirstColumn="0" w:firstRowLastColumn="0" w:lastRowFirstColumn="0" w:lastRowLastColumn="0"/>
              <w:rPr>
                <w:rFonts w:ascii="Calibri" w:hAnsi="Calibri" w:cstheme="minorHAnsi"/>
                <w:i w:val="0"/>
                <w:color w:val="auto"/>
                <w:sz w:val="16"/>
                <w:szCs w:val="18"/>
              </w:rPr>
            </w:pPr>
            <w:r w:rsidRPr="003D0D47">
              <w:rPr>
                <w:rFonts w:ascii="Calibri" w:hAnsi="Calibri" w:cstheme="minorHAnsi"/>
                <w:i w:val="0"/>
                <w:color w:val="auto"/>
                <w:sz w:val="16"/>
                <w:szCs w:val="18"/>
              </w:rPr>
              <w:t>34,33</w:t>
            </w:r>
          </w:p>
        </w:tc>
        <w:tc>
          <w:tcPr>
            <w:tcW w:w="332" w:type="pct"/>
            <w:noWrap/>
            <w:hideMark/>
          </w:tcPr>
          <w:p w14:paraId="2DCE15D3" w14:textId="77777777" w:rsidR="00E228FC" w:rsidRPr="003D0D47" w:rsidRDefault="00E228FC" w:rsidP="00E228FC">
            <w:pPr>
              <w:pStyle w:val="Fontetabellagrafico"/>
              <w:cnfStyle w:val="000000100000" w:firstRow="0" w:lastRow="0" w:firstColumn="0" w:lastColumn="0" w:oddVBand="0" w:evenVBand="0" w:oddHBand="1" w:evenHBand="0" w:firstRowFirstColumn="0" w:firstRowLastColumn="0" w:lastRowFirstColumn="0" w:lastRowLastColumn="0"/>
              <w:rPr>
                <w:rFonts w:ascii="Calibri" w:hAnsi="Calibri" w:cstheme="minorHAnsi"/>
                <w:i w:val="0"/>
                <w:color w:val="auto"/>
                <w:sz w:val="16"/>
                <w:szCs w:val="18"/>
              </w:rPr>
            </w:pPr>
            <w:r w:rsidRPr="003D0D47">
              <w:rPr>
                <w:rFonts w:ascii="Calibri" w:hAnsi="Calibri" w:cstheme="minorHAnsi"/>
                <w:i w:val="0"/>
                <w:color w:val="auto"/>
                <w:sz w:val="16"/>
                <w:szCs w:val="18"/>
              </w:rPr>
              <w:t>33,58</w:t>
            </w:r>
          </w:p>
        </w:tc>
        <w:tc>
          <w:tcPr>
            <w:tcW w:w="332" w:type="pct"/>
            <w:noWrap/>
            <w:hideMark/>
          </w:tcPr>
          <w:p w14:paraId="562810CC" w14:textId="77777777" w:rsidR="00E228FC" w:rsidRPr="003D0D47" w:rsidRDefault="00E228FC" w:rsidP="00E228FC">
            <w:pPr>
              <w:pStyle w:val="Fontetabellagrafico"/>
              <w:cnfStyle w:val="000000100000" w:firstRow="0" w:lastRow="0" w:firstColumn="0" w:lastColumn="0" w:oddVBand="0" w:evenVBand="0" w:oddHBand="1" w:evenHBand="0" w:firstRowFirstColumn="0" w:firstRowLastColumn="0" w:lastRowFirstColumn="0" w:lastRowLastColumn="0"/>
              <w:rPr>
                <w:rFonts w:ascii="Calibri" w:hAnsi="Calibri" w:cstheme="minorHAnsi"/>
                <w:i w:val="0"/>
                <w:color w:val="auto"/>
                <w:sz w:val="16"/>
                <w:szCs w:val="18"/>
              </w:rPr>
            </w:pPr>
            <w:r w:rsidRPr="003D0D47">
              <w:rPr>
                <w:rFonts w:ascii="Calibri" w:hAnsi="Calibri" w:cstheme="minorHAnsi"/>
                <w:i w:val="0"/>
                <w:color w:val="auto"/>
                <w:sz w:val="16"/>
                <w:szCs w:val="18"/>
              </w:rPr>
              <w:t>31,52</w:t>
            </w:r>
          </w:p>
        </w:tc>
        <w:tc>
          <w:tcPr>
            <w:tcW w:w="332" w:type="pct"/>
            <w:noWrap/>
            <w:hideMark/>
          </w:tcPr>
          <w:p w14:paraId="5A195772" w14:textId="77777777" w:rsidR="00E228FC" w:rsidRPr="003D0D47" w:rsidRDefault="00E228FC" w:rsidP="00E228FC">
            <w:pPr>
              <w:pStyle w:val="Fontetabellagrafico"/>
              <w:cnfStyle w:val="000000100000" w:firstRow="0" w:lastRow="0" w:firstColumn="0" w:lastColumn="0" w:oddVBand="0" w:evenVBand="0" w:oddHBand="1" w:evenHBand="0" w:firstRowFirstColumn="0" w:firstRowLastColumn="0" w:lastRowFirstColumn="0" w:lastRowLastColumn="0"/>
              <w:rPr>
                <w:rFonts w:ascii="Calibri" w:hAnsi="Calibri" w:cstheme="minorHAnsi"/>
                <w:i w:val="0"/>
                <w:color w:val="auto"/>
                <w:sz w:val="16"/>
                <w:szCs w:val="18"/>
              </w:rPr>
            </w:pPr>
            <w:r w:rsidRPr="003D0D47">
              <w:rPr>
                <w:rFonts w:ascii="Calibri" w:hAnsi="Calibri" w:cstheme="minorHAnsi"/>
                <w:i w:val="0"/>
                <w:color w:val="auto"/>
                <w:sz w:val="16"/>
                <w:szCs w:val="18"/>
              </w:rPr>
              <w:t>29,79</w:t>
            </w:r>
          </w:p>
        </w:tc>
        <w:tc>
          <w:tcPr>
            <w:tcW w:w="333" w:type="pct"/>
            <w:noWrap/>
            <w:hideMark/>
          </w:tcPr>
          <w:p w14:paraId="193C9B7D" w14:textId="77777777" w:rsidR="00E228FC" w:rsidRPr="003D0D47" w:rsidRDefault="00E228FC" w:rsidP="00E228FC">
            <w:pPr>
              <w:pStyle w:val="Fontetabellagrafico"/>
              <w:cnfStyle w:val="000000100000" w:firstRow="0" w:lastRow="0" w:firstColumn="0" w:lastColumn="0" w:oddVBand="0" w:evenVBand="0" w:oddHBand="1" w:evenHBand="0" w:firstRowFirstColumn="0" w:firstRowLastColumn="0" w:lastRowFirstColumn="0" w:lastRowLastColumn="0"/>
              <w:rPr>
                <w:rFonts w:ascii="Calibri" w:hAnsi="Calibri" w:cstheme="minorHAnsi"/>
                <w:i w:val="0"/>
                <w:color w:val="auto"/>
                <w:sz w:val="16"/>
                <w:szCs w:val="18"/>
              </w:rPr>
            </w:pPr>
            <w:r w:rsidRPr="003D0D47">
              <w:rPr>
                <w:rFonts w:ascii="Calibri" w:hAnsi="Calibri" w:cstheme="minorHAnsi"/>
                <w:i w:val="0"/>
                <w:color w:val="auto"/>
                <w:sz w:val="16"/>
                <w:szCs w:val="18"/>
              </w:rPr>
              <w:t>30,30</w:t>
            </w:r>
          </w:p>
        </w:tc>
        <w:tc>
          <w:tcPr>
            <w:tcW w:w="333" w:type="pct"/>
            <w:noWrap/>
            <w:hideMark/>
          </w:tcPr>
          <w:p w14:paraId="4525D38A" w14:textId="77777777" w:rsidR="00E228FC" w:rsidRPr="003D0D47" w:rsidRDefault="00E228FC" w:rsidP="00E228FC">
            <w:pPr>
              <w:pStyle w:val="Fontetabellagrafico"/>
              <w:cnfStyle w:val="000000100000" w:firstRow="0" w:lastRow="0" w:firstColumn="0" w:lastColumn="0" w:oddVBand="0" w:evenVBand="0" w:oddHBand="1" w:evenHBand="0" w:firstRowFirstColumn="0" w:firstRowLastColumn="0" w:lastRowFirstColumn="0" w:lastRowLastColumn="0"/>
              <w:rPr>
                <w:rFonts w:ascii="Calibri" w:hAnsi="Calibri" w:cstheme="minorHAnsi"/>
                <w:i w:val="0"/>
                <w:color w:val="auto"/>
                <w:sz w:val="16"/>
                <w:szCs w:val="18"/>
              </w:rPr>
            </w:pPr>
            <w:r w:rsidRPr="003D0D47">
              <w:rPr>
                <w:rFonts w:ascii="Calibri" w:hAnsi="Calibri" w:cstheme="minorHAnsi"/>
                <w:i w:val="0"/>
                <w:color w:val="auto"/>
                <w:sz w:val="16"/>
                <w:szCs w:val="18"/>
              </w:rPr>
              <w:t>30,63</w:t>
            </w:r>
          </w:p>
        </w:tc>
        <w:tc>
          <w:tcPr>
            <w:tcW w:w="333" w:type="pct"/>
            <w:noWrap/>
            <w:hideMark/>
          </w:tcPr>
          <w:p w14:paraId="573139C3" w14:textId="77777777" w:rsidR="00E228FC" w:rsidRPr="003D0D47" w:rsidRDefault="00E228FC" w:rsidP="00E228FC">
            <w:pPr>
              <w:pStyle w:val="Fontetabellagrafico"/>
              <w:cnfStyle w:val="000000100000" w:firstRow="0" w:lastRow="0" w:firstColumn="0" w:lastColumn="0" w:oddVBand="0" w:evenVBand="0" w:oddHBand="1" w:evenHBand="0" w:firstRowFirstColumn="0" w:firstRowLastColumn="0" w:lastRowFirstColumn="0" w:lastRowLastColumn="0"/>
              <w:rPr>
                <w:rFonts w:ascii="Calibri" w:hAnsi="Calibri" w:cstheme="minorHAnsi"/>
                <w:i w:val="0"/>
                <w:color w:val="auto"/>
                <w:sz w:val="16"/>
                <w:szCs w:val="18"/>
              </w:rPr>
            </w:pPr>
            <w:r w:rsidRPr="003D0D47">
              <w:rPr>
                <w:rFonts w:ascii="Calibri" w:hAnsi="Calibri" w:cstheme="minorHAnsi"/>
                <w:i w:val="0"/>
                <w:color w:val="auto"/>
                <w:sz w:val="16"/>
                <w:szCs w:val="18"/>
              </w:rPr>
              <w:t>30,05</w:t>
            </w:r>
          </w:p>
        </w:tc>
        <w:tc>
          <w:tcPr>
            <w:tcW w:w="333" w:type="pct"/>
            <w:noWrap/>
            <w:hideMark/>
          </w:tcPr>
          <w:p w14:paraId="1681C582" w14:textId="77777777" w:rsidR="00E228FC" w:rsidRPr="003D0D47" w:rsidRDefault="00E228FC" w:rsidP="00E228FC">
            <w:pPr>
              <w:pStyle w:val="Fontetabellagrafico"/>
              <w:cnfStyle w:val="000000100000" w:firstRow="0" w:lastRow="0" w:firstColumn="0" w:lastColumn="0" w:oddVBand="0" w:evenVBand="0" w:oddHBand="1" w:evenHBand="0" w:firstRowFirstColumn="0" w:firstRowLastColumn="0" w:lastRowFirstColumn="0" w:lastRowLastColumn="0"/>
              <w:rPr>
                <w:rFonts w:ascii="Calibri" w:hAnsi="Calibri" w:cstheme="minorHAnsi"/>
                <w:i w:val="0"/>
                <w:color w:val="auto"/>
                <w:sz w:val="16"/>
                <w:szCs w:val="18"/>
              </w:rPr>
            </w:pPr>
            <w:r w:rsidRPr="003D0D47">
              <w:rPr>
                <w:rFonts w:ascii="Calibri" w:hAnsi="Calibri" w:cstheme="minorHAnsi"/>
                <w:i w:val="0"/>
                <w:color w:val="auto"/>
                <w:sz w:val="16"/>
                <w:szCs w:val="18"/>
              </w:rPr>
              <w:t>29,73</w:t>
            </w:r>
          </w:p>
        </w:tc>
        <w:tc>
          <w:tcPr>
            <w:tcW w:w="333" w:type="pct"/>
            <w:noWrap/>
            <w:hideMark/>
          </w:tcPr>
          <w:p w14:paraId="0B82D3A3" w14:textId="77777777" w:rsidR="00E228FC" w:rsidRPr="003D0D47" w:rsidRDefault="00E228FC" w:rsidP="00E228FC">
            <w:pPr>
              <w:pStyle w:val="Fontetabellagrafico"/>
              <w:cnfStyle w:val="000000100000" w:firstRow="0" w:lastRow="0" w:firstColumn="0" w:lastColumn="0" w:oddVBand="0" w:evenVBand="0" w:oddHBand="1" w:evenHBand="0" w:firstRowFirstColumn="0" w:firstRowLastColumn="0" w:lastRowFirstColumn="0" w:lastRowLastColumn="0"/>
              <w:rPr>
                <w:rFonts w:ascii="Calibri" w:hAnsi="Calibri" w:cstheme="minorHAnsi"/>
                <w:i w:val="0"/>
                <w:color w:val="auto"/>
                <w:sz w:val="16"/>
                <w:szCs w:val="18"/>
              </w:rPr>
            </w:pPr>
            <w:r w:rsidRPr="003D0D47">
              <w:rPr>
                <w:rFonts w:ascii="Calibri" w:hAnsi="Calibri" w:cstheme="minorHAnsi"/>
                <w:i w:val="0"/>
                <w:color w:val="auto"/>
                <w:sz w:val="16"/>
                <w:szCs w:val="18"/>
              </w:rPr>
              <w:t>29,86</w:t>
            </w:r>
          </w:p>
        </w:tc>
        <w:tc>
          <w:tcPr>
            <w:tcW w:w="333" w:type="pct"/>
            <w:noWrap/>
            <w:hideMark/>
          </w:tcPr>
          <w:p w14:paraId="34FDCBAA" w14:textId="77777777" w:rsidR="00E228FC" w:rsidRPr="003D0D47" w:rsidRDefault="00E228FC" w:rsidP="00E228FC">
            <w:pPr>
              <w:pStyle w:val="Fontetabellagrafico"/>
              <w:cnfStyle w:val="000000100000" w:firstRow="0" w:lastRow="0" w:firstColumn="0" w:lastColumn="0" w:oddVBand="0" w:evenVBand="0" w:oddHBand="1" w:evenHBand="0" w:firstRowFirstColumn="0" w:firstRowLastColumn="0" w:lastRowFirstColumn="0" w:lastRowLastColumn="0"/>
              <w:rPr>
                <w:rFonts w:ascii="Calibri" w:hAnsi="Calibri" w:cstheme="minorHAnsi"/>
                <w:i w:val="0"/>
                <w:color w:val="auto"/>
                <w:sz w:val="16"/>
                <w:szCs w:val="18"/>
              </w:rPr>
            </w:pPr>
            <w:r w:rsidRPr="003D0D47">
              <w:rPr>
                <w:rFonts w:ascii="Calibri" w:hAnsi="Calibri" w:cstheme="minorHAnsi"/>
                <w:i w:val="0"/>
                <w:color w:val="auto"/>
                <w:sz w:val="16"/>
                <w:szCs w:val="18"/>
              </w:rPr>
              <w:t>30,29</w:t>
            </w:r>
          </w:p>
        </w:tc>
        <w:tc>
          <w:tcPr>
            <w:tcW w:w="333" w:type="pct"/>
            <w:noWrap/>
            <w:hideMark/>
          </w:tcPr>
          <w:p w14:paraId="077AFC1F" w14:textId="77777777" w:rsidR="00E228FC" w:rsidRPr="003D0D47" w:rsidRDefault="00E228FC" w:rsidP="00E228FC">
            <w:pPr>
              <w:pStyle w:val="Fontetabellagrafico"/>
              <w:cnfStyle w:val="000000100000" w:firstRow="0" w:lastRow="0" w:firstColumn="0" w:lastColumn="0" w:oddVBand="0" w:evenVBand="0" w:oddHBand="1" w:evenHBand="0" w:firstRowFirstColumn="0" w:firstRowLastColumn="0" w:lastRowFirstColumn="0" w:lastRowLastColumn="0"/>
              <w:rPr>
                <w:rFonts w:ascii="Calibri" w:hAnsi="Calibri" w:cstheme="minorHAnsi"/>
                <w:i w:val="0"/>
                <w:color w:val="auto"/>
                <w:sz w:val="16"/>
                <w:szCs w:val="18"/>
              </w:rPr>
            </w:pPr>
            <w:r w:rsidRPr="003D0D47">
              <w:rPr>
                <w:rFonts w:ascii="Calibri" w:hAnsi="Calibri" w:cstheme="minorHAnsi"/>
                <w:i w:val="0"/>
                <w:color w:val="auto"/>
                <w:sz w:val="16"/>
                <w:szCs w:val="18"/>
              </w:rPr>
              <w:t>30,19</w:t>
            </w:r>
          </w:p>
        </w:tc>
        <w:tc>
          <w:tcPr>
            <w:tcW w:w="330" w:type="pct"/>
            <w:noWrap/>
            <w:hideMark/>
          </w:tcPr>
          <w:p w14:paraId="1426F00E" w14:textId="77777777" w:rsidR="00E228FC" w:rsidRPr="003D0D47" w:rsidRDefault="00E228FC" w:rsidP="00E228FC">
            <w:pPr>
              <w:pStyle w:val="Fontetabellagrafico"/>
              <w:cnfStyle w:val="000000100000" w:firstRow="0" w:lastRow="0" w:firstColumn="0" w:lastColumn="0" w:oddVBand="0" w:evenVBand="0" w:oddHBand="1" w:evenHBand="0" w:firstRowFirstColumn="0" w:firstRowLastColumn="0" w:lastRowFirstColumn="0" w:lastRowLastColumn="0"/>
              <w:rPr>
                <w:rFonts w:ascii="Calibri" w:hAnsi="Calibri" w:cstheme="minorHAnsi"/>
                <w:i w:val="0"/>
                <w:color w:val="auto"/>
                <w:sz w:val="16"/>
                <w:szCs w:val="18"/>
              </w:rPr>
            </w:pPr>
            <w:r w:rsidRPr="003D0D47">
              <w:rPr>
                <w:rFonts w:ascii="Calibri" w:hAnsi="Calibri" w:cstheme="minorHAnsi"/>
                <w:i w:val="0"/>
                <w:color w:val="auto"/>
                <w:sz w:val="16"/>
                <w:szCs w:val="18"/>
              </w:rPr>
              <w:t>29,77</w:t>
            </w:r>
          </w:p>
        </w:tc>
      </w:tr>
    </w:tbl>
    <w:p w14:paraId="44C923C2" w14:textId="77777777" w:rsidR="00E228FC" w:rsidRDefault="00E228FC" w:rsidP="00E228FC">
      <w:pPr>
        <w:pStyle w:val="Fontetabellagrafico"/>
        <w:spacing w:before="240" w:after="0"/>
        <w:rPr>
          <w:rFonts w:cstheme="minorHAnsi"/>
          <w:sz w:val="18"/>
          <w:szCs w:val="18"/>
        </w:rPr>
      </w:pPr>
      <w:r w:rsidRPr="00972818">
        <w:rPr>
          <w:rFonts w:cstheme="minorHAnsi"/>
          <w:sz w:val="18"/>
          <w:szCs w:val="18"/>
        </w:rPr>
        <w:t xml:space="preserve">N.B: Le categorie bruciatura stoppie, applicazione urea e </w:t>
      </w:r>
      <w:proofErr w:type="spellStart"/>
      <w:r w:rsidRPr="00972818">
        <w:rPr>
          <w:rFonts w:cstheme="minorHAnsi"/>
          <w:sz w:val="18"/>
          <w:szCs w:val="18"/>
        </w:rPr>
        <w:t>calcitazione</w:t>
      </w:r>
      <w:proofErr w:type="spellEnd"/>
      <w:r w:rsidRPr="00972818">
        <w:rPr>
          <w:rFonts w:cstheme="minorHAnsi"/>
          <w:sz w:val="18"/>
          <w:szCs w:val="18"/>
        </w:rPr>
        <w:t xml:space="preserve"> non sono state considerate</w:t>
      </w:r>
      <w:r>
        <w:rPr>
          <w:rFonts w:cstheme="minorHAnsi"/>
          <w:sz w:val="18"/>
          <w:szCs w:val="18"/>
        </w:rPr>
        <w:t xml:space="preserve"> (</w:t>
      </w:r>
      <w:r w:rsidRPr="00BA201F">
        <w:rPr>
          <w:rFonts w:cstheme="minorHAnsi"/>
          <w:sz w:val="18"/>
          <w:szCs w:val="18"/>
        </w:rPr>
        <w:t xml:space="preserve">si veda </w:t>
      </w:r>
      <w:proofErr w:type="gramStart"/>
      <w:r w:rsidRPr="00BA201F">
        <w:rPr>
          <w:rFonts w:cstheme="minorHAnsi"/>
          <w:sz w:val="18"/>
          <w:szCs w:val="18"/>
        </w:rPr>
        <w:t xml:space="preserve">Allegato </w:t>
      </w:r>
      <w:r>
        <w:rPr>
          <w:rFonts w:cstheme="minorHAnsi"/>
          <w:sz w:val="18"/>
          <w:szCs w:val="18"/>
        </w:rPr>
        <w:t xml:space="preserve"> -</w:t>
      </w:r>
      <w:proofErr w:type="gramEnd"/>
      <w:r>
        <w:rPr>
          <w:rFonts w:cstheme="minorHAnsi"/>
          <w:sz w:val="18"/>
          <w:szCs w:val="18"/>
        </w:rPr>
        <w:t xml:space="preserve"> Cenni metodologici)</w:t>
      </w:r>
    </w:p>
    <w:p w14:paraId="736DA9E8" w14:textId="77777777" w:rsidR="00E228FC" w:rsidRDefault="00E228FC" w:rsidP="00E228FC">
      <w:pPr>
        <w:pStyle w:val="Fontetabellagrafico"/>
        <w:spacing w:after="240"/>
        <w:rPr>
          <w:rFonts w:cstheme="minorHAnsi"/>
          <w:sz w:val="18"/>
          <w:szCs w:val="18"/>
        </w:rPr>
      </w:pPr>
      <w:r w:rsidRPr="00860675">
        <w:rPr>
          <w:rFonts w:cstheme="minorHAnsi"/>
          <w:sz w:val="18"/>
          <w:szCs w:val="18"/>
        </w:rPr>
        <w:t>Fonte –</w:t>
      </w:r>
      <w:r>
        <w:rPr>
          <w:rFonts w:cstheme="minorHAnsi"/>
          <w:sz w:val="18"/>
          <w:szCs w:val="18"/>
        </w:rPr>
        <w:t xml:space="preserve"> elaborazione </w:t>
      </w:r>
      <w:r w:rsidRPr="00860675">
        <w:rPr>
          <w:rFonts w:cstheme="minorHAnsi"/>
          <w:sz w:val="18"/>
          <w:szCs w:val="18"/>
        </w:rPr>
        <w:t xml:space="preserve">su dati </w:t>
      </w:r>
      <w:r w:rsidRPr="00851DC6">
        <w:rPr>
          <w:rFonts w:cstheme="minorHAnsi"/>
          <w:sz w:val="18"/>
          <w:szCs w:val="18"/>
        </w:rPr>
        <w:t>Ispra – NIR 20</w:t>
      </w:r>
      <w:r>
        <w:rPr>
          <w:rFonts w:cstheme="minorHAnsi"/>
          <w:sz w:val="18"/>
          <w:szCs w:val="18"/>
        </w:rPr>
        <w:t>20</w:t>
      </w:r>
    </w:p>
    <w:p w14:paraId="511C20B7" w14:textId="77777777" w:rsidR="000F606B" w:rsidRDefault="000F606B" w:rsidP="00E228FC">
      <w:pPr>
        <w:pStyle w:val="Fontetabellagrafico"/>
        <w:spacing w:after="240"/>
        <w:rPr>
          <w:rFonts w:cstheme="minorHAnsi"/>
          <w:sz w:val="18"/>
          <w:szCs w:val="18"/>
        </w:rPr>
      </w:pPr>
    </w:p>
    <w:p w14:paraId="3F1FFB00" w14:textId="77777777" w:rsidR="000F606B" w:rsidRDefault="000F606B" w:rsidP="00E228FC">
      <w:pPr>
        <w:pStyle w:val="Fontetabellagrafico"/>
        <w:spacing w:after="240"/>
        <w:rPr>
          <w:rFonts w:cstheme="minorHAnsi"/>
          <w:sz w:val="18"/>
          <w:szCs w:val="18"/>
        </w:rPr>
      </w:pPr>
    </w:p>
    <w:p w14:paraId="48ED05C4" w14:textId="77777777" w:rsidR="000F606B" w:rsidRDefault="000F606B" w:rsidP="00E228FC">
      <w:pPr>
        <w:pStyle w:val="Fontetabellagrafico"/>
        <w:spacing w:after="240"/>
        <w:rPr>
          <w:rFonts w:cstheme="minorHAnsi"/>
          <w:sz w:val="18"/>
          <w:szCs w:val="18"/>
        </w:rPr>
      </w:pPr>
    </w:p>
    <w:p w14:paraId="48031714" w14:textId="77777777" w:rsidR="000F606B" w:rsidRDefault="000F606B" w:rsidP="00E228FC">
      <w:pPr>
        <w:pStyle w:val="Fontetabellagrafico"/>
        <w:spacing w:after="240"/>
        <w:rPr>
          <w:rFonts w:cstheme="minorHAnsi"/>
          <w:sz w:val="18"/>
          <w:szCs w:val="18"/>
        </w:rPr>
      </w:pPr>
    </w:p>
    <w:p w14:paraId="3999432A" w14:textId="77777777" w:rsidR="000F606B" w:rsidRDefault="000F606B" w:rsidP="00E228FC">
      <w:pPr>
        <w:pStyle w:val="Fontetabellagrafico"/>
        <w:spacing w:after="240"/>
        <w:rPr>
          <w:rFonts w:cstheme="minorHAnsi"/>
          <w:sz w:val="18"/>
          <w:szCs w:val="18"/>
        </w:rPr>
      </w:pPr>
    </w:p>
    <w:p w14:paraId="47B2877C" w14:textId="77777777" w:rsidR="000F606B" w:rsidRDefault="000F606B" w:rsidP="00E228FC">
      <w:pPr>
        <w:pStyle w:val="Fontetabellagrafico"/>
        <w:spacing w:after="240"/>
        <w:rPr>
          <w:rFonts w:cstheme="minorHAnsi"/>
          <w:sz w:val="18"/>
          <w:szCs w:val="18"/>
        </w:rPr>
      </w:pPr>
    </w:p>
    <w:p w14:paraId="27048919" w14:textId="77777777" w:rsidR="00E228FC" w:rsidRDefault="00E228FC" w:rsidP="00E228FC">
      <w:pPr>
        <w:pStyle w:val="Fontetabellagrafico"/>
        <w:spacing w:after="240"/>
        <w:rPr>
          <w:rFonts w:cstheme="minorHAnsi"/>
          <w:b/>
          <w:i w:val="0"/>
          <w:sz w:val="22"/>
          <w:szCs w:val="22"/>
        </w:rPr>
      </w:pPr>
      <w:r>
        <w:rPr>
          <w:rFonts w:eastAsia="Times New Roman" w:cstheme="minorHAnsi"/>
          <w:b/>
          <w:bCs/>
          <w:i w:val="0"/>
          <w:color w:val="000000"/>
          <w:sz w:val="22"/>
          <w:szCs w:val="22"/>
          <w:lang w:eastAsia="it-IT"/>
        </w:rPr>
        <w:lastRenderedPageBreak/>
        <w:t>Tabella 1.2</w:t>
      </w:r>
      <w:r w:rsidRPr="00050B7E">
        <w:rPr>
          <w:rFonts w:eastAsia="Times New Roman" w:cstheme="minorHAnsi"/>
          <w:b/>
          <w:bCs/>
          <w:i w:val="0"/>
          <w:color w:val="000000"/>
          <w:sz w:val="22"/>
          <w:szCs w:val="22"/>
          <w:lang w:eastAsia="it-IT"/>
        </w:rPr>
        <w:t xml:space="preserve"> - </w:t>
      </w:r>
      <w:r w:rsidRPr="00050B7E">
        <w:rPr>
          <w:rFonts w:cstheme="minorHAnsi"/>
          <w:b/>
          <w:i w:val="0"/>
          <w:sz w:val="22"/>
          <w:szCs w:val="22"/>
        </w:rPr>
        <w:t>Emissioni di CH</w:t>
      </w:r>
      <w:r w:rsidRPr="00050B7E">
        <w:rPr>
          <w:rFonts w:cstheme="minorHAnsi"/>
          <w:b/>
          <w:i w:val="0"/>
          <w:sz w:val="22"/>
          <w:szCs w:val="22"/>
          <w:vertAlign w:val="subscript"/>
        </w:rPr>
        <w:t>4</w:t>
      </w:r>
      <w:r w:rsidRPr="00050B7E">
        <w:rPr>
          <w:rFonts w:cstheme="minorHAnsi"/>
          <w:b/>
          <w:i w:val="0"/>
          <w:sz w:val="22"/>
          <w:szCs w:val="22"/>
        </w:rPr>
        <w:t xml:space="preserve"> e N</w:t>
      </w:r>
      <w:r w:rsidRPr="00050B7E">
        <w:rPr>
          <w:rFonts w:cstheme="minorHAnsi"/>
          <w:b/>
          <w:i w:val="0"/>
          <w:sz w:val="22"/>
          <w:szCs w:val="22"/>
          <w:vertAlign w:val="subscript"/>
        </w:rPr>
        <w:t>2</w:t>
      </w:r>
      <w:r>
        <w:rPr>
          <w:rFonts w:cstheme="minorHAnsi"/>
          <w:b/>
          <w:i w:val="0"/>
          <w:sz w:val="22"/>
          <w:szCs w:val="22"/>
        </w:rPr>
        <w:t>O per categorie emissive (milioni di tonnellate di</w:t>
      </w:r>
      <w:r w:rsidRPr="00050B7E">
        <w:rPr>
          <w:rFonts w:cstheme="minorHAnsi"/>
          <w:b/>
          <w:i w:val="0"/>
          <w:sz w:val="22"/>
          <w:szCs w:val="22"/>
        </w:rPr>
        <w:t xml:space="preserve"> CO</w:t>
      </w:r>
      <w:r w:rsidRPr="00743D7C">
        <w:rPr>
          <w:rFonts w:cstheme="minorHAnsi"/>
          <w:b/>
          <w:i w:val="0"/>
          <w:sz w:val="22"/>
          <w:szCs w:val="22"/>
          <w:vertAlign w:val="subscript"/>
        </w:rPr>
        <w:t>2</w:t>
      </w:r>
      <w:r w:rsidRPr="00050B7E">
        <w:rPr>
          <w:rFonts w:cstheme="minorHAnsi"/>
          <w:b/>
          <w:i w:val="0"/>
          <w:sz w:val="22"/>
          <w:szCs w:val="22"/>
        </w:rPr>
        <w:t>eq.)</w:t>
      </w:r>
    </w:p>
    <w:tbl>
      <w:tblPr>
        <w:tblStyle w:val="Tabellaelenco7acolori-colore11"/>
        <w:tblW w:w="9822" w:type="dxa"/>
        <w:tblLayout w:type="fixed"/>
        <w:tblLook w:val="04A0" w:firstRow="1" w:lastRow="0" w:firstColumn="1" w:lastColumn="0" w:noHBand="0" w:noVBand="1"/>
      </w:tblPr>
      <w:tblGrid>
        <w:gridCol w:w="1191"/>
        <w:gridCol w:w="51"/>
        <w:gridCol w:w="561"/>
        <w:gridCol w:w="51"/>
        <w:gridCol w:w="561"/>
        <w:gridCol w:w="51"/>
        <w:gridCol w:w="561"/>
        <w:gridCol w:w="51"/>
        <w:gridCol w:w="561"/>
        <w:gridCol w:w="51"/>
        <w:gridCol w:w="561"/>
        <w:gridCol w:w="51"/>
        <w:gridCol w:w="561"/>
        <w:gridCol w:w="51"/>
        <w:gridCol w:w="561"/>
        <w:gridCol w:w="51"/>
        <w:gridCol w:w="561"/>
        <w:gridCol w:w="51"/>
        <w:gridCol w:w="561"/>
        <w:gridCol w:w="51"/>
        <w:gridCol w:w="561"/>
        <w:gridCol w:w="51"/>
        <w:gridCol w:w="561"/>
        <w:gridCol w:w="51"/>
        <w:gridCol w:w="561"/>
        <w:gridCol w:w="51"/>
        <w:gridCol w:w="561"/>
        <w:gridCol w:w="51"/>
        <w:gridCol w:w="573"/>
        <w:gridCol w:w="51"/>
      </w:tblGrid>
      <w:tr w:rsidR="00E228FC" w:rsidRPr="00A31221" w14:paraId="3BC62566" w14:textId="77777777" w:rsidTr="00E228FC">
        <w:trPr>
          <w:cnfStyle w:val="100000000000" w:firstRow="1" w:lastRow="0" w:firstColumn="0" w:lastColumn="0" w:oddVBand="0" w:evenVBand="0" w:oddHBand="0" w:evenHBand="0" w:firstRowFirstColumn="0" w:firstRowLastColumn="0" w:lastRowFirstColumn="0" w:lastRowLastColumn="0"/>
          <w:trHeight w:val="660"/>
        </w:trPr>
        <w:tc>
          <w:tcPr>
            <w:cnfStyle w:val="001000000100" w:firstRow="0" w:lastRow="0" w:firstColumn="1" w:lastColumn="0" w:oddVBand="0" w:evenVBand="0" w:oddHBand="0" w:evenHBand="0" w:firstRowFirstColumn="1" w:firstRowLastColumn="0" w:lastRowFirstColumn="0" w:lastRowLastColumn="0"/>
            <w:tcW w:w="1242" w:type="dxa"/>
            <w:gridSpan w:val="2"/>
            <w:noWrap/>
            <w:hideMark/>
          </w:tcPr>
          <w:p w14:paraId="740C50E1" w14:textId="77777777" w:rsidR="00E228FC" w:rsidRPr="00A31221" w:rsidRDefault="00E228FC" w:rsidP="00E228FC">
            <w:pPr>
              <w:spacing w:after="200" w:line="276" w:lineRule="auto"/>
              <w:jc w:val="left"/>
              <w:rPr>
                <w:rFonts w:asciiTheme="minorHAnsi" w:eastAsia="Times New Roman" w:hAnsiTheme="minorHAnsi" w:cs="Times New Roman"/>
                <w:b/>
                <w:bCs/>
                <w:color w:val="000000"/>
                <w:sz w:val="16"/>
                <w:szCs w:val="16"/>
                <w:lang w:eastAsia="zh-CN"/>
              </w:rPr>
            </w:pPr>
          </w:p>
        </w:tc>
        <w:tc>
          <w:tcPr>
            <w:tcW w:w="612" w:type="dxa"/>
            <w:gridSpan w:val="2"/>
            <w:noWrap/>
            <w:vAlign w:val="center"/>
            <w:hideMark/>
          </w:tcPr>
          <w:p w14:paraId="1787CEE9" w14:textId="77777777" w:rsidR="00E228FC" w:rsidRPr="00666AE6" w:rsidRDefault="00E228FC" w:rsidP="00E228FC">
            <w:pPr>
              <w:jc w:val="center"/>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imes New Roman"/>
                <w:b/>
                <w:bCs/>
                <w:i w:val="0"/>
                <w:color w:val="000000"/>
                <w:sz w:val="16"/>
                <w:szCs w:val="16"/>
                <w:lang w:eastAsia="zh-CN"/>
              </w:rPr>
            </w:pPr>
            <w:r w:rsidRPr="00666AE6">
              <w:rPr>
                <w:rFonts w:asciiTheme="minorHAnsi" w:eastAsia="Times New Roman" w:hAnsiTheme="minorHAnsi" w:cs="Times New Roman"/>
                <w:b/>
                <w:bCs/>
                <w:color w:val="000000"/>
                <w:sz w:val="16"/>
                <w:szCs w:val="16"/>
                <w:lang w:eastAsia="zh-CN"/>
              </w:rPr>
              <w:t>1990</w:t>
            </w:r>
          </w:p>
        </w:tc>
        <w:tc>
          <w:tcPr>
            <w:tcW w:w="612" w:type="dxa"/>
            <w:gridSpan w:val="2"/>
            <w:noWrap/>
            <w:vAlign w:val="center"/>
            <w:hideMark/>
          </w:tcPr>
          <w:p w14:paraId="50198E32" w14:textId="77777777" w:rsidR="00E228FC" w:rsidRPr="00666AE6" w:rsidRDefault="00E228FC" w:rsidP="00E228FC">
            <w:pPr>
              <w:jc w:val="center"/>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imes New Roman"/>
                <w:b/>
                <w:bCs/>
                <w:i w:val="0"/>
                <w:color w:val="000000"/>
                <w:sz w:val="16"/>
                <w:szCs w:val="16"/>
                <w:lang w:eastAsia="zh-CN"/>
              </w:rPr>
            </w:pPr>
            <w:r w:rsidRPr="00666AE6">
              <w:rPr>
                <w:rFonts w:asciiTheme="minorHAnsi" w:eastAsia="Times New Roman" w:hAnsiTheme="minorHAnsi" w:cs="Times New Roman"/>
                <w:b/>
                <w:bCs/>
                <w:color w:val="000000"/>
                <w:sz w:val="16"/>
                <w:szCs w:val="16"/>
                <w:lang w:eastAsia="zh-CN"/>
              </w:rPr>
              <w:t>1995</w:t>
            </w:r>
          </w:p>
        </w:tc>
        <w:tc>
          <w:tcPr>
            <w:tcW w:w="612" w:type="dxa"/>
            <w:gridSpan w:val="2"/>
            <w:noWrap/>
            <w:vAlign w:val="center"/>
            <w:hideMark/>
          </w:tcPr>
          <w:p w14:paraId="7F70EDED" w14:textId="77777777" w:rsidR="00E228FC" w:rsidRPr="00666AE6" w:rsidRDefault="00E228FC" w:rsidP="00E228FC">
            <w:pPr>
              <w:jc w:val="center"/>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imes New Roman"/>
                <w:b/>
                <w:bCs/>
                <w:i w:val="0"/>
                <w:color w:val="000000"/>
                <w:sz w:val="16"/>
                <w:szCs w:val="16"/>
                <w:lang w:eastAsia="zh-CN"/>
              </w:rPr>
            </w:pPr>
            <w:r w:rsidRPr="00666AE6">
              <w:rPr>
                <w:rFonts w:asciiTheme="minorHAnsi" w:eastAsia="Times New Roman" w:hAnsiTheme="minorHAnsi" w:cs="Times New Roman"/>
                <w:b/>
                <w:bCs/>
                <w:color w:val="000000"/>
                <w:sz w:val="16"/>
                <w:szCs w:val="16"/>
                <w:lang w:eastAsia="zh-CN"/>
              </w:rPr>
              <w:t>2000</w:t>
            </w:r>
          </w:p>
        </w:tc>
        <w:tc>
          <w:tcPr>
            <w:tcW w:w="612" w:type="dxa"/>
            <w:gridSpan w:val="2"/>
            <w:noWrap/>
            <w:vAlign w:val="center"/>
            <w:hideMark/>
          </w:tcPr>
          <w:p w14:paraId="2A648E2B" w14:textId="77777777" w:rsidR="00E228FC" w:rsidRPr="00666AE6" w:rsidRDefault="00E228FC" w:rsidP="00E228FC">
            <w:pPr>
              <w:jc w:val="center"/>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imes New Roman"/>
                <w:b/>
                <w:bCs/>
                <w:i w:val="0"/>
                <w:color w:val="000000"/>
                <w:sz w:val="16"/>
                <w:szCs w:val="16"/>
                <w:lang w:eastAsia="zh-CN"/>
              </w:rPr>
            </w:pPr>
            <w:r w:rsidRPr="00666AE6">
              <w:rPr>
                <w:rFonts w:asciiTheme="minorHAnsi" w:eastAsia="Times New Roman" w:hAnsiTheme="minorHAnsi" w:cs="Times New Roman"/>
                <w:b/>
                <w:bCs/>
                <w:color w:val="000000"/>
                <w:sz w:val="16"/>
                <w:szCs w:val="16"/>
                <w:lang w:eastAsia="zh-CN"/>
              </w:rPr>
              <w:t>2005</w:t>
            </w:r>
          </w:p>
        </w:tc>
        <w:tc>
          <w:tcPr>
            <w:tcW w:w="612" w:type="dxa"/>
            <w:gridSpan w:val="2"/>
            <w:noWrap/>
            <w:vAlign w:val="center"/>
            <w:hideMark/>
          </w:tcPr>
          <w:p w14:paraId="6EAEBED7" w14:textId="77777777" w:rsidR="00E228FC" w:rsidRPr="00666AE6" w:rsidRDefault="00E228FC" w:rsidP="00E228FC">
            <w:pPr>
              <w:jc w:val="center"/>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imes New Roman"/>
                <w:b/>
                <w:bCs/>
                <w:i w:val="0"/>
                <w:color w:val="000000"/>
                <w:sz w:val="16"/>
                <w:szCs w:val="16"/>
                <w:lang w:eastAsia="zh-CN"/>
              </w:rPr>
            </w:pPr>
            <w:r w:rsidRPr="00666AE6">
              <w:rPr>
                <w:rFonts w:asciiTheme="minorHAnsi" w:eastAsia="Times New Roman" w:hAnsiTheme="minorHAnsi" w:cs="Times New Roman"/>
                <w:b/>
                <w:bCs/>
                <w:color w:val="000000"/>
                <w:sz w:val="16"/>
                <w:szCs w:val="16"/>
                <w:lang w:eastAsia="zh-CN"/>
              </w:rPr>
              <w:t>2010</w:t>
            </w:r>
          </w:p>
        </w:tc>
        <w:tc>
          <w:tcPr>
            <w:tcW w:w="612" w:type="dxa"/>
            <w:gridSpan w:val="2"/>
            <w:noWrap/>
            <w:vAlign w:val="center"/>
            <w:hideMark/>
          </w:tcPr>
          <w:p w14:paraId="40DC394A" w14:textId="77777777" w:rsidR="00E228FC" w:rsidRPr="00666AE6" w:rsidRDefault="00E228FC" w:rsidP="00E228FC">
            <w:pPr>
              <w:jc w:val="center"/>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imes New Roman"/>
                <w:b/>
                <w:bCs/>
                <w:i w:val="0"/>
                <w:color w:val="000000"/>
                <w:sz w:val="16"/>
                <w:szCs w:val="16"/>
                <w:lang w:eastAsia="zh-CN"/>
              </w:rPr>
            </w:pPr>
            <w:r w:rsidRPr="00666AE6">
              <w:rPr>
                <w:rFonts w:asciiTheme="minorHAnsi" w:eastAsia="Times New Roman" w:hAnsiTheme="minorHAnsi" w:cs="Times New Roman"/>
                <w:b/>
                <w:bCs/>
                <w:color w:val="000000"/>
                <w:sz w:val="16"/>
                <w:szCs w:val="16"/>
                <w:lang w:eastAsia="zh-CN"/>
              </w:rPr>
              <w:t>2011</w:t>
            </w:r>
          </w:p>
        </w:tc>
        <w:tc>
          <w:tcPr>
            <w:tcW w:w="612" w:type="dxa"/>
            <w:gridSpan w:val="2"/>
            <w:noWrap/>
            <w:vAlign w:val="center"/>
            <w:hideMark/>
          </w:tcPr>
          <w:p w14:paraId="5B8E9709" w14:textId="77777777" w:rsidR="00E228FC" w:rsidRPr="00666AE6" w:rsidRDefault="00E228FC" w:rsidP="00E228FC">
            <w:pPr>
              <w:jc w:val="center"/>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imes New Roman"/>
                <w:b/>
                <w:bCs/>
                <w:i w:val="0"/>
                <w:color w:val="000000"/>
                <w:sz w:val="16"/>
                <w:szCs w:val="16"/>
                <w:lang w:eastAsia="zh-CN"/>
              </w:rPr>
            </w:pPr>
            <w:r w:rsidRPr="00666AE6">
              <w:rPr>
                <w:rFonts w:asciiTheme="minorHAnsi" w:eastAsia="Times New Roman" w:hAnsiTheme="minorHAnsi" w:cs="Times New Roman"/>
                <w:b/>
                <w:bCs/>
                <w:color w:val="000000"/>
                <w:sz w:val="16"/>
                <w:szCs w:val="16"/>
                <w:lang w:eastAsia="zh-CN"/>
              </w:rPr>
              <w:t>2012</w:t>
            </w:r>
          </w:p>
        </w:tc>
        <w:tc>
          <w:tcPr>
            <w:tcW w:w="612" w:type="dxa"/>
            <w:gridSpan w:val="2"/>
            <w:noWrap/>
            <w:vAlign w:val="center"/>
            <w:hideMark/>
          </w:tcPr>
          <w:p w14:paraId="0845153B" w14:textId="77777777" w:rsidR="00E228FC" w:rsidRPr="00666AE6" w:rsidRDefault="00E228FC" w:rsidP="00E228FC">
            <w:pPr>
              <w:jc w:val="center"/>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imes New Roman"/>
                <w:b/>
                <w:bCs/>
                <w:i w:val="0"/>
                <w:color w:val="000000"/>
                <w:sz w:val="16"/>
                <w:szCs w:val="16"/>
                <w:lang w:eastAsia="zh-CN"/>
              </w:rPr>
            </w:pPr>
            <w:r w:rsidRPr="00666AE6">
              <w:rPr>
                <w:rFonts w:asciiTheme="minorHAnsi" w:eastAsia="Times New Roman" w:hAnsiTheme="minorHAnsi" w:cs="Times New Roman"/>
                <w:b/>
                <w:bCs/>
                <w:color w:val="000000"/>
                <w:sz w:val="16"/>
                <w:szCs w:val="16"/>
                <w:lang w:eastAsia="zh-CN"/>
              </w:rPr>
              <w:t>2013</w:t>
            </w:r>
          </w:p>
        </w:tc>
        <w:tc>
          <w:tcPr>
            <w:tcW w:w="612" w:type="dxa"/>
            <w:gridSpan w:val="2"/>
            <w:noWrap/>
            <w:vAlign w:val="center"/>
            <w:hideMark/>
          </w:tcPr>
          <w:p w14:paraId="5D4C2D8E" w14:textId="77777777" w:rsidR="00E228FC" w:rsidRPr="00666AE6" w:rsidRDefault="00E228FC" w:rsidP="00E228FC">
            <w:pPr>
              <w:jc w:val="center"/>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imes New Roman"/>
                <w:b/>
                <w:bCs/>
                <w:i w:val="0"/>
                <w:color w:val="000000"/>
                <w:sz w:val="16"/>
                <w:szCs w:val="16"/>
                <w:lang w:eastAsia="zh-CN"/>
              </w:rPr>
            </w:pPr>
            <w:r w:rsidRPr="00666AE6">
              <w:rPr>
                <w:rFonts w:asciiTheme="minorHAnsi" w:eastAsia="Times New Roman" w:hAnsiTheme="minorHAnsi" w:cs="Times New Roman"/>
                <w:b/>
                <w:bCs/>
                <w:color w:val="000000"/>
                <w:sz w:val="16"/>
                <w:szCs w:val="16"/>
                <w:lang w:eastAsia="zh-CN"/>
              </w:rPr>
              <w:t>2014</w:t>
            </w:r>
          </w:p>
        </w:tc>
        <w:tc>
          <w:tcPr>
            <w:tcW w:w="612" w:type="dxa"/>
            <w:gridSpan w:val="2"/>
            <w:noWrap/>
            <w:vAlign w:val="center"/>
            <w:hideMark/>
          </w:tcPr>
          <w:p w14:paraId="4E7C9878" w14:textId="77777777" w:rsidR="00E228FC" w:rsidRPr="00666AE6" w:rsidRDefault="00E228FC" w:rsidP="00E228FC">
            <w:pPr>
              <w:jc w:val="center"/>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imes New Roman"/>
                <w:b/>
                <w:bCs/>
                <w:i w:val="0"/>
                <w:color w:val="000000"/>
                <w:sz w:val="16"/>
                <w:szCs w:val="16"/>
                <w:lang w:eastAsia="zh-CN"/>
              </w:rPr>
            </w:pPr>
            <w:r w:rsidRPr="00666AE6">
              <w:rPr>
                <w:rFonts w:asciiTheme="minorHAnsi" w:eastAsia="Times New Roman" w:hAnsiTheme="minorHAnsi" w:cs="Times New Roman"/>
                <w:b/>
                <w:bCs/>
                <w:color w:val="000000"/>
                <w:sz w:val="16"/>
                <w:szCs w:val="16"/>
                <w:lang w:eastAsia="zh-CN"/>
              </w:rPr>
              <w:t>2015</w:t>
            </w:r>
          </w:p>
        </w:tc>
        <w:tc>
          <w:tcPr>
            <w:tcW w:w="612" w:type="dxa"/>
            <w:gridSpan w:val="2"/>
            <w:noWrap/>
            <w:vAlign w:val="center"/>
            <w:hideMark/>
          </w:tcPr>
          <w:p w14:paraId="1CF2256A" w14:textId="77777777" w:rsidR="00E228FC" w:rsidRPr="00666AE6" w:rsidRDefault="00E228FC" w:rsidP="00E228FC">
            <w:pPr>
              <w:jc w:val="center"/>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imes New Roman"/>
                <w:b/>
                <w:bCs/>
                <w:i w:val="0"/>
                <w:color w:val="000000"/>
                <w:sz w:val="16"/>
                <w:szCs w:val="16"/>
                <w:lang w:eastAsia="zh-CN"/>
              </w:rPr>
            </w:pPr>
            <w:r w:rsidRPr="00666AE6">
              <w:rPr>
                <w:rFonts w:asciiTheme="minorHAnsi" w:eastAsia="Times New Roman" w:hAnsiTheme="minorHAnsi" w:cs="Times New Roman"/>
                <w:b/>
                <w:bCs/>
                <w:color w:val="000000"/>
                <w:sz w:val="16"/>
                <w:szCs w:val="16"/>
                <w:lang w:eastAsia="zh-CN"/>
              </w:rPr>
              <w:t>2016</w:t>
            </w:r>
          </w:p>
        </w:tc>
        <w:tc>
          <w:tcPr>
            <w:tcW w:w="612" w:type="dxa"/>
            <w:gridSpan w:val="2"/>
            <w:noWrap/>
            <w:vAlign w:val="center"/>
            <w:hideMark/>
          </w:tcPr>
          <w:p w14:paraId="1092039D" w14:textId="77777777" w:rsidR="00E228FC" w:rsidRPr="00666AE6" w:rsidRDefault="00E228FC" w:rsidP="00E228FC">
            <w:pPr>
              <w:jc w:val="center"/>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imes New Roman"/>
                <w:b/>
                <w:bCs/>
                <w:i w:val="0"/>
                <w:color w:val="000000"/>
                <w:sz w:val="16"/>
                <w:szCs w:val="16"/>
                <w:lang w:eastAsia="zh-CN"/>
              </w:rPr>
            </w:pPr>
            <w:r w:rsidRPr="00666AE6">
              <w:rPr>
                <w:rFonts w:asciiTheme="minorHAnsi" w:eastAsia="Times New Roman" w:hAnsiTheme="minorHAnsi" w:cs="Times New Roman"/>
                <w:b/>
                <w:bCs/>
                <w:color w:val="000000"/>
                <w:sz w:val="16"/>
                <w:szCs w:val="16"/>
                <w:lang w:eastAsia="zh-CN"/>
              </w:rPr>
              <w:t>2017</w:t>
            </w:r>
          </w:p>
        </w:tc>
        <w:tc>
          <w:tcPr>
            <w:tcW w:w="612" w:type="dxa"/>
            <w:gridSpan w:val="2"/>
            <w:noWrap/>
            <w:vAlign w:val="center"/>
            <w:hideMark/>
          </w:tcPr>
          <w:p w14:paraId="4CA1690A" w14:textId="77777777" w:rsidR="00E228FC" w:rsidRPr="00666AE6" w:rsidRDefault="00E228FC" w:rsidP="00E228FC">
            <w:pPr>
              <w:jc w:val="center"/>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imes New Roman"/>
                <w:b/>
                <w:bCs/>
                <w:i w:val="0"/>
                <w:color w:val="000000"/>
                <w:sz w:val="16"/>
                <w:szCs w:val="16"/>
                <w:lang w:eastAsia="zh-CN"/>
              </w:rPr>
            </w:pPr>
            <w:r w:rsidRPr="00666AE6">
              <w:rPr>
                <w:rFonts w:asciiTheme="minorHAnsi" w:eastAsia="Times New Roman" w:hAnsiTheme="minorHAnsi" w:cs="Times New Roman"/>
                <w:b/>
                <w:bCs/>
                <w:color w:val="000000"/>
                <w:sz w:val="16"/>
                <w:szCs w:val="16"/>
                <w:lang w:eastAsia="zh-CN"/>
              </w:rPr>
              <w:t>2018</w:t>
            </w:r>
          </w:p>
        </w:tc>
        <w:tc>
          <w:tcPr>
            <w:tcW w:w="624" w:type="dxa"/>
            <w:gridSpan w:val="2"/>
            <w:hideMark/>
          </w:tcPr>
          <w:p w14:paraId="674777A7" w14:textId="77777777" w:rsidR="00E228FC" w:rsidRPr="002E0BB1" w:rsidRDefault="00E228FC" w:rsidP="00E228FC">
            <w:pPr>
              <w:spacing w:after="200" w:line="276" w:lineRule="auto"/>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imes New Roman"/>
                <w:b/>
                <w:bCs/>
                <w:i w:val="0"/>
                <w:color w:val="000000"/>
                <w:sz w:val="16"/>
                <w:szCs w:val="16"/>
                <w:lang w:eastAsia="zh-CN"/>
              </w:rPr>
            </w:pPr>
            <w:proofErr w:type="spellStart"/>
            <w:r w:rsidRPr="00666AE6">
              <w:rPr>
                <w:rFonts w:asciiTheme="minorHAnsi" w:eastAsia="Times New Roman" w:hAnsiTheme="minorHAnsi" w:cs="Times New Roman"/>
                <w:b/>
                <w:bCs/>
                <w:color w:val="000000"/>
                <w:sz w:val="16"/>
                <w:szCs w:val="16"/>
                <w:lang w:eastAsia="zh-CN"/>
              </w:rPr>
              <w:t>Var</w:t>
            </w:r>
            <w:proofErr w:type="spellEnd"/>
            <w:r w:rsidRPr="00666AE6">
              <w:rPr>
                <w:rFonts w:asciiTheme="minorHAnsi" w:eastAsia="Times New Roman" w:hAnsiTheme="minorHAnsi" w:cs="Times New Roman"/>
                <w:b/>
                <w:bCs/>
                <w:color w:val="000000"/>
                <w:sz w:val="16"/>
                <w:szCs w:val="16"/>
                <w:lang w:eastAsia="zh-CN"/>
              </w:rPr>
              <w:t>.</w:t>
            </w:r>
            <w:r>
              <w:rPr>
                <w:rFonts w:asciiTheme="minorHAnsi" w:eastAsia="Times New Roman" w:hAnsiTheme="minorHAnsi" w:cs="Times New Roman"/>
                <w:b/>
                <w:bCs/>
                <w:color w:val="000000"/>
                <w:sz w:val="16"/>
                <w:szCs w:val="16"/>
                <w:lang w:eastAsia="zh-CN"/>
              </w:rPr>
              <w:t>%</w:t>
            </w:r>
            <w:r w:rsidRPr="00666AE6">
              <w:rPr>
                <w:rFonts w:asciiTheme="minorHAnsi" w:eastAsia="Times New Roman" w:hAnsiTheme="minorHAnsi" w:cs="Times New Roman"/>
                <w:b/>
                <w:bCs/>
                <w:color w:val="000000"/>
                <w:sz w:val="16"/>
                <w:szCs w:val="16"/>
                <w:lang w:eastAsia="zh-CN"/>
              </w:rPr>
              <w:t xml:space="preserve"> 2018/1990</w:t>
            </w:r>
          </w:p>
        </w:tc>
      </w:tr>
      <w:tr w:rsidR="00E228FC" w:rsidRPr="00B05AFA" w14:paraId="322110D9" w14:textId="77777777" w:rsidTr="00E228FC">
        <w:trPr>
          <w:gridAfter w:val="1"/>
          <w:cnfStyle w:val="000000100000" w:firstRow="0" w:lastRow="0" w:firstColumn="0" w:lastColumn="0" w:oddVBand="0" w:evenVBand="0" w:oddHBand="1" w:evenHBand="0" w:firstRowFirstColumn="0" w:firstRowLastColumn="0" w:lastRowFirstColumn="0" w:lastRowLastColumn="0"/>
          <w:wAfter w:w="51" w:type="dxa"/>
          <w:trHeight w:val="300"/>
        </w:trPr>
        <w:tc>
          <w:tcPr>
            <w:cnfStyle w:val="001000000000" w:firstRow="0" w:lastRow="0" w:firstColumn="1" w:lastColumn="0" w:oddVBand="0" w:evenVBand="0" w:oddHBand="0" w:evenHBand="0" w:firstRowFirstColumn="0" w:firstRowLastColumn="0" w:lastRowFirstColumn="0" w:lastRowLastColumn="0"/>
            <w:tcW w:w="1191" w:type="dxa"/>
            <w:noWrap/>
            <w:vAlign w:val="center"/>
            <w:hideMark/>
          </w:tcPr>
          <w:p w14:paraId="3B958AD4" w14:textId="77777777" w:rsidR="00E228FC" w:rsidRPr="00666AE6" w:rsidRDefault="00E228FC" w:rsidP="00E228FC">
            <w:pPr>
              <w:jc w:val="left"/>
              <w:rPr>
                <w:rFonts w:asciiTheme="minorHAnsi" w:eastAsia="Times New Roman" w:hAnsiTheme="minorHAnsi" w:cs="Times New Roman"/>
                <w:bCs/>
                <w:color w:val="000000"/>
                <w:sz w:val="16"/>
                <w:szCs w:val="16"/>
                <w:lang w:eastAsia="zh-CN"/>
              </w:rPr>
            </w:pPr>
            <w:r w:rsidRPr="00666AE6">
              <w:rPr>
                <w:rFonts w:asciiTheme="minorHAnsi" w:eastAsia="Times New Roman" w:hAnsiTheme="minorHAnsi" w:cs="Times New Roman"/>
                <w:bCs/>
                <w:color w:val="000000"/>
                <w:sz w:val="16"/>
                <w:szCs w:val="16"/>
                <w:lang w:eastAsia="zh-CN"/>
              </w:rPr>
              <w:t>Fermentazione enterica</w:t>
            </w:r>
          </w:p>
        </w:tc>
        <w:tc>
          <w:tcPr>
            <w:tcW w:w="612" w:type="dxa"/>
            <w:gridSpan w:val="2"/>
            <w:noWrap/>
            <w:vAlign w:val="center"/>
            <w:hideMark/>
          </w:tcPr>
          <w:p w14:paraId="72FBB982" w14:textId="77777777" w:rsidR="00E228FC" w:rsidRPr="003512A9" w:rsidRDefault="00E228FC" w:rsidP="00E228FC">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auto"/>
                <w:sz w:val="16"/>
                <w:szCs w:val="16"/>
                <w:lang w:eastAsia="zh-CN"/>
              </w:rPr>
            </w:pPr>
            <w:r w:rsidRPr="003512A9">
              <w:rPr>
                <w:rFonts w:eastAsia="Times New Roman" w:cs="Times New Roman"/>
                <w:color w:val="auto"/>
                <w:sz w:val="16"/>
                <w:szCs w:val="16"/>
                <w:lang w:eastAsia="zh-CN"/>
              </w:rPr>
              <w:t>15,50</w:t>
            </w:r>
          </w:p>
        </w:tc>
        <w:tc>
          <w:tcPr>
            <w:tcW w:w="612" w:type="dxa"/>
            <w:gridSpan w:val="2"/>
            <w:noWrap/>
            <w:vAlign w:val="center"/>
            <w:hideMark/>
          </w:tcPr>
          <w:p w14:paraId="3E08AFE8" w14:textId="77777777" w:rsidR="00E228FC" w:rsidRPr="003512A9" w:rsidRDefault="00E228FC" w:rsidP="00E228FC">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auto"/>
                <w:sz w:val="16"/>
                <w:szCs w:val="16"/>
                <w:lang w:eastAsia="zh-CN"/>
              </w:rPr>
            </w:pPr>
            <w:r w:rsidRPr="003512A9">
              <w:rPr>
                <w:rFonts w:eastAsia="Times New Roman" w:cs="Times New Roman"/>
                <w:color w:val="auto"/>
                <w:sz w:val="16"/>
                <w:szCs w:val="16"/>
                <w:lang w:eastAsia="zh-CN"/>
              </w:rPr>
              <w:t>15,32</w:t>
            </w:r>
          </w:p>
        </w:tc>
        <w:tc>
          <w:tcPr>
            <w:tcW w:w="612" w:type="dxa"/>
            <w:gridSpan w:val="2"/>
            <w:noWrap/>
            <w:vAlign w:val="center"/>
            <w:hideMark/>
          </w:tcPr>
          <w:p w14:paraId="6E511E89" w14:textId="77777777" w:rsidR="00E228FC" w:rsidRPr="003512A9" w:rsidRDefault="00E228FC" w:rsidP="00E228FC">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auto"/>
                <w:sz w:val="16"/>
                <w:szCs w:val="16"/>
                <w:lang w:eastAsia="zh-CN"/>
              </w:rPr>
            </w:pPr>
            <w:r w:rsidRPr="003512A9">
              <w:rPr>
                <w:rFonts w:eastAsia="Times New Roman" w:cs="Times New Roman"/>
                <w:color w:val="auto"/>
                <w:sz w:val="16"/>
                <w:szCs w:val="16"/>
                <w:lang w:eastAsia="zh-CN"/>
              </w:rPr>
              <w:t>15,05</w:t>
            </w:r>
          </w:p>
        </w:tc>
        <w:tc>
          <w:tcPr>
            <w:tcW w:w="612" w:type="dxa"/>
            <w:gridSpan w:val="2"/>
            <w:noWrap/>
            <w:vAlign w:val="center"/>
            <w:hideMark/>
          </w:tcPr>
          <w:p w14:paraId="390D6402" w14:textId="77777777" w:rsidR="00E228FC" w:rsidRPr="003512A9" w:rsidRDefault="00E228FC" w:rsidP="00E228FC">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auto"/>
                <w:sz w:val="16"/>
                <w:szCs w:val="16"/>
                <w:lang w:eastAsia="zh-CN"/>
              </w:rPr>
            </w:pPr>
            <w:r w:rsidRPr="003512A9">
              <w:rPr>
                <w:rFonts w:eastAsia="Times New Roman" w:cs="Times New Roman"/>
                <w:color w:val="auto"/>
                <w:sz w:val="16"/>
                <w:szCs w:val="16"/>
                <w:lang w:eastAsia="zh-CN"/>
              </w:rPr>
              <w:t>13,71</w:t>
            </w:r>
          </w:p>
        </w:tc>
        <w:tc>
          <w:tcPr>
            <w:tcW w:w="612" w:type="dxa"/>
            <w:gridSpan w:val="2"/>
            <w:noWrap/>
            <w:vAlign w:val="center"/>
            <w:hideMark/>
          </w:tcPr>
          <w:p w14:paraId="51C26C7A" w14:textId="77777777" w:rsidR="00E228FC" w:rsidRPr="003512A9" w:rsidRDefault="00E228FC" w:rsidP="00E228FC">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auto"/>
                <w:sz w:val="16"/>
                <w:szCs w:val="16"/>
                <w:lang w:eastAsia="zh-CN"/>
              </w:rPr>
            </w:pPr>
            <w:r w:rsidRPr="003512A9">
              <w:rPr>
                <w:rFonts w:eastAsia="Times New Roman" w:cs="Times New Roman"/>
                <w:color w:val="auto"/>
                <w:sz w:val="16"/>
                <w:szCs w:val="16"/>
                <w:lang w:eastAsia="zh-CN"/>
              </w:rPr>
              <w:t>13,53</w:t>
            </w:r>
          </w:p>
        </w:tc>
        <w:tc>
          <w:tcPr>
            <w:tcW w:w="612" w:type="dxa"/>
            <w:gridSpan w:val="2"/>
            <w:noWrap/>
            <w:vAlign w:val="center"/>
            <w:hideMark/>
          </w:tcPr>
          <w:p w14:paraId="2AC876AA" w14:textId="77777777" w:rsidR="00E228FC" w:rsidRPr="003512A9" w:rsidRDefault="00E228FC" w:rsidP="00E228FC">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auto"/>
                <w:sz w:val="16"/>
                <w:szCs w:val="16"/>
                <w:lang w:eastAsia="zh-CN"/>
              </w:rPr>
            </w:pPr>
            <w:r w:rsidRPr="003512A9">
              <w:rPr>
                <w:rFonts w:eastAsia="Times New Roman" w:cs="Times New Roman"/>
                <w:color w:val="auto"/>
                <w:sz w:val="16"/>
                <w:szCs w:val="16"/>
                <w:lang w:eastAsia="zh-CN"/>
              </w:rPr>
              <w:t>13,54</w:t>
            </w:r>
          </w:p>
        </w:tc>
        <w:tc>
          <w:tcPr>
            <w:tcW w:w="612" w:type="dxa"/>
            <w:gridSpan w:val="2"/>
            <w:noWrap/>
            <w:vAlign w:val="center"/>
            <w:hideMark/>
          </w:tcPr>
          <w:p w14:paraId="677D1246" w14:textId="77777777" w:rsidR="00E228FC" w:rsidRPr="003512A9" w:rsidRDefault="00E228FC" w:rsidP="00E228FC">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auto"/>
                <w:sz w:val="16"/>
                <w:szCs w:val="16"/>
                <w:lang w:eastAsia="zh-CN"/>
              </w:rPr>
            </w:pPr>
            <w:r w:rsidRPr="003512A9">
              <w:rPr>
                <w:rFonts w:eastAsia="Times New Roman" w:cs="Times New Roman"/>
                <w:color w:val="auto"/>
                <w:sz w:val="16"/>
                <w:szCs w:val="16"/>
                <w:lang w:eastAsia="zh-CN"/>
              </w:rPr>
              <w:t>13,52</w:t>
            </w:r>
          </w:p>
        </w:tc>
        <w:tc>
          <w:tcPr>
            <w:tcW w:w="612" w:type="dxa"/>
            <w:gridSpan w:val="2"/>
            <w:noWrap/>
            <w:vAlign w:val="center"/>
            <w:hideMark/>
          </w:tcPr>
          <w:p w14:paraId="44330250" w14:textId="77777777" w:rsidR="00E228FC" w:rsidRPr="003512A9" w:rsidRDefault="00E228FC" w:rsidP="00E228FC">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auto"/>
                <w:sz w:val="16"/>
                <w:szCs w:val="16"/>
                <w:lang w:eastAsia="zh-CN"/>
              </w:rPr>
            </w:pPr>
            <w:r w:rsidRPr="003512A9">
              <w:rPr>
                <w:rFonts w:eastAsia="Times New Roman" w:cs="Times New Roman"/>
                <w:color w:val="auto"/>
                <w:sz w:val="16"/>
                <w:szCs w:val="16"/>
                <w:lang w:eastAsia="zh-CN"/>
              </w:rPr>
              <w:t>13,68</w:t>
            </w:r>
          </w:p>
        </w:tc>
        <w:tc>
          <w:tcPr>
            <w:tcW w:w="612" w:type="dxa"/>
            <w:gridSpan w:val="2"/>
            <w:noWrap/>
            <w:vAlign w:val="center"/>
            <w:hideMark/>
          </w:tcPr>
          <w:p w14:paraId="73EC8CB4" w14:textId="77777777" w:rsidR="00E228FC" w:rsidRPr="003512A9" w:rsidRDefault="00E228FC" w:rsidP="00E228FC">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auto"/>
                <w:sz w:val="16"/>
                <w:szCs w:val="16"/>
                <w:lang w:eastAsia="zh-CN"/>
              </w:rPr>
            </w:pPr>
            <w:r w:rsidRPr="003512A9">
              <w:rPr>
                <w:rFonts w:eastAsia="Times New Roman" w:cs="Times New Roman"/>
                <w:color w:val="auto"/>
                <w:sz w:val="16"/>
                <w:szCs w:val="16"/>
                <w:lang w:eastAsia="zh-CN"/>
              </w:rPr>
              <w:t>13,58</w:t>
            </w:r>
          </w:p>
        </w:tc>
        <w:tc>
          <w:tcPr>
            <w:tcW w:w="612" w:type="dxa"/>
            <w:gridSpan w:val="2"/>
            <w:noWrap/>
            <w:vAlign w:val="center"/>
            <w:hideMark/>
          </w:tcPr>
          <w:p w14:paraId="54DEC6D5" w14:textId="77777777" w:rsidR="00E228FC" w:rsidRPr="003512A9" w:rsidRDefault="00E228FC" w:rsidP="00E228FC">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auto"/>
                <w:sz w:val="16"/>
                <w:szCs w:val="16"/>
                <w:lang w:eastAsia="zh-CN"/>
              </w:rPr>
            </w:pPr>
            <w:r w:rsidRPr="003512A9">
              <w:rPr>
                <w:rFonts w:eastAsia="Times New Roman" w:cs="Times New Roman"/>
                <w:color w:val="auto"/>
                <w:sz w:val="16"/>
                <w:szCs w:val="16"/>
                <w:lang w:eastAsia="zh-CN"/>
              </w:rPr>
              <w:t>13,70</w:t>
            </w:r>
          </w:p>
        </w:tc>
        <w:tc>
          <w:tcPr>
            <w:tcW w:w="612" w:type="dxa"/>
            <w:gridSpan w:val="2"/>
            <w:noWrap/>
            <w:vAlign w:val="center"/>
            <w:hideMark/>
          </w:tcPr>
          <w:p w14:paraId="017EB386" w14:textId="77777777" w:rsidR="00E228FC" w:rsidRPr="003512A9" w:rsidRDefault="00E228FC" w:rsidP="00E228FC">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auto"/>
                <w:sz w:val="16"/>
                <w:szCs w:val="16"/>
                <w:lang w:eastAsia="zh-CN"/>
              </w:rPr>
            </w:pPr>
            <w:r w:rsidRPr="003512A9">
              <w:rPr>
                <w:rFonts w:eastAsia="Times New Roman" w:cs="Times New Roman"/>
                <w:color w:val="auto"/>
                <w:sz w:val="16"/>
                <w:szCs w:val="16"/>
                <w:lang w:eastAsia="zh-CN"/>
              </w:rPr>
              <w:t>14,04</w:t>
            </w:r>
          </w:p>
        </w:tc>
        <w:tc>
          <w:tcPr>
            <w:tcW w:w="612" w:type="dxa"/>
            <w:gridSpan w:val="2"/>
            <w:noWrap/>
            <w:vAlign w:val="center"/>
            <w:hideMark/>
          </w:tcPr>
          <w:p w14:paraId="74B9BC7F" w14:textId="77777777" w:rsidR="00E228FC" w:rsidRPr="003512A9" w:rsidRDefault="00E228FC" w:rsidP="00E228FC">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auto"/>
                <w:sz w:val="16"/>
                <w:szCs w:val="16"/>
                <w:lang w:eastAsia="zh-CN"/>
              </w:rPr>
            </w:pPr>
            <w:r w:rsidRPr="003512A9">
              <w:rPr>
                <w:rFonts w:eastAsia="Times New Roman" w:cs="Times New Roman"/>
                <w:color w:val="auto"/>
                <w:sz w:val="16"/>
                <w:szCs w:val="16"/>
                <w:lang w:eastAsia="zh-CN"/>
              </w:rPr>
              <w:t>14,21</w:t>
            </w:r>
          </w:p>
        </w:tc>
        <w:tc>
          <w:tcPr>
            <w:tcW w:w="612" w:type="dxa"/>
            <w:gridSpan w:val="2"/>
            <w:noWrap/>
            <w:vAlign w:val="center"/>
            <w:hideMark/>
          </w:tcPr>
          <w:p w14:paraId="14814369" w14:textId="77777777" w:rsidR="00E228FC" w:rsidRPr="003512A9" w:rsidRDefault="00E228FC" w:rsidP="00E228FC">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auto"/>
                <w:sz w:val="16"/>
                <w:szCs w:val="16"/>
                <w:lang w:eastAsia="zh-CN"/>
              </w:rPr>
            </w:pPr>
            <w:r w:rsidRPr="003512A9">
              <w:rPr>
                <w:rFonts w:eastAsia="Times New Roman" w:cs="Times New Roman"/>
                <w:color w:val="auto"/>
                <w:sz w:val="16"/>
                <w:szCs w:val="16"/>
                <w:lang w:eastAsia="zh-CN"/>
              </w:rPr>
              <w:t>14,20</w:t>
            </w:r>
          </w:p>
        </w:tc>
        <w:tc>
          <w:tcPr>
            <w:tcW w:w="624" w:type="dxa"/>
            <w:gridSpan w:val="2"/>
            <w:noWrap/>
            <w:vAlign w:val="center"/>
            <w:hideMark/>
          </w:tcPr>
          <w:p w14:paraId="3E03C81F" w14:textId="77777777" w:rsidR="00E228FC" w:rsidRPr="003512A9" w:rsidRDefault="00E228FC" w:rsidP="00E228FC">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auto"/>
                <w:sz w:val="16"/>
                <w:szCs w:val="16"/>
                <w:lang w:eastAsia="zh-CN"/>
              </w:rPr>
            </w:pPr>
            <w:r w:rsidRPr="003512A9">
              <w:rPr>
                <w:rFonts w:eastAsia="Times New Roman" w:cs="Times New Roman"/>
                <w:color w:val="auto"/>
                <w:sz w:val="16"/>
                <w:szCs w:val="16"/>
                <w:lang w:eastAsia="zh-CN"/>
              </w:rPr>
              <w:t>-8,4</w:t>
            </w:r>
          </w:p>
        </w:tc>
      </w:tr>
      <w:tr w:rsidR="00E228FC" w:rsidRPr="00B05AFA" w14:paraId="4D5E845E" w14:textId="77777777" w:rsidTr="00E228FC">
        <w:trPr>
          <w:gridAfter w:val="1"/>
          <w:wAfter w:w="51" w:type="dxa"/>
          <w:trHeight w:val="300"/>
        </w:trPr>
        <w:tc>
          <w:tcPr>
            <w:cnfStyle w:val="001000000000" w:firstRow="0" w:lastRow="0" w:firstColumn="1" w:lastColumn="0" w:oddVBand="0" w:evenVBand="0" w:oddHBand="0" w:evenHBand="0" w:firstRowFirstColumn="0" w:firstRowLastColumn="0" w:lastRowFirstColumn="0" w:lastRowLastColumn="0"/>
            <w:tcW w:w="1191" w:type="dxa"/>
            <w:noWrap/>
            <w:vAlign w:val="center"/>
            <w:hideMark/>
          </w:tcPr>
          <w:p w14:paraId="39902887" w14:textId="77777777" w:rsidR="00E228FC" w:rsidRPr="00666AE6" w:rsidRDefault="00E228FC" w:rsidP="00E228FC">
            <w:pPr>
              <w:jc w:val="left"/>
              <w:rPr>
                <w:rFonts w:asciiTheme="minorHAnsi" w:eastAsia="Times New Roman" w:hAnsiTheme="minorHAnsi" w:cs="Times New Roman"/>
                <w:bCs/>
                <w:color w:val="000000"/>
                <w:sz w:val="16"/>
                <w:szCs w:val="16"/>
                <w:lang w:eastAsia="zh-CN"/>
              </w:rPr>
            </w:pPr>
            <w:r w:rsidRPr="00666AE6">
              <w:rPr>
                <w:rFonts w:asciiTheme="minorHAnsi" w:eastAsia="Times New Roman" w:hAnsiTheme="minorHAnsi" w:cs="Times New Roman"/>
                <w:bCs/>
                <w:color w:val="000000"/>
                <w:sz w:val="16"/>
                <w:szCs w:val="16"/>
                <w:lang w:eastAsia="zh-CN"/>
              </w:rPr>
              <w:t>Suoli agricoli</w:t>
            </w:r>
          </w:p>
        </w:tc>
        <w:tc>
          <w:tcPr>
            <w:tcW w:w="612" w:type="dxa"/>
            <w:gridSpan w:val="2"/>
            <w:noWrap/>
            <w:vAlign w:val="center"/>
            <w:hideMark/>
          </w:tcPr>
          <w:p w14:paraId="6A6F98C2" w14:textId="77777777" w:rsidR="00E228FC" w:rsidRPr="003512A9" w:rsidRDefault="00E228FC" w:rsidP="00E228FC">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auto"/>
                <w:sz w:val="16"/>
                <w:szCs w:val="16"/>
                <w:lang w:eastAsia="zh-CN"/>
              </w:rPr>
            </w:pPr>
            <w:r w:rsidRPr="003512A9">
              <w:rPr>
                <w:rFonts w:eastAsia="Times New Roman" w:cs="Times New Roman"/>
                <w:color w:val="auto"/>
                <w:sz w:val="16"/>
                <w:szCs w:val="16"/>
                <w:lang w:eastAsia="zh-CN"/>
              </w:rPr>
              <w:t>10,09</w:t>
            </w:r>
          </w:p>
        </w:tc>
        <w:tc>
          <w:tcPr>
            <w:tcW w:w="612" w:type="dxa"/>
            <w:gridSpan w:val="2"/>
            <w:noWrap/>
            <w:vAlign w:val="center"/>
            <w:hideMark/>
          </w:tcPr>
          <w:p w14:paraId="564442E3" w14:textId="77777777" w:rsidR="00E228FC" w:rsidRPr="003512A9" w:rsidRDefault="00E228FC" w:rsidP="00E228FC">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auto"/>
                <w:sz w:val="16"/>
                <w:szCs w:val="16"/>
                <w:lang w:eastAsia="zh-CN"/>
              </w:rPr>
            </w:pPr>
            <w:r w:rsidRPr="003512A9">
              <w:rPr>
                <w:rFonts w:eastAsia="Times New Roman" w:cs="Times New Roman"/>
                <w:color w:val="auto"/>
                <w:sz w:val="16"/>
                <w:szCs w:val="16"/>
                <w:lang w:eastAsia="zh-CN"/>
              </w:rPr>
              <w:t>10,53</w:t>
            </w:r>
          </w:p>
        </w:tc>
        <w:tc>
          <w:tcPr>
            <w:tcW w:w="612" w:type="dxa"/>
            <w:gridSpan w:val="2"/>
            <w:noWrap/>
            <w:vAlign w:val="center"/>
            <w:hideMark/>
          </w:tcPr>
          <w:p w14:paraId="13C6D456" w14:textId="77777777" w:rsidR="00E228FC" w:rsidRPr="003512A9" w:rsidRDefault="00E228FC" w:rsidP="00E228FC">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auto"/>
                <w:sz w:val="16"/>
                <w:szCs w:val="16"/>
                <w:lang w:eastAsia="zh-CN"/>
              </w:rPr>
            </w:pPr>
            <w:r w:rsidRPr="003512A9">
              <w:rPr>
                <w:rFonts w:eastAsia="Times New Roman" w:cs="Times New Roman"/>
                <w:color w:val="auto"/>
                <w:sz w:val="16"/>
                <w:szCs w:val="16"/>
                <w:lang w:eastAsia="zh-CN"/>
              </w:rPr>
              <w:t>10,45</w:t>
            </w:r>
          </w:p>
        </w:tc>
        <w:tc>
          <w:tcPr>
            <w:tcW w:w="612" w:type="dxa"/>
            <w:gridSpan w:val="2"/>
            <w:noWrap/>
            <w:vAlign w:val="center"/>
            <w:hideMark/>
          </w:tcPr>
          <w:p w14:paraId="4DCCA0DD" w14:textId="77777777" w:rsidR="00E228FC" w:rsidRPr="003512A9" w:rsidRDefault="00E228FC" w:rsidP="00E228FC">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auto"/>
                <w:sz w:val="16"/>
                <w:szCs w:val="16"/>
                <w:lang w:eastAsia="zh-CN"/>
              </w:rPr>
            </w:pPr>
            <w:r w:rsidRPr="003512A9">
              <w:rPr>
                <w:rFonts w:eastAsia="Times New Roman" w:cs="Times New Roman"/>
                <w:color w:val="auto"/>
                <w:sz w:val="16"/>
                <w:szCs w:val="16"/>
                <w:lang w:eastAsia="zh-CN"/>
              </w:rPr>
              <w:t>9,86</w:t>
            </w:r>
          </w:p>
        </w:tc>
        <w:tc>
          <w:tcPr>
            <w:tcW w:w="612" w:type="dxa"/>
            <w:gridSpan w:val="2"/>
            <w:noWrap/>
            <w:vAlign w:val="center"/>
            <w:hideMark/>
          </w:tcPr>
          <w:p w14:paraId="3E440BE9" w14:textId="77777777" w:rsidR="00E228FC" w:rsidRPr="003512A9" w:rsidRDefault="00E228FC" w:rsidP="00E228FC">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auto"/>
                <w:sz w:val="16"/>
                <w:szCs w:val="16"/>
                <w:lang w:eastAsia="zh-CN"/>
              </w:rPr>
            </w:pPr>
            <w:r w:rsidRPr="003512A9">
              <w:rPr>
                <w:rFonts w:eastAsia="Times New Roman" w:cs="Times New Roman"/>
                <w:color w:val="auto"/>
                <w:sz w:val="16"/>
                <w:szCs w:val="16"/>
                <w:lang w:eastAsia="zh-CN"/>
              </w:rPr>
              <w:t>8,21</w:t>
            </w:r>
          </w:p>
        </w:tc>
        <w:tc>
          <w:tcPr>
            <w:tcW w:w="612" w:type="dxa"/>
            <w:gridSpan w:val="2"/>
            <w:noWrap/>
            <w:vAlign w:val="center"/>
            <w:hideMark/>
          </w:tcPr>
          <w:p w14:paraId="5389CA60" w14:textId="77777777" w:rsidR="00E228FC" w:rsidRPr="003512A9" w:rsidRDefault="00E228FC" w:rsidP="00E228FC">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auto"/>
                <w:sz w:val="16"/>
                <w:szCs w:val="16"/>
                <w:lang w:eastAsia="zh-CN"/>
              </w:rPr>
            </w:pPr>
            <w:r w:rsidRPr="003512A9">
              <w:rPr>
                <w:rFonts w:eastAsia="Times New Roman" w:cs="Times New Roman"/>
                <w:color w:val="auto"/>
                <w:sz w:val="16"/>
                <w:szCs w:val="16"/>
                <w:lang w:eastAsia="zh-CN"/>
              </w:rPr>
              <w:t>8,70</w:t>
            </w:r>
          </w:p>
        </w:tc>
        <w:tc>
          <w:tcPr>
            <w:tcW w:w="612" w:type="dxa"/>
            <w:gridSpan w:val="2"/>
            <w:noWrap/>
            <w:vAlign w:val="center"/>
            <w:hideMark/>
          </w:tcPr>
          <w:p w14:paraId="6825B1D2" w14:textId="77777777" w:rsidR="00E228FC" w:rsidRPr="003512A9" w:rsidRDefault="00E228FC" w:rsidP="00E228FC">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auto"/>
                <w:sz w:val="16"/>
                <w:szCs w:val="16"/>
                <w:lang w:eastAsia="zh-CN"/>
              </w:rPr>
            </w:pPr>
            <w:r w:rsidRPr="003512A9">
              <w:rPr>
                <w:rFonts w:eastAsia="Times New Roman" w:cs="Times New Roman"/>
                <w:color w:val="auto"/>
                <w:sz w:val="16"/>
                <w:szCs w:val="16"/>
                <w:lang w:eastAsia="zh-CN"/>
              </w:rPr>
              <w:t>9,18</w:t>
            </w:r>
          </w:p>
        </w:tc>
        <w:tc>
          <w:tcPr>
            <w:tcW w:w="612" w:type="dxa"/>
            <w:gridSpan w:val="2"/>
            <w:noWrap/>
            <w:vAlign w:val="center"/>
            <w:hideMark/>
          </w:tcPr>
          <w:p w14:paraId="0923A32E" w14:textId="77777777" w:rsidR="00E228FC" w:rsidRPr="003512A9" w:rsidRDefault="00E228FC" w:rsidP="00E228FC">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auto"/>
                <w:sz w:val="16"/>
                <w:szCs w:val="16"/>
                <w:lang w:eastAsia="zh-CN"/>
              </w:rPr>
            </w:pPr>
            <w:r w:rsidRPr="003512A9">
              <w:rPr>
                <w:rFonts w:eastAsia="Times New Roman" w:cs="Times New Roman"/>
                <w:color w:val="auto"/>
                <w:sz w:val="16"/>
                <w:szCs w:val="16"/>
                <w:lang w:eastAsia="zh-CN"/>
              </w:rPr>
              <w:t>8,54</w:t>
            </w:r>
          </w:p>
        </w:tc>
        <w:tc>
          <w:tcPr>
            <w:tcW w:w="612" w:type="dxa"/>
            <w:gridSpan w:val="2"/>
            <w:noWrap/>
            <w:vAlign w:val="center"/>
            <w:hideMark/>
          </w:tcPr>
          <w:p w14:paraId="3737BFAD" w14:textId="77777777" w:rsidR="00E228FC" w:rsidRPr="003512A9" w:rsidRDefault="00E228FC" w:rsidP="00E228FC">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auto"/>
                <w:sz w:val="16"/>
                <w:szCs w:val="16"/>
                <w:lang w:eastAsia="zh-CN"/>
              </w:rPr>
            </w:pPr>
            <w:r w:rsidRPr="003512A9">
              <w:rPr>
                <w:rFonts w:eastAsia="Times New Roman" w:cs="Times New Roman"/>
                <w:color w:val="auto"/>
                <w:sz w:val="16"/>
                <w:szCs w:val="16"/>
                <w:lang w:eastAsia="zh-CN"/>
              </w:rPr>
              <w:t>8,43</w:t>
            </w:r>
          </w:p>
        </w:tc>
        <w:tc>
          <w:tcPr>
            <w:tcW w:w="612" w:type="dxa"/>
            <w:gridSpan w:val="2"/>
            <w:noWrap/>
            <w:vAlign w:val="center"/>
            <w:hideMark/>
          </w:tcPr>
          <w:p w14:paraId="70C130E1" w14:textId="77777777" w:rsidR="00E228FC" w:rsidRPr="003512A9" w:rsidRDefault="00E228FC" w:rsidP="00E228FC">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auto"/>
                <w:sz w:val="16"/>
                <w:szCs w:val="16"/>
                <w:lang w:eastAsia="zh-CN"/>
              </w:rPr>
            </w:pPr>
            <w:r w:rsidRPr="003512A9">
              <w:rPr>
                <w:rFonts w:eastAsia="Times New Roman" w:cs="Times New Roman"/>
                <w:color w:val="auto"/>
                <w:sz w:val="16"/>
                <w:szCs w:val="16"/>
                <w:lang w:eastAsia="zh-CN"/>
              </w:rPr>
              <w:t>8,38</w:t>
            </w:r>
          </w:p>
        </w:tc>
        <w:tc>
          <w:tcPr>
            <w:tcW w:w="612" w:type="dxa"/>
            <w:gridSpan w:val="2"/>
            <w:noWrap/>
            <w:vAlign w:val="center"/>
            <w:hideMark/>
          </w:tcPr>
          <w:p w14:paraId="3E7D0A32" w14:textId="77777777" w:rsidR="00E228FC" w:rsidRPr="003512A9" w:rsidRDefault="00E228FC" w:rsidP="00E228FC">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auto"/>
                <w:sz w:val="16"/>
                <w:szCs w:val="16"/>
                <w:lang w:eastAsia="zh-CN"/>
              </w:rPr>
            </w:pPr>
            <w:r w:rsidRPr="003512A9">
              <w:rPr>
                <w:rFonts w:eastAsia="Times New Roman" w:cs="Times New Roman"/>
                <w:color w:val="auto"/>
                <w:sz w:val="16"/>
                <w:szCs w:val="16"/>
                <w:lang w:eastAsia="zh-CN"/>
              </w:rPr>
              <w:t>8,73</w:t>
            </w:r>
          </w:p>
        </w:tc>
        <w:tc>
          <w:tcPr>
            <w:tcW w:w="612" w:type="dxa"/>
            <w:gridSpan w:val="2"/>
            <w:noWrap/>
            <w:vAlign w:val="center"/>
            <w:hideMark/>
          </w:tcPr>
          <w:p w14:paraId="5DFCEDB7" w14:textId="77777777" w:rsidR="00E228FC" w:rsidRPr="003512A9" w:rsidRDefault="00E228FC" w:rsidP="00E228FC">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auto"/>
                <w:sz w:val="16"/>
                <w:szCs w:val="16"/>
                <w:lang w:eastAsia="zh-CN"/>
              </w:rPr>
            </w:pPr>
            <w:r w:rsidRPr="003512A9">
              <w:rPr>
                <w:rFonts w:eastAsia="Times New Roman" w:cs="Times New Roman"/>
                <w:color w:val="auto"/>
                <w:sz w:val="16"/>
                <w:szCs w:val="16"/>
                <w:lang w:eastAsia="zh-CN"/>
              </w:rPr>
              <w:t>8,54</w:t>
            </w:r>
          </w:p>
        </w:tc>
        <w:tc>
          <w:tcPr>
            <w:tcW w:w="612" w:type="dxa"/>
            <w:gridSpan w:val="2"/>
            <w:noWrap/>
            <w:vAlign w:val="center"/>
            <w:hideMark/>
          </w:tcPr>
          <w:p w14:paraId="4B385F3F" w14:textId="77777777" w:rsidR="00E228FC" w:rsidRPr="003512A9" w:rsidRDefault="00E228FC" w:rsidP="00E228FC">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auto"/>
                <w:sz w:val="16"/>
                <w:szCs w:val="16"/>
                <w:lang w:eastAsia="zh-CN"/>
              </w:rPr>
            </w:pPr>
            <w:r w:rsidRPr="003512A9">
              <w:rPr>
                <w:rFonts w:eastAsia="Times New Roman" w:cs="Times New Roman"/>
                <w:color w:val="auto"/>
                <w:sz w:val="16"/>
                <w:szCs w:val="16"/>
                <w:lang w:eastAsia="zh-CN"/>
              </w:rPr>
              <w:t>8,32</w:t>
            </w:r>
          </w:p>
        </w:tc>
        <w:tc>
          <w:tcPr>
            <w:tcW w:w="624" w:type="dxa"/>
            <w:gridSpan w:val="2"/>
            <w:noWrap/>
            <w:vAlign w:val="center"/>
            <w:hideMark/>
          </w:tcPr>
          <w:p w14:paraId="4CAABE97" w14:textId="77777777" w:rsidR="00E228FC" w:rsidRPr="003512A9" w:rsidRDefault="00E228FC" w:rsidP="00E228FC">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auto"/>
                <w:sz w:val="16"/>
                <w:szCs w:val="16"/>
                <w:lang w:eastAsia="zh-CN"/>
              </w:rPr>
            </w:pPr>
            <w:r w:rsidRPr="003512A9">
              <w:rPr>
                <w:rFonts w:eastAsia="Times New Roman" w:cs="Times New Roman"/>
                <w:color w:val="auto"/>
                <w:sz w:val="16"/>
                <w:szCs w:val="16"/>
                <w:lang w:eastAsia="zh-CN"/>
              </w:rPr>
              <w:t>-17,5</w:t>
            </w:r>
          </w:p>
        </w:tc>
      </w:tr>
      <w:tr w:rsidR="00E228FC" w:rsidRPr="00B05AFA" w14:paraId="5DB38D3A" w14:textId="77777777" w:rsidTr="00E228FC">
        <w:trPr>
          <w:gridAfter w:val="1"/>
          <w:cnfStyle w:val="000000100000" w:firstRow="0" w:lastRow="0" w:firstColumn="0" w:lastColumn="0" w:oddVBand="0" w:evenVBand="0" w:oddHBand="1" w:evenHBand="0" w:firstRowFirstColumn="0" w:firstRowLastColumn="0" w:lastRowFirstColumn="0" w:lastRowLastColumn="0"/>
          <w:wAfter w:w="51" w:type="dxa"/>
          <w:trHeight w:val="300"/>
        </w:trPr>
        <w:tc>
          <w:tcPr>
            <w:cnfStyle w:val="001000000000" w:firstRow="0" w:lastRow="0" w:firstColumn="1" w:lastColumn="0" w:oddVBand="0" w:evenVBand="0" w:oddHBand="0" w:evenHBand="0" w:firstRowFirstColumn="0" w:firstRowLastColumn="0" w:lastRowFirstColumn="0" w:lastRowLastColumn="0"/>
            <w:tcW w:w="1191" w:type="dxa"/>
            <w:noWrap/>
            <w:vAlign w:val="center"/>
            <w:hideMark/>
          </w:tcPr>
          <w:p w14:paraId="3E08D800" w14:textId="77777777" w:rsidR="00E228FC" w:rsidRPr="00666AE6" w:rsidRDefault="00E228FC" w:rsidP="00E228FC">
            <w:pPr>
              <w:jc w:val="left"/>
              <w:rPr>
                <w:rFonts w:asciiTheme="minorHAnsi" w:eastAsia="Times New Roman" w:hAnsiTheme="minorHAnsi" w:cs="Times New Roman"/>
                <w:bCs/>
                <w:color w:val="000000"/>
                <w:sz w:val="16"/>
                <w:szCs w:val="16"/>
                <w:lang w:eastAsia="zh-CN"/>
              </w:rPr>
            </w:pPr>
            <w:r w:rsidRPr="00666AE6">
              <w:rPr>
                <w:rFonts w:asciiTheme="minorHAnsi" w:eastAsia="Times New Roman" w:hAnsiTheme="minorHAnsi" w:cs="Times New Roman"/>
                <w:bCs/>
                <w:color w:val="000000"/>
                <w:sz w:val="16"/>
                <w:szCs w:val="16"/>
                <w:lang w:eastAsia="zh-CN"/>
              </w:rPr>
              <w:t>Gestione delle deiezioni</w:t>
            </w:r>
          </w:p>
        </w:tc>
        <w:tc>
          <w:tcPr>
            <w:tcW w:w="612" w:type="dxa"/>
            <w:gridSpan w:val="2"/>
            <w:noWrap/>
            <w:vAlign w:val="center"/>
            <w:hideMark/>
          </w:tcPr>
          <w:p w14:paraId="74534745" w14:textId="77777777" w:rsidR="00E228FC" w:rsidRPr="003512A9" w:rsidRDefault="00E228FC" w:rsidP="00E228FC">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auto"/>
                <w:sz w:val="16"/>
                <w:szCs w:val="16"/>
                <w:lang w:eastAsia="zh-CN"/>
              </w:rPr>
            </w:pPr>
            <w:r w:rsidRPr="003512A9">
              <w:rPr>
                <w:rFonts w:eastAsia="Times New Roman" w:cs="Times New Roman"/>
                <w:color w:val="auto"/>
                <w:sz w:val="16"/>
                <w:szCs w:val="16"/>
                <w:lang w:eastAsia="zh-CN"/>
              </w:rPr>
              <w:t>6,77</w:t>
            </w:r>
          </w:p>
        </w:tc>
        <w:tc>
          <w:tcPr>
            <w:tcW w:w="612" w:type="dxa"/>
            <w:gridSpan w:val="2"/>
            <w:noWrap/>
            <w:vAlign w:val="center"/>
            <w:hideMark/>
          </w:tcPr>
          <w:p w14:paraId="39E22903" w14:textId="77777777" w:rsidR="00E228FC" w:rsidRPr="003512A9" w:rsidRDefault="00E228FC" w:rsidP="00E228FC">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auto"/>
                <w:sz w:val="16"/>
                <w:szCs w:val="16"/>
                <w:lang w:eastAsia="zh-CN"/>
              </w:rPr>
            </w:pPr>
            <w:r w:rsidRPr="003512A9">
              <w:rPr>
                <w:rFonts w:eastAsia="Times New Roman" w:cs="Times New Roman"/>
                <w:color w:val="auto"/>
                <w:sz w:val="16"/>
                <w:szCs w:val="16"/>
                <w:lang w:eastAsia="zh-CN"/>
              </w:rPr>
              <w:t>6,47</w:t>
            </w:r>
          </w:p>
        </w:tc>
        <w:tc>
          <w:tcPr>
            <w:tcW w:w="612" w:type="dxa"/>
            <w:gridSpan w:val="2"/>
            <w:noWrap/>
            <w:vAlign w:val="center"/>
            <w:hideMark/>
          </w:tcPr>
          <w:p w14:paraId="344C372D" w14:textId="77777777" w:rsidR="00E228FC" w:rsidRPr="003512A9" w:rsidRDefault="00E228FC" w:rsidP="00E228FC">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auto"/>
                <w:sz w:val="16"/>
                <w:szCs w:val="16"/>
                <w:lang w:eastAsia="zh-CN"/>
              </w:rPr>
            </w:pPr>
            <w:r w:rsidRPr="003512A9">
              <w:rPr>
                <w:rFonts w:eastAsia="Times New Roman" w:cs="Times New Roman"/>
                <w:color w:val="auto"/>
                <w:sz w:val="16"/>
                <w:szCs w:val="16"/>
                <w:lang w:eastAsia="zh-CN"/>
              </w:rPr>
              <w:t>6,41</w:t>
            </w:r>
          </w:p>
        </w:tc>
        <w:tc>
          <w:tcPr>
            <w:tcW w:w="612" w:type="dxa"/>
            <w:gridSpan w:val="2"/>
            <w:noWrap/>
            <w:vAlign w:val="center"/>
            <w:hideMark/>
          </w:tcPr>
          <w:p w14:paraId="6AED8014" w14:textId="77777777" w:rsidR="00E228FC" w:rsidRPr="003512A9" w:rsidRDefault="00E228FC" w:rsidP="00E228FC">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auto"/>
                <w:sz w:val="16"/>
                <w:szCs w:val="16"/>
                <w:lang w:eastAsia="zh-CN"/>
              </w:rPr>
            </w:pPr>
            <w:r w:rsidRPr="003512A9">
              <w:rPr>
                <w:rFonts w:eastAsia="Times New Roman" w:cs="Times New Roman"/>
                <w:color w:val="auto"/>
                <w:sz w:val="16"/>
                <w:szCs w:val="16"/>
                <w:lang w:eastAsia="zh-CN"/>
              </w:rPr>
              <w:t>6,18</w:t>
            </w:r>
          </w:p>
        </w:tc>
        <w:tc>
          <w:tcPr>
            <w:tcW w:w="612" w:type="dxa"/>
            <w:gridSpan w:val="2"/>
            <w:noWrap/>
            <w:vAlign w:val="center"/>
            <w:hideMark/>
          </w:tcPr>
          <w:p w14:paraId="34576B17" w14:textId="77777777" w:rsidR="00E228FC" w:rsidRPr="003512A9" w:rsidRDefault="00E228FC" w:rsidP="00E228FC">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auto"/>
                <w:sz w:val="16"/>
                <w:szCs w:val="16"/>
                <w:lang w:eastAsia="zh-CN"/>
              </w:rPr>
            </w:pPr>
            <w:r w:rsidRPr="003512A9">
              <w:rPr>
                <w:rFonts w:eastAsia="Times New Roman" w:cs="Times New Roman"/>
                <w:color w:val="auto"/>
                <w:sz w:val="16"/>
                <w:szCs w:val="16"/>
                <w:lang w:eastAsia="zh-CN"/>
              </w:rPr>
              <w:t>6,21</w:t>
            </w:r>
          </w:p>
        </w:tc>
        <w:tc>
          <w:tcPr>
            <w:tcW w:w="612" w:type="dxa"/>
            <w:gridSpan w:val="2"/>
            <w:noWrap/>
            <w:vAlign w:val="center"/>
            <w:hideMark/>
          </w:tcPr>
          <w:p w14:paraId="18B41385" w14:textId="77777777" w:rsidR="00E228FC" w:rsidRPr="003512A9" w:rsidRDefault="00E228FC" w:rsidP="00E228FC">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auto"/>
                <w:sz w:val="16"/>
                <w:szCs w:val="16"/>
                <w:lang w:eastAsia="zh-CN"/>
              </w:rPr>
            </w:pPr>
            <w:r w:rsidRPr="003512A9">
              <w:rPr>
                <w:rFonts w:eastAsia="Times New Roman" w:cs="Times New Roman"/>
                <w:color w:val="auto"/>
                <w:sz w:val="16"/>
                <w:szCs w:val="16"/>
                <w:lang w:eastAsia="zh-CN"/>
              </w:rPr>
              <w:t>6,24</w:t>
            </w:r>
          </w:p>
        </w:tc>
        <w:tc>
          <w:tcPr>
            <w:tcW w:w="612" w:type="dxa"/>
            <w:gridSpan w:val="2"/>
            <w:noWrap/>
            <w:vAlign w:val="center"/>
            <w:hideMark/>
          </w:tcPr>
          <w:p w14:paraId="4F5D97B4" w14:textId="77777777" w:rsidR="00E228FC" w:rsidRPr="003512A9" w:rsidRDefault="00E228FC" w:rsidP="00E228FC">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auto"/>
                <w:sz w:val="16"/>
                <w:szCs w:val="16"/>
                <w:lang w:eastAsia="zh-CN"/>
              </w:rPr>
            </w:pPr>
            <w:r w:rsidRPr="003512A9">
              <w:rPr>
                <w:rFonts w:eastAsia="Times New Roman" w:cs="Times New Roman"/>
                <w:color w:val="auto"/>
                <w:sz w:val="16"/>
                <w:szCs w:val="16"/>
                <w:lang w:eastAsia="zh-CN"/>
              </w:rPr>
              <w:t>6,12</w:t>
            </w:r>
          </w:p>
        </w:tc>
        <w:tc>
          <w:tcPr>
            <w:tcW w:w="612" w:type="dxa"/>
            <w:gridSpan w:val="2"/>
            <w:noWrap/>
            <w:vAlign w:val="center"/>
            <w:hideMark/>
          </w:tcPr>
          <w:p w14:paraId="5491ABAE" w14:textId="77777777" w:rsidR="00E228FC" w:rsidRPr="003512A9" w:rsidRDefault="00E228FC" w:rsidP="00E228FC">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auto"/>
                <w:sz w:val="16"/>
                <w:szCs w:val="16"/>
                <w:lang w:eastAsia="zh-CN"/>
              </w:rPr>
            </w:pPr>
            <w:r w:rsidRPr="003512A9">
              <w:rPr>
                <w:rFonts w:eastAsia="Times New Roman" w:cs="Times New Roman"/>
                <w:color w:val="auto"/>
                <w:sz w:val="16"/>
                <w:szCs w:val="16"/>
                <w:lang w:eastAsia="zh-CN"/>
              </w:rPr>
              <w:t>6,15</w:t>
            </w:r>
          </w:p>
        </w:tc>
        <w:tc>
          <w:tcPr>
            <w:tcW w:w="612" w:type="dxa"/>
            <w:gridSpan w:val="2"/>
            <w:noWrap/>
            <w:vAlign w:val="center"/>
            <w:hideMark/>
          </w:tcPr>
          <w:p w14:paraId="73742380" w14:textId="77777777" w:rsidR="00E228FC" w:rsidRPr="003512A9" w:rsidRDefault="00E228FC" w:rsidP="00E228FC">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auto"/>
                <w:sz w:val="16"/>
                <w:szCs w:val="16"/>
                <w:lang w:eastAsia="zh-CN"/>
              </w:rPr>
            </w:pPr>
            <w:r w:rsidRPr="003512A9">
              <w:rPr>
                <w:rFonts w:eastAsia="Times New Roman" w:cs="Times New Roman"/>
                <w:color w:val="auto"/>
                <w:sz w:val="16"/>
                <w:szCs w:val="16"/>
                <w:lang w:eastAsia="zh-CN"/>
              </w:rPr>
              <w:t>6,09</w:t>
            </w:r>
          </w:p>
        </w:tc>
        <w:tc>
          <w:tcPr>
            <w:tcW w:w="612" w:type="dxa"/>
            <w:gridSpan w:val="2"/>
            <w:noWrap/>
            <w:vAlign w:val="center"/>
            <w:hideMark/>
          </w:tcPr>
          <w:p w14:paraId="4982D7EA" w14:textId="77777777" w:rsidR="00E228FC" w:rsidRPr="003512A9" w:rsidRDefault="00E228FC" w:rsidP="00E228FC">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auto"/>
                <w:sz w:val="16"/>
                <w:szCs w:val="16"/>
                <w:lang w:eastAsia="zh-CN"/>
              </w:rPr>
            </w:pPr>
            <w:r w:rsidRPr="003512A9">
              <w:rPr>
                <w:rFonts w:eastAsia="Times New Roman" w:cs="Times New Roman"/>
                <w:color w:val="auto"/>
                <w:sz w:val="16"/>
                <w:szCs w:val="16"/>
                <w:lang w:eastAsia="zh-CN"/>
              </w:rPr>
              <w:t>6,09</w:t>
            </w:r>
          </w:p>
        </w:tc>
        <w:tc>
          <w:tcPr>
            <w:tcW w:w="612" w:type="dxa"/>
            <w:gridSpan w:val="2"/>
            <w:noWrap/>
            <w:vAlign w:val="center"/>
            <w:hideMark/>
          </w:tcPr>
          <w:p w14:paraId="3BA213EF" w14:textId="77777777" w:rsidR="00E228FC" w:rsidRPr="003512A9" w:rsidRDefault="00E228FC" w:rsidP="00E228FC">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auto"/>
                <w:sz w:val="16"/>
                <w:szCs w:val="16"/>
                <w:lang w:eastAsia="zh-CN"/>
              </w:rPr>
            </w:pPr>
            <w:r w:rsidRPr="003512A9">
              <w:rPr>
                <w:rFonts w:eastAsia="Times New Roman" w:cs="Times New Roman"/>
                <w:color w:val="auto"/>
                <w:sz w:val="16"/>
                <w:szCs w:val="16"/>
                <w:lang w:eastAsia="zh-CN"/>
              </w:rPr>
              <w:t>5,78</w:t>
            </w:r>
          </w:p>
        </w:tc>
        <w:tc>
          <w:tcPr>
            <w:tcW w:w="612" w:type="dxa"/>
            <w:gridSpan w:val="2"/>
            <w:noWrap/>
            <w:vAlign w:val="center"/>
            <w:hideMark/>
          </w:tcPr>
          <w:p w14:paraId="53E38F31" w14:textId="77777777" w:rsidR="00E228FC" w:rsidRPr="003512A9" w:rsidRDefault="00E228FC" w:rsidP="00E228FC">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auto"/>
                <w:sz w:val="16"/>
                <w:szCs w:val="16"/>
                <w:lang w:eastAsia="zh-CN"/>
              </w:rPr>
            </w:pPr>
            <w:r w:rsidRPr="003512A9">
              <w:rPr>
                <w:rFonts w:eastAsia="Times New Roman" w:cs="Times New Roman"/>
                <w:color w:val="auto"/>
                <w:sz w:val="16"/>
                <w:szCs w:val="16"/>
                <w:lang w:eastAsia="zh-CN"/>
              </w:rPr>
              <w:t>5,78</w:t>
            </w:r>
          </w:p>
        </w:tc>
        <w:tc>
          <w:tcPr>
            <w:tcW w:w="612" w:type="dxa"/>
            <w:gridSpan w:val="2"/>
            <w:noWrap/>
            <w:vAlign w:val="center"/>
            <w:hideMark/>
          </w:tcPr>
          <w:p w14:paraId="5BF91CB2" w14:textId="77777777" w:rsidR="00E228FC" w:rsidRPr="003512A9" w:rsidRDefault="00E228FC" w:rsidP="00E228FC">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auto"/>
                <w:sz w:val="16"/>
                <w:szCs w:val="16"/>
                <w:lang w:eastAsia="zh-CN"/>
              </w:rPr>
            </w:pPr>
            <w:r w:rsidRPr="003512A9">
              <w:rPr>
                <w:rFonts w:eastAsia="Times New Roman" w:cs="Times New Roman"/>
                <w:color w:val="auto"/>
                <w:sz w:val="16"/>
                <w:szCs w:val="16"/>
                <w:lang w:eastAsia="zh-CN"/>
              </w:rPr>
              <w:t>5,67</w:t>
            </w:r>
          </w:p>
        </w:tc>
        <w:tc>
          <w:tcPr>
            <w:tcW w:w="624" w:type="dxa"/>
            <w:gridSpan w:val="2"/>
            <w:noWrap/>
            <w:vAlign w:val="center"/>
            <w:hideMark/>
          </w:tcPr>
          <w:p w14:paraId="7ECEC6F4" w14:textId="77777777" w:rsidR="00E228FC" w:rsidRPr="003512A9" w:rsidRDefault="00E228FC" w:rsidP="00E228FC">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auto"/>
                <w:sz w:val="16"/>
                <w:szCs w:val="16"/>
                <w:lang w:eastAsia="zh-CN"/>
              </w:rPr>
            </w:pPr>
            <w:r w:rsidRPr="003512A9">
              <w:rPr>
                <w:rFonts w:eastAsia="Times New Roman" w:cs="Times New Roman"/>
                <w:color w:val="auto"/>
                <w:sz w:val="16"/>
                <w:szCs w:val="16"/>
                <w:lang w:eastAsia="zh-CN"/>
              </w:rPr>
              <w:t>-16,2</w:t>
            </w:r>
          </w:p>
        </w:tc>
      </w:tr>
      <w:tr w:rsidR="00E228FC" w:rsidRPr="00B05AFA" w14:paraId="5BFEAF76" w14:textId="77777777" w:rsidTr="00E228FC">
        <w:trPr>
          <w:gridAfter w:val="1"/>
          <w:wAfter w:w="51" w:type="dxa"/>
          <w:trHeight w:val="300"/>
        </w:trPr>
        <w:tc>
          <w:tcPr>
            <w:cnfStyle w:val="001000000000" w:firstRow="0" w:lastRow="0" w:firstColumn="1" w:lastColumn="0" w:oddVBand="0" w:evenVBand="0" w:oddHBand="0" w:evenHBand="0" w:firstRowFirstColumn="0" w:firstRowLastColumn="0" w:lastRowFirstColumn="0" w:lastRowLastColumn="0"/>
            <w:tcW w:w="1191" w:type="dxa"/>
            <w:noWrap/>
            <w:vAlign w:val="center"/>
            <w:hideMark/>
          </w:tcPr>
          <w:p w14:paraId="4C3DDD62" w14:textId="77777777" w:rsidR="00E228FC" w:rsidRPr="00666AE6" w:rsidRDefault="00E228FC" w:rsidP="00E228FC">
            <w:pPr>
              <w:jc w:val="left"/>
              <w:rPr>
                <w:rFonts w:asciiTheme="minorHAnsi" w:eastAsia="Times New Roman" w:hAnsiTheme="minorHAnsi" w:cs="Times New Roman"/>
                <w:bCs/>
                <w:color w:val="000000"/>
                <w:sz w:val="16"/>
                <w:szCs w:val="16"/>
                <w:lang w:eastAsia="zh-CN"/>
              </w:rPr>
            </w:pPr>
            <w:r w:rsidRPr="00666AE6">
              <w:rPr>
                <w:rFonts w:asciiTheme="minorHAnsi" w:eastAsia="Times New Roman" w:hAnsiTheme="minorHAnsi" w:cs="Times New Roman"/>
                <w:bCs/>
                <w:color w:val="000000"/>
                <w:sz w:val="16"/>
                <w:szCs w:val="16"/>
                <w:lang w:eastAsia="zh-CN"/>
              </w:rPr>
              <w:t>Coltivazione riso</w:t>
            </w:r>
          </w:p>
        </w:tc>
        <w:tc>
          <w:tcPr>
            <w:tcW w:w="612" w:type="dxa"/>
            <w:gridSpan w:val="2"/>
            <w:noWrap/>
            <w:vAlign w:val="center"/>
            <w:hideMark/>
          </w:tcPr>
          <w:p w14:paraId="7C62E758" w14:textId="77777777" w:rsidR="00E228FC" w:rsidRPr="003512A9" w:rsidRDefault="00E228FC" w:rsidP="00E228FC">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auto"/>
                <w:sz w:val="16"/>
                <w:szCs w:val="16"/>
                <w:lang w:eastAsia="zh-CN"/>
              </w:rPr>
            </w:pPr>
            <w:r w:rsidRPr="003512A9">
              <w:rPr>
                <w:rFonts w:eastAsia="Times New Roman" w:cs="Times New Roman"/>
                <w:color w:val="auto"/>
                <w:sz w:val="16"/>
                <w:szCs w:val="16"/>
                <w:lang w:eastAsia="zh-CN"/>
              </w:rPr>
              <w:t>1,88</w:t>
            </w:r>
          </w:p>
        </w:tc>
        <w:tc>
          <w:tcPr>
            <w:tcW w:w="612" w:type="dxa"/>
            <w:gridSpan w:val="2"/>
            <w:noWrap/>
            <w:vAlign w:val="center"/>
            <w:hideMark/>
          </w:tcPr>
          <w:p w14:paraId="795206A3" w14:textId="77777777" w:rsidR="00E228FC" w:rsidRPr="003512A9" w:rsidRDefault="00E228FC" w:rsidP="00E228FC">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auto"/>
                <w:sz w:val="16"/>
                <w:szCs w:val="16"/>
                <w:lang w:eastAsia="zh-CN"/>
              </w:rPr>
            </w:pPr>
            <w:r w:rsidRPr="003512A9">
              <w:rPr>
                <w:rFonts w:eastAsia="Times New Roman" w:cs="Times New Roman"/>
                <w:color w:val="auto"/>
                <w:sz w:val="16"/>
                <w:szCs w:val="16"/>
                <w:lang w:eastAsia="zh-CN"/>
              </w:rPr>
              <w:t>1,99</w:t>
            </w:r>
          </w:p>
        </w:tc>
        <w:tc>
          <w:tcPr>
            <w:tcW w:w="612" w:type="dxa"/>
            <w:gridSpan w:val="2"/>
            <w:noWrap/>
            <w:vAlign w:val="center"/>
            <w:hideMark/>
          </w:tcPr>
          <w:p w14:paraId="5AD59C2A" w14:textId="77777777" w:rsidR="00E228FC" w:rsidRPr="003512A9" w:rsidRDefault="00E228FC" w:rsidP="00E228FC">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auto"/>
                <w:sz w:val="16"/>
                <w:szCs w:val="16"/>
                <w:lang w:eastAsia="zh-CN"/>
              </w:rPr>
            </w:pPr>
            <w:r w:rsidRPr="003512A9">
              <w:rPr>
                <w:rFonts w:eastAsia="Times New Roman" w:cs="Times New Roman"/>
                <w:color w:val="auto"/>
                <w:sz w:val="16"/>
                <w:szCs w:val="16"/>
                <w:lang w:eastAsia="zh-CN"/>
              </w:rPr>
              <w:t>1,66</w:t>
            </w:r>
          </w:p>
        </w:tc>
        <w:tc>
          <w:tcPr>
            <w:tcW w:w="612" w:type="dxa"/>
            <w:gridSpan w:val="2"/>
            <w:noWrap/>
            <w:vAlign w:val="center"/>
            <w:hideMark/>
          </w:tcPr>
          <w:p w14:paraId="4FD4E853" w14:textId="77777777" w:rsidR="00E228FC" w:rsidRPr="003512A9" w:rsidRDefault="00E228FC" w:rsidP="00E228FC">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auto"/>
                <w:sz w:val="16"/>
                <w:szCs w:val="16"/>
                <w:lang w:eastAsia="zh-CN"/>
              </w:rPr>
            </w:pPr>
            <w:r w:rsidRPr="003512A9">
              <w:rPr>
                <w:rFonts w:eastAsia="Times New Roman" w:cs="Times New Roman"/>
                <w:color w:val="auto"/>
                <w:sz w:val="16"/>
                <w:szCs w:val="16"/>
                <w:lang w:eastAsia="zh-CN"/>
              </w:rPr>
              <w:t>1,75</w:t>
            </w:r>
          </w:p>
        </w:tc>
        <w:tc>
          <w:tcPr>
            <w:tcW w:w="612" w:type="dxa"/>
            <w:gridSpan w:val="2"/>
            <w:noWrap/>
            <w:vAlign w:val="center"/>
            <w:hideMark/>
          </w:tcPr>
          <w:p w14:paraId="35E195AA" w14:textId="77777777" w:rsidR="00E228FC" w:rsidRPr="003512A9" w:rsidRDefault="00E228FC" w:rsidP="00E228FC">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auto"/>
                <w:sz w:val="16"/>
                <w:szCs w:val="16"/>
                <w:lang w:eastAsia="zh-CN"/>
              </w:rPr>
            </w:pPr>
            <w:r w:rsidRPr="003512A9">
              <w:rPr>
                <w:rFonts w:eastAsia="Times New Roman" w:cs="Times New Roman"/>
                <w:color w:val="auto"/>
                <w:sz w:val="16"/>
                <w:szCs w:val="16"/>
                <w:lang w:eastAsia="zh-CN"/>
              </w:rPr>
              <w:t>1,82</w:t>
            </w:r>
          </w:p>
        </w:tc>
        <w:tc>
          <w:tcPr>
            <w:tcW w:w="612" w:type="dxa"/>
            <w:gridSpan w:val="2"/>
            <w:noWrap/>
            <w:vAlign w:val="center"/>
            <w:hideMark/>
          </w:tcPr>
          <w:p w14:paraId="2A37689C" w14:textId="77777777" w:rsidR="00E228FC" w:rsidRPr="003512A9" w:rsidRDefault="00E228FC" w:rsidP="00E228FC">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auto"/>
                <w:sz w:val="16"/>
                <w:szCs w:val="16"/>
                <w:lang w:eastAsia="zh-CN"/>
              </w:rPr>
            </w:pPr>
            <w:r w:rsidRPr="003512A9">
              <w:rPr>
                <w:rFonts w:eastAsia="Times New Roman" w:cs="Times New Roman"/>
                <w:color w:val="auto"/>
                <w:sz w:val="16"/>
                <w:szCs w:val="16"/>
                <w:lang w:eastAsia="zh-CN"/>
              </w:rPr>
              <w:t>1,81</w:t>
            </w:r>
          </w:p>
        </w:tc>
        <w:tc>
          <w:tcPr>
            <w:tcW w:w="612" w:type="dxa"/>
            <w:gridSpan w:val="2"/>
            <w:noWrap/>
            <w:vAlign w:val="center"/>
            <w:hideMark/>
          </w:tcPr>
          <w:p w14:paraId="2AB4F7F3" w14:textId="77777777" w:rsidR="00E228FC" w:rsidRPr="003512A9" w:rsidRDefault="00E228FC" w:rsidP="00E228FC">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auto"/>
                <w:sz w:val="16"/>
                <w:szCs w:val="16"/>
                <w:lang w:eastAsia="zh-CN"/>
              </w:rPr>
            </w:pPr>
            <w:r w:rsidRPr="003512A9">
              <w:rPr>
                <w:rFonts w:eastAsia="Times New Roman" w:cs="Times New Roman"/>
                <w:color w:val="auto"/>
                <w:sz w:val="16"/>
                <w:szCs w:val="16"/>
                <w:lang w:eastAsia="zh-CN"/>
              </w:rPr>
              <w:t>1,79</w:t>
            </w:r>
          </w:p>
        </w:tc>
        <w:tc>
          <w:tcPr>
            <w:tcW w:w="612" w:type="dxa"/>
            <w:gridSpan w:val="2"/>
            <w:noWrap/>
            <w:vAlign w:val="center"/>
            <w:hideMark/>
          </w:tcPr>
          <w:p w14:paraId="7B98DF7E" w14:textId="77777777" w:rsidR="00E228FC" w:rsidRPr="003512A9" w:rsidRDefault="00E228FC" w:rsidP="00E228FC">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auto"/>
                <w:sz w:val="16"/>
                <w:szCs w:val="16"/>
                <w:lang w:eastAsia="zh-CN"/>
              </w:rPr>
            </w:pPr>
            <w:r w:rsidRPr="003512A9">
              <w:rPr>
                <w:rFonts w:eastAsia="Times New Roman" w:cs="Times New Roman"/>
                <w:color w:val="auto"/>
                <w:sz w:val="16"/>
                <w:szCs w:val="16"/>
                <w:lang w:eastAsia="zh-CN"/>
              </w:rPr>
              <w:t>1,66</w:t>
            </w:r>
          </w:p>
        </w:tc>
        <w:tc>
          <w:tcPr>
            <w:tcW w:w="612" w:type="dxa"/>
            <w:gridSpan w:val="2"/>
            <w:noWrap/>
            <w:vAlign w:val="center"/>
            <w:hideMark/>
          </w:tcPr>
          <w:p w14:paraId="32C2EA26" w14:textId="77777777" w:rsidR="00E228FC" w:rsidRPr="003512A9" w:rsidRDefault="00E228FC" w:rsidP="00E228FC">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auto"/>
                <w:sz w:val="16"/>
                <w:szCs w:val="16"/>
                <w:lang w:eastAsia="zh-CN"/>
              </w:rPr>
            </w:pPr>
            <w:r w:rsidRPr="003512A9">
              <w:rPr>
                <w:rFonts w:eastAsia="Times New Roman" w:cs="Times New Roman"/>
                <w:color w:val="auto"/>
                <w:sz w:val="16"/>
                <w:szCs w:val="16"/>
                <w:lang w:eastAsia="zh-CN"/>
              </w:rPr>
              <w:t>1,61</w:t>
            </w:r>
          </w:p>
        </w:tc>
        <w:tc>
          <w:tcPr>
            <w:tcW w:w="612" w:type="dxa"/>
            <w:gridSpan w:val="2"/>
            <w:noWrap/>
            <w:vAlign w:val="center"/>
            <w:hideMark/>
          </w:tcPr>
          <w:p w14:paraId="7A9D7391" w14:textId="77777777" w:rsidR="00E228FC" w:rsidRPr="003512A9" w:rsidRDefault="00E228FC" w:rsidP="00E228FC">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auto"/>
                <w:sz w:val="16"/>
                <w:szCs w:val="16"/>
                <w:lang w:eastAsia="zh-CN"/>
              </w:rPr>
            </w:pPr>
            <w:r w:rsidRPr="003512A9">
              <w:rPr>
                <w:rFonts w:eastAsia="Times New Roman" w:cs="Times New Roman"/>
                <w:color w:val="auto"/>
                <w:sz w:val="16"/>
                <w:szCs w:val="16"/>
                <w:lang w:eastAsia="zh-CN"/>
              </w:rPr>
              <w:t>1,67</w:t>
            </w:r>
          </w:p>
        </w:tc>
        <w:tc>
          <w:tcPr>
            <w:tcW w:w="612" w:type="dxa"/>
            <w:gridSpan w:val="2"/>
            <w:noWrap/>
            <w:vAlign w:val="center"/>
            <w:hideMark/>
          </w:tcPr>
          <w:p w14:paraId="0567719F" w14:textId="77777777" w:rsidR="00E228FC" w:rsidRPr="003512A9" w:rsidRDefault="00E228FC" w:rsidP="00E228FC">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auto"/>
                <w:sz w:val="16"/>
                <w:szCs w:val="16"/>
                <w:lang w:eastAsia="zh-CN"/>
              </w:rPr>
            </w:pPr>
            <w:r w:rsidRPr="003512A9">
              <w:rPr>
                <w:rFonts w:eastAsia="Times New Roman" w:cs="Times New Roman"/>
                <w:color w:val="auto"/>
                <w:sz w:val="16"/>
                <w:szCs w:val="16"/>
                <w:lang w:eastAsia="zh-CN"/>
              </w:rPr>
              <w:t>1,72</w:t>
            </w:r>
          </w:p>
        </w:tc>
        <w:tc>
          <w:tcPr>
            <w:tcW w:w="612" w:type="dxa"/>
            <w:gridSpan w:val="2"/>
            <w:noWrap/>
            <w:vAlign w:val="center"/>
            <w:hideMark/>
          </w:tcPr>
          <w:p w14:paraId="6C7EA29F" w14:textId="77777777" w:rsidR="00E228FC" w:rsidRPr="003512A9" w:rsidRDefault="00E228FC" w:rsidP="00E228FC">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auto"/>
                <w:sz w:val="16"/>
                <w:szCs w:val="16"/>
                <w:lang w:eastAsia="zh-CN"/>
              </w:rPr>
            </w:pPr>
            <w:r w:rsidRPr="003512A9">
              <w:rPr>
                <w:rFonts w:eastAsia="Times New Roman" w:cs="Times New Roman"/>
                <w:color w:val="auto"/>
                <w:sz w:val="16"/>
                <w:szCs w:val="16"/>
                <w:lang w:eastAsia="zh-CN"/>
              </w:rPr>
              <w:t>1,64</w:t>
            </w:r>
          </w:p>
        </w:tc>
        <w:tc>
          <w:tcPr>
            <w:tcW w:w="612" w:type="dxa"/>
            <w:gridSpan w:val="2"/>
            <w:noWrap/>
            <w:vAlign w:val="center"/>
            <w:hideMark/>
          </w:tcPr>
          <w:p w14:paraId="5131A100" w14:textId="77777777" w:rsidR="00E228FC" w:rsidRPr="003512A9" w:rsidRDefault="00E228FC" w:rsidP="00E228FC">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auto"/>
                <w:sz w:val="16"/>
                <w:szCs w:val="16"/>
                <w:lang w:eastAsia="zh-CN"/>
              </w:rPr>
            </w:pPr>
            <w:r w:rsidRPr="003512A9">
              <w:rPr>
                <w:rFonts w:eastAsia="Times New Roman" w:cs="Times New Roman"/>
                <w:color w:val="auto"/>
                <w:sz w:val="16"/>
                <w:szCs w:val="16"/>
                <w:lang w:eastAsia="zh-CN"/>
              </w:rPr>
              <w:t>1,55</w:t>
            </w:r>
          </w:p>
        </w:tc>
        <w:tc>
          <w:tcPr>
            <w:tcW w:w="624" w:type="dxa"/>
            <w:gridSpan w:val="2"/>
            <w:noWrap/>
            <w:vAlign w:val="center"/>
            <w:hideMark/>
          </w:tcPr>
          <w:p w14:paraId="77FA64EC" w14:textId="77777777" w:rsidR="00E228FC" w:rsidRPr="003512A9" w:rsidRDefault="00E228FC" w:rsidP="00E228FC">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auto"/>
                <w:sz w:val="16"/>
                <w:szCs w:val="16"/>
                <w:lang w:eastAsia="zh-CN"/>
              </w:rPr>
            </w:pPr>
            <w:r w:rsidRPr="003512A9">
              <w:rPr>
                <w:rFonts w:eastAsia="Times New Roman" w:cs="Times New Roman"/>
                <w:color w:val="auto"/>
                <w:sz w:val="16"/>
                <w:szCs w:val="16"/>
                <w:lang w:eastAsia="zh-CN"/>
              </w:rPr>
              <w:t>-17,2</w:t>
            </w:r>
          </w:p>
        </w:tc>
      </w:tr>
    </w:tbl>
    <w:p w14:paraId="549E3A47" w14:textId="77777777" w:rsidR="00E228FC" w:rsidRPr="00753D3F" w:rsidRDefault="00E228FC" w:rsidP="00E228FC">
      <w:pPr>
        <w:spacing w:before="240" w:after="0"/>
        <w:jc w:val="both"/>
        <w:rPr>
          <w:rFonts w:cstheme="minorHAnsi"/>
          <w:i/>
          <w:sz w:val="18"/>
          <w:szCs w:val="18"/>
        </w:rPr>
      </w:pPr>
      <w:r w:rsidRPr="00753D3F">
        <w:rPr>
          <w:rFonts w:cstheme="minorHAnsi"/>
          <w:i/>
          <w:sz w:val="18"/>
          <w:szCs w:val="18"/>
        </w:rPr>
        <w:t>N.B</w:t>
      </w:r>
      <w:r>
        <w:rPr>
          <w:rFonts w:cstheme="minorHAnsi"/>
          <w:i/>
          <w:sz w:val="18"/>
          <w:szCs w:val="18"/>
        </w:rPr>
        <w:t>.</w:t>
      </w:r>
      <w:r w:rsidRPr="00753D3F">
        <w:rPr>
          <w:rFonts w:cstheme="minorHAnsi"/>
          <w:i/>
          <w:sz w:val="18"/>
          <w:szCs w:val="18"/>
        </w:rPr>
        <w:t xml:space="preserve">: Le categorie bruciatura stoppie, applicazione urea e </w:t>
      </w:r>
      <w:proofErr w:type="spellStart"/>
      <w:r w:rsidRPr="00753D3F">
        <w:rPr>
          <w:rFonts w:cstheme="minorHAnsi"/>
          <w:i/>
          <w:sz w:val="18"/>
          <w:szCs w:val="18"/>
        </w:rPr>
        <w:t>calcitazione</w:t>
      </w:r>
      <w:proofErr w:type="spellEnd"/>
      <w:r w:rsidRPr="00753D3F">
        <w:rPr>
          <w:rFonts w:cstheme="minorHAnsi"/>
          <w:i/>
          <w:sz w:val="18"/>
          <w:szCs w:val="18"/>
        </w:rPr>
        <w:t xml:space="preserve"> non sono state </w:t>
      </w:r>
      <w:proofErr w:type="gramStart"/>
      <w:r w:rsidRPr="00753D3F">
        <w:rPr>
          <w:rFonts w:cstheme="minorHAnsi"/>
          <w:i/>
          <w:sz w:val="18"/>
          <w:szCs w:val="18"/>
        </w:rPr>
        <w:t>considerate(</w:t>
      </w:r>
      <w:proofErr w:type="gramEnd"/>
      <w:r w:rsidRPr="00753D3F">
        <w:rPr>
          <w:rFonts w:cstheme="minorHAnsi"/>
          <w:i/>
          <w:sz w:val="18"/>
          <w:szCs w:val="18"/>
        </w:rPr>
        <w:t xml:space="preserve">si </w:t>
      </w:r>
      <w:r w:rsidRPr="00BA201F">
        <w:rPr>
          <w:rFonts w:cstheme="minorHAnsi"/>
          <w:i/>
          <w:sz w:val="18"/>
          <w:szCs w:val="18"/>
        </w:rPr>
        <w:t>veda Allegato I</w:t>
      </w:r>
      <w:r>
        <w:rPr>
          <w:rFonts w:cstheme="minorHAnsi"/>
          <w:i/>
          <w:sz w:val="18"/>
          <w:szCs w:val="18"/>
        </w:rPr>
        <w:t xml:space="preserve"> - Cenni metodologici</w:t>
      </w:r>
      <w:r w:rsidRPr="00BA201F">
        <w:rPr>
          <w:rFonts w:cstheme="minorHAnsi"/>
          <w:i/>
          <w:sz w:val="18"/>
          <w:szCs w:val="18"/>
        </w:rPr>
        <w:t>)</w:t>
      </w:r>
    </w:p>
    <w:p w14:paraId="552E8BA9" w14:textId="77777777" w:rsidR="00E228FC" w:rsidRDefault="00E228FC" w:rsidP="00E228FC">
      <w:pPr>
        <w:spacing w:after="0" w:line="240" w:lineRule="auto"/>
        <w:jc w:val="both"/>
        <w:rPr>
          <w:rFonts w:cstheme="minorHAnsi"/>
          <w:i/>
          <w:sz w:val="18"/>
          <w:szCs w:val="18"/>
        </w:rPr>
      </w:pPr>
      <w:r w:rsidRPr="00860675">
        <w:rPr>
          <w:rFonts w:cstheme="minorHAnsi"/>
          <w:i/>
          <w:sz w:val="18"/>
          <w:szCs w:val="18"/>
        </w:rPr>
        <w:t>Fonte – elaborazione su dati Ispra – NIR 20</w:t>
      </w:r>
      <w:r>
        <w:rPr>
          <w:rFonts w:cstheme="minorHAnsi"/>
          <w:i/>
          <w:sz w:val="18"/>
          <w:szCs w:val="18"/>
        </w:rPr>
        <w:t>20</w:t>
      </w:r>
    </w:p>
    <w:p w14:paraId="75B0B260" w14:textId="77777777" w:rsidR="00E228FC" w:rsidRDefault="00E228FC" w:rsidP="00E228FC">
      <w:pPr>
        <w:spacing w:after="0" w:line="240" w:lineRule="auto"/>
        <w:jc w:val="both"/>
        <w:rPr>
          <w:rFonts w:cstheme="minorHAnsi"/>
          <w:i/>
          <w:sz w:val="18"/>
          <w:szCs w:val="18"/>
        </w:rPr>
      </w:pPr>
    </w:p>
    <w:p w14:paraId="16B800DE" w14:textId="77777777" w:rsidR="00E228FC" w:rsidRDefault="00E228FC" w:rsidP="00E228FC">
      <w:pPr>
        <w:spacing w:after="0" w:line="240" w:lineRule="auto"/>
        <w:jc w:val="both"/>
        <w:rPr>
          <w:rFonts w:cstheme="minorHAnsi"/>
          <w:i/>
          <w:sz w:val="18"/>
          <w:szCs w:val="18"/>
        </w:rPr>
      </w:pPr>
    </w:p>
    <w:p w14:paraId="2C05FF05" w14:textId="77777777" w:rsidR="00E228FC" w:rsidRDefault="00E228FC" w:rsidP="00E228FC">
      <w:pPr>
        <w:jc w:val="both"/>
        <w:rPr>
          <w:rFonts w:cstheme="minorHAnsi"/>
          <w:b/>
        </w:rPr>
      </w:pPr>
      <w:r>
        <w:rPr>
          <w:rFonts w:cstheme="minorHAnsi"/>
          <w:b/>
        </w:rPr>
        <w:t>Figura 1.2 - (C.43) (sotto-indicatore 1)</w:t>
      </w:r>
      <w:r w:rsidRPr="00050B7E">
        <w:rPr>
          <w:rFonts w:cstheme="minorHAnsi"/>
          <w:b/>
        </w:rPr>
        <w:t xml:space="preserve"> Emissioni di gas serra (escluso CO</w:t>
      </w:r>
      <w:r w:rsidRPr="00743D7C">
        <w:rPr>
          <w:rFonts w:cstheme="minorHAnsi"/>
          <w:b/>
          <w:vertAlign w:val="subscript"/>
        </w:rPr>
        <w:t>2</w:t>
      </w:r>
      <w:r w:rsidRPr="00050B7E">
        <w:rPr>
          <w:rFonts w:cstheme="minorHAnsi"/>
          <w:b/>
        </w:rPr>
        <w:t xml:space="preserve">) dal settore agricoltura </w:t>
      </w:r>
      <w:r>
        <w:rPr>
          <w:rFonts w:cstheme="minorHAnsi"/>
          <w:b/>
        </w:rPr>
        <w:t xml:space="preserve">(indice base </w:t>
      </w:r>
      <w:r w:rsidRPr="00050B7E">
        <w:rPr>
          <w:rFonts w:cstheme="minorHAnsi"/>
          <w:b/>
        </w:rPr>
        <w:t>1990</w:t>
      </w:r>
      <w:r>
        <w:rPr>
          <w:rFonts w:cstheme="minorHAnsi"/>
          <w:b/>
        </w:rPr>
        <w:t>=100</w:t>
      </w:r>
      <w:r w:rsidRPr="00050B7E">
        <w:rPr>
          <w:rFonts w:cstheme="minorHAnsi"/>
          <w:b/>
        </w:rPr>
        <w:t>)</w:t>
      </w:r>
    </w:p>
    <w:p w14:paraId="7D152965" w14:textId="77777777" w:rsidR="00E228FC" w:rsidRPr="00860675" w:rsidRDefault="00E228FC" w:rsidP="00E228FC">
      <w:pPr>
        <w:spacing w:after="0" w:line="240" w:lineRule="auto"/>
        <w:jc w:val="both"/>
        <w:rPr>
          <w:rFonts w:cstheme="minorHAnsi"/>
          <w:sz w:val="18"/>
          <w:szCs w:val="18"/>
        </w:rPr>
      </w:pPr>
      <w:r>
        <w:rPr>
          <w:rFonts w:cstheme="minorHAnsi"/>
          <w:noProof/>
          <w:sz w:val="18"/>
          <w:szCs w:val="18"/>
          <w:lang w:eastAsia="zh-CN"/>
        </w:rPr>
        <w:drawing>
          <wp:inline distT="0" distB="0" distL="0" distR="0" wp14:anchorId="01258685" wp14:editId="17A6454E">
            <wp:extent cx="6120130" cy="3393321"/>
            <wp:effectExtent l="0" t="0" r="0" b="0"/>
            <wp:docPr id="74" name="Grafico 5"/>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14:paraId="2FE20BF1" w14:textId="77777777" w:rsidR="00C67240" w:rsidRDefault="00E228FC" w:rsidP="00E228FC">
      <w:pPr>
        <w:spacing w:line="240" w:lineRule="auto"/>
        <w:jc w:val="both"/>
        <w:rPr>
          <w:rFonts w:cstheme="minorHAnsi"/>
          <w:i/>
          <w:sz w:val="18"/>
          <w:szCs w:val="18"/>
        </w:rPr>
      </w:pPr>
      <w:r w:rsidRPr="00860675">
        <w:rPr>
          <w:rFonts w:cstheme="minorHAnsi"/>
          <w:i/>
          <w:sz w:val="18"/>
          <w:szCs w:val="18"/>
        </w:rPr>
        <w:t>Fonte – elaborazioni su dati Ispra – NIR 20</w:t>
      </w:r>
      <w:r>
        <w:rPr>
          <w:rFonts w:cstheme="minorHAnsi"/>
          <w:i/>
          <w:sz w:val="18"/>
          <w:szCs w:val="18"/>
        </w:rPr>
        <w:t>20</w:t>
      </w:r>
    </w:p>
    <w:p w14:paraId="0DF0E6F5" w14:textId="77777777" w:rsidR="00C67240" w:rsidRDefault="00C67240">
      <w:pPr>
        <w:rPr>
          <w:rFonts w:cstheme="minorHAnsi"/>
          <w:i/>
          <w:sz w:val="18"/>
          <w:szCs w:val="18"/>
        </w:rPr>
      </w:pPr>
      <w:r>
        <w:rPr>
          <w:rFonts w:cstheme="minorHAnsi"/>
          <w:i/>
          <w:sz w:val="18"/>
          <w:szCs w:val="18"/>
        </w:rPr>
        <w:br w:type="page"/>
      </w:r>
    </w:p>
    <w:p w14:paraId="6DD906A3" w14:textId="77777777" w:rsidR="009407D6" w:rsidRPr="00050B7E" w:rsidRDefault="009407D6" w:rsidP="00E260ED">
      <w:pPr>
        <w:pStyle w:val="Fontetabellagrafico"/>
        <w:spacing w:after="80"/>
        <w:jc w:val="both"/>
        <w:rPr>
          <w:rFonts w:cstheme="minorHAnsi"/>
          <w:b/>
          <w:i w:val="0"/>
          <w:sz w:val="22"/>
          <w:szCs w:val="22"/>
        </w:rPr>
      </w:pPr>
      <w:r>
        <w:rPr>
          <w:rFonts w:cstheme="minorHAnsi"/>
          <w:b/>
          <w:i w:val="0"/>
          <w:sz w:val="22"/>
          <w:szCs w:val="22"/>
        </w:rPr>
        <w:lastRenderedPageBreak/>
        <w:t>Tabella1.3- Dettaglio regionale delle emissioni di gas serra in agricoltura in tonnellate di CO</w:t>
      </w:r>
      <w:r w:rsidRPr="00737ABB">
        <w:rPr>
          <w:rFonts w:cstheme="minorHAnsi"/>
          <w:b/>
          <w:i w:val="0"/>
          <w:sz w:val="22"/>
          <w:szCs w:val="22"/>
          <w:vertAlign w:val="subscript"/>
        </w:rPr>
        <w:t>2</w:t>
      </w:r>
      <w:r>
        <w:rPr>
          <w:rFonts w:cstheme="minorHAnsi"/>
          <w:b/>
          <w:i w:val="0"/>
          <w:sz w:val="22"/>
          <w:szCs w:val="22"/>
        </w:rPr>
        <w:t>eq. e variazione rispetto all’anno di riferimento (1990)</w:t>
      </w:r>
    </w:p>
    <w:tbl>
      <w:tblPr>
        <w:tblStyle w:val="ListTable7Colorful-Accent11"/>
        <w:tblW w:w="4952" w:type="pct"/>
        <w:tblLook w:val="04A0" w:firstRow="1" w:lastRow="0" w:firstColumn="1" w:lastColumn="0" w:noHBand="0" w:noVBand="1"/>
      </w:tblPr>
      <w:tblGrid>
        <w:gridCol w:w="1882"/>
        <w:gridCol w:w="1157"/>
        <w:gridCol w:w="1155"/>
        <w:gridCol w:w="1157"/>
        <w:gridCol w:w="1157"/>
        <w:gridCol w:w="1157"/>
        <w:gridCol w:w="1164"/>
        <w:gridCol w:w="716"/>
      </w:tblGrid>
      <w:tr w:rsidR="00D619C4" w:rsidRPr="00D619C4" w14:paraId="7E454431" w14:textId="77777777" w:rsidTr="000D6E42">
        <w:trPr>
          <w:cnfStyle w:val="100000000000" w:firstRow="1" w:lastRow="0" w:firstColumn="0" w:lastColumn="0" w:oddVBand="0" w:evenVBand="0" w:oddHBand="0" w:evenHBand="0" w:firstRowFirstColumn="0" w:firstRowLastColumn="0" w:lastRowFirstColumn="0" w:lastRowLastColumn="0"/>
          <w:trHeight w:val="300"/>
        </w:trPr>
        <w:tc>
          <w:tcPr>
            <w:cnfStyle w:val="001000000100" w:firstRow="0" w:lastRow="0" w:firstColumn="1" w:lastColumn="0" w:oddVBand="0" w:evenVBand="0" w:oddHBand="0" w:evenHBand="0" w:firstRowFirstColumn="1" w:firstRowLastColumn="0" w:lastRowFirstColumn="0" w:lastRowLastColumn="0"/>
            <w:tcW w:w="986" w:type="pct"/>
            <w:vMerge w:val="restart"/>
            <w:noWrap/>
            <w:vAlign w:val="center"/>
            <w:hideMark/>
          </w:tcPr>
          <w:p w14:paraId="39E09FEA" w14:textId="77777777" w:rsidR="009407D6" w:rsidRPr="00850353" w:rsidRDefault="009407D6" w:rsidP="000D6E42">
            <w:pPr>
              <w:jc w:val="center"/>
              <w:rPr>
                <w:rFonts w:ascii="Calibri Light" w:eastAsia="Times New Roman" w:hAnsi="Calibri Light" w:cs="Calibri Light"/>
                <w:b/>
                <w:bCs/>
                <w:i w:val="0"/>
                <w:color w:val="auto"/>
                <w:sz w:val="18"/>
                <w:szCs w:val="16"/>
                <w:lang w:eastAsia="it-IT"/>
              </w:rPr>
            </w:pPr>
            <w:r w:rsidRPr="00850353">
              <w:rPr>
                <w:rFonts w:ascii="Calibri Light" w:eastAsia="Times New Roman" w:hAnsi="Calibri Light" w:cs="Calibri Light"/>
                <w:b/>
                <w:bCs/>
                <w:i w:val="0"/>
                <w:color w:val="auto"/>
                <w:sz w:val="18"/>
                <w:szCs w:val="16"/>
                <w:lang w:eastAsia="it-IT"/>
              </w:rPr>
              <w:t>REGIONI</w:t>
            </w:r>
          </w:p>
        </w:tc>
        <w:tc>
          <w:tcPr>
            <w:tcW w:w="4014" w:type="pct"/>
            <w:gridSpan w:val="7"/>
            <w:noWrap/>
            <w:vAlign w:val="center"/>
            <w:hideMark/>
          </w:tcPr>
          <w:p w14:paraId="7963A1DB" w14:textId="77777777" w:rsidR="009407D6" w:rsidRPr="00850353" w:rsidRDefault="009407D6" w:rsidP="000D6E42">
            <w:pPr>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b/>
                <w:bCs/>
                <w:color w:val="auto"/>
                <w:sz w:val="18"/>
                <w:szCs w:val="16"/>
                <w:lang w:eastAsia="it-IT"/>
              </w:rPr>
            </w:pPr>
            <w:r w:rsidRPr="00850353">
              <w:rPr>
                <w:rFonts w:ascii="Calibri Light" w:eastAsia="Times New Roman" w:hAnsi="Calibri Light" w:cs="Calibri Light"/>
                <w:b/>
                <w:bCs/>
                <w:color w:val="auto"/>
                <w:sz w:val="18"/>
                <w:szCs w:val="16"/>
                <w:lang w:eastAsia="it-IT"/>
              </w:rPr>
              <w:t>Anni</w:t>
            </w:r>
          </w:p>
        </w:tc>
      </w:tr>
      <w:tr w:rsidR="00D619C4" w:rsidRPr="00D619C4" w14:paraId="28E0F131" w14:textId="77777777" w:rsidTr="000D6E42">
        <w:trPr>
          <w:cnfStyle w:val="000000100000" w:firstRow="0" w:lastRow="0" w:firstColumn="0" w:lastColumn="0" w:oddVBand="0" w:evenVBand="0" w:oddHBand="1" w:evenHBand="0" w:firstRowFirstColumn="0" w:firstRowLastColumn="0" w:lastRowFirstColumn="0" w:lastRowLastColumn="0"/>
          <w:trHeight w:val="495"/>
        </w:trPr>
        <w:tc>
          <w:tcPr>
            <w:cnfStyle w:val="001000000000" w:firstRow="0" w:lastRow="0" w:firstColumn="1" w:lastColumn="0" w:oddVBand="0" w:evenVBand="0" w:oddHBand="0" w:evenHBand="0" w:firstRowFirstColumn="0" w:firstRowLastColumn="0" w:lastRowFirstColumn="0" w:lastRowLastColumn="0"/>
            <w:tcW w:w="986" w:type="pct"/>
            <w:vMerge/>
            <w:hideMark/>
          </w:tcPr>
          <w:p w14:paraId="425612E6" w14:textId="77777777" w:rsidR="009407D6" w:rsidRPr="00850353" w:rsidRDefault="009407D6" w:rsidP="00E260ED">
            <w:pPr>
              <w:jc w:val="both"/>
              <w:rPr>
                <w:rFonts w:ascii="Calibri Light" w:eastAsia="Times New Roman" w:hAnsi="Calibri Light" w:cs="Calibri Light"/>
                <w:b/>
                <w:bCs/>
                <w:color w:val="auto"/>
                <w:sz w:val="18"/>
                <w:szCs w:val="16"/>
                <w:lang w:eastAsia="it-IT"/>
              </w:rPr>
            </w:pPr>
          </w:p>
        </w:tc>
        <w:tc>
          <w:tcPr>
            <w:tcW w:w="606" w:type="pct"/>
            <w:noWrap/>
            <w:vAlign w:val="center"/>
            <w:hideMark/>
          </w:tcPr>
          <w:p w14:paraId="7B1FC835" w14:textId="77777777" w:rsidR="009407D6" w:rsidRPr="00850353" w:rsidRDefault="009407D6" w:rsidP="000D6E42">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auto"/>
                <w:sz w:val="18"/>
                <w:szCs w:val="16"/>
                <w:lang w:eastAsia="it-IT"/>
              </w:rPr>
            </w:pPr>
            <w:r w:rsidRPr="00850353">
              <w:rPr>
                <w:rFonts w:ascii="Calibri Light" w:eastAsia="Times New Roman" w:hAnsi="Calibri Light" w:cs="Calibri Light"/>
                <w:b/>
                <w:bCs/>
                <w:color w:val="auto"/>
                <w:sz w:val="18"/>
                <w:szCs w:val="16"/>
                <w:lang w:eastAsia="it-IT"/>
              </w:rPr>
              <w:t>1990</w:t>
            </w:r>
          </w:p>
        </w:tc>
        <w:tc>
          <w:tcPr>
            <w:tcW w:w="605" w:type="pct"/>
            <w:noWrap/>
            <w:vAlign w:val="center"/>
            <w:hideMark/>
          </w:tcPr>
          <w:p w14:paraId="0D50A479" w14:textId="77777777" w:rsidR="009407D6" w:rsidRPr="00850353" w:rsidRDefault="009407D6" w:rsidP="000D6E42">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auto"/>
                <w:sz w:val="18"/>
                <w:szCs w:val="16"/>
                <w:lang w:eastAsia="it-IT"/>
              </w:rPr>
            </w:pPr>
            <w:r w:rsidRPr="00850353">
              <w:rPr>
                <w:rFonts w:ascii="Calibri Light" w:eastAsia="Times New Roman" w:hAnsi="Calibri Light" w:cs="Calibri Light"/>
                <w:b/>
                <w:bCs/>
                <w:color w:val="auto"/>
                <w:sz w:val="18"/>
                <w:szCs w:val="16"/>
                <w:lang w:eastAsia="it-IT"/>
              </w:rPr>
              <w:t>1995</w:t>
            </w:r>
          </w:p>
        </w:tc>
        <w:tc>
          <w:tcPr>
            <w:tcW w:w="606" w:type="pct"/>
            <w:noWrap/>
            <w:vAlign w:val="center"/>
            <w:hideMark/>
          </w:tcPr>
          <w:p w14:paraId="69C27C50" w14:textId="77777777" w:rsidR="009407D6" w:rsidRPr="00850353" w:rsidRDefault="009407D6" w:rsidP="000D6E42">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auto"/>
                <w:sz w:val="18"/>
                <w:szCs w:val="16"/>
                <w:lang w:eastAsia="it-IT"/>
              </w:rPr>
            </w:pPr>
            <w:r w:rsidRPr="00850353">
              <w:rPr>
                <w:rFonts w:ascii="Calibri Light" w:eastAsia="Times New Roman" w:hAnsi="Calibri Light" w:cs="Calibri Light"/>
                <w:b/>
                <w:bCs/>
                <w:color w:val="auto"/>
                <w:sz w:val="18"/>
                <w:szCs w:val="16"/>
                <w:lang w:eastAsia="it-IT"/>
              </w:rPr>
              <w:t>2000</w:t>
            </w:r>
          </w:p>
        </w:tc>
        <w:tc>
          <w:tcPr>
            <w:tcW w:w="606" w:type="pct"/>
            <w:noWrap/>
            <w:vAlign w:val="center"/>
            <w:hideMark/>
          </w:tcPr>
          <w:p w14:paraId="6527F867" w14:textId="77777777" w:rsidR="009407D6" w:rsidRPr="00850353" w:rsidRDefault="009407D6" w:rsidP="000D6E42">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auto"/>
                <w:sz w:val="18"/>
                <w:szCs w:val="16"/>
                <w:lang w:eastAsia="it-IT"/>
              </w:rPr>
            </w:pPr>
            <w:r w:rsidRPr="00850353">
              <w:rPr>
                <w:rFonts w:ascii="Calibri Light" w:eastAsia="Times New Roman" w:hAnsi="Calibri Light" w:cs="Calibri Light"/>
                <w:b/>
                <w:bCs/>
                <w:color w:val="auto"/>
                <w:sz w:val="18"/>
                <w:szCs w:val="16"/>
                <w:lang w:eastAsia="it-IT"/>
              </w:rPr>
              <w:t>2005</w:t>
            </w:r>
          </w:p>
        </w:tc>
        <w:tc>
          <w:tcPr>
            <w:tcW w:w="606" w:type="pct"/>
            <w:noWrap/>
            <w:vAlign w:val="center"/>
            <w:hideMark/>
          </w:tcPr>
          <w:p w14:paraId="49718479" w14:textId="77777777" w:rsidR="009407D6" w:rsidRPr="00850353" w:rsidRDefault="009407D6" w:rsidP="000D6E42">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auto"/>
                <w:sz w:val="18"/>
                <w:szCs w:val="16"/>
                <w:lang w:eastAsia="it-IT"/>
              </w:rPr>
            </w:pPr>
            <w:r w:rsidRPr="00850353">
              <w:rPr>
                <w:rFonts w:ascii="Calibri Light" w:eastAsia="Times New Roman" w:hAnsi="Calibri Light" w:cs="Calibri Light"/>
                <w:b/>
                <w:bCs/>
                <w:color w:val="auto"/>
                <w:sz w:val="18"/>
                <w:szCs w:val="16"/>
                <w:lang w:eastAsia="it-IT"/>
              </w:rPr>
              <w:t>2010</w:t>
            </w:r>
          </w:p>
        </w:tc>
        <w:tc>
          <w:tcPr>
            <w:tcW w:w="610" w:type="pct"/>
            <w:noWrap/>
            <w:vAlign w:val="center"/>
            <w:hideMark/>
          </w:tcPr>
          <w:p w14:paraId="22F3F5DE" w14:textId="77777777" w:rsidR="009407D6" w:rsidRPr="00850353" w:rsidRDefault="009407D6" w:rsidP="000D6E42">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auto"/>
                <w:sz w:val="18"/>
                <w:szCs w:val="16"/>
                <w:lang w:eastAsia="it-IT"/>
              </w:rPr>
            </w:pPr>
            <w:r w:rsidRPr="00850353">
              <w:rPr>
                <w:rFonts w:ascii="Calibri Light" w:eastAsia="Times New Roman" w:hAnsi="Calibri Light" w:cs="Calibri Light"/>
                <w:b/>
                <w:bCs/>
                <w:color w:val="auto"/>
                <w:sz w:val="18"/>
                <w:szCs w:val="16"/>
                <w:lang w:eastAsia="it-IT"/>
              </w:rPr>
              <w:t>2015</w:t>
            </w:r>
          </w:p>
        </w:tc>
        <w:tc>
          <w:tcPr>
            <w:tcW w:w="377" w:type="pct"/>
            <w:vMerge w:val="restart"/>
            <w:vAlign w:val="center"/>
            <w:hideMark/>
          </w:tcPr>
          <w:p w14:paraId="042C0C4F" w14:textId="77777777" w:rsidR="009407D6" w:rsidRPr="00D619C4" w:rsidRDefault="009407D6" w:rsidP="000D6E42">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auto"/>
                <w:sz w:val="16"/>
                <w:szCs w:val="16"/>
                <w:lang w:eastAsia="it-IT"/>
              </w:rPr>
            </w:pPr>
            <w:proofErr w:type="spellStart"/>
            <w:r w:rsidRPr="00850353">
              <w:rPr>
                <w:rFonts w:ascii="Calibri Light" w:eastAsia="Times New Roman" w:hAnsi="Calibri Light" w:cs="Calibri Light"/>
                <w:b/>
                <w:bCs/>
                <w:color w:val="auto"/>
                <w:sz w:val="18"/>
                <w:szCs w:val="16"/>
                <w:lang w:eastAsia="it-IT"/>
              </w:rPr>
              <w:t>Var</w:t>
            </w:r>
            <w:proofErr w:type="spellEnd"/>
            <w:r w:rsidRPr="00850353">
              <w:rPr>
                <w:rFonts w:ascii="Calibri Light" w:eastAsia="Times New Roman" w:hAnsi="Calibri Light" w:cs="Calibri Light"/>
                <w:b/>
                <w:bCs/>
                <w:color w:val="auto"/>
                <w:sz w:val="18"/>
                <w:szCs w:val="16"/>
                <w:lang w:eastAsia="it-IT"/>
              </w:rPr>
              <w:t>. % 1990-2015</w:t>
            </w:r>
          </w:p>
        </w:tc>
      </w:tr>
      <w:tr w:rsidR="00D619C4" w:rsidRPr="00D619C4" w14:paraId="5F07FFAD" w14:textId="77777777" w:rsidTr="000D6E42">
        <w:trPr>
          <w:trHeight w:val="152"/>
        </w:trPr>
        <w:tc>
          <w:tcPr>
            <w:cnfStyle w:val="001000000000" w:firstRow="0" w:lastRow="0" w:firstColumn="1" w:lastColumn="0" w:oddVBand="0" w:evenVBand="0" w:oddHBand="0" w:evenHBand="0" w:firstRowFirstColumn="0" w:firstRowLastColumn="0" w:lastRowFirstColumn="0" w:lastRowLastColumn="0"/>
            <w:tcW w:w="986" w:type="pct"/>
            <w:vMerge/>
          </w:tcPr>
          <w:p w14:paraId="5891AB02" w14:textId="77777777" w:rsidR="009407D6" w:rsidRPr="00850353" w:rsidRDefault="009407D6" w:rsidP="00E260ED">
            <w:pPr>
              <w:jc w:val="both"/>
              <w:rPr>
                <w:rFonts w:ascii="Calibri Light" w:eastAsia="Times New Roman" w:hAnsi="Calibri Light" w:cs="Calibri Light"/>
                <w:b/>
                <w:bCs/>
                <w:color w:val="auto"/>
                <w:sz w:val="18"/>
                <w:szCs w:val="16"/>
                <w:lang w:eastAsia="it-IT"/>
              </w:rPr>
            </w:pPr>
          </w:p>
        </w:tc>
        <w:tc>
          <w:tcPr>
            <w:tcW w:w="3638" w:type="pct"/>
            <w:gridSpan w:val="6"/>
            <w:noWrap/>
            <w:vAlign w:val="center"/>
          </w:tcPr>
          <w:p w14:paraId="675A4D22" w14:textId="77777777" w:rsidR="009407D6" w:rsidRPr="00850353" w:rsidRDefault="009407D6" w:rsidP="000D6E42">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bCs/>
                <w:color w:val="auto"/>
                <w:sz w:val="18"/>
                <w:szCs w:val="16"/>
                <w:lang w:eastAsia="it-IT"/>
              </w:rPr>
            </w:pPr>
            <w:r w:rsidRPr="00850353">
              <w:rPr>
                <w:rFonts w:ascii="Calibri Light" w:eastAsia="Times New Roman" w:hAnsi="Calibri Light" w:cs="Calibri Light"/>
                <w:b/>
                <w:bCs/>
                <w:color w:val="auto"/>
                <w:sz w:val="18"/>
                <w:szCs w:val="16"/>
                <w:lang w:eastAsia="it-IT"/>
              </w:rPr>
              <w:t>tCO</w:t>
            </w:r>
            <w:r w:rsidRPr="00850353">
              <w:rPr>
                <w:rFonts w:ascii="Calibri Light" w:eastAsia="Times New Roman" w:hAnsi="Calibri Light" w:cs="Calibri Light"/>
                <w:b/>
                <w:bCs/>
                <w:color w:val="auto"/>
                <w:sz w:val="18"/>
                <w:szCs w:val="16"/>
                <w:vertAlign w:val="subscript"/>
                <w:lang w:eastAsia="it-IT"/>
              </w:rPr>
              <w:t>2</w:t>
            </w:r>
            <w:r w:rsidRPr="00850353">
              <w:rPr>
                <w:rFonts w:ascii="Calibri Light" w:eastAsia="Times New Roman" w:hAnsi="Calibri Light" w:cs="Calibri Light"/>
                <w:b/>
                <w:bCs/>
                <w:color w:val="auto"/>
                <w:sz w:val="18"/>
                <w:szCs w:val="16"/>
                <w:lang w:eastAsia="it-IT"/>
              </w:rPr>
              <w:t>eq</w:t>
            </w:r>
          </w:p>
        </w:tc>
        <w:tc>
          <w:tcPr>
            <w:tcW w:w="377" w:type="pct"/>
            <w:vMerge/>
          </w:tcPr>
          <w:p w14:paraId="0E4DF04A" w14:textId="77777777" w:rsidR="009407D6" w:rsidRPr="00D619C4" w:rsidRDefault="009407D6" w:rsidP="00E260ED">
            <w:pPr>
              <w:jc w:val="both"/>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bCs/>
                <w:color w:val="auto"/>
                <w:sz w:val="16"/>
                <w:szCs w:val="16"/>
                <w:lang w:eastAsia="it-IT"/>
              </w:rPr>
            </w:pPr>
          </w:p>
        </w:tc>
      </w:tr>
      <w:tr w:rsidR="00D619C4" w:rsidRPr="00D619C4" w14:paraId="57D4C3FB" w14:textId="77777777" w:rsidTr="00896692">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6" w:type="pct"/>
            <w:noWrap/>
            <w:hideMark/>
          </w:tcPr>
          <w:p w14:paraId="50E883E9" w14:textId="77777777" w:rsidR="009407D6" w:rsidRPr="00850353" w:rsidRDefault="009407D6" w:rsidP="00E260ED">
            <w:pPr>
              <w:jc w:val="both"/>
              <w:rPr>
                <w:rFonts w:ascii="Calibri Light" w:eastAsia="Times New Roman" w:hAnsi="Calibri Light" w:cs="Calibri Light"/>
                <w:color w:val="auto"/>
                <w:sz w:val="18"/>
                <w:szCs w:val="16"/>
                <w:lang w:eastAsia="it-IT"/>
              </w:rPr>
            </w:pPr>
            <w:r w:rsidRPr="00850353">
              <w:rPr>
                <w:rFonts w:ascii="Calibri Light" w:eastAsia="Times New Roman" w:hAnsi="Calibri Light" w:cs="Calibri Light"/>
                <w:color w:val="auto"/>
                <w:sz w:val="18"/>
                <w:szCs w:val="16"/>
                <w:lang w:eastAsia="it-IT"/>
              </w:rPr>
              <w:t>Piemonte</w:t>
            </w:r>
          </w:p>
        </w:tc>
        <w:tc>
          <w:tcPr>
            <w:tcW w:w="606" w:type="pct"/>
            <w:noWrap/>
            <w:vAlign w:val="center"/>
            <w:hideMark/>
          </w:tcPr>
          <w:p w14:paraId="03196959"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4.301.708</w:t>
            </w:r>
          </w:p>
        </w:tc>
        <w:tc>
          <w:tcPr>
            <w:tcW w:w="605" w:type="pct"/>
            <w:noWrap/>
            <w:vAlign w:val="center"/>
            <w:hideMark/>
          </w:tcPr>
          <w:p w14:paraId="00EB3DCC"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4.380.560</w:t>
            </w:r>
          </w:p>
        </w:tc>
        <w:tc>
          <w:tcPr>
            <w:tcW w:w="606" w:type="pct"/>
            <w:noWrap/>
            <w:vAlign w:val="center"/>
            <w:hideMark/>
          </w:tcPr>
          <w:p w14:paraId="5BAE7302"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3.935.438</w:t>
            </w:r>
          </w:p>
        </w:tc>
        <w:tc>
          <w:tcPr>
            <w:tcW w:w="606" w:type="pct"/>
            <w:noWrap/>
            <w:vAlign w:val="center"/>
            <w:hideMark/>
          </w:tcPr>
          <w:p w14:paraId="4E7EF188"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3.723.152</w:t>
            </w:r>
          </w:p>
        </w:tc>
        <w:tc>
          <w:tcPr>
            <w:tcW w:w="606" w:type="pct"/>
            <w:noWrap/>
            <w:vAlign w:val="center"/>
            <w:hideMark/>
          </w:tcPr>
          <w:p w14:paraId="7704C505"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3.650.048</w:t>
            </w:r>
          </w:p>
        </w:tc>
        <w:tc>
          <w:tcPr>
            <w:tcW w:w="610" w:type="pct"/>
            <w:noWrap/>
            <w:vAlign w:val="center"/>
            <w:hideMark/>
          </w:tcPr>
          <w:p w14:paraId="0D07501F"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3.481.674</w:t>
            </w:r>
          </w:p>
        </w:tc>
        <w:tc>
          <w:tcPr>
            <w:tcW w:w="377" w:type="pct"/>
            <w:noWrap/>
            <w:vAlign w:val="center"/>
            <w:hideMark/>
          </w:tcPr>
          <w:p w14:paraId="6C99801D"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auto"/>
                <w:sz w:val="16"/>
                <w:szCs w:val="16"/>
                <w:lang w:eastAsia="it-IT"/>
              </w:rPr>
            </w:pPr>
            <w:r w:rsidRPr="00D619C4">
              <w:rPr>
                <w:rFonts w:ascii="Calibri Light" w:eastAsia="Times New Roman" w:hAnsi="Calibri Light" w:cs="Calibri Light"/>
                <w:b/>
                <w:bCs/>
                <w:color w:val="auto"/>
                <w:sz w:val="16"/>
                <w:szCs w:val="16"/>
                <w:lang w:eastAsia="it-IT"/>
              </w:rPr>
              <w:t>-19,1</w:t>
            </w:r>
          </w:p>
        </w:tc>
      </w:tr>
      <w:tr w:rsidR="00D619C4" w:rsidRPr="00D619C4" w14:paraId="644862B9" w14:textId="77777777" w:rsidTr="00896692">
        <w:trPr>
          <w:trHeight w:val="300"/>
        </w:trPr>
        <w:tc>
          <w:tcPr>
            <w:cnfStyle w:val="001000000000" w:firstRow="0" w:lastRow="0" w:firstColumn="1" w:lastColumn="0" w:oddVBand="0" w:evenVBand="0" w:oddHBand="0" w:evenHBand="0" w:firstRowFirstColumn="0" w:firstRowLastColumn="0" w:lastRowFirstColumn="0" w:lastRowLastColumn="0"/>
            <w:tcW w:w="986" w:type="pct"/>
            <w:noWrap/>
            <w:hideMark/>
          </w:tcPr>
          <w:p w14:paraId="186F604F" w14:textId="77777777" w:rsidR="009407D6" w:rsidRPr="00850353" w:rsidRDefault="009407D6" w:rsidP="00E260ED">
            <w:pPr>
              <w:jc w:val="both"/>
              <w:rPr>
                <w:rFonts w:ascii="Calibri Light" w:eastAsia="Times New Roman" w:hAnsi="Calibri Light" w:cs="Calibri Light"/>
                <w:color w:val="auto"/>
                <w:sz w:val="18"/>
                <w:szCs w:val="16"/>
                <w:lang w:eastAsia="it-IT"/>
              </w:rPr>
            </w:pPr>
            <w:r w:rsidRPr="00850353">
              <w:rPr>
                <w:rFonts w:ascii="Calibri Light" w:eastAsia="Times New Roman" w:hAnsi="Calibri Light" w:cs="Calibri Light"/>
                <w:color w:val="auto"/>
                <w:sz w:val="18"/>
                <w:szCs w:val="16"/>
                <w:lang w:eastAsia="it-IT"/>
              </w:rPr>
              <w:t>Valle d'Aosta</w:t>
            </w:r>
          </w:p>
        </w:tc>
        <w:tc>
          <w:tcPr>
            <w:tcW w:w="606" w:type="pct"/>
            <w:noWrap/>
            <w:vAlign w:val="center"/>
            <w:hideMark/>
          </w:tcPr>
          <w:p w14:paraId="03CE6E4D" w14:textId="77777777" w:rsidR="009407D6" w:rsidRPr="00D619C4" w:rsidRDefault="009407D6" w:rsidP="00896692">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112.252</w:t>
            </w:r>
          </w:p>
        </w:tc>
        <w:tc>
          <w:tcPr>
            <w:tcW w:w="605" w:type="pct"/>
            <w:noWrap/>
            <w:vAlign w:val="center"/>
            <w:hideMark/>
          </w:tcPr>
          <w:p w14:paraId="216A2AE9" w14:textId="77777777" w:rsidR="009407D6" w:rsidRPr="00D619C4" w:rsidRDefault="009407D6" w:rsidP="00896692">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112.735</w:t>
            </w:r>
          </w:p>
        </w:tc>
        <w:tc>
          <w:tcPr>
            <w:tcW w:w="606" w:type="pct"/>
            <w:noWrap/>
            <w:vAlign w:val="center"/>
            <w:hideMark/>
          </w:tcPr>
          <w:p w14:paraId="00FCE332" w14:textId="77777777" w:rsidR="009407D6" w:rsidRPr="00D619C4" w:rsidRDefault="009407D6" w:rsidP="00896692">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131.861</w:t>
            </w:r>
          </w:p>
        </w:tc>
        <w:tc>
          <w:tcPr>
            <w:tcW w:w="606" w:type="pct"/>
            <w:noWrap/>
            <w:vAlign w:val="center"/>
            <w:hideMark/>
          </w:tcPr>
          <w:p w14:paraId="00A4B1A3" w14:textId="77777777" w:rsidR="009407D6" w:rsidRPr="00D619C4" w:rsidRDefault="009407D6" w:rsidP="00896692">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121.084</w:t>
            </w:r>
          </w:p>
        </w:tc>
        <w:tc>
          <w:tcPr>
            <w:tcW w:w="606" w:type="pct"/>
            <w:noWrap/>
            <w:vAlign w:val="center"/>
            <w:hideMark/>
          </w:tcPr>
          <w:p w14:paraId="493F5DBB" w14:textId="77777777" w:rsidR="009407D6" w:rsidRPr="00D619C4" w:rsidRDefault="009407D6" w:rsidP="00896692">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106.858</w:t>
            </w:r>
          </w:p>
        </w:tc>
        <w:tc>
          <w:tcPr>
            <w:tcW w:w="610" w:type="pct"/>
            <w:noWrap/>
            <w:vAlign w:val="center"/>
            <w:hideMark/>
          </w:tcPr>
          <w:p w14:paraId="1EFBB805" w14:textId="77777777" w:rsidR="009407D6" w:rsidRPr="00D619C4" w:rsidRDefault="009407D6" w:rsidP="00896692">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105.340</w:t>
            </w:r>
          </w:p>
        </w:tc>
        <w:tc>
          <w:tcPr>
            <w:tcW w:w="377" w:type="pct"/>
            <w:noWrap/>
            <w:vAlign w:val="center"/>
            <w:hideMark/>
          </w:tcPr>
          <w:p w14:paraId="39CF6452" w14:textId="77777777" w:rsidR="009407D6" w:rsidRPr="00D619C4" w:rsidRDefault="009407D6" w:rsidP="00896692">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bCs/>
                <w:color w:val="auto"/>
                <w:sz w:val="16"/>
                <w:szCs w:val="16"/>
                <w:lang w:eastAsia="it-IT"/>
              </w:rPr>
            </w:pPr>
            <w:r w:rsidRPr="00D619C4">
              <w:rPr>
                <w:rFonts w:ascii="Calibri Light" w:eastAsia="Times New Roman" w:hAnsi="Calibri Light" w:cs="Calibri Light"/>
                <w:b/>
                <w:bCs/>
                <w:color w:val="auto"/>
                <w:sz w:val="16"/>
                <w:szCs w:val="16"/>
                <w:lang w:eastAsia="it-IT"/>
              </w:rPr>
              <w:t>-6,2</w:t>
            </w:r>
          </w:p>
        </w:tc>
      </w:tr>
      <w:tr w:rsidR="00D619C4" w:rsidRPr="00D619C4" w14:paraId="4DA77DA6" w14:textId="77777777" w:rsidTr="00896692">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6" w:type="pct"/>
            <w:noWrap/>
            <w:hideMark/>
          </w:tcPr>
          <w:p w14:paraId="4800313E" w14:textId="77777777" w:rsidR="009407D6" w:rsidRPr="00850353" w:rsidRDefault="009407D6" w:rsidP="00E260ED">
            <w:pPr>
              <w:jc w:val="both"/>
              <w:rPr>
                <w:rFonts w:ascii="Calibri Light" w:eastAsia="Times New Roman" w:hAnsi="Calibri Light" w:cs="Calibri Light"/>
                <w:color w:val="auto"/>
                <w:sz w:val="18"/>
                <w:szCs w:val="16"/>
                <w:lang w:eastAsia="it-IT"/>
              </w:rPr>
            </w:pPr>
            <w:r w:rsidRPr="00850353">
              <w:rPr>
                <w:rFonts w:ascii="Calibri Light" w:eastAsia="Times New Roman" w:hAnsi="Calibri Light" w:cs="Calibri Light"/>
                <w:color w:val="auto"/>
                <w:sz w:val="18"/>
                <w:szCs w:val="16"/>
                <w:lang w:eastAsia="it-IT"/>
              </w:rPr>
              <w:t>Lombardia</w:t>
            </w:r>
          </w:p>
        </w:tc>
        <w:tc>
          <w:tcPr>
            <w:tcW w:w="606" w:type="pct"/>
            <w:noWrap/>
            <w:vAlign w:val="center"/>
            <w:hideMark/>
          </w:tcPr>
          <w:p w14:paraId="4A6DEFCA"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8.030.923</w:t>
            </w:r>
          </w:p>
        </w:tc>
        <w:tc>
          <w:tcPr>
            <w:tcW w:w="605" w:type="pct"/>
            <w:noWrap/>
            <w:vAlign w:val="center"/>
            <w:hideMark/>
          </w:tcPr>
          <w:p w14:paraId="7694F12B"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8.061.641</w:t>
            </w:r>
          </w:p>
        </w:tc>
        <w:tc>
          <w:tcPr>
            <w:tcW w:w="606" w:type="pct"/>
            <w:noWrap/>
            <w:vAlign w:val="center"/>
            <w:hideMark/>
          </w:tcPr>
          <w:p w14:paraId="4AF50830"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8.490.365</w:t>
            </w:r>
          </w:p>
        </w:tc>
        <w:tc>
          <w:tcPr>
            <w:tcW w:w="606" w:type="pct"/>
            <w:noWrap/>
            <w:vAlign w:val="center"/>
            <w:hideMark/>
          </w:tcPr>
          <w:p w14:paraId="35480629"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8.176.167</w:t>
            </w:r>
          </w:p>
        </w:tc>
        <w:tc>
          <w:tcPr>
            <w:tcW w:w="606" w:type="pct"/>
            <w:noWrap/>
            <w:vAlign w:val="center"/>
            <w:hideMark/>
          </w:tcPr>
          <w:p w14:paraId="27211BE0"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8.138.538</w:t>
            </w:r>
          </w:p>
        </w:tc>
        <w:tc>
          <w:tcPr>
            <w:tcW w:w="610" w:type="pct"/>
            <w:noWrap/>
            <w:vAlign w:val="center"/>
            <w:hideMark/>
          </w:tcPr>
          <w:p w14:paraId="3C373711"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7.899.604</w:t>
            </w:r>
          </w:p>
        </w:tc>
        <w:tc>
          <w:tcPr>
            <w:tcW w:w="377" w:type="pct"/>
            <w:noWrap/>
            <w:vAlign w:val="center"/>
            <w:hideMark/>
          </w:tcPr>
          <w:p w14:paraId="2D486716"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auto"/>
                <w:sz w:val="16"/>
                <w:szCs w:val="16"/>
                <w:lang w:eastAsia="it-IT"/>
              </w:rPr>
            </w:pPr>
            <w:r w:rsidRPr="00D619C4">
              <w:rPr>
                <w:rFonts w:ascii="Calibri Light" w:eastAsia="Times New Roman" w:hAnsi="Calibri Light" w:cs="Calibri Light"/>
                <w:b/>
                <w:bCs/>
                <w:color w:val="auto"/>
                <w:sz w:val="16"/>
                <w:szCs w:val="16"/>
                <w:lang w:eastAsia="it-IT"/>
              </w:rPr>
              <w:t>-1,6</w:t>
            </w:r>
          </w:p>
        </w:tc>
      </w:tr>
      <w:tr w:rsidR="00D619C4" w:rsidRPr="00D619C4" w14:paraId="6F4F74DD" w14:textId="77777777" w:rsidTr="00896692">
        <w:trPr>
          <w:trHeight w:val="300"/>
        </w:trPr>
        <w:tc>
          <w:tcPr>
            <w:cnfStyle w:val="001000000000" w:firstRow="0" w:lastRow="0" w:firstColumn="1" w:lastColumn="0" w:oddVBand="0" w:evenVBand="0" w:oddHBand="0" w:evenHBand="0" w:firstRowFirstColumn="0" w:firstRowLastColumn="0" w:lastRowFirstColumn="0" w:lastRowLastColumn="0"/>
            <w:tcW w:w="986" w:type="pct"/>
            <w:noWrap/>
            <w:hideMark/>
          </w:tcPr>
          <w:p w14:paraId="2D8C2E29" w14:textId="77777777" w:rsidR="009407D6" w:rsidRPr="00850353" w:rsidRDefault="009407D6" w:rsidP="00E260ED">
            <w:pPr>
              <w:jc w:val="both"/>
              <w:rPr>
                <w:rFonts w:ascii="Calibri Light" w:eastAsia="Times New Roman" w:hAnsi="Calibri Light" w:cs="Calibri Light"/>
                <w:color w:val="auto"/>
                <w:sz w:val="18"/>
                <w:szCs w:val="16"/>
                <w:lang w:eastAsia="it-IT"/>
              </w:rPr>
            </w:pPr>
            <w:r w:rsidRPr="00850353">
              <w:rPr>
                <w:rFonts w:ascii="Calibri Light" w:eastAsia="Times New Roman" w:hAnsi="Calibri Light" w:cs="Calibri Light"/>
                <w:color w:val="auto"/>
                <w:sz w:val="18"/>
                <w:szCs w:val="16"/>
                <w:lang w:eastAsia="it-IT"/>
              </w:rPr>
              <w:t>Trentino-Alto Adige</w:t>
            </w:r>
          </w:p>
        </w:tc>
        <w:tc>
          <w:tcPr>
            <w:tcW w:w="606" w:type="pct"/>
            <w:noWrap/>
            <w:vAlign w:val="center"/>
            <w:hideMark/>
          </w:tcPr>
          <w:p w14:paraId="75D3A119" w14:textId="77777777" w:rsidR="009407D6" w:rsidRPr="00D619C4" w:rsidRDefault="009407D6" w:rsidP="00896692">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714.928</w:t>
            </w:r>
          </w:p>
        </w:tc>
        <w:tc>
          <w:tcPr>
            <w:tcW w:w="605" w:type="pct"/>
            <w:noWrap/>
            <w:vAlign w:val="center"/>
            <w:hideMark/>
          </w:tcPr>
          <w:p w14:paraId="52D843DA" w14:textId="77777777" w:rsidR="009407D6" w:rsidRPr="00D619C4" w:rsidRDefault="009407D6" w:rsidP="00896692">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660.984</w:t>
            </w:r>
          </w:p>
        </w:tc>
        <w:tc>
          <w:tcPr>
            <w:tcW w:w="606" w:type="pct"/>
            <w:noWrap/>
            <w:vAlign w:val="center"/>
            <w:hideMark/>
          </w:tcPr>
          <w:p w14:paraId="4DAFE121" w14:textId="77777777" w:rsidR="009407D6" w:rsidRPr="00D619C4" w:rsidRDefault="009407D6" w:rsidP="00896692">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847.609</w:t>
            </w:r>
          </w:p>
        </w:tc>
        <w:tc>
          <w:tcPr>
            <w:tcW w:w="606" w:type="pct"/>
            <w:noWrap/>
            <w:vAlign w:val="center"/>
            <w:hideMark/>
          </w:tcPr>
          <w:p w14:paraId="6F5C8E25" w14:textId="77777777" w:rsidR="009407D6" w:rsidRPr="00D619C4" w:rsidRDefault="009407D6" w:rsidP="00896692">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822.044</w:t>
            </w:r>
          </w:p>
        </w:tc>
        <w:tc>
          <w:tcPr>
            <w:tcW w:w="606" w:type="pct"/>
            <w:noWrap/>
            <w:vAlign w:val="center"/>
            <w:hideMark/>
          </w:tcPr>
          <w:p w14:paraId="4CC61581" w14:textId="77777777" w:rsidR="009407D6" w:rsidRPr="00D619C4" w:rsidRDefault="009407D6" w:rsidP="00896692">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771.705</w:t>
            </w:r>
          </w:p>
        </w:tc>
        <w:tc>
          <w:tcPr>
            <w:tcW w:w="610" w:type="pct"/>
            <w:noWrap/>
            <w:vAlign w:val="center"/>
            <w:hideMark/>
          </w:tcPr>
          <w:p w14:paraId="6633DDA3" w14:textId="77777777" w:rsidR="009407D6" w:rsidRPr="00D619C4" w:rsidRDefault="009407D6" w:rsidP="00896692">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772.758</w:t>
            </w:r>
          </w:p>
        </w:tc>
        <w:tc>
          <w:tcPr>
            <w:tcW w:w="377" w:type="pct"/>
            <w:noWrap/>
            <w:vAlign w:val="center"/>
            <w:hideMark/>
          </w:tcPr>
          <w:p w14:paraId="6ECAA601" w14:textId="77777777" w:rsidR="009407D6" w:rsidRPr="00D619C4" w:rsidRDefault="009407D6" w:rsidP="00896692">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bCs/>
                <w:color w:val="auto"/>
                <w:sz w:val="16"/>
                <w:szCs w:val="16"/>
                <w:lang w:eastAsia="it-IT"/>
              </w:rPr>
            </w:pPr>
            <w:r w:rsidRPr="00D619C4">
              <w:rPr>
                <w:rFonts w:ascii="Calibri Light" w:eastAsia="Times New Roman" w:hAnsi="Calibri Light" w:cs="Calibri Light"/>
                <w:b/>
                <w:bCs/>
                <w:color w:val="auto"/>
                <w:sz w:val="16"/>
                <w:szCs w:val="16"/>
                <w:lang w:eastAsia="it-IT"/>
              </w:rPr>
              <w:t>8,1</w:t>
            </w:r>
          </w:p>
        </w:tc>
      </w:tr>
      <w:tr w:rsidR="00D619C4" w:rsidRPr="00D619C4" w14:paraId="582D8D6E" w14:textId="77777777" w:rsidTr="00896692">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6" w:type="pct"/>
            <w:noWrap/>
            <w:hideMark/>
          </w:tcPr>
          <w:p w14:paraId="56432FE7" w14:textId="77777777" w:rsidR="009407D6" w:rsidRPr="00850353" w:rsidRDefault="009407D6" w:rsidP="00E260ED">
            <w:pPr>
              <w:jc w:val="both"/>
              <w:rPr>
                <w:rFonts w:ascii="Calibri Light" w:eastAsia="Times New Roman" w:hAnsi="Calibri Light" w:cs="Calibri Light"/>
                <w:i w:val="0"/>
                <w:iCs w:val="0"/>
                <w:color w:val="auto"/>
                <w:sz w:val="18"/>
                <w:szCs w:val="16"/>
                <w:lang w:eastAsia="it-IT"/>
              </w:rPr>
            </w:pPr>
            <w:r w:rsidRPr="00850353">
              <w:rPr>
                <w:rFonts w:ascii="Calibri Light" w:eastAsia="Times New Roman" w:hAnsi="Calibri Light" w:cs="Calibri Light"/>
                <w:i w:val="0"/>
                <w:iCs w:val="0"/>
                <w:color w:val="auto"/>
                <w:sz w:val="18"/>
                <w:szCs w:val="16"/>
                <w:lang w:eastAsia="it-IT"/>
              </w:rPr>
              <w:t xml:space="preserve">    - Bolzano/Bozen</w:t>
            </w:r>
          </w:p>
        </w:tc>
        <w:tc>
          <w:tcPr>
            <w:tcW w:w="606" w:type="pct"/>
            <w:noWrap/>
            <w:vAlign w:val="center"/>
            <w:hideMark/>
          </w:tcPr>
          <w:p w14:paraId="6A91A73A"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522.367</w:t>
            </w:r>
          </w:p>
        </w:tc>
        <w:tc>
          <w:tcPr>
            <w:tcW w:w="605" w:type="pct"/>
            <w:noWrap/>
            <w:vAlign w:val="center"/>
            <w:hideMark/>
          </w:tcPr>
          <w:p w14:paraId="70C95500"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488.178</w:t>
            </w:r>
          </w:p>
        </w:tc>
        <w:tc>
          <w:tcPr>
            <w:tcW w:w="606" w:type="pct"/>
            <w:noWrap/>
            <w:vAlign w:val="center"/>
            <w:hideMark/>
          </w:tcPr>
          <w:p w14:paraId="76CEE7A5"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635.549</w:t>
            </w:r>
          </w:p>
        </w:tc>
        <w:tc>
          <w:tcPr>
            <w:tcW w:w="606" w:type="pct"/>
            <w:noWrap/>
            <w:vAlign w:val="center"/>
            <w:hideMark/>
          </w:tcPr>
          <w:p w14:paraId="7A998E83"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606.597</w:t>
            </w:r>
          </w:p>
        </w:tc>
        <w:tc>
          <w:tcPr>
            <w:tcW w:w="606" w:type="pct"/>
            <w:noWrap/>
            <w:vAlign w:val="center"/>
            <w:hideMark/>
          </w:tcPr>
          <w:p w14:paraId="6FFD353E"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572.755</w:t>
            </w:r>
          </w:p>
        </w:tc>
        <w:tc>
          <w:tcPr>
            <w:tcW w:w="610" w:type="pct"/>
            <w:noWrap/>
            <w:vAlign w:val="center"/>
            <w:hideMark/>
          </w:tcPr>
          <w:p w14:paraId="5FF07CE3"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577.095</w:t>
            </w:r>
          </w:p>
        </w:tc>
        <w:tc>
          <w:tcPr>
            <w:tcW w:w="377" w:type="pct"/>
            <w:noWrap/>
            <w:vAlign w:val="center"/>
            <w:hideMark/>
          </w:tcPr>
          <w:p w14:paraId="27F409ED"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auto"/>
                <w:sz w:val="16"/>
                <w:szCs w:val="16"/>
                <w:lang w:eastAsia="it-IT"/>
              </w:rPr>
            </w:pPr>
            <w:r w:rsidRPr="00D619C4">
              <w:rPr>
                <w:rFonts w:ascii="Calibri Light" w:eastAsia="Times New Roman" w:hAnsi="Calibri Light" w:cs="Calibri Light"/>
                <w:b/>
                <w:bCs/>
                <w:color w:val="auto"/>
                <w:sz w:val="16"/>
                <w:szCs w:val="16"/>
                <w:lang w:eastAsia="it-IT"/>
              </w:rPr>
              <w:t>10,5</w:t>
            </w:r>
          </w:p>
        </w:tc>
      </w:tr>
      <w:tr w:rsidR="00D619C4" w:rsidRPr="00D619C4" w14:paraId="460B276C" w14:textId="77777777" w:rsidTr="00896692">
        <w:trPr>
          <w:trHeight w:val="300"/>
        </w:trPr>
        <w:tc>
          <w:tcPr>
            <w:cnfStyle w:val="001000000000" w:firstRow="0" w:lastRow="0" w:firstColumn="1" w:lastColumn="0" w:oddVBand="0" w:evenVBand="0" w:oddHBand="0" w:evenHBand="0" w:firstRowFirstColumn="0" w:firstRowLastColumn="0" w:lastRowFirstColumn="0" w:lastRowLastColumn="0"/>
            <w:tcW w:w="986" w:type="pct"/>
            <w:noWrap/>
            <w:hideMark/>
          </w:tcPr>
          <w:p w14:paraId="6697A7F9" w14:textId="77777777" w:rsidR="009407D6" w:rsidRPr="00850353" w:rsidRDefault="009407D6" w:rsidP="00E260ED">
            <w:pPr>
              <w:jc w:val="both"/>
              <w:rPr>
                <w:rFonts w:ascii="Calibri Light" w:eastAsia="Times New Roman" w:hAnsi="Calibri Light" w:cs="Calibri Light"/>
                <w:i w:val="0"/>
                <w:iCs w:val="0"/>
                <w:color w:val="auto"/>
                <w:sz w:val="18"/>
                <w:szCs w:val="16"/>
                <w:lang w:eastAsia="it-IT"/>
              </w:rPr>
            </w:pPr>
            <w:r w:rsidRPr="00850353">
              <w:rPr>
                <w:rFonts w:ascii="Calibri Light" w:eastAsia="Times New Roman" w:hAnsi="Calibri Light" w:cs="Calibri Light"/>
                <w:i w:val="0"/>
                <w:iCs w:val="0"/>
                <w:color w:val="auto"/>
                <w:sz w:val="18"/>
                <w:szCs w:val="16"/>
                <w:lang w:eastAsia="it-IT"/>
              </w:rPr>
              <w:t xml:space="preserve">    - Trento</w:t>
            </w:r>
          </w:p>
        </w:tc>
        <w:tc>
          <w:tcPr>
            <w:tcW w:w="606" w:type="pct"/>
            <w:noWrap/>
            <w:vAlign w:val="center"/>
            <w:hideMark/>
          </w:tcPr>
          <w:p w14:paraId="6313F4B0" w14:textId="77777777" w:rsidR="009407D6" w:rsidRPr="00D619C4" w:rsidRDefault="009407D6" w:rsidP="00896692">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192.561</w:t>
            </w:r>
          </w:p>
        </w:tc>
        <w:tc>
          <w:tcPr>
            <w:tcW w:w="605" w:type="pct"/>
            <w:noWrap/>
            <w:vAlign w:val="center"/>
            <w:hideMark/>
          </w:tcPr>
          <w:p w14:paraId="0F9F0019" w14:textId="77777777" w:rsidR="009407D6" w:rsidRPr="00D619C4" w:rsidRDefault="009407D6" w:rsidP="00896692">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172.806</w:t>
            </w:r>
          </w:p>
        </w:tc>
        <w:tc>
          <w:tcPr>
            <w:tcW w:w="606" w:type="pct"/>
            <w:noWrap/>
            <w:vAlign w:val="center"/>
            <w:hideMark/>
          </w:tcPr>
          <w:p w14:paraId="61D371BB" w14:textId="77777777" w:rsidR="009407D6" w:rsidRPr="00D619C4" w:rsidRDefault="009407D6" w:rsidP="00896692">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212.060</w:t>
            </w:r>
          </w:p>
        </w:tc>
        <w:tc>
          <w:tcPr>
            <w:tcW w:w="606" w:type="pct"/>
            <w:noWrap/>
            <w:vAlign w:val="center"/>
            <w:hideMark/>
          </w:tcPr>
          <w:p w14:paraId="07BF0B0C" w14:textId="77777777" w:rsidR="009407D6" w:rsidRPr="00D619C4" w:rsidRDefault="009407D6" w:rsidP="00896692">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215.447</w:t>
            </w:r>
          </w:p>
        </w:tc>
        <w:tc>
          <w:tcPr>
            <w:tcW w:w="606" w:type="pct"/>
            <w:noWrap/>
            <w:vAlign w:val="center"/>
            <w:hideMark/>
          </w:tcPr>
          <w:p w14:paraId="4717855B" w14:textId="77777777" w:rsidR="009407D6" w:rsidRPr="00D619C4" w:rsidRDefault="009407D6" w:rsidP="00896692">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198.949</w:t>
            </w:r>
          </w:p>
        </w:tc>
        <w:tc>
          <w:tcPr>
            <w:tcW w:w="610" w:type="pct"/>
            <w:noWrap/>
            <w:vAlign w:val="center"/>
            <w:hideMark/>
          </w:tcPr>
          <w:p w14:paraId="6C63BE29" w14:textId="77777777" w:rsidR="009407D6" w:rsidRPr="00D619C4" w:rsidRDefault="009407D6" w:rsidP="00896692">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195.663</w:t>
            </w:r>
          </w:p>
        </w:tc>
        <w:tc>
          <w:tcPr>
            <w:tcW w:w="377" w:type="pct"/>
            <w:noWrap/>
            <w:vAlign w:val="center"/>
            <w:hideMark/>
          </w:tcPr>
          <w:p w14:paraId="49831D62" w14:textId="77777777" w:rsidR="009407D6" w:rsidRPr="00D619C4" w:rsidRDefault="009407D6" w:rsidP="00896692">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bCs/>
                <w:color w:val="auto"/>
                <w:sz w:val="16"/>
                <w:szCs w:val="16"/>
                <w:lang w:eastAsia="it-IT"/>
              </w:rPr>
            </w:pPr>
            <w:r w:rsidRPr="00D619C4">
              <w:rPr>
                <w:rFonts w:ascii="Calibri Light" w:eastAsia="Times New Roman" w:hAnsi="Calibri Light" w:cs="Calibri Light"/>
                <w:b/>
                <w:bCs/>
                <w:color w:val="auto"/>
                <w:sz w:val="16"/>
                <w:szCs w:val="16"/>
                <w:lang w:eastAsia="it-IT"/>
              </w:rPr>
              <w:t>1,6</w:t>
            </w:r>
          </w:p>
        </w:tc>
      </w:tr>
      <w:tr w:rsidR="00D619C4" w:rsidRPr="00D619C4" w14:paraId="7C1CEA55" w14:textId="77777777" w:rsidTr="00896692">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6" w:type="pct"/>
            <w:noWrap/>
            <w:hideMark/>
          </w:tcPr>
          <w:p w14:paraId="34F42683" w14:textId="77777777" w:rsidR="009407D6" w:rsidRPr="00850353" w:rsidRDefault="009407D6" w:rsidP="00E260ED">
            <w:pPr>
              <w:jc w:val="both"/>
              <w:rPr>
                <w:rFonts w:ascii="Calibri Light" w:eastAsia="Times New Roman" w:hAnsi="Calibri Light" w:cs="Calibri Light"/>
                <w:color w:val="auto"/>
                <w:sz w:val="18"/>
                <w:szCs w:val="16"/>
                <w:lang w:eastAsia="it-IT"/>
              </w:rPr>
            </w:pPr>
            <w:r w:rsidRPr="00850353">
              <w:rPr>
                <w:rFonts w:ascii="Calibri Light" w:eastAsia="Times New Roman" w:hAnsi="Calibri Light" w:cs="Calibri Light"/>
                <w:color w:val="auto"/>
                <w:sz w:val="18"/>
                <w:szCs w:val="16"/>
                <w:lang w:eastAsia="it-IT"/>
              </w:rPr>
              <w:t>Veneto</w:t>
            </w:r>
          </w:p>
        </w:tc>
        <w:tc>
          <w:tcPr>
            <w:tcW w:w="606" w:type="pct"/>
            <w:noWrap/>
            <w:vAlign w:val="center"/>
            <w:hideMark/>
          </w:tcPr>
          <w:p w14:paraId="157645FC"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3.782.038</w:t>
            </w:r>
          </w:p>
        </w:tc>
        <w:tc>
          <w:tcPr>
            <w:tcW w:w="605" w:type="pct"/>
            <w:noWrap/>
            <w:vAlign w:val="center"/>
            <w:hideMark/>
          </w:tcPr>
          <w:p w14:paraId="75679894"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3.619.058</w:t>
            </w:r>
          </w:p>
        </w:tc>
        <w:tc>
          <w:tcPr>
            <w:tcW w:w="606" w:type="pct"/>
            <w:noWrap/>
            <w:vAlign w:val="center"/>
            <w:hideMark/>
          </w:tcPr>
          <w:p w14:paraId="22556346"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3.736.914</w:t>
            </w:r>
          </w:p>
        </w:tc>
        <w:tc>
          <w:tcPr>
            <w:tcW w:w="606" w:type="pct"/>
            <w:noWrap/>
            <w:vAlign w:val="center"/>
            <w:hideMark/>
          </w:tcPr>
          <w:p w14:paraId="40CE317F"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3.465.674</w:t>
            </w:r>
          </w:p>
        </w:tc>
        <w:tc>
          <w:tcPr>
            <w:tcW w:w="606" w:type="pct"/>
            <w:noWrap/>
            <w:vAlign w:val="center"/>
            <w:hideMark/>
          </w:tcPr>
          <w:p w14:paraId="414DB066"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2.977.976</w:t>
            </w:r>
          </w:p>
        </w:tc>
        <w:tc>
          <w:tcPr>
            <w:tcW w:w="610" w:type="pct"/>
            <w:noWrap/>
            <w:vAlign w:val="center"/>
            <w:hideMark/>
          </w:tcPr>
          <w:p w14:paraId="5C751C09"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3.296.701</w:t>
            </w:r>
          </w:p>
        </w:tc>
        <w:tc>
          <w:tcPr>
            <w:tcW w:w="377" w:type="pct"/>
            <w:noWrap/>
            <w:vAlign w:val="center"/>
            <w:hideMark/>
          </w:tcPr>
          <w:p w14:paraId="13C15D17"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auto"/>
                <w:sz w:val="16"/>
                <w:szCs w:val="16"/>
                <w:lang w:eastAsia="it-IT"/>
              </w:rPr>
            </w:pPr>
            <w:r w:rsidRPr="00D619C4">
              <w:rPr>
                <w:rFonts w:ascii="Calibri Light" w:eastAsia="Times New Roman" w:hAnsi="Calibri Light" w:cs="Calibri Light"/>
                <w:b/>
                <w:bCs/>
                <w:color w:val="auto"/>
                <w:sz w:val="16"/>
                <w:szCs w:val="16"/>
                <w:lang w:eastAsia="it-IT"/>
              </w:rPr>
              <w:t>-12,8</w:t>
            </w:r>
          </w:p>
        </w:tc>
      </w:tr>
      <w:tr w:rsidR="00D619C4" w:rsidRPr="00D619C4" w14:paraId="7CE646E4" w14:textId="77777777" w:rsidTr="00896692">
        <w:trPr>
          <w:trHeight w:val="300"/>
        </w:trPr>
        <w:tc>
          <w:tcPr>
            <w:cnfStyle w:val="001000000000" w:firstRow="0" w:lastRow="0" w:firstColumn="1" w:lastColumn="0" w:oddVBand="0" w:evenVBand="0" w:oddHBand="0" w:evenHBand="0" w:firstRowFirstColumn="0" w:firstRowLastColumn="0" w:lastRowFirstColumn="0" w:lastRowLastColumn="0"/>
            <w:tcW w:w="986" w:type="pct"/>
            <w:noWrap/>
            <w:hideMark/>
          </w:tcPr>
          <w:p w14:paraId="7C56BACF" w14:textId="77777777" w:rsidR="009407D6" w:rsidRPr="00850353" w:rsidRDefault="009407D6" w:rsidP="00E260ED">
            <w:pPr>
              <w:jc w:val="both"/>
              <w:rPr>
                <w:rFonts w:ascii="Calibri Light" w:eastAsia="Times New Roman" w:hAnsi="Calibri Light" w:cs="Calibri Light"/>
                <w:color w:val="auto"/>
                <w:sz w:val="18"/>
                <w:szCs w:val="16"/>
                <w:lang w:eastAsia="it-IT"/>
              </w:rPr>
            </w:pPr>
            <w:r w:rsidRPr="00850353">
              <w:rPr>
                <w:rFonts w:ascii="Calibri Light" w:eastAsia="Times New Roman" w:hAnsi="Calibri Light" w:cs="Calibri Light"/>
                <w:color w:val="auto"/>
                <w:sz w:val="18"/>
                <w:szCs w:val="16"/>
                <w:lang w:eastAsia="it-IT"/>
              </w:rPr>
              <w:t>Friuli-Venezia Giulia</w:t>
            </w:r>
          </w:p>
        </w:tc>
        <w:tc>
          <w:tcPr>
            <w:tcW w:w="606" w:type="pct"/>
            <w:noWrap/>
            <w:vAlign w:val="center"/>
            <w:hideMark/>
          </w:tcPr>
          <w:p w14:paraId="264981D3" w14:textId="77777777" w:rsidR="009407D6" w:rsidRPr="00D619C4" w:rsidRDefault="009407D6" w:rsidP="00896692">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713.802</w:t>
            </w:r>
          </w:p>
        </w:tc>
        <w:tc>
          <w:tcPr>
            <w:tcW w:w="605" w:type="pct"/>
            <w:noWrap/>
            <w:vAlign w:val="center"/>
            <w:hideMark/>
          </w:tcPr>
          <w:p w14:paraId="6D064168" w14:textId="77777777" w:rsidR="009407D6" w:rsidRPr="00D619C4" w:rsidRDefault="009407D6" w:rsidP="00896692">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702.953</w:t>
            </w:r>
          </w:p>
        </w:tc>
        <w:tc>
          <w:tcPr>
            <w:tcW w:w="606" w:type="pct"/>
            <w:noWrap/>
            <w:vAlign w:val="center"/>
            <w:hideMark/>
          </w:tcPr>
          <w:p w14:paraId="2408371B" w14:textId="77777777" w:rsidR="009407D6" w:rsidRPr="00D619C4" w:rsidRDefault="009407D6" w:rsidP="00896692">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710.008</w:t>
            </w:r>
          </w:p>
        </w:tc>
        <w:tc>
          <w:tcPr>
            <w:tcW w:w="606" w:type="pct"/>
            <w:noWrap/>
            <w:vAlign w:val="center"/>
            <w:hideMark/>
          </w:tcPr>
          <w:p w14:paraId="6A36D841" w14:textId="77777777" w:rsidR="009407D6" w:rsidRPr="00D619C4" w:rsidRDefault="009407D6" w:rsidP="00896692">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723.363</w:t>
            </w:r>
          </w:p>
        </w:tc>
        <w:tc>
          <w:tcPr>
            <w:tcW w:w="606" w:type="pct"/>
            <w:noWrap/>
            <w:vAlign w:val="center"/>
            <w:hideMark/>
          </w:tcPr>
          <w:p w14:paraId="55132076" w14:textId="77777777" w:rsidR="009407D6" w:rsidRPr="00D619C4" w:rsidRDefault="009407D6" w:rsidP="00896692">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583.520</w:t>
            </w:r>
          </w:p>
        </w:tc>
        <w:tc>
          <w:tcPr>
            <w:tcW w:w="610" w:type="pct"/>
            <w:noWrap/>
            <w:vAlign w:val="center"/>
            <w:hideMark/>
          </w:tcPr>
          <w:p w14:paraId="59D12974" w14:textId="77777777" w:rsidR="009407D6" w:rsidRPr="00D619C4" w:rsidRDefault="009407D6" w:rsidP="00896692">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569.193</w:t>
            </w:r>
          </w:p>
        </w:tc>
        <w:tc>
          <w:tcPr>
            <w:tcW w:w="377" w:type="pct"/>
            <w:noWrap/>
            <w:vAlign w:val="center"/>
            <w:hideMark/>
          </w:tcPr>
          <w:p w14:paraId="48303822" w14:textId="77777777" w:rsidR="009407D6" w:rsidRPr="00D619C4" w:rsidRDefault="009407D6" w:rsidP="00896692">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bCs/>
                <w:color w:val="auto"/>
                <w:sz w:val="16"/>
                <w:szCs w:val="16"/>
                <w:lang w:eastAsia="it-IT"/>
              </w:rPr>
            </w:pPr>
            <w:r w:rsidRPr="00D619C4">
              <w:rPr>
                <w:rFonts w:ascii="Calibri Light" w:eastAsia="Times New Roman" w:hAnsi="Calibri Light" w:cs="Calibri Light"/>
                <w:b/>
                <w:bCs/>
                <w:color w:val="auto"/>
                <w:sz w:val="16"/>
                <w:szCs w:val="16"/>
                <w:lang w:eastAsia="it-IT"/>
              </w:rPr>
              <w:t>-20,3</w:t>
            </w:r>
          </w:p>
        </w:tc>
      </w:tr>
      <w:tr w:rsidR="00D619C4" w:rsidRPr="00D619C4" w14:paraId="10D69B46" w14:textId="77777777" w:rsidTr="00896692">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6" w:type="pct"/>
            <w:noWrap/>
            <w:hideMark/>
          </w:tcPr>
          <w:p w14:paraId="293A912A" w14:textId="77777777" w:rsidR="009407D6" w:rsidRPr="00850353" w:rsidRDefault="009407D6" w:rsidP="00E260ED">
            <w:pPr>
              <w:jc w:val="both"/>
              <w:rPr>
                <w:rFonts w:ascii="Calibri Light" w:eastAsia="Times New Roman" w:hAnsi="Calibri Light" w:cs="Calibri Light"/>
                <w:color w:val="auto"/>
                <w:sz w:val="18"/>
                <w:szCs w:val="16"/>
                <w:lang w:eastAsia="it-IT"/>
              </w:rPr>
            </w:pPr>
            <w:r w:rsidRPr="00850353">
              <w:rPr>
                <w:rFonts w:ascii="Calibri Light" w:eastAsia="Times New Roman" w:hAnsi="Calibri Light" w:cs="Calibri Light"/>
                <w:color w:val="auto"/>
                <w:sz w:val="18"/>
                <w:szCs w:val="16"/>
                <w:lang w:eastAsia="it-IT"/>
              </w:rPr>
              <w:t>Liguria</w:t>
            </w:r>
          </w:p>
        </w:tc>
        <w:tc>
          <w:tcPr>
            <w:tcW w:w="606" w:type="pct"/>
            <w:noWrap/>
            <w:vAlign w:val="center"/>
            <w:hideMark/>
          </w:tcPr>
          <w:p w14:paraId="46DFC74F"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89.578</w:t>
            </w:r>
          </w:p>
        </w:tc>
        <w:tc>
          <w:tcPr>
            <w:tcW w:w="605" w:type="pct"/>
            <w:noWrap/>
            <w:vAlign w:val="center"/>
            <w:hideMark/>
          </w:tcPr>
          <w:p w14:paraId="11EDED61"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99.387</w:t>
            </w:r>
          </w:p>
        </w:tc>
        <w:tc>
          <w:tcPr>
            <w:tcW w:w="606" w:type="pct"/>
            <w:noWrap/>
            <w:vAlign w:val="center"/>
            <w:hideMark/>
          </w:tcPr>
          <w:p w14:paraId="6FB8673F"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78.625</w:t>
            </w:r>
          </w:p>
        </w:tc>
        <w:tc>
          <w:tcPr>
            <w:tcW w:w="606" w:type="pct"/>
            <w:noWrap/>
            <w:vAlign w:val="center"/>
            <w:hideMark/>
          </w:tcPr>
          <w:p w14:paraId="105DC0E5"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67.326</w:t>
            </w:r>
          </w:p>
        </w:tc>
        <w:tc>
          <w:tcPr>
            <w:tcW w:w="606" w:type="pct"/>
            <w:noWrap/>
            <w:vAlign w:val="center"/>
            <w:hideMark/>
          </w:tcPr>
          <w:p w14:paraId="77BDBEF8"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63.812</w:t>
            </w:r>
          </w:p>
        </w:tc>
        <w:tc>
          <w:tcPr>
            <w:tcW w:w="610" w:type="pct"/>
            <w:noWrap/>
            <w:vAlign w:val="center"/>
            <w:hideMark/>
          </w:tcPr>
          <w:p w14:paraId="45542F9F"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61.157</w:t>
            </w:r>
          </w:p>
        </w:tc>
        <w:tc>
          <w:tcPr>
            <w:tcW w:w="377" w:type="pct"/>
            <w:noWrap/>
            <w:vAlign w:val="center"/>
            <w:hideMark/>
          </w:tcPr>
          <w:p w14:paraId="49B3C698"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auto"/>
                <w:sz w:val="16"/>
                <w:szCs w:val="16"/>
                <w:lang w:eastAsia="it-IT"/>
              </w:rPr>
            </w:pPr>
            <w:r w:rsidRPr="00D619C4">
              <w:rPr>
                <w:rFonts w:ascii="Calibri Light" w:eastAsia="Times New Roman" w:hAnsi="Calibri Light" w:cs="Calibri Light"/>
                <w:b/>
                <w:bCs/>
                <w:color w:val="auto"/>
                <w:sz w:val="16"/>
                <w:szCs w:val="16"/>
                <w:lang w:eastAsia="it-IT"/>
              </w:rPr>
              <w:t>-31,7</w:t>
            </w:r>
          </w:p>
        </w:tc>
      </w:tr>
      <w:tr w:rsidR="00D619C4" w:rsidRPr="00D619C4" w14:paraId="61473783" w14:textId="77777777" w:rsidTr="00896692">
        <w:trPr>
          <w:trHeight w:val="300"/>
        </w:trPr>
        <w:tc>
          <w:tcPr>
            <w:cnfStyle w:val="001000000000" w:firstRow="0" w:lastRow="0" w:firstColumn="1" w:lastColumn="0" w:oddVBand="0" w:evenVBand="0" w:oddHBand="0" w:evenHBand="0" w:firstRowFirstColumn="0" w:firstRowLastColumn="0" w:lastRowFirstColumn="0" w:lastRowLastColumn="0"/>
            <w:tcW w:w="986" w:type="pct"/>
            <w:noWrap/>
            <w:hideMark/>
          </w:tcPr>
          <w:p w14:paraId="140F8F0B" w14:textId="77777777" w:rsidR="009407D6" w:rsidRPr="00850353" w:rsidRDefault="009407D6" w:rsidP="00E260ED">
            <w:pPr>
              <w:jc w:val="both"/>
              <w:rPr>
                <w:rFonts w:ascii="Calibri Light" w:eastAsia="Times New Roman" w:hAnsi="Calibri Light" w:cs="Calibri Light"/>
                <w:color w:val="auto"/>
                <w:sz w:val="18"/>
                <w:szCs w:val="16"/>
                <w:lang w:eastAsia="it-IT"/>
              </w:rPr>
            </w:pPr>
            <w:r w:rsidRPr="00850353">
              <w:rPr>
                <w:rFonts w:ascii="Calibri Light" w:eastAsia="Times New Roman" w:hAnsi="Calibri Light" w:cs="Calibri Light"/>
                <w:color w:val="auto"/>
                <w:sz w:val="18"/>
                <w:szCs w:val="16"/>
                <w:lang w:eastAsia="it-IT"/>
              </w:rPr>
              <w:t>Emilia-Romagna</w:t>
            </w:r>
          </w:p>
        </w:tc>
        <w:tc>
          <w:tcPr>
            <w:tcW w:w="606" w:type="pct"/>
            <w:noWrap/>
            <w:vAlign w:val="center"/>
            <w:hideMark/>
          </w:tcPr>
          <w:p w14:paraId="33EF5ED5" w14:textId="77777777" w:rsidR="009407D6" w:rsidRPr="00D619C4" w:rsidRDefault="009407D6" w:rsidP="00896692">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4.194.710</w:t>
            </w:r>
          </w:p>
        </w:tc>
        <w:tc>
          <w:tcPr>
            <w:tcW w:w="605" w:type="pct"/>
            <w:noWrap/>
            <w:vAlign w:val="center"/>
            <w:hideMark/>
          </w:tcPr>
          <w:p w14:paraId="0115CFF3" w14:textId="77777777" w:rsidR="009407D6" w:rsidRPr="00D619C4" w:rsidRDefault="009407D6" w:rsidP="00896692">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4.212.059</w:t>
            </w:r>
          </w:p>
        </w:tc>
        <w:tc>
          <w:tcPr>
            <w:tcW w:w="606" w:type="pct"/>
            <w:noWrap/>
            <w:vAlign w:val="center"/>
            <w:hideMark/>
          </w:tcPr>
          <w:p w14:paraId="3CD74417" w14:textId="77777777" w:rsidR="009407D6" w:rsidRPr="00D619C4" w:rsidRDefault="009407D6" w:rsidP="00896692">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3.911.446</w:t>
            </w:r>
          </w:p>
        </w:tc>
        <w:tc>
          <w:tcPr>
            <w:tcW w:w="606" w:type="pct"/>
            <w:noWrap/>
            <w:vAlign w:val="center"/>
            <w:hideMark/>
          </w:tcPr>
          <w:p w14:paraId="295C03A5" w14:textId="77777777" w:rsidR="009407D6" w:rsidRPr="00D619C4" w:rsidRDefault="009407D6" w:rsidP="00896692">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3.814.250</w:t>
            </w:r>
          </w:p>
        </w:tc>
        <w:tc>
          <w:tcPr>
            <w:tcW w:w="606" w:type="pct"/>
            <w:noWrap/>
            <w:vAlign w:val="center"/>
            <w:hideMark/>
          </w:tcPr>
          <w:p w14:paraId="4A04955A" w14:textId="77777777" w:rsidR="009407D6" w:rsidRPr="00D619C4" w:rsidRDefault="009407D6" w:rsidP="00896692">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3.269.552</w:t>
            </w:r>
          </w:p>
        </w:tc>
        <w:tc>
          <w:tcPr>
            <w:tcW w:w="610" w:type="pct"/>
            <w:noWrap/>
            <w:vAlign w:val="center"/>
            <w:hideMark/>
          </w:tcPr>
          <w:p w14:paraId="2CE27151" w14:textId="77777777" w:rsidR="009407D6" w:rsidRPr="00D619C4" w:rsidRDefault="009407D6" w:rsidP="00896692">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3.364.597</w:t>
            </w:r>
          </w:p>
        </w:tc>
        <w:tc>
          <w:tcPr>
            <w:tcW w:w="377" w:type="pct"/>
            <w:noWrap/>
            <w:vAlign w:val="center"/>
            <w:hideMark/>
          </w:tcPr>
          <w:p w14:paraId="0621FF2E" w14:textId="77777777" w:rsidR="009407D6" w:rsidRPr="00D619C4" w:rsidRDefault="009407D6" w:rsidP="00896692">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bCs/>
                <w:color w:val="auto"/>
                <w:sz w:val="16"/>
                <w:szCs w:val="16"/>
                <w:lang w:eastAsia="it-IT"/>
              </w:rPr>
            </w:pPr>
            <w:r w:rsidRPr="00D619C4">
              <w:rPr>
                <w:rFonts w:ascii="Calibri Light" w:eastAsia="Times New Roman" w:hAnsi="Calibri Light" w:cs="Calibri Light"/>
                <w:b/>
                <w:bCs/>
                <w:color w:val="auto"/>
                <w:sz w:val="16"/>
                <w:szCs w:val="16"/>
                <w:lang w:eastAsia="it-IT"/>
              </w:rPr>
              <w:t>-19,8</w:t>
            </w:r>
          </w:p>
        </w:tc>
      </w:tr>
      <w:tr w:rsidR="00D619C4" w:rsidRPr="00D619C4" w14:paraId="3E54E805" w14:textId="77777777" w:rsidTr="00896692">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6" w:type="pct"/>
            <w:noWrap/>
            <w:hideMark/>
          </w:tcPr>
          <w:p w14:paraId="04299873" w14:textId="77777777" w:rsidR="009407D6" w:rsidRPr="00850353" w:rsidRDefault="009407D6" w:rsidP="00E260ED">
            <w:pPr>
              <w:jc w:val="both"/>
              <w:rPr>
                <w:rFonts w:ascii="Calibri Light" w:eastAsia="Times New Roman" w:hAnsi="Calibri Light" w:cs="Calibri Light"/>
                <w:color w:val="auto"/>
                <w:sz w:val="18"/>
                <w:szCs w:val="16"/>
                <w:lang w:eastAsia="it-IT"/>
              </w:rPr>
            </w:pPr>
            <w:r w:rsidRPr="00850353">
              <w:rPr>
                <w:rFonts w:ascii="Calibri Light" w:eastAsia="Times New Roman" w:hAnsi="Calibri Light" w:cs="Calibri Light"/>
                <w:color w:val="auto"/>
                <w:sz w:val="18"/>
                <w:szCs w:val="16"/>
                <w:lang w:eastAsia="it-IT"/>
              </w:rPr>
              <w:t>Toscana</w:t>
            </w:r>
          </w:p>
        </w:tc>
        <w:tc>
          <w:tcPr>
            <w:tcW w:w="606" w:type="pct"/>
            <w:noWrap/>
            <w:vAlign w:val="center"/>
            <w:hideMark/>
          </w:tcPr>
          <w:p w14:paraId="4ACA30EB"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1.164.884</w:t>
            </w:r>
          </w:p>
        </w:tc>
        <w:tc>
          <w:tcPr>
            <w:tcW w:w="605" w:type="pct"/>
            <w:noWrap/>
            <w:vAlign w:val="center"/>
            <w:hideMark/>
          </w:tcPr>
          <w:p w14:paraId="49C3899A"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1.135.453</w:t>
            </w:r>
          </w:p>
        </w:tc>
        <w:tc>
          <w:tcPr>
            <w:tcW w:w="606" w:type="pct"/>
            <w:noWrap/>
            <w:vAlign w:val="center"/>
            <w:hideMark/>
          </w:tcPr>
          <w:p w14:paraId="6D82B7CD"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1.007.291</w:t>
            </w:r>
          </w:p>
        </w:tc>
        <w:tc>
          <w:tcPr>
            <w:tcW w:w="606" w:type="pct"/>
            <w:noWrap/>
            <w:vAlign w:val="center"/>
            <w:hideMark/>
          </w:tcPr>
          <w:p w14:paraId="4AD23207"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840.510</w:t>
            </w:r>
          </w:p>
        </w:tc>
        <w:tc>
          <w:tcPr>
            <w:tcW w:w="606" w:type="pct"/>
            <w:noWrap/>
            <w:vAlign w:val="center"/>
            <w:hideMark/>
          </w:tcPr>
          <w:p w14:paraId="7CD60870"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651.448</w:t>
            </w:r>
          </w:p>
        </w:tc>
        <w:tc>
          <w:tcPr>
            <w:tcW w:w="610" w:type="pct"/>
            <w:noWrap/>
            <w:vAlign w:val="center"/>
            <w:hideMark/>
          </w:tcPr>
          <w:p w14:paraId="3A0E9EFC"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673.648</w:t>
            </w:r>
          </w:p>
        </w:tc>
        <w:tc>
          <w:tcPr>
            <w:tcW w:w="377" w:type="pct"/>
            <w:noWrap/>
            <w:vAlign w:val="center"/>
            <w:hideMark/>
          </w:tcPr>
          <w:p w14:paraId="5DF5EB68"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auto"/>
                <w:sz w:val="16"/>
                <w:szCs w:val="16"/>
                <w:lang w:eastAsia="it-IT"/>
              </w:rPr>
            </w:pPr>
            <w:r w:rsidRPr="00D619C4">
              <w:rPr>
                <w:rFonts w:ascii="Calibri Light" w:eastAsia="Times New Roman" w:hAnsi="Calibri Light" w:cs="Calibri Light"/>
                <w:b/>
                <w:bCs/>
                <w:color w:val="auto"/>
                <w:sz w:val="16"/>
                <w:szCs w:val="16"/>
                <w:lang w:eastAsia="it-IT"/>
              </w:rPr>
              <w:t>-42,2</w:t>
            </w:r>
          </w:p>
        </w:tc>
      </w:tr>
      <w:tr w:rsidR="00D619C4" w:rsidRPr="00D619C4" w14:paraId="43E8646B" w14:textId="77777777" w:rsidTr="00896692">
        <w:trPr>
          <w:trHeight w:val="300"/>
        </w:trPr>
        <w:tc>
          <w:tcPr>
            <w:cnfStyle w:val="001000000000" w:firstRow="0" w:lastRow="0" w:firstColumn="1" w:lastColumn="0" w:oddVBand="0" w:evenVBand="0" w:oddHBand="0" w:evenHBand="0" w:firstRowFirstColumn="0" w:firstRowLastColumn="0" w:lastRowFirstColumn="0" w:lastRowLastColumn="0"/>
            <w:tcW w:w="986" w:type="pct"/>
            <w:noWrap/>
            <w:hideMark/>
          </w:tcPr>
          <w:p w14:paraId="5A55EF97" w14:textId="77777777" w:rsidR="009407D6" w:rsidRPr="00850353" w:rsidRDefault="009407D6" w:rsidP="00E260ED">
            <w:pPr>
              <w:jc w:val="both"/>
              <w:rPr>
                <w:rFonts w:ascii="Calibri Light" w:eastAsia="Times New Roman" w:hAnsi="Calibri Light" w:cs="Calibri Light"/>
                <w:color w:val="auto"/>
                <w:sz w:val="18"/>
                <w:szCs w:val="16"/>
                <w:lang w:eastAsia="it-IT"/>
              </w:rPr>
            </w:pPr>
            <w:r w:rsidRPr="00850353">
              <w:rPr>
                <w:rFonts w:ascii="Calibri Light" w:eastAsia="Times New Roman" w:hAnsi="Calibri Light" w:cs="Calibri Light"/>
                <w:color w:val="auto"/>
                <w:sz w:val="18"/>
                <w:szCs w:val="16"/>
                <w:lang w:eastAsia="it-IT"/>
              </w:rPr>
              <w:t>Umbria</w:t>
            </w:r>
          </w:p>
        </w:tc>
        <w:tc>
          <w:tcPr>
            <w:tcW w:w="606" w:type="pct"/>
            <w:noWrap/>
            <w:vAlign w:val="center"/>
            <w:hideMark/>
          </w:tcPr>
          <w:p w14:paraId="2DD563A6" w14:textId="77777777" w:rsidR="009407D6" w:rsidRPr="00D619C4" w:rsidRDefault="009407D6" w:rsidP="00896692">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656.777</w:t>
            </w:r>
          </w:p>
        </w:tc>
        <w:tc>
          <w:tcPr>
            <w:tcW w:w="605" w:type="pct"/>
            <w:noWrap/>
            <w:vAlign w:val="center"/>
            <w:hideMark/>
          </w:tcPr>
          <w:p w14:paraId="6E5CB171" w14:textId="77777777" w:rsidR="009407D6" w:rsidRPr="00D619C4" w:rsidRDefault="009407D6" w:rsidP="00896692">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601.864</w:t>
            </w:r>
          </w:p>
        </w:tc>
        <w:tc>
          <w:tcPr>
            <w:tcW w:w="606" w:type="pct"/>
            <w:noWrap/>
            <w:vAlign w:val="center"/>
            <w:hideMark/>
          </w:tcPr>
          <w:p w14:paraId="75102998" w14:textId="77777777" w:rsidR="009407D6" w:rsidRPr="00D619C4" w:rsidRDefault="009407D6" w:rsidP="00896692">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606.539</w:t>
            </w:r>
          </w:p>
        </w:tc>
        <w:tc>
          <w:tcPr>
            <w:tcW w:w="606" w:type="pct"/>
            <w:noWrap/>
            <w:vAlign w:val="center"/>
            <w:hideMark/>
          </w:tcPr>
          <w:p w14:paraId="08189BA4" w14:textId="77777777" w:rsidR="009407D6" w:rsidRPr="00D619C4" w:rsidRDefault="009407D6" w:rsidP="00896692">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542.635</w:t>
            </w:r>
          </w:p>
        </w:tc>
        <w:tc>
          <w:tcPr>
            <w:tcW w:w="606" w:type="pct"/>
            <w:noWrap/>
            <w:vAlign w:val="center"/>
            <w:hideMark/>
          </w:tcPr>
          <w:p w14:paraId="331799F4" w14:textId="77777777" w:rsidR="009407D6" w:rsidRPr="00D619C4" w:rsidRDefault="009407D6" w:rsidP="00896692">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410.918</w:t>
            </w:r>
          </w:p>
        </w:tc>
        <w:tc>
          <w:tcPr>
            <w:tcW w:w="610" w:type="pct"/>
            <w:noWrap/>
            <w:vAlign w:val="center"/>
            <w:hideMark/>
          </w:tcPr>
          <w:p w14:paraId="2B79E209" w14:textId="77777777" w:rsidR="009407D6" w:rsidRPr="00D619C4" w:rsidRDefault="009407D6" w:rsidP="00896692">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392.039</w:t>
            </w:r>
          </w:p>
        </w:tc>
        <w:tc>
          <w:tcPr>
            <w:tcW w:w="377" w:type="pct"/>
            <w:noWrap/>
            <w:vAlign w:val="center"/>
            <w:hideMark/>
          </w:tcPr>
          <w:p w14:paraId="7DE1362D" w14:textId="77777777" w:rsidR="009407D6" w:rsidRPr="00D619C4" w:rsidRDefault="009407D6" w:rsidP="00896692">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bCs/>
                <w:color w:val="auto"/>
                <w:sz w:val="16"/>
                <w:szCs w:val="16"/>
                <w:lang w:eastAsia="it-IT"/>
              </w:rPr>
            </w:pPr>
            <w:r w:rsidRPr="00D619C4">
              <w:rPr>
                <w:rFonts w:ascii="Calibri Light" w:eastAsia="Times New Roman" w:hAnsi="Calibri Light" w:cs="Calibri Light"/>
                <w:b/>
                <w:bCs/>
                <w:color w:val="auto"/>
                <w:sz w:val="16"/>
                <w:szCs w:val="16"/>
                <w:lang w:eastAsia="it-IT"/>
              </w:rPr>
              <w:t>-40,3</w:t>
            </w:r>
          </w:p>
        </w:tc>
      </w:tr>
      <w:tr w:rsidR="00D619C4" w:rsidRPr="00D619C4" w14:paraId="4B7D1B71" w14:textId="77777777" w:rsidTr="00896692">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6" w:type="pct"/>
            <w:noWrap/>
            <w:hideMark/>
          </w:tcPr>
          <w:p w14:paraId="45613151" w14:textId="77777777" w:rsidR="009407D6" w:rsidRPr="00850353" w:rsidRDefault="009407D6" w:rsidP="00E260ED">
            <w:pPr>
              <w:jc w:val="both"/>
              <w:rPr>
                <w:rFonts w:ascii="Calibri Light" w:eastAsia="Times New Roman" w:hAnsi="Calibri Light" w:cs="Calibri Light"/>
                <w:color w:val="auto"/>
                <w:sz w:val="18"/>
                <w:szCs w:val="16"/>
                <w:lang w:eastAsia="it-IT"/>
              </w:rPr>
            </w:pPr>
            <w:r w:rsidRPr="00850353">
              <w:rPr>
                <w:rFonts w:ascii="Calibri Light" w:eastAsia="Times New Roman" w:hAnsi="Calibri Light" w:cs="Calibri Light"/>
                <w:color w:val="auto"/>
                <w:sz w:val="18"/>
                <w:szCs w:val="16"/>
                <w:lang w:eastAsia="it-IT"/>
              </w:rPr>
              <w:t>Marche</w:t>
            </w:r>
          </w:p>
        </w:tc>
        <w:tc>
          <w:tcPr>
            <w:tcW w:w="606" w:type="pct"/>
            <w:noWrap/>
            <w:vAlign w:val="center"/>
            <w:hideMark/>
          </w:tcPr>
          <w:p w14:paraId="3CADBF1A"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827.906</w:t>
            </w:r>
          </w:p>
        </w:tc>
        <w:tc>
          <w:tcPr>
            <w:tcW w:w="605" w:type="pct"/>
            <w:noWrap/>
            <w:vAlign w:val="center"/>
            <w:hideMark/>
          </w:tcPr>
          <w:p w14:paraId="708917A4"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776.424</w:t>
            </w:r>
          </w:p>
        </w:tc>
        <w:tc>
          <w:tcPr>
            <w:tcW w:w="606" w:type="pct"/>
            <w:noWrap/>
            <w:vAlign w:val="center"/>
            <w:hideMark/>
          </w:tcPr>
          <w:p w14:paraId="565CEE8E"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721.838</w:t>
            </w:r>
          </w:p>
        </w:tc>
        <w:tc>
          <w:tcPr>
            <w:tcW w:w="606" w:type="pct"/>
            <w:noWrap/>
            <w:vAlign w:val="center"/>
            <w:hideMark/>
          </w:tcPr>
          <w:p w14:paraId="4638A0B7"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600.728</w:t>
            </w:r>
          </w:p>
        </w:tc>
        <w:tc>
          <w:tcPr>
            <w:tcW w:w="606" w:type="pct"/>
            <w:noWrap/>
            <w:vAlign w:val="center"/>
            <w:hideMark/>
          </w:tcPr>
          <w:p w14:paraId="057A723D"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481.139</w:t>
            </w:r>
          </w:p>
        </w:tc>
        <w:tc>
          <w:tcPr>
            <w:tcW w:w="610" w:type="pct"/>
            <w:noWrap/>
            <w:vAlign w:val="center"/>
            <w:hideMark/>
          </w:tcPr>
          <w:p w14:paraId="457D34E6"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546.178</w:t>
            </w:r>
          </w:p>
        </w:tc>
        <w:tc>
          <w:tcPr>
            <w:tcW w:w="377" w:type="pct"/>
            <w:noWrap/>
            <w:vAlign w:val="center"/>
            <w:hideMark/>
          </w:tcPr>
          <w:p w14:paraId="6F6331DF"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auto"/>
                <w:sz w:val="16"/>
                <w:szCs w:val="16"/>
                <w:lang w:eastAsia="it-IT"/>
              </w:rPr>
            </w:pPr>
            <w:r w:rsidRPr="00D619C4">
              <w:rPr>
                <w:rFonts w:ascii="Calibri Light" w:eastAsia="Times New Roman" w:hAnsi="Calibri Light" w:cs="Calibri Light"/>
                <w:b/>
                <w:bCs/>
                <w:color w:val="auto"/>
                <w:sz w:val="16"/>
                <w:szCs w:val="16"/>
                <w:lang w:eastAsia="it-IT"/>
              </w:rPr>
              <w:t>-34,0</w:t>
            </w:r>
          </w:p>
        </w:tc>
      </w:tr>
      <w:tr w:rsidR="00D619C4" w:rsidRPr="00D619C4" w14:paraId="083CAECB" w14:textId="77777777" w:rsidTr="00896692">
        <w:trPr>
          <w:trHeight w:val="300"/>
        </w:trPr>
        <w:tc>
          <w:tcPr>
            <w:cnfStyle w:val="001000000000" w:firstRow="0" w:lastRow="0" w:firstColumn="1" w:lastColumn="0" w:oddVBand="0" w:evenVBand="0" w:oddHBand="0" w:evenHBand="0" w:firstRowFirstColumn="0" w:firstRowLastColumn="0" w:lastRowFirstColumn="0" w:lastRowLastColumn="0"/>
            <w:tcW w:w="986" w:type="pct"/>
            <w:noWrap/>
            <w:hideMark/>
          </w:tcPr>
          <w:p w14:paraId="19929964" w14:textId="77777777" w:rsidR="009407D6" w:rsidRPr="00850353" w:rsidRDefault="009407D6" w:rsidP="00E260ED">
            <w:pPr>
              <w:jc w:val="both"/>
              <w:rPr>
                <w:rFonts w:ascii="Calibri Light" w:eastAsia="Times New Roman" w:hAnsi="Calibri Light" w:cs="Calibri Light"/>
                <w:color w:val="auto"/>
                <w:sz w:val="18"/>
                <w:szCs w:val="16"/>
                <w:lang w:eastAsia="it-IT"/>
              </w:rPr>
            </w:pPr>
            <w:r w:rsidRPr="00850353">
              <w:rPr>
                <w:rFonts w:ascii="Calibri Light" w:eastAsia="Times New Roman" w:hAnsi="Calibri Light" w:cs="Calibri Light"/>
                <w:color w:val="auto"/>
                <w:sz w:val="18"/>
                <w:szCs w:val="16"/>
                <w:lang w:eastAsia="it-IT"/>
              </w:rPr>
              <w:t>Lazio</w:t>
            </w:r>
          </w:p>
        </w:tc>
        <w:tc>
          <w:tcPr>
            <w:tcW w:w="606" w:type="pct"/>
            <w:noWrap/>
            <w:vAlign w:val="center"/>
            <w:hideMark/>
          </w:tcPr>
          <w:p w14:paraId="281354EA" w14:textId="77777777" w:rsidR="009407D6" w:rsidRPr="00D619C4" w:rsidRDefault="009407D6" w:rsidP="00896692">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1.800.151</w:t>
            </w:r>
          </w:p>
        </w:tc>
        <w:tc>
          <w:tcPr>
            <w:tcW w:w="605" w:type="pct"/>
            <w:noWrap/>
            <w:vAlign w:val="center"/>
            <w:hideMark/>
          </w:tcPr>
          <w:p w14:paraId="08AD68B5" w14:textId="77777777" w:rsidR="009407D6" w:rsidRPr="00D619C4" w:rsidRDefault="009407D6" w:rsidP="00896692">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1.778.870</w:t>
            </w:r>
          </w:p>
        </w:tc>
        <w:tc>
          <w:tcPr>
            <w:tcW w:w="606" w:type="pct"/>
            <w:noWrap/>
            <w:vAlign w:val="center"/>
            <w:hideMark/>
          </w:tcPr>
          <w:p w14:paraId="7F96971B" w14:textId="77777777" w:rsidR="009407D6" w:rsidRPr="00D619C4" w:rsidRDefault="009407D6" w:rsidP="00896692">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1.640.811</w:t>
            </w:r>
          </w:p>
        </w:tc>
        <w:tc>
          <w:tcPr>
            <w:tcW w:w="606" w:type="pct"/>
            <w:noWrap/>
            <w:vAlign w:val="center"/>
            <w:hideMark/>
          </w:tcPr>
          <w:p w14:paraId="4F2FDF38" w14:textId="77777777" w:rsidR="009407D6" w:rsidRPr="00D619C4" w:rsidRDefault="009407D6" w:rsidP="00896692">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1.476.347</w:t>
            </w:r>
          </w:p>
        </w:tc>
        <w:tc>
          <w:tcPr>
            <w:tcW w:w="606" w:type="pct"/>
            <w:noWrap/>
            <w:vAlign w:val="center"/>
            <w:hideMark/>
          </w:tcPr>
          <w:p w14:paraId="7A933D49" w14:textId="77777777" w:rsidR="009407D6" w:rsidRPr="00D619C4" w:rsidRDefault="009407D6" w:rsidP="00896692">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1.399.393</w:t>
            </w:r>
          </w:p>
        </w:tc>
        <w:tc>
          <w:tcPr>
            <w:tcW w:w="610" w:type="pct"/>
            <w:noWrap/>
            <w:vAlign w:val="center"/>
            <w:hideMark/>
          </w:tcPr>
          <w:p w14:paraId="7DA30078" w14:textId="77777777" w:rsidR="009407D6" w:rsidRPr="00D619C4" w:rsidRDefault="009407D6" w:rsidP="00896692">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1.357.021</w:t>
            </w:r>
          </w:p>
        </w:tc>
        <w:tc>
          <w:tcPr>
            <w:tcW w:w="377" w:type="pct"/>
            <w:noWrap/>
            <w:vAlign w:val="center"/>
            <w:hideMark/>
          </w:tcPr>
          <w:p w14:paraId="7155EB9C" w14:textId="77777777" w:rsidR="009407D6" w:rsidRPr="00D619C4" w:rsidRDefault="009407D6" w:rsidP="00896692">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bCs/>
                <w:color w:val="auto"/>
                <w:sz w:val="16"/>
                <w:szCs w:val="16"/>
                <w:lang w:eastAsia="it-IT"/>
              </w:rPr>
            </w:pPr>
            <w:r w:rsidRPr="00D619C4">
              <w:rPr>
                <w:rFonts w:ascii="Calibri Light" w:eastAsia="Times New Roman" w:hAnsi="Calibri Light" w:cs="Calibri Light"/>
                <w:b/>
                <w:bCs/>
                <w:color w:val="auto"/>
                <w:sz w:val="16"/>
                <w:szCs w:val="16"/>
                <w:lang w:eastAsia="it-IT"/>
              </w:rPr>
              <w:t>-24,6</w:t>
            </w:r>
          </w:p>
        </w:tc>
      </w:tr>
      <w:tr w:rsidR="00D619C4" w:rsidRPr="00D619C4" w14:paraId="2B9C7B41" w14:textId="77777777" w:rsidTr="00896692">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6" w:type="pct"/>
            <w:noWrap/>
            <w:hideMark/>
          </w:tcPr>
          <w:p w14:paraId="1B0A639C" w14:textId="77777777" w:rsidR="009407D6" w:rsidRPr="00850353" w:rsidRDefault="009407D6" w:rsidP="00E260ED">
            <w:pPr>
              <w:jc w:val="both"/>
              <w:rPr>
                <w:rFonts w:ascii="Calibri Light" w:eastAsia="Times New Roman" w:hAnsi="Calibri Light" w:cs="Calibri Light"/>
                <w:color w:val="auto"/>
                <w:sz w:val="18"/>
                <w:szCs w:val="16"/>
                <w:lang w:eastAsia="it-IT"/>
              </w:rPr>
            </w:pPr>
            <w:r w:rsidRPr="00850353">
              <w:rPr>
                <w:rFonts w:ascii="Calibri Light" w:eastAsia="Times New Roman" w:hAnsi="Calibri Light" w:cs="Calibri Light"/>
                <w:color w:val="auto"/>
                <w:sz w:val="18"/>
                <w:szCs w:val="16"/>
                <w:lang w:eastAsia="it-IT"/>
              </w:rPr>
              <w:t>Abruzzo</w:t>
            </w:r>
          </w:p>
        </w:tc>
        <w:tc>
          <w:tcPr>
            <w:tcW w:w="606" w:type="pct"/>
            <w:noWrap/>
            <w:vAlign w:val="center"/>
            <w:hideMark/>
          </w:tcPr>
          <w:p w14:paraId="789C248C"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704.661</w:t>
            </w:r>
          </w:p>
        </w:tc>
        <w:tc>
          <w:tcPr>
            <w:tcW w:w="605" w:type="pct"/>
            <w:noWrap/>
            <w:vAlign w:val="center"/>
            <w:hideMark/>
          </w:tcPr>
          <w:p w14:paraId="1932F6A3"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595.686</w:t>
            </w:r>
          </w:p>
        </w:tc>
        <w:tc>
          <w:tcPr>
            <w:tcW w:w="606" w:type="pct"/>
            <w:noWrap/>
            <w:vAlign w:val="center"/>
            <w:hideMark/>
          </w:tcPr>
          <w:p w14:paraId="532C94B8"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590.781</w:t>
            </w:r>
          </w:p>
        </w:tc>
        <w:tc>
          <w:tcPr>
            <w:tcW w:w="606" w:type="pct"/>
            <w:noWrap/>
            <w:vAlign w:val="center"/>
            <w:hideMark/>
          </w:tcPr>
          <w:p w14:paraId="705237F3"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498.651</w:t>
            </w:r>
          </w:p>
        </w:tc>
        <w:tc>
          <w:tcPr>
            <w:tcW w:w="606" w:type="pct"/>
            <w:noWrap/>
            <w:vAlign w:val="center"/>
            <w:hideMark/>
          </w:tcPr>
          <w:p w14:paraId="1D394EB4"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414.081</w:t>
            </w:r>
          </w:p>
        </w:tc>
        <w:tc>
          <w:tcPr>
            <w:tcW w:w="610" w:type="pct"/>
            <w:noWrap/>
            <w:vAlign w:val="center"/>
            <w:hideMark/>
          </w:tcPr>
          <w:p w14:paraId="3A8D18BF"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363.750</w:t>
            </w:r>
          </w:p>
        </w:tc>
        <w:tc>
          <w:tcPr>
            <w:tcW w:w="377" w:type="pct"/>
            <w:noWrap/>
            <w:vAlign w:val="center"/>
            <w:hideMark/>
          </w:tcPr>
          <w:p w14:paraId="51FB2A8E"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auto"/>
                <w:sz w:val="16"/>
                <w:szCs w:val="16"/>
                <w:lang w:eastAsia="it-IT"/>
              </w:rPr>
            </w:pPr>
            <w:r w:rsidRPr="00D619C4">
              <w:rPr>
                <w:rFonts w:ascii="Calibri Light" w:eastAsia="Times New Roman" w:hAnsi="Calibri Light" w:cs="Calibri Light"/>
                <w:b/>
                <w:bCs/>
                <w:color w:val="auto"/>
                <w:sz w:val="16"/>
                <w:szCs w:val="16"/>
                <w:lang w:eastAsia="it-IT"/>
              </w:rPr>
              <w:t>-48,4</w:t>
            </w:r>
          </w:p>
        </w:tc>
      </w:tr>
      <w:tr w:rsidR="00D619C4" w:rsidRPr="00D619C4" w14:paraId="7BFA9813" w14:textId="77777777" w:rsidTr="00896692">
        <w:trPr>
          <w:trHeight w:val="300"/>
        </w:trPr>
        <w:tc>
          <w:tcPr>
            <w:cnfStyle w:val="001000000000" w:firstRow="0" w:lastRow="0" w:firstColumn="1" w:lastColumn="0" w:oddVBand="0" w:evenVBand="0" w:oddHBand="0" w:evenHBand="0" w:firstRowFirstColumn="0" w:firstRowLastColumn="0" w:lastRowFirstColumn="0" w:lastRowLastColumn="0"/>
            <w:tcW w:w="986" w:type="pct"/>
            <w:noWrap/>
            <w:hideMark/>
          </w:tcPr>
          <w:p w14:paraId="2D313525" w14:textId="77777777" w:rsidR="009407D6" w:rsidRPr="00850353" w:rsidRDefault="009407D6" w:rsidP="00E260ED">
            <w:pPr>
              <w:jc w:val="both"/>
              <w:rPr>
                <w:rFonts w:ascii="Calibri Light" w:eastAsia="Times New Roman" w:hAnsi="Calibri Light" w:cs="Calibri Light"/>
                <w:color w:val="auto"/>
                <w:sz w:val="18"/>
                <w:szCs w:val="16"/>
                <w:lang w:eastAsia="it-IT"/>
              </w:rPr>
            </w:pPr>
            <w:r w:rsidRPr="00850353">
              <w:rPr>
                <w:rFonts w:ascii="Calibri Light" w:eastAsia="Times New Roman" w:hAnsi="Calibri Light" w:cs="Calibri Light"/>
                <w:color w:val="auto"/>
                <w:sz w:val="18"/>
                <w:szCs w:val="16"/>
                <w:lang w:eastAsia="it-IT"/>
              </w:rPr>
              <w:t>Molise</w:t>
            </w:r>
          </w:p>
        </w:tc>
        <w:tc>
          <w:tcPr>
            <w:tcW w:w="606" w:type="pct"/>
            <w:noWrap/>
            <w:vAlign w:val="center"/>
            <w:hideMark/>
          </w:tcPr>
          <w:p w14:paraId="53D09FB0" w14:textId="77777777" w:rsidR="009407D6" w:rsidRPr="00D619C4" w:rsidRDefault="009407D6" w:rsidP="00896692">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345.086</w:t>
            </w:r>
          </w:p>
        </w:tc>
        <w:tc>
          <w:tcPr>
            <w:tcW w:w="605" w:type="pct"/>
            <w:noWrap/>
            <w:vAlign w:val="center"/>
            <w:hideMark/>
          </w:tcPr>
          <w:p w14:paraId="058AF536" w14:textId="77777777" w:rsidR="009407D6" w:rsidRPr="00D619C4" w:rsidRDefault="009407D6" w:rsidP="00896692">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345.524</w:t>
            </w:r>
          </w:p>
        </w:tc>
        <w:tc>
          <w:tcPr>
            <w:tcW w:w="606" w:type="pct"/>
            <w:noWrap/>
            <w:vAlign w:val="center"/>
            <w:hideMark/>
          </w:tcPr>
          <w:p w14:paraId="3EEDDD07" w14:textId="77777777" w:rsidR="009407D6" w:rsidRPr="00D619C4" w:rsidRDefault="009407D6" w:rsidP="00896692">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319.747</w:t>
            </w:r>
          </w:p>
        </w:tc>
        <w:tc>
          <w:tcPr>
            <w:tcW w:w="606" w:type="pct"/>
            <w:noWrap/>
            <w:vAlign w:val="center"/>
            <w:hideMark/>
          </w:tcPr>
          <w:p w14:paraId="4645292A" w14:textId="77777777" w:rsidR="009407D6" w:rsidRPr="00D619C4" w:rsidRDefault="009407D6" w:rsidP="00896692">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284.394</w:t>
            </w:r>
          </w:p>
        </w:tc>
        <w:tc>
          <w:tcPr>
            <w:tcW w:w="606" w:type="pct"/>
            <w:noWrap/>
            <w:vAlign w:val="center"/>
            <w:hideMark/>
          </w:tcPr>
          <w:p w14:paraId="6648FF01" w14:textId="77777777" w:rsidR="009407D6" w:rsidRPr="00D619C4" w:rsidRDefault="009407D6" w:rsidP="00896692">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263.548</w:t>
            </w:r>
          </w:p>
        </w:tc>
        <w:tc>
          <w:tcPr>
            <w:tcW w:w="610" w:type="pct"/>
            <w:noWrap/>
            <w:vAlign w:val="center"/>
            <w:hideMark/>
          </w:tcPr>
          <w:p w14:paraId="196BC5E6" w14:textId="77777777" w:rsidR="009407D6" w:rsidRPr="00D619C4" w:rsidRDefault="009407D6" w:rsidP="00896692">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280.041</w:t>
            </w:r>
          </w:p>
        </w:tc>
        <w:tc>
          <w:tcPr>
            <w:tcW w:w="377" w:type="pct"/>
            <w:noWrap/>
            <w:vAlign w:val="center"/>
            <w:hideMark/>
          </w:tcPr>
          <w:p w14:paraId="5693B7AF" w14:textId="77777777" w:rsidR="009407D6" w:rsidRPr="00D619C4" w:rsidRDefault="009407D6" w:rsidP="00896692">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bCs/>
                <w:color w:val="auto"/>
                <w:sz w:val="16"/>
                <w:szCs w:val="16"/>
                <w:lang w:eastAsia="it-IT"/>
              </w:rPr>
            </w:pPr>
            <w:r w:rsidRPr="00D619C4">
              <w:rPr>
                <w:rFonts w:ascii="Calibri Light" w:eastAsia="Times New Roman" w:hAnsi="Calibri Light" w:cs="Calibri Light"/>
                <w:b/>
                <w:bCs/>
                <w:color w:val="auto"/>
                <w:sz w:val="16"/>
                <w:szCs w:val="16"/>
                <w:lang w:eastAsia="it-IT"/>
              </w:rPr>
              <w:t>-18,8</w:t>
            </w:r>
          </w:p>
        </w:tc>
      </w:tr>
      <w:tr w:rsidR="00D619C4" w:rsidRPr="00D619C4" w14:paraId="60E484AF" w14:textId="77777777" w:rsidTr="00896692">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6" w:type="pct"/>
            <w:noWrap/>
            <w:hideMark/>
          </w:tcPr>
          <w:p w14:paraId="57A9197F" w14:textId="77777777" w:rsidR="009407D6" w:rsidRPr="00850353" w:rsidRDefault="009407D6" w:rsidP="00E260ED">
            <w:pPr>
              <w:jc w:val="both"/>
              <w:rPr>
                <w:rFonts w:ascii="Calibri Light" w:eastAsia="Times New Roman" w:hAnsi="Calibri Light" w:cs="Calibri Light"/>
                <w:color w:val="auto"/>
                <w:sz w:val="18"/>
                <w:szCs w:val="16"/>
                <w:lang w:eastAsia="it-IT"/>
              </w:rPr>
            </w:pPr>
            <w:r w:rsidRPr="00850353">
              <w:rPr>
                <w:rFonts w:ascii="Calibri Light" w:eastAsia="Times New Roman" w:hAnsi="Calibri Light" w:cs="Calibri Light"/>
                <w:color w:val="auto"/>
                <w:sz w:val="18"/>
                <w:szCs w:val="16"/>
                <w:lang w:eastAsia="it-IT"/>
              </w:rPr>
              <w:t>Campania</w:t>
            </w:r>
          </w:p>
        </w:tc>
        <w:tc>
          <w:tcPr>
            <w:tcW w:w="606" w:type="pct"/>
            <w:noWrap/>
            <w:vAlign w:val="center"/>
            <w:hideMark/>
          </w:tcPr>
          <w:p w14:paraId="0D43FC13"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1.500.887</w:t>
            </w:r>
          </w:p>
        </w:tc>
        <w:tc>
          <w:tcPr>
            <w:tcW w:w="605" w:type="pct"/>
            <w:noWrap/>
            <w:vAlign w:val="center"/>
            <w:hideMark/>
          </w:tcPr>
          <w:p w14:paraId="042A1DB4"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1.544.617</w:t>
            </w:r>
          </w:p>
        </w:tc>
        <w:tc>
          <w:tcPr>
            <w:tcW w:w="606" w:type="pct"/>
            <w:noWrap/>
            <w:vAlign w:val="center"/>
            <w:hideMark/>
          </w:tcPr>
          <w:p w14:paraId="5EC229BA"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1.728.937</w:t>
            </w:r>
          </w:p>
        </w:tc>
        <w:tc>
          <w:tcPr>
            <w:tcW w:w="606" w:type="pct"/>
            <w:noWrap/>
            <w:vAlign w:val="center"/>
            <w:hideMark/>
          </w:tcPr>
          <w:p w14:paraId="59C7AC45"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1.659.877</w:t>
            </w:r>
          </w:p>
        </w:tc>
        <w:tc>
          <w:tcPr>
            <w:tcW w:w="606" w:type="pct"/>
            <w:noWrap/>
            <w:vAlign w:val="center"/>
            <w:hideMark/>
          </w:tcPr>
          <w:p w14:paraId="5C28BBE4"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1.703.531</w:t>
            </w:r>
          </w:p>
        </w:tc>
        <w:tc>
          <w:tcPr>
            <w:tcW w:w="610" w:type="pct"/>
            <w:noWrap/>
            <w:vAlign w:val="center"/>
            <w:hideMark/>
          </w:tcPr>
          <w:p w14:paraId="21BCF817"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1.673.810</w:t>
            </w:r>
          </w:p>
        </w:tc>
        <w:tc>
          <w:tcPr>
            <w:tcW w:w="377" w:type="pct"/>
            <w:noWrap/>
            <w:vAlign w:val="center"/>
            <w:hideMark/>
          </w:tcPr>
          <w:p w14:paraId="69865129"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auto"/>
                <w:sz w:val="16"/>
                <w:szCs w:val="16"/>
                <w:lang w:eastAsia="it-IT"/>
              </w:rPr>
            </w:pPr>
            <w:r w:rsidRPr="00D619C4">
              <w:rPr>
                <w:rFonts w:ascii="Calibri Light" w:eastAsia="Times New Roman" w:hAnsi="Calibri Light" w:cs="Calibri Light"/>
                <w:b/>
                <w:bCs/>
                <w:color w:val="auto"/>
                <w:sz w:val="16"/>
                <w:szCs w:val="16"/>
                <w:lang w:eastAsia="it-IT"/>
              </w:rPr>
              <w:t>11,5</w:t>
            </w:r>
          </w:p>
        </w:tc>
      </w:tr>
      <w:tr w:rsidR="00D619C4" w:rsidRPr="00D619C4" w14:paraId="69285D90" w14:textId="77777777" w:rsidTr="00896692">
        <w:trPr>
          <w:trHeight w:val="300"/>
        </w:trPr>
        <w:tc>
          <w:tcPr>
            <w:cnfStyle w:val="001000000000" w:firstRow="0" w:lastRow="0" w:firstColumn="1" w:lastColumn="0" w:oddVBand="0" w:evenVBand="0" w:oddHBand="0" w:evenHBand="0" w:firstRowFirstColumn="0" w:firstRowLastColumn="0" w:lastRowFirstColumn="0" w:lastRowLastColumn="0"/>
            <w:tcW w:w="986" w:type="pct"/>
            <w:noWrap/>
            <w:hideMark/>
          </w:tcPr>
          <w:p w14:paraId="39C311E7" w14:textId="77777777" w:rsidR="009407D6" w:rsidRPr="00850353" w:rsidRDefault="009407D6" w:rsidP="00E260ED">
            <w:pPr>
              <w:jc w:val="both"/>
              <w:rPr>
                <w:rFonts w:ascii="Calibri Light" w:eastAsia="Times New Roman" w:hAnsi="Calibri Light" w:cs="Calibri Light"/>
                <w:color w:val="auto"/>
                <w:sz w:val="18"/>
                <w:szCs w:val="16"/>
                <w:lang w:eastAsia="it-IT"/>
              </w:rPr>
            </w:pPr>
            <w:r w:rsidRPr="00850353">
              <w:rPr>
                <w:rFonts w:ascii="Calibri Light" w:eastAsia="Times New Roman" w:hAnsi="Calibri Light" w:cs="Calibri Light"/>
                <w:color w:val="auto"/>
                <w:sz w:val="18"/>
                <w:szCs w:val="16"/>
                <w:lang w:eastAsia="it-IT"/>
              </w:rPr>
              <w:t>Puglia</w:t>
            </w:r>
          </w:p>
        </w:tc>
        <w:tc>
          <w:tcPr>
            <w:tcW w:w="606" w:type="pct"/>
            <w:noWrap/>
            <w:vAlign w:val="center"/>
            <w:hideMark/>
          </w:tcPr>
          <w:p w14:paraId="0B92AD14" w14:textId="77777777" w:rsidR="009407D6" w:rsidRPr="00D619C4" w:rsidRDefault="009407D6" w:rsidP="00896692">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1.181.051</w:t>
            </w:r>
          </w:p>
        </w:tc>
        <w:tc>
          <w:tcPr>
            <w:tcW w:w="605" w:type="pct"/>
            <w:noWrap/>
            <w:vAlign w:val="center"/>
            <w:hideMark/>
          </w:tcPr>
          <w:p w14:paraId="150689CC" w14:textId="77777777" w:rsidR="009407D6" w:rsidRPr="00D619C4" w:rsidRDefault="009407D6" w:rsidP="00896692">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1.329.678</w:t>
            </w:r>
          </w:p>
        </w:tc>
        <w:tc>
          <w:tcPr>
            <w:tcW w:w="606" w:type="pct"/>
            <w:noWrap/>
            <w:vAlign w:val="center"/>
            <w:hideMark/>
          </w:tcPr>
          <w:p w14:paraId="36E10D0F" w14:textId="77777777" w:rsidR="009407D6" w:rsidRPr="00D619C4" w:rsidRDefault="009407D6" w:rsidP="00896692">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1.161.199</w:t>
            </w:r>
          </w:p>
        </w:tc>
        <w:tc>
          <w:tcPr>
            <w:tcW w:w="606" w:type="pct"/>
            <w:noWrap/>
            <w:vAlign w:val="center"/>
            <w:hideMark/>
          </w:tcPr>
          <w:p w14:paraId="72BEC9E5" w14:textId="77777777" w:rsidR="009407D6" w:rsidRPr="00D619C4" w:rsidRDefault="009407D6" w:rsidP="00896692">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1.169.793</w:t>
            </w:r>
          </w:p>
        </w:tc>
        <w:tc>
          <w:tcPr>
            <w:tcW w:w="606" w:type="pct"/>
            <w:noWrap/>
            <w:vAlign w:val="center"/>
            <w:hideMark/>
          </w:tcPr>
          <w:p w14:paraId="1C54410B" w14:textId="77777777" w:rsidR="009407D6" w:rsidRPr="00D619C4" w:rsidRDefault="009407D6" w:rsidP="00896692">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1.182.656</w:t>
            </w:r>
          </w:p>
        </w:tc>
        <w:tc>
          <w:tcPr>
            <w:tcW w:w="610" w:type="pct"/>
            <w:noWrap/>
            <w:vAlign w:val="center"/>
            <w:hideMark/>
          </w:tcPr>
          <w:p w14:paraId="674FF75E" w14:textId="77777777" w:rsidR="009407D6" w:rsidRPr="00D619C4" w:rsidRDefault="009407D6" w:rsidP="00896692">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1.020.086</w:t>
            </w:r>
          </w:p>
        </w:tc>
        <w:tc>
          <w:tcPr>
            <w:tcW w:w="377" w:type="pct"/>
            <w:noWrap/>
            <w:vAlign w:val="center"/>
            <w:hideMark/>
          </w:tcPr>
          <w:p w14:paraId="01D1D015" w14:textId="77777777" w:rsidR="009407D6" w:rsidRPr="00D619C4" w:rsidRDefault="009407D6" w:rsidP="00896692">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bCs/>
                <w:color w:val="auto"/>
                <w:sz w:val="16"/>
                <w:szCs w:val="16"/>
                <w:lang w:eastAsia="it-IT"/>
              </w:rPr>
            </w:pPr>
            <w:r w:rsidRPr="00D619C4">
              <w:rPr>
                <w:rFonts w:ascii="Calibri Light" w:eastAsia="Times New Roman" w:hAnsi="Calibri Light" w:cs="Calibri Light"/>
                <w:b/>
                <w:bCs/>
                <w:color w:val="auto"/>
                <w:sz w:val="16"/>
                <w:szCs w:val="16"/>
                <w:lang w:eastAsia="it-IT"/>
              </w:rPr>
              <w:t>-13,6</w:t>
            </w:r>
          </w:p>
        </w:tc>
      </w:tr>
      <w:tr w:rsidR="00D619C4" w:rsidRPr="00D619C4" w14:paraId="523E0D0A" w14:textId="77777777" w:rsidTr="00896692">
        <w:trPr>
          <w:cnfStyle w:val="000000100000" w:firstRow="0" w:lastRow="0" w:firstColumn="0" w:lastColumn="0" w:oddVBand="0" w:evenVBand="0" w:oddHBand="1" w:evenHBand="0" w:firstRowFirstColumn="0" w:firstRowLastColumn="0" w:lastRowFirstColumn="0" w:lastRowLastColumn="0"/>
          <w:trHeight w:val="375"/>
        </w:trPr>
        <w:tc>
          <w:tcPr>
            <w:cnfStyle w:val="001000000000" w:firstRow="0" w:lastRow="0" w:firstColumn="1" w:lastColumn="0" w:oddVBand="0" w:evenVBand="0" w:oddHBand="0" w:evenHBand="0" w:firstRowFirstColumn="0" w:firstRowLastColumn="0" w:lastRowFirstColumn="0" w:lastRowLastColumn="0"/>
            <w:tcW w:w="986" w:type="pct"/>
            <w:noWrap/>
            <w:hideMark/>
          </w:tcPr>
          <w:p w14:paraId="4C9A5666" w14:textId="77777777" w:rsidR="009407D6" w:rsidRPr="00850353" w:rsidRDefault="009407D6" w:rsidP="00E260ED">
            <w:pPr>
              <w:jc w:val="both"/>
              <w:rPr>
                <w:rFonts w:ascii="Calibri Light" w:eastAsia="Times New Roman" w:hAnsi="Calibri Light" w:cs="Calibri Light"/>
                <w:color w:val="auto"/>
                <w:sz w:val="18"/>
                <w:szCs w:val="16"/>
                <w:lang w:eastAsia="it-IT"/>
              </w:rPr>
            </w:pPr>
            <w:r w:rsidRPr="00850353">
              <w:rPr>
                <w:rFonts w:ascii="Calibri Light" w:eastAsia="Times New Roman" w:hAnsi="Calibri Light" w:cs="Calibri Light"/>
                <w:color w:val="auto"/>
                <w:sz w:val="18"/>
                <w:szCs w:val="16"/>
                <w:lang w:eastAsia="it-IT"/>
              </w:rPr>
              <w:t>Basilicata</w:t>
            </w:r>
          </w:p>
        </w:tc>
        <w:tc>
          <w:tcPr>
            <w:tcW w:w="606" w:type="pct"/>
            <w:noWrap/>
            <w:vAlign w:val="center"/>
            <w:hideMark/>
          </w:tcPr>
          <w:p w14:paraId="57F165EA"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505.299</w:t>
            </w:r>
          </w:p>
        </w:tc>
        <w:tc>
          <w:tcPr>
            <w:tcW w:w="605" w:type="pct"/>
            <w:noWrap/>
            <w:vAlign w:val="center"/>
            <w:hideMark/>
          </w:tcPr>
          <w:p w14:paraId="62DF9A32"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529.567</w:t>
            </w:r>
          </w:p>
        </w:tc>
        <w:tc>
          <w:tcPr>
            <w:tcW w:w="606" w:type="pct"/>
            <w:noWrap/>
            <w:vAlign w:val="center"/>
            <w:hideMark/>
          </w:tcPr>
          <w:p w14:paraId="372B685A"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542.001</w:t>
            </w:r>
          </w:p>
        </w:tc>
        <w:tc>
          <w:tcPr>
            <w:tcW w:w="606" w:type="pct"/>
            <w:noWrap/>
            <w:vAlign w:val="center"/>
            <w:hideMark/>
          </w:tcPr>
          <w:p w14:paraId="174F05A9"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605.703</w:t>
            </w:r>
          </w:p>
        </w:tc>
        <w:tc>
          <w:tcPr>
            <w:tcW w:w="606" w:type="pct"/>
            <w:noWrap/>
            <w:vAlign w:val="center"/>
            <w:hideMark/>
          </w:tcPr>
          <w:p w14:paraId="4D98EA61"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456.338</w:t>
            </w:r>
          </w:p>
        </w:tc>
        <w:tc>
          <w:tcPr>
            <w:tcW w:w="610" w:type="pct"/>
            <w:noWrap/>
            <w:vAlign w:val="center"/>
            <w:hideMark/>
          </w:tcPr>
          <w:p w14:paraId="7E6457BD"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412.642</w:t>
            </w:r>
          </w:p>
        </w:tc>
        <w:tc>
          <w:tcPr>
            <w:tcW w:w="377" w:type="pct"/>
            <w:noWrap/>
            <w:vAlign w:val="center"/>
            <w:hideMark/>
          </w:tcPr>
          <w:p w14:paraId="6A86D8F5"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auto"/>
                <w:sz w:val="16"/>
                <w:szCs w:val="16"/>
                <w:lang w:eastAsia="it-IT"/>
              </w:rPr>
            </w:pPr>
            <w:r w:rsidRPr="00D619C4">
              <w:rPr>
                <w:rFonts w:ascii="Calibri Light" w:eastAsia="Times New Roman" w:hAnsi="Calibri Light" w:cs="Calibri Light"/>
                <w:b/>
                <w:bCs/>
                <w:color w:val="auto"/>
                <w:sz w:val="16"/>
                <w:szCs w:val="16"/>
                <w:lang w:eastAsia="it-IT"/>
              </w:rPr>
              <w:t>-18,3</w:t>
            </w:r>
          </w:p>
        </w:tc>
      </w:tr>
      <w:tr w:rsidR="00D619C4" w:rsidRPr="00D619C4" w14:paraId="259E412D" w14:textId="77777777" w:rsidTr="00896692">
        <w:trPr>
          <w:trHeight w:val="375"/>
        </w:trPr>
        <w:tc>
          <w:tcPr>
            <w:cnfStyle w:val="001000000000" w:firstRow="0" w:lastRow="0" w:firstColumn="1" w:lastColumn="0" w:oddVBand="0" w:evenVBand="0" w:oddHBand="0" w:evenHBand="0" w:firstRowFirstColumn="0" w:firstRowLastColumn="0" w:lastRowFirstColumn="0" w:lastRowLastColumn="0"/>
            <w:tcW w:w="986" w:type="pct"/>
            <w:noWrap/>
            <w:hideMark/>
          </w:tcPr>
          <w:p w14:paraId="318710E6" w14:textId="77777777" w:rsidR="009407D6" w:rsidRPr="00850353" w:rsidRDefault="009407D6" w:rsidP="00E260ED">
            <w:pPr>
              <w:jc w:val="both"/>
              <w:rPr>
                <w:rFonts w:ascii="Calibri Light" w:eastAsia="Times New Roman" w:hAnsi="Calibri Light" w:cs="Calibri Light"/>
                <w:color w:val="auto"/>
                <w:sz w:val="18"/>
                <w:szCs w:val="16"/>
                <w:lang w:eastAsia="it-IT"/>
              </w:rPr>
            </w:pPr>
            <w:r w:rsidRPr="00850353">
              <w:rPr>
                <w:rFonts w:ascii="Calibri Light" w:eastAsia="Times New Roman" w:hAnsi="Calibri Light" w:cs="Calibri Light"/>
                <w:color w:val="auto"/>
                <w:sz w:val="18"/>
                <w:szCs w:val="16"/>
                <w:lang w:eastAsia="it-IT"/>
              </w:rPr>
              <w:t>Calabria</w:t>
            </w:r>
          </w:p>
        </w:tc>
        <w:tc>
          <w:tcPr>
            <w:tcW w:w="606" w:type="pct"/>
            <w:noWrap/>
            <w:vAlign w:val="center"/>
            <w:hideMark/>
          </w:tcPr>
          <w:p w14:paraId="25A02059" w14:textId="77777777" w:rsidR="009407D6" w:rsidRPr="00D619C4" w:rsidRDefault="009407D6" w:rsidP="00896692">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747.297</w:t>
            </w:r>
          </w:p>
        </w:tc>
        <w:tc>
          <w:tcPr>
            <w:tcW w:w="605" w:type="pct"/>
            <w:noWrap/>
            <w:vAlign w:val="center"/>
            <w:hideMark/>
          </w:tcPr>
          <w:p w14:paraId="0B05B32D" w14:textId="77777777" w:rsidR="009407D6" w:rsidRPr="00D619C4" w:rsidRDefault="009407D6" w:rsidP="00896692">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821.856</w:t>
            </w:r>
          </w:p>
        </w:tc>
        <w:tc>
          <w:tcPr>
            <w:tcW w:w="606" w:type="pct"/>
            <w:noWrap/>
            <w:vAlign w:val="center"/>
            <w:hideMark/>
          </w:tcPr>
          <w:p w14:paraId="74B78BB4" w14:textId="77777777" w:rsidR="009407D6" w:rsidRPr="00D619C4" w:rsidRDefault="009407D6" w:rsidP="00896692">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649.848</w:t>
            </w:r>
          </w:p>
        </w:tc>
        <w:tc>
          <w:tcPr>
            <w:tcW w:w="606" w:type="pct"/>
            <w:noWrap/>
            <w:vAlign w:val="center"/>
            <w:hideMark/>
          </w:tcPr>
          <w:p w14:paraId="407767BC" w14:textId="77777777" w:rsidR="009407D6" w:rsidRPr="00D619C4" w:rsidRDefault="009407D6" w:rsidP="00896692">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557.388</w:t>
            </w:r>
          </w:p>
        </w:tc>
        <w:tc>
          <w:tcPr>
            <w:tcW w:w="606" w:type="pct"/>
            <w:noWrap/>
            <w:vAlign w:val="center"/>
            <w:hideMark/>
          </w:tcPr>
          <w:p w14:paraId="3FD36E24" w14:textId="77777777" w:rsidR="009407D6" w:rsidRPr="00D619C4" w:rsidRDefault="009407D6" w:rsidP="00896692">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470.192</w:t>
            </w:r>
          </w:p>
        </w:tc>
        <w:tc>
          <w:tcPr>
            <w:tcW w:w="610" w:type="pct"/>
            <w:noWrap/>
            <w:vAlign w:val="center"/>
            <w:hideMark/>
          </w:tcPr>
          <w:p w14:paraId="2D352290" w14:textId="77777777" w:rsidR="009407D6" w:rsidRPr="00D619C4" w:rsidRDefault="009407D6" w:rsidP="00896692">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490.836</w:t>
            </w:r>
          </w:p>
        </w:tc>
        <w:tc>
          <w:tcPr>
            <w:tcW w:w="377" w:type="pct"/>
            <w:noWrap/>
            <w:vAlign w:val="center"/>
            <w:hideMark/>
          </w:tcPr>
          <w:p w14:paraId="6A7BACBA" w14:textId="77777777" w:rsidR="009407D6" w:rsidRPr="00D619C4" w:rsidRDefault="009407D6" w:rsidP="00896692">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bCs/>
                <w:color w:val="auto"/>
                <w:sz w:val="16"/>
                <w:szCs w:val="16"/>
                <w:lang w:eastAsia="it-IT"/>
              </w:rPr>
            </w:pPr>
            <w:r w:rsidRPr="00D619C4">
              <w:rPr>
                <w:rFonts w:ascii="Calibri Light" w:eastAsia="Times New Roman" w:hAnsi="Calibri Light" w:cs="Calibri Light"/>
                <w:b/>
                <w:bCs/>
                <w:color w:val="auto"/>
                <w:sz w:val="16"/>
                <w:szCs w:val="16"/>
                <w:lang w:eastAsia="it-IT"/>
              </w:rPr>
              <w:t>-34,3</w:t>
            </w:r>
          </w:p>
        </w:tc>
      </w:tr>
      <w:tr w:rsidR="00D619C4" w:rsidRPr="00D619C4" w14:paraId="35242796" w14:textId="77777777" w:rsidTr="00896692">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6" w:type="pct"/>
            <w:noWrap/>
            <w:hideMark/>
          </w:tcPr>
          <w:p w14:paraId="43371A83" w14:textId="77777777" w:rsidR="009407D6" w:rsidRPr="00850353" w:rsidRDefault="009407D6" w:rsidP="00E260ED">
            <w:pPr>
              <w:jc w:val="both"/>
              <w:rPr>
                <w:rFonts w:ascii="Calibri Light" w:eastAsia="Times New Roman" w:hAnsi="Calibri Light" w:cs="Calibri Light"/>
                <w:color w:val="auto"/>
                <w:sz w:val="18"/>
                <w:szCs w:val="16"/>
                <w:lang w:eastAsia="it-IT"/>
              </w:rPr>
            </w:pPr>
            <w:r w:rsidRPr="00850353">
              <w:rPr>
                <w:rFonts w:ascii="Calibri Light" w:eastAsia="Times New Roman" w:hAnsi="Calibri Light" w:cs="Calibri Light"/>
                <w:color w:val="auto"/>
                <w:sz w:val="18"/>
                <w:szCs w:val="16"/>
                <w:lang w:eastAsia="it-IT"/>
              </w:rPr>
              <w:t>Sicilia</w:t>
            </w:r>
          </w:p>
        </w:tc>
        <w:tc>
          <w:tcPr>
            <w:tcW w:w="606" w:type="pct"/>
            <w:noWrap/>
            <w:vAlign w:val="center"/>
            <w:hideMark/>
          </w:tcPr>
          <w:p w14:paraId="3400F227"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2.120.394</w:t>
            </w:r>
          </w:p>
        </w:tc>
        <w:tc>
          <w:tcPr>
            <w:tcW w:w="605" w:type="pct"/>
            <w:noWrap/>
            <w:vAlign w:val="center"/>
            <w:hideMark/>
          </w:tcPr>
          <w:p w14:paraId="23567E7D"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2.012.820</w:t>
            </w:r>
          </w:p>
        </w:tc>
        <w:tc>
          <w:tcPr>
            <w:tcW w:w="606" w:type="pct"/>
            <w:noWrap/>
            <w:vAlign w:val="center"/>
            <w:hideMark/>
          </w:tcPr>
          <w:p w14:paraId="483F3D5A"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1.735.825</w:t>
            </w:r>
          </w:p>
        </w:tc>
        <w:tc>
          <w:tcPr>
            <w:tcW w:w="606" w:type="pct"/>
            <w:noWrap/>
            <w:vAlign w:val="center"/>
            <w:hideMark/>
          </w:tcPr>
          <w:p w14:paraId="3D218B86"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1.435.549</w:t>
            </w:r>
          </w:p>
        </w:tc>
        <w:tc>
          <w:tcPr>
            <w:tcW w:w="606" w:type="pct"/>
            <w:noWrap/>
            <w:vAlign w:val="center"/>
            <w:hideMark/>
          </w:tcPr>
          <w:p w14:paraId="4AF267C0"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1.471.323</w:t>
            </w:r>
          </w:p>
        </w:tc>
        <w:tc>
          <w:tcPr>
            <w:tcW w:w="610" w:type="pct"/>
            <w:noWrap/>
            <w:vAlign w:val="center"/>
            <w:hideMark/>
          </w:tcPr>
          <w:p w14:paraId="508302F2"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1.360.748</w:t>
            </w:r>
          </w:p>
        </w:tc>
        <w:tc>
          <w:tcPr>
            <w:tcW w:w="377" w:type="pct"/>
            <w:noWrap/>
            <w:vAlign w:val="center"/>
            <w:hideMark/>
          </w:tcPr>
          <w:p w14:paraId="4D14E1B8"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auto"/>
                <w:sz w:val="16"/>
                <w:szCs w:val="16"/>
                <w:lang w:eastAsia="it-IT"/>
              </w:rPr>
            </w:pPr>
            <w:r w:rsidRPr="00D619C4">
              <w:rPr>
                <w:rFonts w:ascii="Calibri Light" w:eastAsia="Times New Roman" w:hAnsi="Calibri Light" w:cs="Calibri Light"/>
                <w:b/>
                <w:bCs/>
                <w:color w:val="auto"/>
                <w:sz w:val="16"/>
                <w:szCs w:val="16"/>
                <w:lang w:eastAsia="it-IT"/>
              </w:rPr>
              <w:t>-35,8</w:t>
            </w:r>
          </w:p>
        </w:tc>
      </w:tr>
      <w:tr w:rsidR="00D619C4" w:rsidRPr="00D619C4" w14:paraId="2087A3B5" w14:textId="77777777" w:rsidTr="00896692">
        <w:trPr>
          <w:trHeight w:val="300"/>
        </w:trPr>
        <w:tc>
          <w:tcPr>
            <w:cnfStyle w:val="001000000000" w:firstRow="0" w:lastRow="0" w:firstColumn="1" w:lastColumn="0" w:oddVBand="0" w:evenVBand="0" w:oddHBand="0" w:evenHBand="0" w:firstRowFirstColumn="0" w:firstRowLastColumn="0" w:lastRowFirstColumn="0" w:lastRowLastColumn="0"/>
            <w:tcW w:w="986" w:type="pct"/>
            <w:noWrap/>
            <w:hideMark/>
          </w:tcPr>
          <w:p w14:paraId="470F73DE" w14:textId="77777777" w:rsidR="009407D6" w:rsidRPr="00850353" w:rsidRDefault="009407D6" w:rsidP="00E260ED">
            <w:pPr>
              <w:jc w:val="both"/>
              <w:rPr>
                <w:rFonts w:ascii="Calibri Light" w:eastAsia="Times New Roman" w:hAnsi="Calibri Light" w:cs="Calibri Light"/>
                <w:color w:val="auto"/>
                <w:sz w:val="18"/>
                <w:szCs w:val="16"/>
                <w:lang w:eastAsia="it-IT"/>
              </w:rPr>
            </w:pPr>
            <w:r w:rsidRPr="00850353">
              <w:rPr>
                <w:rFonts w:ascii="Calibri Light" w:eastAsia="Times New Roman" w:hAnsi="Calibri Light" w:cs="Calibri Light"/>
                <w:color w:val="auto"/>
                <w:sz w:val="18"/>
                <w:szCs w:val="16"/>
                <w:lang w:eastAsia="it-IT"/>
              </w:rPr>
              <w:t>Sardegna</w:t>
            </w:r>
          </w:p>
        </w:tc>
        <w:tc>
          <w:tcPr>
            <w:tcW w:w="606" w:type="pct"/>
            <w:noWrap/>
            <w:vAlign w:val="center"/>
            <w:hideMark/>
          </w:tcPr>
          <w:p w14:paraId="36DCE557" w14:textId="77777777" w:rsidR="009407D6" w:rsidRPr="00D619C4" w:rsidRDefault="009407D6" w:rsidP="00896692">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2.106.659</w:t>
            </w:r>
          </w:p>
        </w:tc>
        <w:tc>
          <w:tcPr>
            <w:tcW w:w="605" w:type="pct"/>
            <w:noWrap/>
            <w:vAlign w:val="center"/>
            <w:hideMark/>
          </w:tcPr>
          <w:p w14:paraId="5356FE57" w14:textId="77777777" w:rsidR="009407D6" w:rsidRPr="00D619C4" w:rsidRDefault="009407D6" w:rsidP="00896692">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2.246.660</w:t>
            </w:r>
          </w:p>
        </w:tc>
        <w:tc>
          <w:tcPr>
            <w:tcW w:w="606" w:type="pct"/>
            <w:noWrap/>
            <w:vAlign w:val="center"/>
            <w:hideMark/>
          </w:tcPr>
          <w:p w14:paraId="4B68313D" w14:textId="77777777" w:rsidR="009407D6" w:rsidRPr="00D619C4" w:rsidRDefault="009407D6" w:rsidP="00896692">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2.367.303</w:t>
            </w:r>
          </w:p>
        </w:tc>
        <w:tc>
          <w:tcPr>
            <w:tcW w:w="606" w:type="pct"/>
            <w:noWrap/>
            <w:vAlign w:val="center"/>
            <w:hideMark/>
          </w:tcPr>
          <w:p w14:paraId="7735BEA2" w14:textId="77777777" w:rsidR="009407D6" w:rsidRPr="00D619C4" w:rsidRDefault="009407D6" w:rsidP="00896692">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2.127.048</w:t>
            </w:r>
          </w:p>
        </w:tc>
        <w:tc>
          <w:tcPr>
            <w:tcW w:w="606" w:type="pct"/>
            <w:noWrap/>
            <w:vAlign w:val="center"/>
            <w:hideMark/>
          </w:tcPr>
          <w:p w14:paraId="63DF4602" w14:textId="77777777" w:rsidR="009407D6" w:rsidRPr="00D619C4" w:rsidRDefault="009407D6" w:rsidP="00896692">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2.060.039</w:t>
            </w:r>
          </w:p>
        </w:tc>
        <w:tc>
          <w:tcPr>
            <w:tcW w:w="610" w:type="pct"/>
            <w:noWrap/>
            <w:vAlign w:val="center"/>
            <w:hideMark/>
          </w:tcPr>
          <w:p w14:paraId="078DAFFE" w14:textId="77777777" w:rsidR="009407D6" w:rsidRPr="00D619C4" w:rsidRDefault="009407D6" w:rsidP="00896692">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D619C4">
              <w:rPr>
                <w:rFonts w:ascii="Calibri Light" w:eastAsia="Times New Roman" w:hAnsi="Calibri Light" w:cs="Calibri Light"/>
                <w:color w:val="auto"/>
                <w:sz w:val="16"/>
                <w:szCs w:val="16"/>
                <w:lang w:eastAsia="it-IT"/>
              </w:rPr>
              <w:t>1.831.594</w:t>
            </w:r>
          </w:p>
        </w:tc>
        <w:tc>
          <w:tcPr>
            <w:tcW w:w="377" w:type="pct"/>
            <w:noWrap/>
            <w:vAlign w:val="center"/>
            <w:hideMark/>
          </w:tcPr>
          <w:p w14:paraId="61A56103" w14:textId="77777777" w:rsidR="009407D6" w:rsidRPr="00D619C4" w:rsidRDefault="009407D6" w:rsidP="00896692">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bCs/>
                <w:color w:val="auto"/>
                <w:sz w:val="16"/>
                <w:szCs w:val="16"/>
                <w:lang w:eastAsia="it-IT"/>
              </w:rPr>
            </w:pPr>
            <w:r w:rsidRPr="00D619C4">
              <w:rPr>
                <w:rFonts w:ascii="Calibri Light" w:eastAsia="Times New Roman" w:hAnsi="Calibri Light" w:cs="Calibri Light"/>
                <w:b/>
                <w:bCs/>
                <w:color w:val="auto"/>
                <w:sz w:val="16"/>
                <w:szCs w:val="16"/>
                <w:lang w:eastAsia="it-IT"/>
              </w:rPr>
              <w:t>-13,1</w:t>
            </w:r>
          </w:p>
        </w:tc>
      </w:tr>
      <w:tr w:rsidR="00D619C4" w:rsidRPr="00D619C4" w14:paraId="058D2B53" w14:textId="77777777" w:rsidTr="00896692">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6" w:type="pct"/>
            <w:noWrap/>
            <w:hideMark/>
          </w:tcPr>
          <w:p w14:paraId="0EA014A6" w14:textId="77777777" w:rsidR="009407D6" w:rsidRPr="00850353" w:rsidRDefault="009407D6" w:rsidP="00E260ED">
            <w:pPr>
              <w:jc w:val="both"/>
              <w:rPr>
                <w:rFonts w:ascii="Calibri Light" w:eastAsia="Times New Roman" w:hAnsi="Calibri Light" w:cs="Calibri Light"/>
                <w:b/>
                <w:bCs/>
                <w:color w:val="auto"/>
                <w:sz w:val="18"/>
                <w:szCs w:val="16"/>
                <w:lang w:eastAsia="it-IT"/>
              </w:rPr>
            </w:pPr>
            <w:r w:rsidRPr="00850353">
              <w:rPr>
                <w:rFonts w:ascii="Calibri Light" w:eastAsia="Times New Roman" w:hAnsi="Calibri Light" w:cs="Calibri Light"/>
                <w:b/>
                <w:bCs/>
                <w:color w:val="auto"/>
                <w:sz w:val="18"/>
                <w:szCs w:val="16"/>
                <w:lang w:eastAsia="it-IT"/>
              </w:rPr>
              <w:t>Totale</w:t>
            </w:r>
          </w:p>
        </w:tc>
        <w:tc>
          <w:tcPr>
            <w:tcW w:w="606" w:type="pct"/>
            <w:noWrap/>
            <w:vAlign w:val="center"/>
            <w:hideMark/>
          </w:tcPr>
          <w:p w14:paraId="2E44D921"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color w:val="auto"/>
                <w:sz w:val="16"/>
                <w:szCs w:val="16"/>
                <w:lang w:eastAsia="it-IT"/>
              </w:rPr>
            </w:pPr>
            <w:r w:rsidRPr="00D619C4">
              <w:rPr>
                <w:rFonts w:ascii="Calibri Light" w:eastAsia="Times New Roman" w:hAnsi="Calibri Light" w:cs="Calibri Light"/>
                <w:b/>
                <w:color w:val="auto"/>
                <w:sz w:val="16"/>
                <w:szCs w:val="16"/>
                <w:lang w:eastAsia="it-IT"/>
              </w:rPr>
              <w:t>35.600.991</w:t>
            </w:r>
          </w:p>
        </w:tc>
        <w:tc>
          <w:tcPr>
            <w:tcW w:w="605" w:type="pct"/>
            <w:noWrap/>
            <w:vAlign w:val="center"/>
            <w:hideMark/>
          </w:tcPr>
          <w:p w14:paraId="224AA301"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color w:val="auto"/>
                <w:sz w:val="16"/>
                <w:szCs w:val="16"/>
                <w:lang w:eastAsia="it-IT"/>
              </w:rPr>
            </w:pPr>
            <w:r w:rsidRPr="00D619C4">
              <w:rPr>
                <w:rFonts w:ascii="Calibri Light" w:eastAsia="Times New Roman" w:hAnsi="Calibri Light" w:cs="Calibri Light"/>
                <w:b/>
                <w:color w:val="auto"/>
                <w:sz w:val="16"/>
                <w:szCs w:val="16"/>
                <w:lang w:eastAsia="it-IT"/>
              </w:rPr>
              <w:t>35.568.395</w:t>
            </w:r>
          </w:p>
        </w:tc>
        <w:tc>
          <w:tcPr>
            <w:tcW w:w="606" w:type="pct"/>
            <w:noWrap/>
            <w:vAlign w:val="center"/>
            <w:hideMark/>
          </w:tcPr>
          <w:p w14:paraId="245C12F0"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color w:val="auto"/>
                <w:sz w:val="16"/>
                <w:szCs w:val="16"/>
                <w:lang w:eastAsia="it-IT"/>
              </w:rPr>
            </w:pPr>
            <w:r w:rsidRPr="00D619C4">
              <w:rPr>
                <w:rFonts w:ascii="Calibri Light" w:eastAsia="Times New Roman" w:hAnsi="Calibri Light" w:cs="Calibri Light"/>
                <w:b/>
                <w:color w:val="auto"/>
                <w:sz w:val="16"/>
                <w:szCs w:val="16"/>
                <w:lang w:eastAsia="it-IT"/>
              </w:rPr>
              <w:t>34.914.386</w:t>
            </w:r>
          </w:p>
        </w:tc>
        <w:tc>
          <w:tcPr>
            <w:tcW w:w="606" w:type="pct"/>
            <w:noWrap/>
            <w:vAlign w:val="center"/>
            <w:hideMark/>
          </w:tcPr>
          <w:p w14:paraId="7B4F5627"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color w:val="auto"/>
                <w:sz w:val="16"/>
                <w:szCs w:val="16"/>
                <w:lang w:eastAsia="it-IT"/>
              </w:rPr>
            </w:pPr>
            <w:r w:rsidRPr="00D619C4">
              <w:rPr>
                <w:rFonts w:ascii="Calibri Light" w:eastAsia="Times New Roman" w:hAnsi="Calibri Light" w:cs="Calibri Light"/>
                <w:b/>
                <w:color w:val="auto"/>
                <w:sz w:val="16"/>
                <w:szCs w:val="16"/>
                <w:lang w:eastAsia="it-IT"/>
              </w:rPr>
              <w:t>32.711.683</w:t>
            </w:r>
          </w:p>
        </w:tc>
        <w:tc>
          <w:tcPr>
            <w:tcW w:w="606" w:type="pct"/>
            <w:noWrap/>
            <w:vAlign w:val="center"/>
            <w:hideMark/>
          </w:tcPr>
          <w:p w14:paraId="2DA9159F"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color w:val="auto"/>
                <w:sz w:val="16"/>
                <w:szCs w:val="16"/>
                <w:lang w:eastAsia="it-IT"/>
              </w:rPr>
            </w:pPr>
            <w:r w:rsidRPr="00D619C4">
              <w:rPr>
                <w:rFonts w:ascii="Calibri Light" w:eastAsia="Times New Roman" w:hAnsi="Calibri Light" w:cs="Calibri Light"/>
                <w:b/>
                <w:color w:val="auto"/>
                <w:sz w:val="16"/>
                <w:szCs w:val="16"/>
                <w:lang w:eastAsia="it-IT"/>
              </w:rPr>
              <w:t>30.526.615</w:t>
            </w:r>
          </w:p>
        </w:tc>
        <w:tc>
          <w:tcPr>
            <w:tcW w:w="610" w:type="pct"/>
            <w:noWrap/>
            <w:vAlign w:val="center"/>
            <w:hideMark/>
          </w:tcPr>
          <w:p w14:paraId="4AAF4D8D"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color w:val="auto"/>
                <w:sz w:val="16"/>
                <w:szCs w:val="16"/>
                <w:lang w:eastAsia="it-IT"/>
              </w:rPr>
            </w:pPr>
            <w:r w:rsidRPr="00D619C4">
              <w:rPr>
                <w:rFonts w:ascii="Calibri Light" w:eastAsia="Times New Roman" w:hAnsi="Calibri Light" w:cs="Calibri Light"/>
                <w:b/>
                <w:color w:val="auto"/>
                <w:sz w:val="16"/>
                <w:szCs w:val="16"/>
                <w:lang w:eastAsia="it-IT"/>
              </w:rPr>
              <w:t>29.953.418</w:t>
            </w:r>
          </w:p>
        </w:tc>
        <w:tc>
          <w:tcPr>
            <w:tcW w:w="377" w:type="pct"/>
            <w:noWrap/>
            <w:vAlign w:val="center"/>
            <w:hideMark/>
          </w:tcPr>
          <w:p w14:paraId="423EFD6E" w14:textId="77777777" w:rsidR="009407D6" w:rsidRPr="00D619C4" w:rsidRDefault="009407D6" w:rsidP="00896692">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auto"/>
                <w:sz w:val="16"/>
                <w:szCs w:val="16"/>
                <w:lang w:eastAsia="it-IT"/>
              </w:rPr>
            </w:pPr>
            <w:r w:rsidRPr="00D619C4">
              <w:rPr>
                <w:rFonts w:ascii="Calibri Light" w:eastAsia="Times New Roman" w:hAnsi="Calibri Light" w:cs="Calibri Light"/>
                <w:b/>
                <w:bCs/>
                <w:color w:val="auto"/>
                <w:sz w:val="16"/>
                <w:szCs w:val="16"/>
                <w:lang w:eastAsia="it-IT"/>
              </w:rPr>
              <w:t> </w:t>
            </w:r>
          </w:p>
        </w:tc>
      </w:tr>
    </w:tbl>
    <w:p w14:paraId="13C3B1C6" w14:textId="77777777" w:rsidR="009407D6" w:rsidRDefault="009407D6" w:rsidP="000F606B">
      <w:pPr>
        <w:spacing w:before="240" w:after="0" w:line="240" w:lineRule="auto"/>
        <w:jc w:val="both"/>
        <w:rPr>
          <w:rFonts w:cstheme="minorHAnsi"/>
          <w:i/>
          <w:sz w:val="18"/>
          <w:szCs w:val="18"/>
        </w:rPr>
      </w:pPr>
      <w:r>
        <w:rPr>
          <w:rFonts w:cstheme="minorHAnsi"/>
          <w:i/>
          <w:sz w:val="18"/>
          <w:szCs w:val="18"/>
        </w:rPr>
        <w:t xml:space="preserve">N.B: </w:t>
      </w:r>
      <w:r w:rsidRPr="00E051A5">
        <w:rPr>
          <w:rFonts w:cstheme="minorHAnsi"/>
          <w:i/>
          <w:sz w:val="18"/>
          <w:szCs w:val="18"/>
        </w:rPr>
        <w:t xml:space="preserve">Il dato regionale fa riferimento a tutte le categorie contabilizzate secondo la metodologia IPCC </w:t>
      </w:r>
      <w:r>
        <w:rPr>
          <w:rFonts w:cstheme="minorHAnsi"/>
          <w:i/>
          <w:sz w:val="18"/>
          <w:szCs w:val="18"/>
        </w:rPr>
        <w:t xml:space="preserve">e, quindi, </w:t>
      </w:r>
      <w:r w:rsidRPr="00E051A5">
        <w:rPr>
          <w:rFonts w:cstheme="minorHAnsi"/>
          <w:i/>
          <w:sz w:val="18"/>
          <w:szCs w:val="18"/>
        </w:rPr>
        <w:t xml:space="preserve">include anche le categorie bruciatura delle stoppie, </w:t>
      </w:r>
      <w:proofErr w:type="spellStart"/>
      <w:r w:rsidRPr="00E051A5">
        <w:rPr>
          <w:rFonts w:cstheme="minorHAnsi"/>
          <w:i/>
          <w:sz w:val="18"/>
          <w:szCs w:val="18"/>
        </w:rPr>
        <w:t>calcitazione</w:t>
      </w:r>
      <w:proofErr w:type="spellEnd"/>
      <w:r w:rsidRPr="00E051A5">
        <w:rPr>
          <w:rFonts w:cstheme="minorHAnsi"/>
          <w:i/>
          <w:sz w:val="18"/>
          <w:szCs w:val="18"/>
        </w:rPr>
        <w:t xml:space="preserve"> e applicazione di urea</w:t>
      </w:r>
      <w:r>
        <w:rPr>
          <w:rFonts w:cstheme="minorHAnsi"/>
          <w:i/>
          <w:sz w:val="18"/>
          <w:szCs w:val="18"/>
        </w:rPr>
        <w:t>,</w:t>
      </w:r>
      <w:r w:rsidRPr="00E051A5">
        <w:rPr>
          <w:rFonts w:cstheme="minorHAnsi"/>
          <w:i/>
          <w:sz w:val="18"/>
          <w:szCs w:val="18"/>
        </w:rPr>
        <w:t xml:space="preserve"> che nella descrizione dell’indicatore proposta d</w:t>
      </w:r>
      <w:r>
        <w:rPr>
          <w:rFonts w:cstheme="minorHAnsi"/>
          <w:i/>
          <w:sz w:val="18"/>
          <w:szCs w:val="18"/>
        </w:rPr>
        <w:t>a</w:t>
      </w:r>
      <w:r w:rsidRPr="00E051A5">
        <w:rPr>
          <w:rFonts w:cstheme="minorHAnsi"/>
          <w:i/>
          <w:sz w:val="18"/>
          <w:szCs w:val="18"/>
        </w:rPr>
        <w:t>lla Commissione non sono</w:t>
      </w:r>
      <w:r>
        <w:rPr>
          <w:rFonts w:cstheme="minorHAnsi"/>
          <w:i/>
          <w:sz w:val="18"/>
          <w:szCs w:val="18"/>
        </w:rPr>
        <w:t xml:space="preserve"> </w:t>
      </w:r>
      <w:proofErr w:type="spellStart"/>
      <w:r>
        <w:rPr>
          <w:rFonts w:cstheme="minorHAnsi"/>
          <w:i/>
          <w:sz w:val="18"/>
          <w:szCs w:val="18"/>
        </w:rPr>
        <w:t>invececonsiderate</w:t>
      </w:r>
      <w:proofErr w:type="spellEnd"/>
      <w:r w:rsidRPr="00E051A5">
        <w:rPr>
          <w:rFonts w:cstheme="minorHAnsi"/>
          <w:i/>
          <w:sz w:val="18"/>
          <w:szCs w:val="18"/>
        </w:rPr>
        <w:t>.</w:t>
      </w:r>
    </w:p>
    <w:p w14:paraId="5587A942" w14:textId="77777777" w:rsidR="009407D6" w:rsidRDefault="009407D6" w:rsidP="00E260ED">
      <w:pPr>
        <w:spacing w:line="240" w:lineRule="auto"/>
        <w:jc w:val="both"/>
        <w:rPr>
          <w:rFonts w:cstheme="minorHAnsi"/>
          <w:i/>
          <w:sz w:val="18"/>
          <w:szCs w:val="18"/>
        </w:rPr>
      </w:pPr>
      <w:r w:rsidRPr="00860675">
        <w:rPr>
          <w:rFonts w:cstheme="minorHAnsi"/>
          <w:i/>
          <w:sz w:val="18"/>
          <w:szCs w:val="18"/>
        </w:rPr>
        <w:t>Fonte –</w:t>
      </w:r>
      <w:r>
        <w:rPr>
          <w:rFonts w:cstheme="minorHAnsi"/>
          <w:i/>
          <w:sz w:val="18"/>
          <w:szCs w:val="18"/>
        </w:rPr>
        <w:t xml:space="preserve"> Ispra - Annuario dei dati ambientali (Edizione 2018)</w:t>
      </w:r>
    </w:p>
    <w:p w14:paraId="507528E2" w14:textId="77777777" w:rsidR="009407D6" w:rsidRPr="00860675" w:rsidRDefault="009407D6" w:rsidP="00E260ED">
      <w:pPr>
        <w:pStyle w:val="Titolo2"/>
        <w:numPr>
          <w:ilvl w:val="1"/>
          <w:numId w:val="1"/>
        </w:numPr>
        <w:spacing w:after="80"/>
        <w:rPr>
          <w:rFonts w:asciiTheme="minorHAnsi" w:hAnsiTheme="minorHAnsi" w:cstheme="minorHAnsi"/>
        </w:rPr>
      </w:pPr>
      <w:bookmarkStart w:id="6" w:name="_Toc59612986"/>
      <w:r>
        <w:rPr>
          <w:rFonts w:asciiTheme="minorHAnsi" w:hAnsiTheme="minorHAnsi" w:cstheme="minorHAnsi"/>
        </w:rPr>
        <w:t>E</w:t>
      </w:r>
      <w:r w:rsidRPr="00860675">
        <w:rPr>
          <w:rFonts w:asciiTheme="minorHAnsi" w:hAnsiTheme="minorHAnsi" w:cstheme="minorHAnsi"/>
        </w:rPr>
        <w:t xml:space="preserve">missioni </w:t>
      </w:r>
      <w:r>
        <w:rPr>
          <w:rFonts w:asciiTheme="minorHAnsi" w:hAnsiTheme="minorHAnsi" w:cstheme="minorHAnsi"/>
        </w:rPr>
        <w:t xml:space="preserve">e assorbimenti di </w:t>
      </w:r>
      <w:proofErr w:type="spellStart"/>
      <w:r w:rsidR="009A38E2">
        <w:rPr>
          <w:rFonts w:asciiTheme="minorHAnsi" w:hAnsiTheme="minorHAnsi" w:cstheme="minorHAnsi"/>
        </w:rPr>
        <w:t>GHG</w:t>
      </w:r>
      <w:r w:rsidRPr="008B3E5E">
        <w:rPr>
          <w:rFonts w:asciiTheme="minorHAnsi" w:hAnsiTheme="minorHAnsi" w:cstheme="minorHAnsi"/>
        </w:rPr>
        <w:t>dai</w:t>
      </w:r>
      <w:proofErr w:type="spellEnd"/>
      <w:r w:rsidRPr="00860675">
        <w:rPr>
          <w:rFonts w:asciiTheme="minorHAnsi" w:hAnsiTheme="minorHAnsi" w:cstheme="minorHAnsi"/>
        </w:rPr>
        <w:t xml:space="preserve"> suoli agricoli (</w:t>
      </w:r>
      <w:r w:rsidR="009A38E2">
        <w:rPr>
          <w:rFonts w:asciiTheme="minorHAnsi" w:hAnsiTheme="minorHAnsi" w:cstheme="minorHAnsi"/>
        </w:rPr>
        <w:t>sotto-indicatore 2</w:t>
      </w:r>
      <w:r w:rsidRPr="00860675">
        <w:rPr>
          <w:rFonts w:asciiTheme="minorHAnsi" w:hAnsiTheme="minorHAnsi" w:cstheme="minorHAnsi"/>
        </w:rPr>
        <w:t>)</w:t>
      </w:r>
      <w:bookmarkEnd w:id="6"/>
    </w:p>
    <w:p w14:paraId="39AE531F" w14:textId="77777777" w:rsidR="00C47457" w:rsidRPr="00C47457" w:rsidRDefault="00C47457" w:rsidP="00C47457">
      <w:pPr>
        <w:spacing w:after="0" w:line="240" w:lineRule="auto"/>
        <w:jc w:val="both"/>
        <w:rPr>
          <w:rFonts w:cstheme="minorHAnsi"/>
        </w:rPr>
      </w:pPr>
      <w:r w:rsidRPr="00C47457">
        <w:rPr>
          <w:rFonts w:cstheme="minorHAnsi"/>
        </w:rPr>
        <w:t>L’indicatore misura le emissioni e gli assorbimenti annuali aggregati di anidride carbonica (CO</w:t>
      </w:r>
      <w:r w:rsidRPr="00C47457">
        <w:rPr>
          <w:rFonts w:cstheme="minorHAnsi"/>
          <w:vertAlign w:val="subscript"/>
        </w:rPr>
        <w:t>2</w:t>
      </w:r>
      <w:r w:rsidRPr="00C47457">
        <w:rPr>
          <w:rFonts w:cstheme="minorHAnsi"/>
        </w:rPr>
        <w:t>), metano (CH</w:t>
      </w:r>
      <w:r w:rsidRPr="00C47457">
        <w:rPr>
          <w:rFonts w:cstheme="minorHAnsi"/>
          <w:vertAlign w:val="subscript"/>
        </w:rPr>
        <w:t>4</w:t>
      </w:r>
      <w:r w:rsidRPr="00C47457">
        <w:rPr>
          <w:rFonts w:cstheme="minorHAnsi"/>
        </w:rPr>
        <w:t>) e protossido di azoto (N</w:t>
      </w:r>
      <w:r w:rsidRPr="00C47457">
        <w:rPr>
          <w:rFonts w:cstheme="minorHAnsi"/>
          <w:vertAlign w:val="subscript"/>
        </w:rPr>
        <w:t>2</w:t>
      </w:r>
      <w:r w:rsidRPr="00C47457">
        <w:rPr>
          <w:rFonts w:cstheme="minorHAnsi"/>
        </w:rPr>
        <w:t>O) connesse alle terre coltivate (</w:t>
      </w:r>
      <w:r w:rsidRPr="00C47457">
        <w:rPr>
          <w:rFonts w:cstheme="minorHAnsi"/>
          <w:i/>
        </w:rPr>
        <w:t>cropland</w:t>
      </w:r>
      <w:r w:rsidRPr="00C47457">
        <w:rPr>
          <w:rFonts w:cstheme="minorHAnsi"/>
        </w:rPr>
        <w:t>) e pascoli (</w:t>
      </w:r>
      <w:r w:rsidRPr="00C47457">
        <w:rPr>
          <w:rFonts w:cstheme="minorHAnsi"/>
          <w:i/>
        </w:rPr>
        <w:t>grassland</w:t>
      </w:r>
      <w:r w:rsidRPr="00C47457">
        <w:rPr>
          <w:rFonts w:cstheme="minorHAnsi"/>
        </w:rPr>
        <w:t xml:space="preserve">), come riportate dagli Stati Membri nel settore “Uso del suolo, cambiamenti di uso del suolo e silvicoltura” (LULUCF) dell’Inventario nazionale delle emissioni di gas serra. Queste emissioni ed assorbimenti, attualmente oggetto di reporting in ambito UNFCCC, ma non soggette a contabilizzazione, saranno contabilizzate ai fini del raggiungimento </w:t>
      </w:r>
      <w:r w:rsidRPr="00C47457">
        <w:rPr>
          <w:rFonts w:cstheme="minorHAnsi"/>
        </w:rPr>
        <w:lastRenderedPageBreak/>
        <w:t xml:space="preserve">dell’obiettivo di riduzione delle emissioni, ai sensi </w:t>
      </w:r>
      <w:proofErr w:type="gramStart"/>
      <w:r w:rsidRPr="00C47457">
        <w:rPr>
          <w:rFonts w:cstheme="minorHAnsi"/>
        </w:rPr>
        <w:t>del  Regolamento</w:t>
      </w:r>
      <w:proofErr w:type="gramEnd"/>
      <w:r w:rsidRPr="00C47457">
        <w:rPr>
          <w:rFonts w:cstheme="minorHAnsi"/>
        </w:rPr>
        <w:t xml:space="preserve"> LULUCF</w:t>
      </w:r>
      <w:r w:rsidRPr="00C47457">
        <w:rPr>
          <w:rStyle w:val="Rimandonotaapidipagina"/>
          <w:rFonts w:cstheme="minorHAnsi"/>
        </w:rPr>
        <w:footnoteReference w:id="6"/>
      </w:r>
      <w:r w:rsidRPr="00C47457">
        <w:rPr>
          <w:rFonts w:cstheme="minorHAnsi"/>
        </w:rPr>
        <w:t xml:space="preserve">, nell’ambito della cosiddetta flessibilità LULUCF prevista dal regolamento </w:t>
      </w:r>
      <w:proofErr w:type="spellStart"/>
      <w:r w:rsidRPr="00C47457">
        <w:rPr>
          <w:rFonts w:cstheme="minorHAnsi"/>
        </w:rPr>
        <w:t>Effort</w:t>
      </w:r>
      <w:proofErr w:type="spellEnd"/>
      <w:r w:rsidRPr="00C47457">
        <w:rPr>
          <w:rFonts w:cstheme="minorHAnsi"/>
        </w:rPr>
        <w:t xml:space="preserve"> Sharing</w:t>
      </w:r>
      <w:r w:rsidRPr="00C47457">
        <w:rPr>
          <w:rStyle w:val="Rimandonotaapidipagina"/>
          <w:rFonts w:cstheme="minorHAnsi"/>
        </w:rPr>
        <w:footnoteReference w:id="7"/>
      </w:r>
      <w:r w:rsidRPr="00C47457">
        <w:rPr>
          <w:rFonts w:cstheme="minorHAnsi"/>
        </w:rPr>
        <w:t>.</w:t>
      </w:r>
    </w:p>
    <w:p w14:paraId="6FB7B11D" w14:textId="77777777" w:rsidR="00C47457" w:rsidRPr="00C47457" w:rsidRDefault="00C47457" w:rsidP="00C47457">
      <w:pPr>
        <w:spacing w:line="240" w:lineRule="auto"/>
        <w:jc w:val="both"/>
        <w:rPr>
          <w:rFonts w:cstheme="minorHAnsi"/>
        </w:rPr>
      </w:pPr>
      <w:r w:rsidRPr="00C47457">
        <w:rPr>
          <w:rFonts w:cstheme="minorHAnsi"/>
        </w:rPr>
        <w:t xml:space="preserve">Le due categorie considerate, terre coltivate e pascoli, sono sorgenti di emissioni o assorbono carbonio in relazione alle pratiche di gestione; in particolare la conversione di terre agricole in pascoli e l’adozione di pratiche gestionali ambientalmente virtuose (es. agricoltura conservativa) possono dar luogo ad assorbimenti di carbonio (si veda par. </w:t>
      </w:r>
      <w:r w:rsidRPr="00C47457">
        <w:rPr>
          <w:rFonts w:cstheme="minorHAnsi"/>
          <w:i/>
        </w:rPr>
        <w:t>Valorizzazione dell’apporto di terre agricole e pascoli su assorbimenti ed emissioni dai suoli agricoli</w:t>
      </w:r>
      <w:r w:rsidRPr="00C47457">
        <w:rPr>
          <w:rFonts w:cstheme="minorHAnsi"/>
        </w:rPr>
        <w:t>).</w:t>
      </w:r>
    </w:p>
    <w:p w14:paraId="7512921A" w14:textId="77777777" w:rsidR="00C47457" w:rsidRPr="00C47457" w:rsidRDefault="00C47457" w:rsidP="00C47457">
      <w:pPr>
        <w:pStyle w:val="Titolo3"/>
        <w:spacing w:after="240"/>
        <w:rPr>
          <w:rFonts w:asciiTheme="minorHAnsi" w:hAnsiTheme="minorHAnsi" w:cstheme="minorHAnsi"/>
          <w:sz w:val="22"/>
          <w:szCs w:val="22"/>
        </w:rPr>
      </w:pPr>
      <w:bookmarkStart w:id="7" w:name="_Toc58430612"/>
      <w:bookmarkStart w:id="8" w:name="_Toc59612987"/>
      <w:r w:rsidRPr="00C47457">
        <w:rPr>
          <w:rFonts w:asciiTheme="minorHAnsi" w:hAnsiTheme="minorHAnsi" w:cstheme="minorHAnsi"/>
          <w:sz w:val="22"/>
          <w:szCs w:val="22"/>
        </w:rPr>
        <w:t>I fatti principali</w:t>
      </w:r>
      <w:bookmarkEnd w:id="7"/>
      <w:bookmarkEnd w:id="8"/>
    </w:p>
    <w:p w14:paraId="647BF74A" w14:textId="77777777" w:rsidR="00C47457" w:rsidRPr="00C47457" w:rsidRDefault="00C47457" w:rsidP="00C47457">
      <w:pPr>
        <w:pStyle w:val="Paragrafoelenco"/>
        <w:numPr>
          <w:ilvl w:val="0"/>
          <w:numId w:val="2"/>
        </w:numPr>
        <w:spacing w:after="0" w:line="240" w:lineRule="auto"/>
        <w:rPr>
          <w:rFonts w:ascii="Calibri" w:eastAsia="Times New Roman" w:hAnsi="Calibri" w:cstheme="minorHAnsi"/>
          <w:b/>
          <w:bCs/>
          <w:lang w:eastAsia="it-IT"/>
        </w:rPr>
      </w:pPr>
      <w:r w:rsidRPr="00C47457">
        <w:rPr>
          <w:rFonts w:cstheme="minorHAnsi"/>
        </w:rPr>
        <w:t>In Italia, le terre coltivate (</w:t>
      </w:r>
      <w:r w:rsidRPr="00C47457">
        <w:rPr>
          <w:rFonts w:cstheme="minorHAnsi"/>
          <w:i/>
        </w:rPr>
        <w:t>cropland</w:t>
      </w:r>
      <w:r w:rsidRPr="00C47457">
        <w:rPr>
          <w:rFonts w:cstheme="minorHAnsi"/>
        </w:rPr>
        <w:t>) hanno generato un assorbimento pari a 0,03 Mt di CO</w:t>
      </w:r>
      <w:r w:rsidRPr="00C47457">
        <w:rPr>
          <w:rFonts w:cstheme="minorHAnsi"/>
          <w:vertAlign w:val="subscript"/>
        </w:rPr>
        <w:t>2</w:t>
      </w:r>
      <w:r w:rsidRPr="00C47457">
        <w:rPr>
          <w:rFonts w:cstheme="minorHAnsi"/>
        </w:rPr>
        <w:t>eq</w:t>
      </w:r>
      <w:r w:rsidR="005305E8">
        <w:rPr>
          <w:rFonts w:cstheme="minorHAnsi"/>
        </w:rPr>
        <w:t>.</w:t>
      </w:r>
      <w:r w:rsidRPr="00C47457">
        <w:rPr>
          <w:rFonts w:cstheme="minorHAnsi"/>
        </w:rPr>
        <w:t xml:space="preserve"> nel 2018, mentre i pascoli (</w:t>
      </w:r>
      <w:r w:rsidRPr="00C47457">
        <w:rPr>
          <w:rFonts w:cstheme="minorHAnsi"/>
          <w:i/>
        </w:rPr>
        <w:t>grassland</w:t>
      </w:r>
      <w:r w:rsidRPr="00C47457">
        <w:rPr>
          <w:rFonts w:cstheme="minorHAnsi"/>
        </w:rPr>
        <w:t>) hanno sequestrato dall’atmosfera 8,27 Mt di CO</w:t>
      </w:r>
      <w:r w:rsidRPr="00C47457">
        <w:rPr>
          <w:rFonts w:cstheme="minorHAnsi"/>
          <w:vertAlign w:val="subscript"/>
        </w:rPr>
        <w:t>2</w:t>
      </w:r>
      <w:r w:rsidRPr="00C47457">
        <w:rPr>
          <w:rFonts w:cstheme="minorHAnsi"/>
        </w:rPr>
        <w:t>eq. L’aggregazione delle due categorie registra una rimozione netta di anidride carbonica dall’atmosfera di 8,30 milioni di tonnellate di CO</w:t>
      </w:r>
      <w:r w:rsidRPr="00C47457">
        <w:rPr>
          <w:rFonts w:cstheme="minorHAnsi"/>
          <w:vertAlign w:val="subscript"/>
        </w:rPr>
        <w:t xml:space="preserve">2 </w:t>
      </w:r>
      <w:proofErr w:type="spellStart"/>
      <w:r w:rsidRPr="00C47457">
        <w:rPr>
          <w:rFonts w:cstheme="minorHAnsi"/>
        </w:rPr>
        <w:t>eq</w:t>
      </w:r>
      <w:proofErr w:type="spellEnd"/>
      <w:r w:rsidR="005305E8">
        <w:rPr>
          <w:rFonts w:cstheme="minorHAnsi"/>
        </w:rPr>
        <w:t>.</w:t>
      </w:r>
      <w:r w:rsidRPr="00C47457">
        <w:rPr>
          <w:rFonts w:cstheme="minorHAnsi"/>
        </w:rPr>
        <w:t xml:space="preserve"> (Tabella 1.4).</w:t>
      </w:r>
    </w:p>
    <w:p w14:paraId="02CAB7DD" w14:textId="77777777" w:rsidR="00C47457" w:rsidRPr="00C47457" w:rsidRDefault="00C47457" w:rsidP="00C47457">
      <w:pPr>
        <w:pStyle w:val="Paragrafoelenco"/>
        <w:numPr>
          <w:ilvl w:val="0"/>
          <w:numId w:val="2"/>
        </w:numPr>
        <w:spacing w:after="0" w:line="240" w:lineRule="auto"/>
        <w:rPr>
          <w:rFonts w:ascii="Calibri" w:eastAsia="Times New Roman" w:hAnsi="Calibri" w:cstheme="minorHAnsi"/>
          <w:bCs/>
          <w:lang w:eastAsia="it-IT"/>
        </w:rPr>
      </w:pPr>
      <w:r w:rsidRPr="00C47457">
        <w:rPr>
          <w:rFonts w:cstheme="minorHAnsi"/>
        </w:rPr>
        <w:t>L’analisi dell’impatto emissivo per uso del suolo evidenzia che gli assorbimenti determinati dalle terre coltivate sono strettamente connesse alla gestione stessa delle terre, mentre il contributo più marcato agli assorbimenti generati dai pascoli è determinato dalla conversione dalle terre coltivate in pascoli.</w:t>
      </w:r>
    </w:p>
    <w:p w14:paraId="35FC54EE" w14:textId="77777777" w:rsidR="00C47457" w:rsidRPr="00C47457" w:rsidRDefault="00C47457" w:rsidP="00C47457">
      <w:pPr>
        <w:pStyle w:val="Paragrafoelenco"/>
        <w:numPr>
          <w:ilvl w:val="0"/>
          <w:numId w:val="2"/>
        </w:numPr>
        <w:spacing w:after="0" w:line="240" w:lineRule="auto"/>
        <w:rPr>
          <w:rFonts w:ascii="Calibri" w:eastAsia="Times New Roman" w:hAnsi="Calibri" w:cstheme="minorHAnsi"/>
          <w:bCs/>
          <w:lang w:eastAsia="it-IT"/>
        </w:rPr>
      </w:pPr>
      <w:r w:rsidRPr="00C47457">
        <w:rPr>
          <w:rFonts w:ascii="Calibri" w:eastAsia="Times New Roman" w:hAnsi="Calibri" w:cstheme="minorHAnsi"/>
          <w:bCs/>
          <w:lang w:eastAsia="it-IT"/>
        </w:rPr>
        <w:t>L’aggregazione delle emissioni nette di CO</w:t>
      </w:r>
      <w:r w:rsidRPr="00C47457">
        <w:rPr>
          <w:rFonts w:ascii="Calibri" w:eastAsia="Times New Roman" w:hAnsi="Calibri" w:cstheme="minorHAnsi"/>
          <w:bCs/>
          <w:vertAlign w:val="subscript"/>
          <w:lang w:eastAsia="it-IT"/>
        </w:rPr>
        <w:t>2</w:t>
      </w:r>
      <w:r w:rsidRPr="00C47457">
        <w:rPr>
          <w:rFonts w:ascii="Calibri" w:eastAsia="Times New Roman" w:hAnsi="Calibri" w:cstheme="minorHAnsi"/>
          <w:bCs/>
          <w:lang w:eastAsia="it-IT"/>
        </w:rPr>
        <w:t xml:space="preserve"> per le due categorie (Figura 1.4), mostra </w:t>
      </w:r>
      <w:proofErr w:type="gramStart"/>
      <w:r w:rsidRPr="00C47457">
        <w:rPr>
          <w:rFonts w:ascii="Calibri" w:eastAsia="Times New Roman" w:hAnsi="Calibri" w:cstheme="minorHAnsi"/>
          <w:bCs/>
          <w:lang w:eastAsia="it-IT"/>
        </w:rPr>
        <w:t>un trend</w:t>
      </w:r>
      <w:proofErr w:type="gramEnd"/>
      <w:r w:rsidRPr="00C47457">
        <w:rPr>
          <w:rFonts w:ascii="Calibri" w:eastAsia="Times New Roman" w:hAnsi="Calibri" w:cstheme="minorHAnsi"/>
          <w:bCs/>
          <w:lang w:eastAsia="it-IT"/>
        </w:rPr>
        <w:t xml:space="preserve"> di variazione piuttosto articolato (sotto-indicatore 2). Le emissioni generate dalle terre coltivate hanno subito un incremento significativo negli anni dal 2010 al 2015, per poi decrescere rapidamente e attestarsi su una complessiva riduzione; per i pascoli, invece, gli assorbimenti, eccetto due variazioni significative registrate negli anni 2007 e 2012 (connesse agli incendi), hanno mostrato </w:t>
      </w:r>
      <w:proofErr w:type="gramStart"/>
      <w:r w:rsidRPr="00C47457">
        <w:rPr>
          <w:rFonts w:ascii="Calibri" w:eastAsia="Times New Roman" w:hAnsi="Calibri" w:cstheme="minorHAnsi"/>
          <w:bCs/>
          <w:lang w:eastAsia="it-IT"/>
        </w:rPr>
        <w:t>un trend</w:t>
      </w:r>
      <w:proofErr w:type="gramEnd"/>
      <w:r w:rsidRPr="00C47457">
        <w:rPr>
          <w:rFonts w:ascii="Calibri" w:eastAsia="Times New Roman" w:hAnsi="Calibri" w:cstheme="minorHAnsi"/>
          <w:bCs/>
          <w:lang w:eastAsia="it-IT"/>
        </w:rPr>
        <w:t xml:space="preserve"> in crescita, fino quasi a duplicarsi nel 2018 rispetto all’anno di riferimento.</w:t>
      </w:r>
    </w:p>
    <w:p w14:paraId="2C52F86B" w14:textId="77777777" w:rsidR="00C47457" w:rsidRPr="00C47457" w:rsidRDefault="00C47457" w:rsidP="00C47457">
      <w:pPr>
        <w:pStyle w:val="Paragrafoelenco"/>
        <w:numPr>
          <w:ilvl w:val="0"/>
          <w:numId w:val="2"/>
        </w:numPr>
        <w:spacing w:before="240" w:line="240" w:lineRule="auto"/>
        <w:ind w:left="357" w:hanging="357"/>
        <w:rPr>
          <w:rFonts w:cstheme="minorHAnsi"/>
        </w:rPr>
      </w:pPr>
      <w:r w:rsidRPr="00C47457">
        <w:rPr>
          <w:rFonts w:cstheme="minorHAnsi"/>
        </w:rPr>
        <w:t xml:space="preserve">Il confronto con i paesi europei EU28 consolida il comparto dei pascoli come importante </w:t>
      </w:r>
      <w:r w:rsidRPr="00C47457">
        <w:rPr>
          <w:rFonts w:cstheme="minorHAnsi"/>
          <w:i/>
        </w:rPr>
        <w:t xml:space="preserve">carbon </w:t>
      </w:r>
      <w:proofErr w:type="spellStart"/>
      <w:r w:rsidRPr="00C47457">
        <w:rPr>
          <w:rFonts w:cstheme="minorHAnsi"/>
          <w:i/>
        </w:rPr>
        <w:t>sink</w:t>
      </w:r>
      <w:proofErr w:type="spellEnd"/>
      <w:r w:rsidRPr="00C47457">
        <w:rPr>
          <w:rFonts w:cstheme="minorHAnsi"/>
        </w:rPr>
        <w:t xml:space="preserve"> per l’Italia, al contrario di altri paesi europei - Germania, Irlanda e Olanda -dove questo rappresenta una fonte emissiva (Figura 1.5).</w:t>
      </w:r>
    </w:p>
    <w:p w14:paraId="0610F612" w14:textId="77777777" w:rsidR="00C47457" w:rsidRDefault="00C47457" w:rsidP="00C47457">
      <w:pPr>
        <w:pStyle w:val="Fontetabellagrafico"/>
        <w:jc w:val="both"/>
        <w:rPr>
          <w:rFonts w:cstheme="minorHAnsi"/>
          <w:b/>
          <w:i w:val="0"/>
          <w:sz w:val="22"/>
          <w:szCs w:val="22"/>
        </w:rPr>
      </w:pPr>
      <w:r w:rsidRPr="00050B7E">
        <w:rPr>
          <w:rFonts w:eastAsia="Times New Roman" w:cstheme="minorHAnsi"/>
          <w:b/>
          <w:bCs/>
          <w:i w:val="0"/>
          <w:color w:val="000000"/>
          <w:sz w:val="22"/>
          <w:szCs w:val="22"/>
          <w:lang w:eastAsia="it-IT"/>
        </w:rPr>
        <w:t xml:space="preserve">Tabella </w:t>
      </w:r>
      <w:r>
        <w:rPr>
          <w:rFonts w:eastAsia="Times New Roman" w:cstheme="minorHAnsi"/>
          <w:b/>
          <w:bCs/>
          <w:i w:val="0"/>
          <w:color w:val="000000"/>
          <w:sz w:val="22"/>
          <w:szCs w:val="22"/>
          <w:lang w:eastAsia="it-IT"/>
        </w:rPr>
        <w:t>1.4</w:t>
      </w:r>
      <w:r w:rsidRPr="00050B7E">
        <w:rPr>
          <w:rFonts w:eastAsia="Times New Roman" w:cstheme="minorHAnsi"/>
          <w:b/>
          <w:bCs/>
          <w:i w:val="0"/>
          <w:color w:val="000000"/>
          <w:sz w:val="22"/>
          <w:szCs w:val="22"/>
          <w:lang w:eastAsia="it-IT"/>
        </w:rPr>
        <w:t xml:space="preserve"> - </w:t>
      </w:r>
      <w:r w:rsidRPr="00050B7E">
        <w:rPr>
          <w:rFonts w:cstheme="minorHAnsi"/>
          <w:b/>
          <w:i w:val="0"/>
          <w:sz w:val="22"/>
          <w:szCs w:val="22"/>
        </w:rPr>
        <w:t xml:space="preserve">Emissioni </w:t>
      </w:r>
      <w:r>
        <w:rPr>
          <w:rFonts w:cstheme="minorHAnsi"/>
          <w:b/>
          <w:i w:val="0"/>
          <w:sz w:val="22"/>
          <w:szCs w:val="22"/>
        </w:rPr>
        <w:t xml:space="preserve">nette </w:t>
      </w:r>
      <w:r w:rsidRPr="00050B7E">
        <w:rPr>
          <w:rFonts w:cstheme="minorHAnsi"/>
          <w:b/>
          <w:i w:val="0"/>
          <w:sz w:val="22"/>
          <w:szCs w:val="22"/>
        </w:rPr>
        <w:t>di C</w:t>
      </w:r>
      <w:r>
        <w:rPr>
          <w:rFonts w:cstheme="minorHAnsi"/>
          <w:b/>
          <w:i w:val="0"/>
          <w:sz w:val="22"/>
          <w:szCs w:val="22"/>
        </w:rPr>
        <w:t>O</w:t>
      </w:r>
      <w:r w:rsidRPr="00050B7E">
        <w:rPr>
          <w:rFonts w:cstheme="minorHAnsi"/>
          <w:b/>
          <w:i w:val="0"/>
          <w:sz w:val="22"/>
          <w:szCs w:val="22"/>
          <w:vertAlign w:val="subscript"/>
        </w:rPr>
        <w:t>2</w:t>
      </w:r>
      <w:r w:rsidRPr="00050B7E">
        <w:rPr>
          <w:rFonts w:cstheme="minorHAnsi"/>
          <w:b/>
          <w:i w:val="0"/>
          <w:sz w:val="22"/>
          <w:szCs w:val="22"/>
        </w:rPr>
        <w:t>per</w:t>
      </w:r>
      <w:r>
        <w:rPr>
          <w:rFonts w:cstheme="minorHAnsi"/>
          <w:b/>
          <w:i w:val="0"/>
          <w:sz w:val="22"/>
          <w:szCs w:val="22"/>
        </w:rPr>
        <w:t xml:space="preserve"> le</w:t>
      </w:r>
      <w:r w:rsidRPr="00050B7E">
        <w:rPr>
          <w:rFonts w:cstheme="minorHAnsi"/>
          <w:b/>
          <w:i w:val="0"/>
          <w:sz w:val="22"/>
          <w:szCs w:val="22"/>
        </w:rPr>
        <w:t xml:space="preserve"> categorie </w:t>
      </w:r>
      <w:r>
        <w:rPr>
          <w:rFonts w:cstheme="minorHAnsi"/>
          <w:b/>
          <w:i w:val="0"/>
          <w:sz w:val="22"/>
          <w:szCs w:val="22"/>
        </w:rPr>
        <w:t xml:space="preserve">terre coltivate e pascoli, dal 1990 al 2018 </w:t>
      </w:r>
      <w:r w:rsidRPr="00050B7E">
        <w:rPr>
          <w:rFonts w:cstheme="minorHAnsi"/>
          <w:b/>
          <w:i w:val="0"/>
          <w:sz w:val="22"/>
          <w:szCs w:val="22"/>
        </w:rPr>
        <w:t>(</w:t>
      </w:r>
      <w:r>
        <w:rPr>
          <w:rFonts w:cstheme="minorHAnsi"/>
          <w:b/>
          <w:i w:val="0"/>
          <w:sz w:val="22"/>
          <w:szCs w:val="22"/>
        </w:rPr>
        <w:t>milioni di tonnellate di</w:t>
      </w:r>
      <w:r w:rsidRPr="00050B7E">
        <w:rPr>
          <w:rFonts w:cstheme="minorHAnsi"/>
          <w:b/>
          <w:i w:val="0"/>
          <w:sz w:val="22"/>
          <w:szCs w:val="22"/>
        </w:rPr>
        <w:t xml:space="preserve"> CO</w:t>
      </w:r>
      <w:r w:rsidRPr="00A43FED">
        <w:rPr>
          <w:rFonts w:cstheme="minorHAnsi"/>
          <w:b/>
          <w:i w:val="0"/>
          <w:sz w:val="22"/>
          <w:szCs w:val="22"/>
          <w:vertAlign w:val="subscript"/>
        </w:rPr>
        <w:t xml:space="preserve">2 </w:t>
      </w:r>
      <w:proofErr w:type="spellStart"/>
      <w:r w:rsidRPr="00050B7E">
        <w:rPr>
          <w:rFonts w:cstheme="minorHAnsi"/>
          <w:b/>
          <w:i w:val="0"/>
          <w:sz w:val="22"/>
          <w:szCs w:val="22"/>
        </w:rPr>
        <w:t>eq</w:t>
      </w:r>
      <w:proofErr w:type="spellEnd"/>
      <w:r w:rsidRPr="00050B7E">
        <w:rPr>
          <w:rFonts w:cstheme="minorHAnsi"/>
          <w:b/>
          <w:i w:val="0"/>
          <w:sz w:val="22"/>
          <w:szCs w:val="22"/>
        </w:rPr>
        <w:t>.)</w:t>
      </w:r>
    </w:p>
    <w:tbl>
      <w:tblPr>
        <w:tblStyle w:val="Tabellaelenco7acolori-colore11"/>
        <w:tblW w:w="9780" w:type="dxa"/>
        <w:tblLook w:val="04A0" w:firstRow="1" w:lastRow="0" w:firstColumn="1" w:lastColumn="0" w:noHBand="0" w:noVBand="1"/>
      </w:tblPr>
      <w:tblGrid>
        <w:gridCol w:w="1191"/>
        <w:gridCol w:w="113"/>
        <w:gridCol w:w="539"/>
        <w:gridCol w:w="113"/>
        <w:gridCol w:w="539"/>
        <w:gridCol w:w="113"/>
        <w:gridCol w:w="539"/>
        <w:gridCol w:w="113"/>
        <w:gridCol w:w="539"/>
        <w:gridCol w:w="113"/>
        <w:gridCol w:w="539"/>
        <w:gridCol w:w="113"/>
        <w:gridCol w:w="539"/>
        <w:gridCol w:w="113"/>
        <w:gridCol w:w="539"/>
        <w:gridCol w:w="113"/>
        <w:gridCol w:w="539"/>
        <w:gridCol w:w="113"/>
        <w:gridCol w:w="539"/>
        <w:gridCol w:w="113"/>
        <w:gridCol w:w="539"/>
        <w:gridCol w:w="113"/>
        <w:gridCol w:w="539"/>
        <w:gridCol w:w="113"/>
        <w:gridCol w:w="539"/>
        <w:gridCol w:w="113"/>
        <w:gridCol w:w="539"/>
        <w:gridCol w:w="113"/>
      </w:tblGrid>
      <w:tr w:rsidR="00C47457" w:rsidRPr="000A259F" w14:paraId="39484928" w14:textId="77777777" w:rsidTr="00DD3B1D">
        <w:trPr>
          <w:cnfStyle w:val="100000000000" w:firstRow="1" w:lastRow="0" w:firstColumn="0" w:lastColumn="0" w:oddVBand="0" w:evenVBand="0" w:oddHBand="0" w:evenHBand="0" w:firstRowFirstColumn="0" w:firstRowLastColumn="0" w:lastRowFirstColumn="0" w:lastRowLastColumn="0"/>
          <w:trHeight w:val="300"/>
        </w:trPr>
        <w:tc>
          <w:tcPr>
            <w:cnfStyle w:val="001000000100" w:firstRow="0" w:lastRow="0" w:firstColumn="1" w:lastColumn="0" w:oddVBand="0" w:evenVBand="0" w:oddHBand="0" w:evenHBand="0" w:firstRowFirstColumn="1" w:firstRowLastColumn="0" w:lastRowFirstColumn="0" w:lastRowLastColumn="0"/>
            <w:tcW w:w="1304" w:type="dxa"/>
            <w:gridSpan w:val="2"/>
            <w:hideMark/>
          </w:tcPr>
          <w:p w14:paraId="53BCB1CE" w14:textId="77777777" w:rsidR="00C47457" w:rsidRPr="00E22ED2" w:rsidRDefault="00C47457" w:rsidP="00DD3B1D">
            <w:pPr>
              <w:jc w:val="left"/>
              <w:rPr>
                <w:rFonts w:ascii="Calibri" w:eastAsia="Times New Roman" w:hAnsi="Calibri" w:cs="Times New Roman"/>
                <w:color w:val="000000"/>
                <w:sz w:val="18"/>
                <w:szCs w:val="18"/>
                <w:lang w:eastAsia="zh-CN"/>
              </w:rPr>
            </w:pPr>
            <w:r w:rsidRPr="00E22ED2">
              <w:rPr>
                <w:rFonts w:ascii="Calibri" w:eastAsia="Times New Roman" w:hAnsi="Calibri" w:cs="Times New Roman"/>
                <w:color w:val="000000"/>
                <w:sz w:val="18"/>
                <w:szCs w:val="18"/>
                <w:lang w:eastAsia="zh-CN"/>
              </w:rPr>
              <w:t> </w:t>
            </w:r>
          </w:p>
        </w:tc>
        <w:tc>
          <w:tcPr>
            <w:tcW w:w="652" w:type="dxa"/>
            <w:gridSpan w:val="2"/>
            <w:noWrap/>
            <w:hideMark/>
          </w:tcPr>
          <w:p w14:paraId="08FE1E8E" w14:textId="77777777" w:rsidR="00C47457" w:rsidRPr="000A259F" w:rsidRDefault="00C47457" w:rsidP="00DD3B1D">
            <w:pPr>
              <w:jc w:val="right"/>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b/>
                <w:bCs/>
                <w:i w:val="0"/>
                <w:color w:val="000000"/>
                <w:sz w:val="18"/>
                <w:szCs w:val="18"/>
                <w:lang w:eastAsia="zh-CN"/>
              </w:rPr>
            </w:pPr>
            <w:r w:rsidRPr="000A259F">
              <w:rPr>
                <w:rFonts w:ascii="Calibri" w:eastAsia="Times New Roman" w:hAnsi="Calibri" w:cs="Times New Roman"/>
                <w:b/>
                <w:bCs/>
                <w:i w:val="0"/>
                <w:color w:val="000000"/>
                <w:sz w:val="18"/>
                <w:szCs w:val="18"/>
                <w:lang w:eastAsia="zh-CN"/>
              </w:rPr>
              <w:t>1990</w:t>
            </w:r>
          </w:p>
        </w:tc>
        <w:tc>
          <w:tcPr>
            <w:tcW w:w="652" w:type="dxa"/>
            <w:gridSpan w:val="2"/>
            <w:noWrap/>
            <w:hideMark/>
          </w:tcPr>
          <w:p w14:paraId="17E6E496" w14:textId="77777777" w:rsidR="00C47457" w:rsidRPr="000A259F" w:rsidRDefault="00C47457" w:rsidP="00DD3B1D">
            <w:pPr>
              <w:jc w:val="right"/>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b/>
                <w:bCs/>
                <w:i w:val="0"/>
                <w:color w:val="000000"/>
                <w:sz w:val="18"/>
                <w:szCs w:val="18"/>
                <w:lang w:eastAsia="zh-CN"/>
              </w:rPr>
            </w:pPr>
            <w:r w:rsidRPr="000A259F">
              <w:rPr>
                <w:rFonts w:ascii="Calibri" w:eastAsia="Times New Roman" w:hAnsi="Calibri" w:cs="Times New Roman"/>
                <w:b/>
                <w:bCs/>
                <w:i w:val="0"/>
                <w:color w:val="000000"/>
                <w:sz w:val="18"/>
                <w:szCs w:val="18"/>
                <w:lang w:eastAsia="zh-CN"/>
              </w:rPr>
              <w:t>1995</w:t>
            </w:r>
          </w:p>
        </w:tc>
        <w:tc>
          <w:tcPr>
            <w:tcW w:w="652" w:type="dxa"/>
            <w:gridSpan w:val="2"/>
            <w:noWrap/>
            <w:hideMark/>
          </w:tcPr>
          <w:p w14:paraId="0FDC0E69" w14:textId="77777777" w:rsidR="00C47457" w:rsidRPr="000A259F" w:rsidRDefault="00C47457" w:rsidP="00DD3B1D">
            <w:pPr>
              <w:jc w:val="right"/>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b/>
                <w:bCs/>
                <w:i w:val="0"/>
                <w:color w:val="000000"/>
                <w:sz w:val="18"/>
                <w:szCs w:val="18"/>
                <w:lang w:eastAsia="zh-CN"/>
              </w:rPr>
            </w:pPr>
            <w:r w:rsidRPr="000A259F">
              <w:rPr>
                <w:rFonts w:ascii="Calibri" w:eastAsia="Times New Roman" w:hAnsi="Calibri" w:cs="Times New Roman"/>
                <w:b/>
                <w:bCs/>
                <w:i w:val="0"/>
                <w:color w:val="000000"/>
                <w:sz w:val="18"/>
                <w:szCs w:val="18"/>
                <w:lang w:eastAsia="zh-CN"/>
              </w:rPr>
              <w:t>2000</w:t>
            </w:r>
          </w:p>
        </w:tc>
        <w:tc>
          <w:tcPr>
            <w:tcW w:w="652" w:type="dxa"/>
            <w:gridSpan w:val="2"/>
            <w:noWrap/>
            <w:hideMark/>
          </w:tcPr>
          <w:p w14:paraId="0821834D" w14:textId="77777777" w:rsidR="00C47457" w:rsidRPr="000A259F" w:rsidRDefault="00C47457" w:rsidP="00DD3B1D">
            <w:pPr>
              <w:jc w:val="right"/>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b/>
                <w:bCs/>
                <w:i w:val="0"/>
                <w:color w:val="000000"/>
                <w:sz w:val="18"/>
                <w:szCs w:val="18"/>
                <w:lang w:eastAsia="zh-CN"/>
              </w:rPr>
            </w:pPr>
            <w:r w:rsidRPr="000A259F">
              <w:rPr>
                <w:rFonts w:ascii="Calibri" w:eastAsia="Times New Roman" w:hAnsi="Calibri" w:cs="Times New Roman"/>
                <w:b/>
                <w:bCs/>
                <w:i w:val="0"/>
                <w:color w:val="000000"/>
                <w:sz w:val="18"/>
                <w:szCs w:val="18"/>
                <w:lang w:eastAsia="zh-CN"/>
              </w:rPr>
              <w:t>2005</w:t>
            </w:r>
          </w:p>
        </w:tc>
        <w:tc>
          <w:tcPr>
            <w:tcW w:w="652" w:type="dxa"/>
            <w:gridSpan w:val="2"/>
            <w:noWrap/>
            <w:hideMark/>
          </w:tcPr>
          <w:p w14:paraId="08B6DA72" w14:textId="77777777" w:rsidR="00C47457" w:rsidRPr="000A259F" w:rsidRDefault="00C47457" w:rsidP="00DD3B1D">
            <w:pPr>
              <w:jc w:val="right"/>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b/>
                <w:bCs/>
                <w:i w:val="0"/>
                <w:color w:val="000000"/>
                <w:sz w:val="18"/>
                <w:szCs w:val="18"/>
                <w:lang w:eastAsia="zh-CN"/>
              </w:rPr>
            </w:pPr>
            <w:r w:rsidRPr="000A259F">
              <w:rPr>
                <w:rFonts w:ascii="Calibri" w:eastAsia="Times New Roman" w:hAnsi="Calibri" w:cs="Times New Roman"/>
                <w:b/>
                <w:bCs/>
                <w:i w:val="0"/>
                <w:color w:val="000000"/>
                <w:sz w:val="18"/>
                <w:szCs w:val="18"/>
                <w:lang w:eastAsia="zh-CN"/>
              </w:rPr>
              <w:t>2010</w:t>
            </w:r>
          </w:p>
        </w:tc>
        <w:tc>
          <w:tcPr>
            <w:tcW w:w="652" w:type="dxa"/>
            <w:gridSpan w:val="2"/>
            <w:noWrap/>
            <w:hideMark/>
          </w:tcPr>
          <w:p w14:paraId="69E7071A" w14:textId="77777777" w:rsidR="00C47457" w:rsidRPr="000A259F" w:rsidRDefault="00C47457" w:rsidP="00DD3B1D">
            <w:pPr>
              <w:jc w:val="right"/>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b/>
                <w:bCs/>
                <w:i w:val="0"/>
                <w:color w:val="000000"/>
                <w:sz w:val="18"/>
                <w:szCs w:val="18"/>
                <w:lang w:eastAsia="zh-CN"/>
              </w:rPr>
            </w:pPr>
            <w:r w:rsidRPr="000A259F">
              <w:rPr>
                <w:rFonts w:ascii="Calibri" w:eastAsia="Times New Roman" w:hAnsi="Calibri" w:cs="Times New Roman"/>
                <w:b/>
                <w:bCs/>
                <w:i w:val="0"/>
                <w:color w:val="000000"/>
                <w:sz w:val="18"/>
                <w:szCs w:val="18"/>
                <w:lang w:eastAsia="zh-CN"/>
              </w:rPr>
              <w:t>2011</w:t>
            </w:r>
          </w:p>
        </w:tc>
        <w:tc>
          <w:tcPr>
            <w:tcW w:w="652" w:type="dxa"/>
            <w:gridSpan w:val="2"/>
            <w:noWrap/>
            <w:hideMark/>
          </w:tcPr>
          <w:p w14:paraId="5F08596B" w14:textId="77777777" w:rsidR="00C47457" w:rsidRPr="000A259F" w:rsidRDefault="00C47457" w:rsidP="00DD3B1D">
            <w:pPr>
              <w:jc w:val="right"/>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b/>
                <w:bCs/>
                <w:i w:val="0"/>
                <w:color w:val="000000"/>
                <w:sz w:val="18"/>
                <w:szCs w:val="18"/>
                <w:lang w:eastAsia="zh-CN"/>
              </w:rPr>
            </w:pPr>
            <w:r w:rsidRPr="000A259F">
              <w:rPr>
                <w:rFonts w:ascii="Calibri" w:eastAsia="Times New Roman" w:hAnsi="Calibri" w:cs="Times New Roman"/>
                <w:b/>
                <w:bCs/>
                <w:i w:val="0"/>
                <w:color w:val="000000"/>
                <w:sz w:val="18"/>
                <w:szCs w:val="18"/>
                <w:lang w:eastAsia="zh-CN"/>
              </w:rPr>
              <w:t>2012</w:t>
            </w:r>
          </w:p>
        </w:tc>
        <w:tc>
          <w:tcPr>
            <w:tcW w:w="652" w:type="dxa"/>
            <w:gridSpan w:val="2"/>
            <w:noWrap/>
            <w:hideMark/>
          </w:tcPr>
          <w:p w14:paraId="5E5B4A11" w14:textId="77777777" w:rsidR="00C47457" w:rsidRPr="000A259F" w:rsidRDefault="00C47457" w:rsidP="00DD3B1D">
            <w:pPr>
              <w:jc w:val="right"/>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b/>
                <w:bCs/>
                <w:i w:val="0"/>
                <w:color w:val="000000"/>
                <w:sz w:val="18"/>
                <w:szCs w:val="18"/>
                <w:lang w:eastAsia="zh-CN"/>
              </w:rPr>
            </w:pPr>
            <w:r w:rsidRPr="000A259F">
              <w:rPr>
                <w:rFonts w:ascii="Calibri" w:eastAsia="Times New Roman" w:hAnsi="Calibri" w:cs="Times New Roman"/>
                <w:b/>
                <w:bCs/>
                <w:i w:val="0"/>
                <w:color w:val="000000"/>
                <w:sz w:val="18"/>
                <w:szCs w:val="18"/>
                <w:lang w:eastAsia="zh-CN"/>
              </w:rPr>
              <w:t>2013</w:t>
            </w:r>
          </w:p>
        </w:tc>
        <w:tc>
          <w:tcPr>
            <w:tcW w:w="652" w:type="dxa"/>
            <w:gridSpan w:val="2"/>
            <w:noWrap/>
            <w:hideMark/>
          </w:tcPr>
          <w:p w14:paraId="6F35531A" w14:textId="77777777" w:rsidR="00C47457" w:rsidRPr="000A259F" w:rsidRDefault="00C47457" w:rsidP="00DD3B1D">
            <w:pPr>
              <w:jc w:val="right"/>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b/>
                <w:bCs/>
                <w:i w:val="0"/>
                <w:color w:val="000000"/>
                <w:sz w:val="18"/>
                <w:szCs w:val="18"/>
                <w:lang w:eastAsia="zh-CN"/>
              </w:rPr>
            </w:pPr>
            <w:r w:rsidRPr="000A259F">
              <w:rPr>
                <w:rFonts w:ascii="Calibri" w:eastAsia="Times New Roman" w:hAnsi="Calibri" w:cs="Times New Roman"/>
                <w:b/>
                <w:bCs/>
                <w:i w:val="0"/>
                <w:color w:val="000000"/>
                <w:sz w:val="18"/>
                <w:szCs w:val="18"/>
                <w:lang w:eastAsia="zh-CN"/>
              </w:rPr>
              <w:t>2014</w:t>
            </w:r>
          </w:p>
        </w:tc>
        <w:tc>
          <w:tcPr>
            <w:tcW w:w="652" w:type="dxa"/>
            <w:gridSpan w:val="2"/>
            <w:noWrap/>
            <w:hideMark/>
          </w:tcPr>
          <w:p w14:paraId="6BC1FFFB" w14:textId="77777777" w:rsidR="00C47457" w:rsidRPr="000A259F" w:rsidRDefault="00C47457" w:rsidP="00DD3B1D">
            <w:pPr>
              <w:jc w:val="right"/>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b/>
                <w:bCs/>
                <w:i w:val="0"/>
                <w:color w:val="000000"/>
                <w:sz w:val="18"/>
                <w:szCs w:val="18"/>
                <w:lang w:eastAsia="zh-CN"/>
              </w:rPr>
            </w:pPr>
            <w:r w:rsidRPr="000A259F">
              <w:rPr>
                <w:rFonts w:ascii="Calibri" w:eastAsia="Times New Roman" w:hAnsi="Calibri" w:cs="Times New Roman"/>
                <w:b/>
                <w:bCs/>
                <w:i w:val="0"/>
                <w:color w:val="000000"/>
                <w:sz w:val="18"/>
                <w:szCs w:val="18"/>
                <w:lang w:eastAsia="zh-CN"/>
              </w:rPr>
              <w:t>2015</w:t>
            </w:r>
          </w:p>
        </w:tc>
        <w:tc>
          <w:tcPr>
            <w:tcW w:w="652" w:type="dxa"/>
            <w:gridSpan w:val="2"/>
            <w:noWrap/>
            <w:hideMark/>
          </w:tcPr>
          <w:p w14:paraId="0C8643FC" w14:textId="77777777" w:rsidR="00C47457" w:rsidRPr="000A259F" w:rsidRDefault="00C47457" w:rsidP="00DD3B1D">
            <w:pPr>
              <w:jc w:val="right"/>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b/>
                <w:bCs/>
                <w:i w:val="0"/>
                <w:color w:val="000000"/>
                <w:sz w:val="18"/>
                <w:szCs w:val="18"/>
                <w:lang w:eastAsia="zh-CN"/>
              </w:rPr>
            </w:pPr>
            <w:r w:rsidRPr="000A259F">
              <w:rPr>
                <w:rFonts w:ascii="Calibri" w:eastAsia="Times New Roman" w:hAnsi="Calibri" w:cs="Times New Roman"/>
                <w:b/>
                <w:bCs/>
                <w:i w:val="0"/>
                <w:color w:val="000000"/>
                <w:sz w:val="18"/>
                <w:szCs w:val="18"/>
                <w:lang w:eastAsia="zh-CN"/>
              </w:rPr>
              <w:t>2016</w:t>
            </w:r>
          </w:p>
        </w:tc>
        <w:tc>
          <w:tcPr>
            <w:tcW w:w="652" w:type="dxa"/>
            <w:gridSpan w:val="2"/>
            <w:noWrap/>
            <w:hideMark/>
          </w:tcPr>
          <w:p w14:paraId="15EAE182" w14:textId="77777777" w:rsidR="00C47457" w:rsidRPr="000A259F" w:rsidRDefault="00C47457" w:rsidP="00DD3B1D">
            <w:pPr>
              <w:jc w:val="right"/>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b/>
                <w:bCs/>
                <w:i w:val="0"/>
                <w:color w:val="000000"/>
                <w:sz w:val="18"/>
                <w:szCs w:val="18"/>
                <w:lang w:eastAsia="zh-CN"/>
              </w:rPr>
            </w:pPr>
            <w:r w:rsidRPr="000A259F">
              <w:rPr>
                <w:rFonts w:ascii="Calibri" w:eastAsia="Times New Roman" w:hAnsi="Calibri" w:cs="Times New Roman"/>
                <w:b/>
                <w:bCs/>
                <w:i w:val="0"/>
                <w:color w:val="000000"/>
                <w:sz w:val="18"/>
                <w:szCs w:val="18"/>
                <w:lang w:eastAsia="zh-CN"/>
              </w:rPr>
              <w:t>2017</w:t>
            </w:r>
          </w:p>
        </w:tc>
        <w:tc>
          <w:tcPr>
            <w:tcW w:w="652" w:type="dxa"/>
            <w:gridSpan w:val="2"/>
            <w:noWrap/>
            <w:hideMark/>
          </w:tcPr>
          <w:p w14:paraId="6ED9EC39" w14:textId="77777777" w:rsidR="00C47457" w:rsidRPr="000A259F" w:rsidRDefault="00C47457" w:rsidP="00DD3B1D">
            <w:pPr>
              <w:jc w:val="right"/>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b/>
                <w:bCs/>
                <w:i w:val="0"/>
                <w:color w:val="000000"/>
                <w:sz w:val="18"/>
                <w:szCs w:val="18"/>
                <w:lang w:eastAsia="zh-CN"/>
              </w:rPr>
            </w:pPr>
            <w:r w:rsidRPr="000A259F">
              <w:rPr>
                <w:rFonts w:ascii="Calibri" w:eastAsia="Times New Roman" w:hAnsi="Calibri" w:cs="Times New Roman"/>
                <w:b/>
                <w:bCs/>
                <w:i w:val="0"/>
                <w:color w:val="000000"/>
                <w:sz w:val="18"/>
                <w:szCs w:val="18"/>
                <w:lang w:eastAsia="zh-CN"/>
              </w:rPr>
              <w:t>2018</w:t>
            </w:r>
          </w:p>
        </w:tc>
      </w:tr>
      <w:tr w:rsidR="00C47457" w:rsidRPr="00E22ED2" w14:paraId="6D8C814F" w14:textId="77777777" w:rsidTr="00DD3B1D">
        <w:trPr>
          <w:gridAfter w:val="1"/>
          <w:cnfStyle w:val="000000100000" w:firstRow="0" w:lastRow="0" w:firstColumn="0" w:lastColumn="0" w:oddVBand="0" w:evenVBand="0" w:oddHBand="1" w:evenHBand="0" w:firstRowFirstColumn="0" w:firstRowLastColumn="0" w:lastRowFirstColumn="0" w:lastRowLastColumn="0"/>
          <w:wAfter w:w="113" w:type="dxa"/>
          <w:trHeight w:val="300"/>
        </w:trPr>
        <w:tc>
          <w:tcPr>
            <w:cnfStyle w:val="001000000000" w:firstRow="0" w:lastRow="0" w:firstColumn="1" w:lastColumn="0" w:oddVBand="0" w:evenVBand="0" w:oddHBand="0" w:evenHBand="0" w:firstRowFirstColumn="0" w:firstRowLastColumn="0" w:lastRowFirstColumn="0" w:lastRowLastColumn="0"/>
            <w:tcW w:w="1191" w:type="dxa"/>
            <w:hideMark/>
          </w:tcPr>
          <w:p w14:paraId="252B6683" w14:textId="77777777" w:rsidR="00C47457" w:rsidRPr="00E656A9" w:rsidRDefault="00C47457" w:rsidP="00C47457">
            <w:pPr>
              <w:spacing w:line="276" w:lineRule="auto"/>
              <w:jc w:val="center"/>
              <w:rPr>
                <w:rFonts w:ascii="Calibri" w:eastAsia="Times New Roman" w:hAnsi="Calibri" w:cs="Times New Roman"/>
                <w:b/>
                <w:bCs/>
                <w:color w:val="auto"/>
                <w:sz w:val="18"/>
                <w:szCs w:val="18"/>
                <w:lang w:eastAsia="zh-CN"/>
              </w:rPr>
            </w:pPr>
            <w:r w:rsidRPr="00E656A9">
              <w:rPr>
                <w:rFonts w:ascii="Calibri" w:eastAsia="Times New Roman" w:hAnsi="Calibri" w:cs="Times New Roman"/>
                <w:b/>
                <w:bCs/>
                <w:color w:val="auto"/>
                <w:sz w:val="18"/>
                <w:szCs w:val="18"/>
                <w:lang w:eastAsia="zh-CN"/>
              </w:rPr>
              <w:t>Cropland</w:t>
            </w:r>
          </w:p>
        </w:tc>
        <w:tc>
          <w:tcPr>
            <w:tcW w:w="652" w:type="dxa"/>
            <w:gridSpan w:val="2"/>
            <w:noWrap/>
            <w:hideMark/>
          </w:tcPr>
          <w:p w14:paraId="0D088769" w14:textId="77777777" w:rsidR="00C47457" w:rsidRPr="00E22ED2" w:rsidRDefault="00C47457" w:rsidP="00C4745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b/>
                <w:bCs/>
                <w:color w:val="000000"/>
                <w:sz w:val="16"/>
                <w:szCs w:val="18"/>
                <w:lang w:eastAsia="zh-CN"/>
              </w:rPr>
            </w:pPr>
            <w:r w:rsidRPr="00E22ED2">
              <w:rPr>
                <w:rFonts w:ascii="Calibri" w:eastAsia="Times New Roman" w:hAnsi="Calibri" w:cs="Times New Roman"/>
                <w:b/>
                <w:bCs/>
                <w:color w:val="000000"/>
                <w:sz w:val="16"/>
                <w:szCs w:val="18"/>
                <w:lang w:eastAsia="zh-CN"/>
              </w:rPr>
              <w:t>2,43</w:t>
            </w:r>
          </w:p>
        </w:tc>
        <w:tc>
          <w:tcPr>
            <w:tcW w:w="652" w:type="dxa"/>
            <w:gridSpan w:val="2"/>
            <w:noWrap/>
            <w:hideMark/>
          </w:tcPr>
          <w:p w14:paraId="1B3F7621" w14:textId="77777777" w:rsidR="00C47457" w:rsidRPr="00E22ED2" w:rsidRDefault="00C47457" w:rsidP="00C4745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b/>
                <w:bCs/>
                <w:color w:val="000000"/>
                <w:sz w:val="16"/>
                <w:szCs w:val="18"/>
                <w:lang w:eastAsia="zh-CN"/>
              </w:rPr>
            </w:pPr>
            <w:r w:rsidRPr="00E22ED2">
              <w:rPr>
                <w:rFonts w:ascii="Calibri" w:eastAsia="Times New Roman" w:hAnsi="Calibri" w:cs="Times New Roman"/>
                <w:b/>
                <w:bCs/>
                <w:color w:val="000000"/>
                <w:sz w:val="16"/>
                <w:szCs w:val="18"/>
                <w:lang w:eastAsia="zh-CN"/>
              </w:rPr>
              <w:t>1,22</w:t>
            </w:r>
          </w:p>
        </w:tc>
        <w:tc>
          <w:tcPr>
            <w:tcW w:w="652" w:type="dxa"/>
            <w:gridSpan w:val="2"/>
            <w:noWrap/>
            <w:hideMark/>
          </w:tcPr>
          <w:p w14:paraId="6CA37F31" w14:textId="77777777" w:rsidR="00C47457" w:rsidRPr="00E22ED2" w:rsidRDefault="00C47457" w:rsidP="00C4745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b/>
                <w:bCs/>
                <w:color w:val="000000"/>
                <w:sz w:val="16"/>
                <w:szCs w:val="18"/>
                <w:lang w:eastAsia="zh-CN"/>
              </w:rPr>
            </w:pPr>
            <w:r w:rsidRPr="00E22ED2">
              <w:rPr>
                <w:rFonts w:ascii="Calibri" w:eastAsia="Times New Roman" w:hAnsi="Calibri" w:cs="Times New Roman"/>
                <w:b/>
                <w:bCs/>
                <w:color w:val="000000"/>
                <w:sz w:val="16"/>
                <w:szCs w:val="18"/>
                <w:lang w:eastAsia="zh-CN"/>
              </w:rPr>
              <w:t>-0,12</w:t>
            </w:r>
          </w:p>
        </w:tc>
        <w:tc>
          <w:tcPr>
            <w:tcW w:w="652" w:type="dxa"/>
            <w:gridSpan w:val="2"/>
            <w:noWrap/>
            <w:hideMark/>
          </w:tcPr>
          <w:p w14:paraId="57536546" w14:textId="77777777" w:rsidR="00C47457" w:rsidRPr="00E22ED2" w:rsidRDefault="00C47457" w:rsidP="00C4745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b/>
                <w:bCs/>
                <w:color w:val="000000"/>
                <w:sz w:val="16"/>
                <w:szCs w:val="18"/>
                <w:lang w:eastAsia="zh-CN"/>
              </w:rPr>
            </w:pPr>
            <w:r w:rsidRPr="00E22ED2">
              <w:rPr>
                <w:rFonts w:ascii="Calibri" w:eastAsia="Times New Roman" w:hAnsi="Calibri" w:cs="Times New Roman"/>
                <w:b/>
                <w:bCs/>
                <w:color w:val="000000"/>
                <w:sz w:val="16"/>
                <w:szCs w:val="18"/>
                <w:lang w:eastAsia="zh-CN"/>
              </w:rPr>
              <w:t>-1,61</w:t>
            </w:r>
          </w:p>
        </w:tc>
        <w:tc>
          <w:tcPr>
            <w:tcW w:w="652" w:type="dxa"/>
            <w:gridSpan w:val="2"/>
            <w:noWrap/>
            <w:hideMark/>
          </w:tcPr>
          <w:p w14:paraId="35610C9E" w14:textId="77777777" w:rsidR="00C47457" w:rsidRPr="00E22ED2" w:rsidRDefault="00C47457" w:rsidP="00C4745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b/>
                <w:bCs/>
                <w:color w:val="000000"/>
                <w:sz w:val="16"/>
                <w:szCs w:val="18"/>
                <w:lang w:eastAsia="zh-CN"/>
              </w:rPr>
            </w:pPr>
            <w:r w:rsidRPr="00E22ED2">
              <w:rPr>
                <w:rFonts w:ascii="Calibri" w:eastAsia="Times New Roman" w:hAnsi="Calibri" w:cs="Times New Roman"/>
                <w:b/>
                <w:bCs/>
                <w:color w:val="000000"/>
                <w:sz w:val="16"/>
                <w:szCs w:val="18"/>
                <w:lang w:eastAsia="zh-CN"/>
              </w:rPr>
              <w:t>-0,84</w:t>
            </w:r>
          </w:p>
        </w:tc>
        <w:tc>
          <w:tcPr>
            <w:tcW w:w="652" w:type="dxa"/>
            <w:gridSpan w:val="2"/>
            <w:noWrap/>
            <w:hideMark/>
          </w:tcPr>
          <w:p w14:paraId="672DC93C" w14:textId="77777777" w:rsidR="00C47457" w:rsidRPr="00E22ED2" w:rsidRDefault="00C47457" w:rsidP="00C4745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b/>
                <w:bCs/>
                <w:color w:val="000000"/>
                <w:sz w:val="16"/>
                <w:szCs w:val="18"/>
                <w:lang w:eastAsia="zh-CN"/>
              </w:rPr>
            </w:pPr>
            <w:r w:rsidRPr="00E22ED2">
              <w:rPr>
                <w:rFonts w:ascii="Calibri" w:eastAsia="Times New Roman" w:hAnsi="Calibri" w:cs="Times New Roman"/>
                <w:b/>
                <w:bCs/>
                <w:color w:val="000000"/>
                <w:sz w:val="16"/>
                <w:szCs w:val="18"/>
                <w:lang w:eastAsia="zh-CN"/>
              </w:rPr>
              <w:t>0,82</w:t>
            </w:r>
          </w:p>
        </w:tc>
        <w:tc>
          <w:tcPr>
            <w:tcW w:w="652" w:type="dxa"/>
            <w:gridSpan w:val="2"/>
            <w:noWrap/>
            <w:hideMark/>
          </w:tcPr>
          <w:p w14:paraId="628DF9B5" w14:textId="77777777" w:rsidR="00C47457" w:rsidRPr="00E22ED2" w:rsidRDefault="00C47457" w:rsidP="00C4745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b/>
                <w:bCs/>
                <w:color w:val="000000"/>
                <w:sz w:val="16"/>
                <w:szCs w:val="18"/>
                <w:lang w:eastAsia="zh-CN"/>
              </w:rPr>
            </w:pPr>
            <w:r w:rsidRPr="00E22ED2">
              <w:rPr>
                <w:rFonts w:ascii="Calibri" w:eastAsia="Times New Roman" w:hAnsi="Calibri" w:cs="Times New Roman"/>
                <w:b/>
                <w:bCs/>
                <w:color w:val="000000"/>
                <w:sz w:val="16"/>
                <w:szCs w:val="18"/>
                <w:lang w:eastAsia="zh-CN"/>
              </w:rPr>
              <w:t>2,06</w:t>
            </w:r>
          </w:p>
        </w:tc>
        <w:tc>
          <w:tcPr>
            <w:tcW w:w="652" w:type="dxa"/>
            <w:gridSpan w:val="2"/>
            <w:noWrap/>
            <w:hideMark/>
          </w:tcPr>
          <w:p w14:paraId="7BB178B4" w14:textId="77777777" w:rsidR="00C47457" w:rsidRPr="00E22ED2" w:rsidRDefault="00C47457" w:rsidP="00C4745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b/>
                <w:bCs/>
                <w:color w:val="000000"/>
                <w:sz w:val="16"/>
                <w:szCs w:val="18"/>
                <w:lang w:eastAsia="zh-CN"/>
              </w:rPr>
            </w:pPr>
            <w:r w:rsidRPr="00E22ED2">
              <w:rPr>
                <w:rFonts w:ascii="Calibri" w:eastAsia="Times New Roman" w:hAnsi="Calibri" w:cs="Times New Roman"/>
                <w:b/>
                <w:bCs/>
                <w:color w:val="000000"/>
                <w:sz w:val="16"/>
                <w:szCs w:val="18"/>
                <w:lang w:eastAsia="zh-CN"/>
              </w:rPr>
              <w:t>1,81</w:t>
            </w:r>
          </w:p>
        </w:tc>
        <w:tc>
          <w:tcPr>
            <w:tcW w:w="652" w:type="dxa"/>
            <w:gridSpan w:val="2"/>
            <w:noWrap/>
            <w:hideMark/>
          </w:tcPr>
          <w:p w14:paraId="62709D6E" w14:textId="77777777" w:rsidR="00C47457" w:rsidRPr="00E22ED2" w:rsidRDefault="00C47457" w:rsidP="00C4745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b/>
                <w:bCs/>
                <w:color w:val="000000"/>
                <w:sz w:val="16"/>
                <w:szCs w:val="18"/>
                <w:lang w:eastAsia="zh-CN"/>
              </w:rPr>
            </w:pPr>
            <w:r w:rsidRPr="00E22ED2">
              <w:rPr>
                <w:rFonts w:ascii="Calibri" w:eastAsia="Times New Roman" w:hAnsi="Calibri" w:cs="Times New Roman"/>
                <w:b/>
                <w:bCs/>
                <w:color w:val="000000"/>
                <w:sz w:val="16"/>
                <w:szCs w:val="18"/>
                <w:lang w:eastAsia="zh-CN"/>
              </w:rPr>
              <w:t>1,35</w:t>
            </w:r>
          </w:p>
        </w:tc>
        <w:tc>
          <w:tcPr>
            <w:tcW w:w="652" w:type="dxa"/>
            <w:gridSpan w:val="2"/>
            <w:noWrap/>
            <w:hideMark/>
          </w:tcPr>
          <w:p w14:paraId="15547189" w14:textId="77777777" w:rsidR="00C47457" w:rsidRPr="00E22ED2" w:rsidRDefault="00C47457" w:rsidP="00C4745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b/>
                <w:bCs/>
                <w:color w:val="000000"/>
                <w:sz w:val="16"/>
                <w:szCs w:val="18"/>
                <w:lang w:eastAsia="zh-CN"/>
              </w:rPr>
            </w:pPr>
            <w:r w:rsidRPr="00E22ED2">
              <w:rPr>
                <w:rFonts w:ascii="Calibri" w:eastAsia="Times New Roman" w:hAnsi="Calibri" w:cs="Times New Roman"/>
                <w:b/>
                <w:bCs/>
                <w:color w:val="000000"/>
                <w:sz w:val="16"/>
                <w:szCs w:val="18"/>
                <w:lang w:eastAsia="zh-CN"/>
              </w:rPr>
              <w:t>0,60</w:t>
            </w:r>
          </w:p>
        </w:tc>
        <w:tc>
          <w:tcPr>
            <w:tcW w:w="652" w:type="dxa"/>
            <w:gridSpan w:val="2"/>
            <w:noWrap/>
            <w:hideMark/>
          </w:tcPr>
          <w:p w14:paraId="63944FD0" w14:textId="77777777" w:rsidR="00C47457" w:rsidRPr="00E22ED2" w:rsidRDefault="00C47457" w:rsidP="00C4745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b/>
                <w:bCs/>
                <w:color w:val="000000"/>
                <w:sz w:val="16"/>
                <w:szCs w:val="18"/>
                <w:lang w:eastAsia="zh-CN"/>
              </w:rPr>
            </w:pPr>
            <w:r w:rsidRPr="00E22ED2">
              <w:rPr>
                <w:rFonts w:ascii="Calibri" w:eastAsia="Times New Roman" w:hAnsi="Calibri" w:cs="Times New Roman"/>
                <w:b/>
                <w:bCs/>
                <w:color w:val="000000"/>
                <w:sz w:val="16"/>
                <w:szCs w:val="18"/>
                <w:lang w:eastAsia="zh-CN"/>
              </w:rPr>
              <w:t>-0,74</w:t>
            </w:r>
          </w:p>
        </w:tc>
        <w:tc>
          <w:tcPr>
            <w:tcW w:w="652" w:type="dxa"/>
            <w:gridSpan w:val="2"/>
            <w:noWrap/>
            <w:hideMark/>
          </w:tcPr>
          <w:p w14:paraId="4BC6BD7F" w14:textId="77777777" w:rsidR="00C47457" w:rsidRPr="00E22ED2" w:rsidRDefault="00C47457" w:rsidP="00C4745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b/>
                <w:bCs/>
                <w:color w:val="000000"/>
                <w:sz w:val="16"/>
                <w:szCs w:val="18"/>
                <w:lang w:eastAsia="zh-CN"/>
              </w:rPr>
            </w:pPr>
            <w:r w:rsidRPr="00E22ED2">
              <w:rPr>
                <w:rFonts w:ascii="Calibri" w:eastAsia="Times New Roman" w:hAnsi="Calibri" w:cs="Times New Roman"/>
                <w:b/>
                <w:bCs/>
                <w:color w:val="000000"/>
                <w:sz w:val="16"/>
                <w:szCs w:val="18"/>
                <w:lang w:eastAsia="zh-CN"/>
              </w:rPr>
              <w:t>-0,49</w:t>
            </w:r>
          </w:p>
        </w:tc>
        <w:tc>
          <w:tcPr>
            <w:tcW w:w="652" w:type="dxa"/>
            <w:gridSpan w:val="2"/>
            <w:noWrap/>
            <w:hideMark/>
          </w:tcPr>
          <w:p w14:paraId="2260904C" w14:textId="77777777" w:rsidR="00C47457" w:rsidRPr="00E22ED2" w:rsidRDefault="00C47457" w:rsidP="00C4745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b/>
                <w:bCs/>
                <w:color w:val="000000"/>
                <w:sz w:val="16"/>
                <w:szCs w:val="18"/>
                <w:lang w:eastAsia="zh-CN"/>
              </w:rPr>
            </w:pPr>
            <w:r w:rsidRPr="00E22ED2">
              <w:rPr>
                <w:rFonts w:ascii="Calibri" w:eastAsia="Times New Roman" w:hAnsi="Calibri" w:cs="Times New Roman"/>
                <w:b/>
                <w:bCs/>
                <w:color w:val="000000"/>
                <w:sz w:val="16"/>
                <w:szCs w:val="18"/>
                <w:lang w:eastAsia="zh-CN"/>
              </w:rPr>
              <w:t>-0,03</w:t>
            </w:r>
          </w:p>
        </w:tc>
      </w:tr>
      <w:tr w:rsidR="00C47457" w:rsidRPr="00E22ED2" w14:paraId="41AD5BD7" w14:textId="77777777" w:rsidTr="00DD3B1D">
        <w:trPr>
          <w:gridAfter w:val="1"/>
          <w:wAfter w:w="113" w:type="dxa"/>
          <w:trHeight w:val="495"/>
        </w:trPr>
        <w:tc>
          <w:tcPr>
            <w:cnfStyle w:val="001000000000" w:firstRow="0" w:lastRow="0" w:firstColumn="1" w:lastColumn="0" w:oddVBand="0" w:evenVBand="0" w:oddHBand="0" w:evenHBand="0" w:firstRowFirstColumn="0" w:firstRowLastColumn="0" w:lastRowFirstColumn="0" w:lastRowLastColumn="0"/>
            <w:tcW w:w="1191" w:type="dxa"/>
            <w:hideMark/>
          </w:tcPr>
          <w:p w14:paraId="42499B66" w14:textId="77777777" w:rsidR="00C47457" w:rsidRPr="00E656A9" w:rsidRDefault="00C47457" w:rsidP="00C47457">
            <w:pPr>
              <w:spacing w:line="276" w:lineRule="auto"/>
              <w:jc w:val="center"/>
              <w:rPr>
                <w:rFonts w:ascii="Calibri" w:eastAsia="Times New Roman" w:hAnsi="Calibri" w:cs="Times New Roman"/>
                <w:color w:val="auto"/>
                <w:sz w:val="18"/>
                <w:szCs w:val="18"/>
                <w:lang w:eastAsia="zh-CN"/>
              </w:rPr>
            </w:pPr>
            <w:proofErr w:type="spellStart"/>
            <w:r w:rsidRPr="00E656A9">
              <w:rPr>
                <w:rFonts w:ascii="Calibri" w:eastAsia="Times New Roman" w:hAnsi="Calibri" w:cs="Times New Roman"/>
                <w:color w:val="auto"/>
                <w:sz w:val="18"/>
                <w:szCs w:val="18"/>
                <w:lang w:eastAsia="zh-CN"/>
              </w:rPr>
              <w:t>Cropland</w:t>
            </w:r>
            <w:proofErr w:type="spellEnd"/>
            <w:r w:rsidRPr="00E656A9">
              <w:rPr>
                <w:rFonts w:ascii="Calibri" w:eastAsia="Times New Roman" w:hAnsi="Calibri" w:cs="Times New Roman"/>
                <w:color w:val="auto"/>
                <w:sz w:val="18"/>
                <w:szCs w:val="18"/>
                <w:lang w:eastAsia="zh-CN"/>
              </w:rPr>
              <w:t xml:space="preserve"> </w:t>
            </w:r>
            <w:proofErr w:type="spellStart"/>
            <w:r w:rsidRPr="00E656A9">
              <w:rPr>
                <w:rFonts w:ascii="Calibri" w:eastAsia="Times New Roman" w:hAnsi="Calibri" w:cs="Times New Roman"/>
                <w:color w:val="auto"/>
                <w:sz w:val="18"/>
                <w:szCs w:val="18"/>
                <w:lang w:eastAsia="zh-CN"/>
              </w:rPr>
              <w:t>remain</w:t>
            </w:r>
            <w:proofErr w:type="spellEnd"/>
            <w:r w:rsidRPr="00E656A9">
              <w:rPr>
                <w:rFonts w:ascii="Calibri" w:eastAsia="Times New Roman" w:hAnsi="Calibri" w:cs="Times New Roman"/>
                <w:color w:val="auto"/>
                <w:sz w:val="18"/>
                <w:szCs w:val="18"/>
                <w:lang w:eastAsia="zh-CN"/>
              </w:rPr>
              <w:t xml:space="preserve">. </w:t>
            </w:r>
            <w:proofErr w:type="spellStart"/>
            <w:r w:rsidRPr="00E656A9">
              <w:rPr>
                <w:rFonts w:ascii="Calibri" w:eastAsia="Times New Roman" w:hAnsi="Calibri" w:cs="Times New Roman"/>
                <w:color w:val="auto"/>
                <w:sz w:val="18"/>
                <w:szCs w:val="18"/>
                <w:lang w:eastAsia="zh-CN"/>
              </w:rPr>
              <w:t>crop</w:t>
            </w:r>
            <w:proofErr w:type="spellEnd"/>
            <w:r w:rsidRPr="00E656A9">
              <w:rPr>
                <w:rFonts w:ascii="Calibri" w:eastAsia="Times New Roman" w:hAnsi="Calibri" w:cs="Times New Roman"/>
                <w:color w:val="auto"/>
                <w:sz w:val="18"/>
                <w:szCs w:val="18"/>
                <w:lang w:eastAsia="zh-CN"/>
              </w:rPr>
              <w:t>.</w:t>
            </w:r>
          </w:p>
        </w:tc>
        <w:tc>
          <w:tcPr>
            <w:tcW w:w="652" w:type="dxa"/>
            <w:gridSpan w:val="2"/>
            <w:noWrap/>
            <w:hideMark/>
          </w:tcPr>
          <w:p w14:paraId="1CDB80E2" w14:textId="77777777" w:rsidR="00C47457" w:rsidRPr="00E22ED2" w:rsidRDefault="00C47457" w:rsidP="00C4745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16"/>
                <w:szCs w:val="18"/>
                <w:lang w:eastAsia="zh-CN"/>
              </w:rPr>
            </w:pPr>
            <w:r w:rsidRPr="00E22ED2">
              <w:rPr>
                <w:rFonts w:ascii="Calibri" w:eastAsia="Times New Roman" w:hAnsi="Calibri" w:cs="Times New Roman"/>
                <w:color w:val="000000"/>
                <w:sz w:val="16"/>
                <w:szCs w:val="18"/>
                <w:lang w:eastAsia="zh-CN"/>
              </w:rPr>
              <w:t>0,78</w:t>
            </w:r>
          </w:p>
        </w:tc>
        <w:tc>
          <w:tcPr>
            <w:tcW w:w="652" w:type="dxa"/>
            <w:gridSpan w:val="2"/>
            <w:noWrap/>
            <w:hideMark/>
          </w:tcPr>
          <w:p w14:paraId="2BEC1600" w14:textId="77777777" w:rsidR="00C47457" w:rsidRPr="00E22ED2" w:rsidRDefault="00C47457" w:rsidP="00C4745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16"/>
                <w:szCs w:val="18"/>
                <w:lang w:eastAsia="zh-CN"/>
              </w:rPr>
            </w:pPr>
            <w:r w:rsidRPr="00E22ED2">
              <w:rPr>
                <w:rFonts w:ascii="Calibri" w:eastAsia="Times New Roman" w:hAnsi="Calibri" w:cs="Times New Roman"/>
                <w:color w:val="000000"/>
                <w:sz w:val="16"/>
                <w:szCs w:val="18"/>
                <w:lang w:eastAsia="zh-CN"/>
              </w:rPr>
              <w:t>-0,82</w:t>
            </w:r>
          </w:p>
        </w:tc>
        <w:tc>
          <w:tcPr>
            <w:tcW w:w="652" w:type="dxa"/>
            <w:gridSpan w:val="2"/>
            <w:noWrap/>
            <w:hideMark/>
          </w:tcPr>
          <w:p w14:paraId="1B14C4CF" w14:textId="77777777" w:rsidR="00C47457" w:rsidRPr="00E22ED2" w:rsidRDefault="00C47457" w:rsidP="00C4745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16"/>
                <w:szCs w:val="18"/>
                <w:lang w:eastAsia="zh-CN"/>
              </w:rPr>
            </w:pPr>
            <w:r w:rsidRPr="00E22ED2">
              <w:rPr>
                <w:rFonts w:ascii="Calibri" w:eastAsia="Times New Roman" w:hAnsi="Calibri" w:cs="Times New Roman"/>
                <w:color w:val="000000"/>
                <w:sz w:val="16"/>
                <w:szCs w:val="18"/>
                <w:lang w:eastAsia="zh-CN"/>
              </w:rPr>
              <w:t>-1,08</w:t>
            </w:r>
          </w:p>
        </w:tc>
        <w:tc>
          <w:tcPr>
            <w:tcW w:w="652" w:type="dxa"/>
            <w:gridSpan w:val="2"/>
            <w:noWrap/>
            <w:hideMark/>
          </w:tcPr>
          <w:p w14:paraId="06CF05A1" w14:textId="77777777" w:rsidR="00C47457" w:rsidRPr="00E22ED2" w:rsidRDefault="00C47457" w:rsidP="00C4745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16"/>
                <w:szCs w:val="18"/>
                <w:lang w:eastAsia="zh-CN"/>
              </w:rPr>
            </w:pPr>
            <w:r w:rsidRPr="00E22ED2">
              <w:rPr>
                <w:rFonts w:ascii="Calibri" w:eastAsia="Times New Roman" w:hAnsi="Calibri" w:cs="Times New Roman"/>
                <w:color w:val="000000"/>
                <w:sz w:val="16"/>
                <w:szCs w:val="18"/>
                <w:lang w:eastAsia="zh-CN"/>
              </w:rPr>
              <w:t>-2,43</w:t>
            </w:r>
          </w:p>
        </w:tc>
        <w:tc>
          <w:tcPr>
            <w:tcW w:w="652" w:type="dxa"/>
            <w:gridSpan w:val="2"/>
            <w:noWrap/>
            <w:hideMark/>
          </w:tcPr>
          <w:p w14:paraId="4F17AF74" w14:textId="77777777" w:rsidR="00C47457" w:rsidRPr="00E22ED2" w:rsidRDefault="00C47457" w:rsidP="00C4745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16"/>
                <w:szCs w:val="18"/>
                <w:lang w:eastAsia="zh-CN"/>
              </w:rPr>
            </w:pPr>
            <w:r w:rsidRPr="00E22ED2">
              <w:rPr>
                <w:rFonts w:ascii="Calibri" w:eastAsia="Times New Roman" w:hAnsi="Calibri" w:cs="Times New Roman"/>
                <w:color w:val="000000"/>
                <w:sz w:val="16"/>
                <w:szCs w:val="18"/>
                <w:lang w:eastAsia="zh-CN"/>
              </w:rPr>
              <w:t>-1,37</w:t>
            </w:r>
          </w:p>
        </w:tc>
        <w:tc>
          <w:tcPr>
            <w:tcW w:w="652" w:type="dxa"/>
            <w:gridSpan w:val="2"/>
            <w:noWrap/>
            <w:hideMark/>
          </w:tcPr>
          <w:p w14:paraId="5AB2D74C" w14:textId="77777777" w:rsidR="00C47457" w:rsidRPr="00E22ED2" w:rsidRDefault="00C47457" w:rsidP="00C4745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16"/>
                <w:szCs w:val="18"/>
                <w:lang w:eastAsia="zh-CN"/>
              </w:rPr>
            </w:pPr>
            <w:r w:rsidRPr="00E22ED2">
              <w:rPr>
                <w:rFonts w:ascii="Calibri" w:eastAsia="Times New Roman" w:hAnsi="Calibri" w:cs="Times New Roman"/>
                <w:color w:val="000000"/>
                <w:sz w:val="16"/>
                <w:szCs w:val="18"/>
                <w:lang w:eastAsia="zh-CN"/>
              </w:rPr>
              <w:t>0,40</w:t>
            </w:r>
          </w:p>
        </w:tc>
        <w:tc>
          <w:tcPr>
            <w:tcW w:w="652" w:type="dxa"/>
            <w:gridSpan w:val="2"/>
            <w:noWrap/>
            <w:hideMark/>
          </w:tcPr>
          <w:p w14:paraId="19FA5681" w14:textId="77777777" w:rsidR="00C47457" w:rsidRPr="00E22ED2" w:rsidRDefault="00C47457" w:rsidP="00C4745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16"/>
                <w:szCs w:val="18"/>
                <w:lang w:eastAsia="zh-CN"/>
              </w:rPr>
            </w:pPr>
            <w:r w:rsidRPr="00E22ED2">
              <w:rPr>
                <w:rFonts w:ascii="Calibri" w:eastAsia="Times New Roman" w:hAnsi="Calibri" w:cs="Times New Roman"/>
                <w:color w:val="000000"/>
                <w:sz w:val="16"/>
                <w:szCs w:val="18"/>
                <w:lang w:eastAsia="zh-CN"/>
              </w:rPr>
              <w:t>1,74</w:t>
            </w:r>
          </w:p>
        </w:tc>
        <w:tc>
          <w:tcPr>
            <w:tcW w:w="652" w:type="dxa"/>
            <w:gridSpan w:val="2"/>
            <w:noWrap/>
            <w:hideMark/>
          </w:tcPr>
          <w:p w14:paraId="33D548D0" w14:textId="77777777" w:rsidR="00C47457" w:rsidRPr="00E22ED2" w:rsidRDefault="00C47457" w:rsidP="00C4745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16"/>
                <w:szCs w:val="18"/>
                <w:lang w:eastAsia="zh-CN"/>
              </w:rPr>
            </w:pPr>
            <w:r w:rsidRPr="00E22ED2">
              <w:rPr>
                <w:rFonts w:ascii="Calibri" w:eastAsia="Times New Roman" w:hAnsi="Calibri" w:cs="Times New Roman"/>
                <w:color w:val="000000"/>
                <w:sz w:val="16"/>
                <w:szCs w:val="18"/>
                <w:lang w:eastAsia="zh-CN"/>
              </w:rPr>
              <w:t>1,60</w:t>
            </w:r>
          </w:p>
        </w:tc>
        <w:tc>
          <w:tcPr>
            <w:tcW w:w="652" w:type="dxa"/>
            <w:gridSpan w:val="2"/>
            <w:noWrap/>
            <w:hideMark/>
          </w:tcPr>
          <w:p w14:paraId="18572503" w14:textId="77777777" w:rsidR="00C47457" w:rsidRPr="00E22ED2" w:rsidRDefault="00C47457" w:rsidP="00C4745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16"/>
                <w:szCs w:val="18"/>
                <w:lang w:eastAsia="zh-CN"/>
              </w:rPr>
            </w:pPr>
            <w:r w:rsidRPr="00E22ED2">
              <w:rPr>
                <w:rFonts w:ascii="Calibri" w:eastAsia="Times New Roman" w:hAnsi="Calibri" w:cs="Times New Roman"/>
                <w:color w:val="000000"/>
                <w:sz w:val="16"/>
                <w:szCs w:val="18"/>
                <w:lang w:eastAsia="zh-CN"/>
              </w:rPr>
              <w:t>1,25</w:t>
            </w:r>
          </w:p>
        </w:tc>
        <w:tc>
          <w:tcPr>
            <w:tcW w:w="652" w:type="dxa"/>
            <w:gridSpan w:val="2"/>
            <w:noWrap/>
            <w:hideMark/>
          </w:tcPr>
          <w:p w14:paraId="6233A893" w14:textId="77777777" w:rsidR="00C47457" w:rsidRPr="00E22ED2" w:rsidRDefault="00C47457" w:rsidP="00C4745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16"/>
                <w:szCs w:val="18"/>
                <w:lang w:eastAsia="zh-CN"/>
              </w:rPr>
            </w:pPr>
            <w:r w:rsidRPr="00E22ED2">
              <w:rPr>
                <w:rFonts w:ascii="Calibri" w:eastAsia="Times New Roman" w:hAnsi="Calibri" w:cs="Times New Roman"/>
                <w:color w:val="000000"/>
                <w:sz w:val="16"/>
                <w:szCs w:val="18"/>
                <w:lang w:eastAsia="zh-CN"/>
              </w:rPr>
              <w:t>0,60</w:t>
            </w:r>
          </w:p>
        </w:tc>
        <w:tc>
          <w:tcPr>
            <w:tcW w:w="652" w:type="dxa"/>
            <w:gridSpan w:val="2"/>
            <w:noWrap/>
            <w:hideMark/>
          </w:tcPr>
          <w:p w14:paraId="72D6E9FD" w14:textId="77777777" w:rsidR="00C47457" w:rsidRPr="00E22ED2" w:rsidRDefault="00C47457" w:rsidP="00C4745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16"/>
                <w:szCs w:val="18"/>
                <w:lang w:eastAsia="zh-CN"/>
              </w:rPr>
            </w:pPr>
            <w:r w:rsidRPr="00E22ED2">
              <w:rPr>
                <w:rFonts w:ascii="Calibri" w:eastAsia="Times New Roman" w:hAnsi="Calibri" w:cs="Times New Roman"/>
                <w:color w:val="000000"/>
                <w:sz w:val="16"/>
                <w:szCs w:val="18"/>
                <w:lang w:eastAsia="zh-CN"/>
              </w:rPr>
              <w:t>-1,10</w:t>
            </w:r>
          </w:p>
        </w:tc>
        <w:tc>
          <w:tcPr>
            <w:tcW w:w="652" w:type="dxa"/>
            <w:gridSpan w:val="2"/>
            <w:noWrap/>
            <w:hideMark/>
          </w:tcPr>
          <w:p w14:paraId="39DB7FE7" w14:textId="77777777" w:rsidR="00C47457" w:rsidRPr="00E22ED2" w:rsidRDefault="00C47457" w:rsidP="00C4745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16"/>
                <w:szCs w:val="18"/>
                <w:lang w:eastAsia="zh-CN"/>
              </w:rPr>
            </w:pPr>
            <w:r w:rsidRPr="00E22ED2">
              <w:rPr>
                <w:rFonts w:ascii="Calibri" w:eastAsia="Times New Roman" w:hAnsi="Calibri" w:cs="Times New Roman"/>
                <w:color w:val="000000"/>
                <w:sz w:val="16"/>
                <w:szCs w:val="18"/>
                <w:lang w:eastAsia="zh-CN"/>
              </w:rPr>
              <w:t>-1,13</w:t>
            </w:r>
          </w:p>
        </w:tc>
        <w:tc>
          <w:tcPr>
            <w:tcW w:w="652" w:type="dxa"/>
            <w:gridSpan w:val="2"/>
            <w:noWrap/>
            <w:hideMark/>
          </w:tcPr>
          <w:p w14:paraId="34C69776" w14:textId="77777777" w:rsidR="00C47457" w:rsidRPr="00E22ED2" w:rsidRDefault="00C47457" w:rsidP="00C4745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16"/>
                <w:szCs w:val="18"/>
                <w:lang w:eastAsia="zh-CN"/>
              </w:rPr>
            </w:pPr>
            <w:r w:rsidRPr="00E22ED2">
              <w:rPr>
                <w:rFonts w:ascii="Calibri" w:eastAsia="Times New Roman" w:hAnsi="Calibri" w:cs="Times New Roman"/>
                <w:color w:val="000000"/>
                <w:sz w:val="16"/>
                <w:szCs w:val="18"/>
                <w:lang w:eastAsia="zh-CN"/>
              </w:rPr>
              <w:t>-0,93</w:t>
            </w:r>
          </w:p>
        </w:tc>
      </w:tr>
      <w:tr w:rsidR="00C47457" w:rsidRPr="00E22ED2" w14:paraId="29FD7ADF" w14:textId="77777777" w:rsidTr="00C47457">
        <w:trPr>
          <w:gridAfter w:val="1"/>
          <w:cnfStyle w:val="000000100000" w:firstRow="0" w:lastRow="0" w:firstColumn="0" w:lastColumn="0" w:oddVBand="0" w:evenVBand="0" w:oddHBand="1" w:evenHBand="0" w:firstRowFirstColumn="0" w:firstRowLastColumn="0" w:lastRowFirstColumn="0" w:lastRowLastColumn="0"/>
          <w:wAfter w:w="113" w:type="dxa"/>
          <w:trHeight w:val="557"/>
        </w:trPr>
        <w:tc>
          <w:tcPr>
            <w:cnfStyle w:val="001000000000" w:firstRow="0" w:lastRow="0" w:firstColumn="1" w:lastColumn="0" w:oddVBand="0" w:evenVBand="0" w:oddHBand="0" w:evenHBand="0" w:firstRowFirstColumn="0" w:firstRowLastColumn="0" w:lastRowFirstColumn="0" w:lastRowLastColumn="0"/>
            <w:tcW w:w="1191" w:type="dxa"/>
            <w:hideMark/>
          </w:tcPr>
          <w:p w14:paraId="32A91602" w14:textId="77777777" w:rsidR="00C47457" w:rsidRPr="00E656A9" w:rsidRDefault="00C47457" w:rsidP="00C47457">
            <w:pPr>
              <w:spacing w:line="276" w:lineRule="auto"/>
              <w:jc w:val="center"/>
              <w:rPr>
                <w:rFonts w:ascii="Calibri" w:eastAsia="Times New Roman" w:hAnsi="Calibri" w:cs="Times New Roman"/>
                <w:color w:val="auto"/>
                <w:sz w:val="18"/>
                <w:szCs w:val="18"/>
                <w:lang w:eastAsia="zh-CN"/>
              </w:rPr>
            </w:pPr>
            <w:r w:rsidRPr="00E656A9">
              <w:rPr>
                <w:rFonts w:ascii="Calibri" w:eastAsia="Times New Roman" w:hAnsi="Calibri" w:cs="Times New Roman"/>
                <w:color w:val="auto"/>
                <w:sz w:val="18"/>
                <w:szCs w:val="18"/>
                <w:lang w:eastAsia="zh-CN"/>
              </w:rPr>
              <w:t xml:space="preserve">Land </w:t>
            </w:r>
            <w:proofErr w:type="spellStart"/>
            <w:r w:rsidRPr="00E656A9">
              <w:rPr>
                <w:rFonts w:ascii="Calibri" w:eastAsia="Times New Roman" w:hAnsi="Calibri" w:cs="Times New Roman"/>
                <w:color w:val="auto"/>
                <w:sz w:val="18"/>
                <w:szCs w:val="18"/>
                <w:lang w:eastAsia="zh-CN"/>
              </w:rPr>
              <w:t>conv</w:t>
            </w:r>
            <w:proofErr w:type="spellEnd"/>
            <w:r w:rsidRPr="00E656A9">
              <w:rPr>
                <w:rFonts w:ascii="Calibri" w:eastAsia="Times New Roman" w:hAnsi="Calibri" w:cs="Times New Roman"/>
                <w:color w:val="auto"/>
                <w:sz w:val="18"/>
                <w:szCs w:val="18"/>
                <w:lang w:eastAsia="zh-CN"/>
              </w:rPr>
              <w:t>. to cropland</w:t>
            </w:r>
          </w:p>
        </w:tc>
        <w:tc>
          <w:tcPr>
            <w:tcW w:w="652" w:type="dxa"/>
            <w:gridSpan w:val="2"/>
            <w:noWrap/>
            <w:hideMark/>
          </w:tcPr>
          <w:p w14:paraId="1BBE0878" w14:textId="77777777" w:rsidR="00C47457" w:rsidRPr="00E22ED2" w:rsidRDefault="00C47457" w:rsidP="00C4745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16"/>
                <w:szCs w:val="18"/>
                <w:lang w:eastAsia="zh-CN"/>
              </w:rPr>
            </w:pPr>
            <w:r w:rsidRPr="00E22ED2">
              <w:rPr>
                <w:rFonts w:ascii="Calibri" w:eastAsia="Times New Roman" w:hAnsi="Calibri" w:cs="Times New Roman"/>
                <w:color w:val="000000"/>
                <w:sz w:val="16"/>
                <w:szCs w:val="18"/>
                <w:lang w:eastAsia="zh-CN"/>
              </w:rPr>
              <w:t>1,65</w:t>
            </w:r>
          </w:p>
        </w:tc>
        <w:tc>
          <w:tcPr>
            <w:tcW w:w="652" w:type="dxa"/>
            <w:gridSpan w:val="2"/>
            <w:noWrap/>
            <w:hideMark/>
          </w:tcPr>
          <w:p w14:paraId="6457B0D8" w14:textId="77777777" w:rsidR="00C47457" w:rsidRPr="00E22ED2" w:rsidRDefault="00C47457" w:rsidP="00C4745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16"/>
                <w:szCs w:val="18"/>
                <w:lang w:eastAsia="zh-CN"/>
              </w:rPr>
            </w:pPr>
            <w:r w:rsidRPr="00E22ED2">
              <w:rPr>
                <w:rFonts w:ascii="Calibri" w:eastAsia="Times New Roman" w:hAnsi="Calibri" w:cs="Times New Roman"/>
                <w:color w:val="000000"/>
                <w:sz w:val="16"/>
                <w:szCs w:val="18"/>
                <w:lang w:eastAsia="zh-CN"/>
              </w:rPr>
              <w:t>2,04</w:t>
            </w:r>
          </w:p>
        </w:tc>
        <w:tc>
          <w:tcPr>
            <w:tcW w:w="652" w:type="dxa"/>
            <w:gridSpan w:val="2"/>
            <w:noWrap/>
            <w:hideMark/>
          </w:tcPr>
          <w:p w14:paraId="132832BA" w14:textId="77777777" w:rsidR="00C47457" w:rsidRPr="00E22ED2" w:rsidRDefault="00C47457" w:rsidP="00C4745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16"/>
                <w:szCs w:val="18"/>
                <w:lang w:eastAsia="zh-CN"/>
              </w:rPr>
            </w:pPr>
            <w:r w:rsidRPr="00E22ED2">
              <w:rPr>
                <w:rFonts w:ascii="Calibri" w:eastAsia="Times New Roman" w:hAnsi="Calibri" w:cs="Times New Roman"/>
                <w:color w:val="000000"/>
                <w:sz w:val="16"/>
                <w:szCs w:val="18"/>
                <w:lang w:eastAsia="zh-CN"/>
              </w:rPr>
              <w:t>0,95</w:t>
            </w:r>
          </w:p>
        </w:tc>
        <w:tc>
          <w:tcPr>
            <w:tcW w:w="652" w:type="dxa"/>
            <w:gridSpan w:val="2"/>
            <w:noWrap/>
            <w:hideMark/>
          </w:tcPr>
          <w:p w14:paraId="082EBE66" w14:textId="77777777" w:rsidR="00C47457" w:rsidRPr="00E22ED2" w:rsidRDefault="00C47457" w:rsidP="00C4745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16"/>
                <w:szCs w:val="18"/>
                <w:lang w:eastAsia="zh-CN"/>
              </w:rPr>
            </w:pPr>
            <w:r w:rsidRPr="00E22ED2">
              <w:rPr>
                <w:rFonts w:ascii="Calibri" w:eastAsia="Times New Roman" w:hAnsi="Calibri" w:cs="Times New Roman"/>
                <w:color w:val="000000"/>
                <w:sz w:val="16"/>
                <w:szCs w:val="18"/>
                <w:lang w:eastAsia="zh-CN"/>
              </w:rPr>
              <w:t>0,82</w:t>
            </w:r>
          </w:p>
        </w:tc>
        <w:tc>
          <w:tcPr>
            <w:tcW w:w="652" w:type="dxa"/>
            <w:gridSpan w:val="2"/>
            <w:noWrap/>
            <w:hideMark/>
          </w:tcPr>
          <w:p w14:paraId="044B04B5" w14:textId="77777777" w:rsidR="00C47457" w:rsidRPr="00E22ED2" w:rsidRDefault="00C47457" w:rsidP="00C4745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16"/>
                <w:szCs w:val="18"/>
                <w:lang w:eastAsia="zh-CN"/>
              </w:rPr>
            </w:pPr>
            <w:r w:rsidRPr="00E22ED2">
              <w:rPr>
                <w:rFonts w:ascii="Calibri" w:eastAsia="Times New Roman" w:hAnsi="Calibri" w:cs="Times New Roman"/>
                <w:color w:val="000000"/>
                <w:sz w:val="16"/>
                <w:szCs w:val="18"/>
                <w:lang w:eastAsia="zh-CN"/>
              </w:rPr>
              <w:t>0,53</w:t>
            </w:r>
          </w:p>
        </w:tc>
        <w:tc>
          <w:tcPr>
            <w:tcW w:w="652" w:type="dxa"/>
            <w:gridSpan w:val="2"/>
            <w:noWrap/>
            <w:hideMark/>
          </w:tcPr>
          <w:p w14:paraId="4D004954" w14:textId="77777777" w:rsidR="00C47457" w:rsidRPr="00E22ED2" w:rsidRDefault="00C47457" w:rsidP="00C4745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16"/>
                <w:szCs w:val="18"/>
                <w:lang w:eastAsia="zh-CN"/>
              </w:rPr>
            </w:pPr>
            <w:r w:rsidRPr="00E22ED2">
              <w:rPr>
                <w:rFonts w:ascii="Calibri" w:eastAsia="Times New Roman" w:hAnsi="Calibri" w:cs="Times New Roman"/>
                <w:color w:val="000000"/>
                <w:sz w:val="16"/>
                <w:szCs w:val="18"/>
                <w:lang w:eastAsia="zh-CN"/>
              </w:rPr>
              <w:t>0,42</w:t>
            </w:r>
          </w:p>
        </w:tc>
        <w:tc>
          <w:tcPr>
            <w:tcW w:w="652" w:type="dxa"/>
            <w:gridSpan w:val="2"/>
            <w:noWrap/>
            <w:hideMark/>
          </w:tcPr>
          <w:p w14:paraId="1F09F07D" w14:textId="77777777" w:rsidR="00C47457" w:rsidRPr="00E22ED2" w:rsidRDefault="00C47457" w:rsidP="00C4745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16"/>
                <w:szCs w:val="18"/>
                <w:lang w:eastAsia="zh-CN"/>
              </w:rPr>
            </w:pPr>
            <w:r w:rsidRPr="00E22ED2">
              <w:rPr>
                <w:rFonts w:ascii="Calibri" w:eastAsia="Times New Roman" w:hAnsi="Calibri" w:cs="Times New Roman"/>
                <w:color w:val="000000"/>
                <w:sz w:val="16"/>
                <w:szCs w:val="18"/>
                <w:lang w:eastAsia="zh-CN"/>
              </w:rPr>
              <w:t>0,32</w:t>
            </w:r>
          </w:p>
        </w:tc>
        <w:tc>
          <w:tcPr>
            <w:tcW w:w="652" w:type="dxa"/>
            <w:gridSpan w:val="2"/>
            <w:noWrap/>
            <w:hideMark/>
          </w:tcPr>
          <w:p w14:paraId="5B5B9E23" w14:textId="77777777" w:rsidR="00C47457" w:rsidRPr="00E22ED2" w:rsidRDefault="00C47457" w:rsidP="00C4745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16"/>
                <w:szCs w:val="18"/>
                <w:lang w:eastAsia="zh-CN"/>
              </w:rPr>
            </w:pPr>
            <w:r w:rsidRPr="00E22ED2">
              <w:rPr>
                <w:rFonts w:ascii="Calibri" w:eastAsia="Times New Roman" w:hAnsi="Calibri" w:cs="Times New Roman"/>
                <w:color w:val="000000"/>
                <w:sz w:val="16"/>
                <w:szCs w:val="18"/>
                <w:lang w:eastAsia="zh-CN"/>
              </w:rPr>
              <w:t>0,20</w:t>
            </w:r>
          </w:p>
        </w:tc>
        <w:tc>
          <w:tcPr>
            <w:tcW w:w="652" w:type="dxa"/>
            <w:gridSpan w:val="2"/>
            <w:noWrap/>
            <w:hideMark/>
          </w:tcPr>
          <w:p w14:paraId="64CE7D6E" w14:textId="77777777" w:rsidR="00C47457" w:rsidRPr="00E22ED2" w:rsidRDefault="00C47457" w:rsidP="00C4745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16"/>
                <w:szCs w:val="18"/>
                <w:lang w:eastAsia="zh-CN"/>
              </w:rPr>
            </w:pPr>
            <w:r w:rsidRPr="00E22ED2">
              <w:rPr>
                <w:rFonts w:ascii="Calibri" w:eastAsia="Times New Roman" w:hAnsi="Calibri" w:cs="Times New Roman"/>
                <w:color w:val="000000"/>
                <w:sz w:val="16"/>
                <w:szCs w:val="18"/>
                <w:lang w:eastAsia="zh-CN"/>
              </w:rPr>
              <w:t>0,10</w:t>
            </w:r>
          </w:p>
        </w:tc>
        <w:tc>
          <w:tcPr>
            <w:tcW w:w="652" w:type="dxa"/>
            <w:gridSpan w:val="2"/>
            <w:noWrap/>
            <w:hideMark/>
          </w:tcPr>
          <w:p w14:paraId="60AEC132" w14:textId="77777777" w:rsidR="00C47457" w:rsidRPr="00E22ED2" w:rsidRDefault="00C47457" w:rsidP="00C4745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16"/>
                <w:szCs w:val="18"/>
                <w:lang w:eastAsia="zh-CN"/>
              </w:rPr>
            </w:pPr>
            <w:r w:rsidRPr="00E22ED2">
              <w:rPr>
                <w:rFonts w:ascii="Calibri" w:eastAsia="Times New Roman" w:hAnsi="Calibri" w:cs="Times New Roman"/>
                <w:color w:val="000000"/>
                <w:sz w:val="16"/>
                <w:szCs w:val="18"/>
                <w:lang w:eastAsia="zh-CN"/>
              </w:rPr>
              <w:t>0,00</w:t>
            </w:r>
          </w:p>
        </w:tc>
        <w:tc>
          <w:tcPr>
            <w:tcW w:w="652" w:type="dxa"/>
            <w:gridSpan w:val="2"/>
            <w:noWrap/>
            <w:hideMark/>
          </w:tcPr>
          <w:p w14:paraId="2B368C02" w14:textId="77777777" w:rsidR="00C47457" w:rsidRPr="00E22ED2" w:rsidRDefault="00C47457" w:rsidP="00C4745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16"/>
                <w:szCs w:val="18"/>
                <w:lang w:eastAsia="zh-CN"/>
              </w:rPr>
            </w:pPr>
            <w:r w:rsidRPr="00E22ED2">
              <w:rPr>
                <w:rFonts w:ascii="Calibri" w:eastAsia="Times New Roman" w:hAnsi="Calibri" w:cs="Times New Roman"/>
                <w:color w:val="000000"/>
                <w:sz w:val="16"/>
                <w:szCs w:val="18"/>
                <w:lang w:eastAsia="zh-CN"/>
              </w:rPr>
              <w:t>0,37</w:t>
            </w:r>
          </w:p>
        </w:tc>
        <w:tc>
          <w:tcPr>
            <w:tcW w:w="652" w:type="dxa"/>
            <w:gridSpan w:val="2"/>
            <w:noWrap/>
            <w:hideMark/>
          </w:tcPr>
          <w:p w14:paraId="66A5F154" w14:textId="77777777" w:rsidR="00C47457" w:rsidRPr="00E22ED2" w:rsidRDefault="00C47457" w:rsidP="00C4745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16"/>
                <w:szCs w:val="18"/>
                <w:lang w:eastAsia="zh-CN"/>
              </w:rPr>
            </w:pPr>
            <w:r w:rsidRPr="00E22ED2">
              <w:rPr>
                <w:rFonts w:ascii="Calibri" w:eastAsia="Times New Roman" w:hAnsi="Calibri" w:cs="Times New Roman"/>
                <w:color w:val="000000"/>
                <w:sz w:val="16"/>
                <w:szCs w:val="18"/>
                <w:lang w:eastAsia="zh-CN"/>
              </w:rPr>
              <w:t>0,64</w:t>
            </w:r>
          </w:p>
        </w:tc>
        <w:tc>
          <w:tcPr>
            <w:tcW w:w="652" w:type="dxa"/>
            <w:gridSpan w:val="2"/>
            <w:noWrap/>
            <w:hideMark/>
          </w:tcPr>
          <w:p w14:paraId="07282419" w14:textId="77777777" w:rsidR="00C47457" w:rsidRPr="00E22ED2" w:rsidRDefault="00C47457" w:rsidP="00C4745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16"/>
                <w:szCs w:val="18"/>
                <w:lang w:eastAsia="zh-CN"/>
              </w:rPr>
            </w:pPr>
            <w:r w:rsidRPr="00E22ED2">
              <w:rPr>
                <w:rFonts w:ascii="Calibri" w:eastAsia="Times New Roman" w:hAnsi="Calibri" w:cs="Times New Roman"/>
                <w:color w:val="000000"/>
                <w:sz w:val="16"/>
                <w:szCs w:val="18"/>
                <w:lang w:eastAsia="zh-CN"/>
              </w:rPr>
              <w:t>0,90</w:t>
            </w:r>
          </w:p>
        </w:tc>
      </w:tr>
      <w:tr w:rsidR="00C47457" w:rsidRPr="00E22ED2" w14:paraId="5D7055E1" w14:textId="77777777" w:rsidTr="00DD3B1D">
        <w:trPr>
          <w:gridAfter w:val="1"/>
          <w:wAfter w:w="113" w:type="dxa"/>
          <w:trHeight w:val="300"/>
        </w:trPr>
        <w:tc>
          <w:tcPr>
            <w:cnfStyle w:val="001000000000" w:firstRow="0" w:lastRow="0" w:firstColumn="1" w:lastColumn="0" w:oddVBand="0" w:evenVBand="0" w:oddHBand="0" w:evenHBand="0" w:firstRowFirstColumn="0" w:firstRowLastColumn="0" w:lastRowFirstColumn="0" w:lastRowLastColumn="0"/>
            <w:tcW w:w="1191" w:type="dxa"/>
            <w:hideMark/>
          </w:tcPr>
          <w:p w14:paraId="7C5F81CB" w14:textId="77777777" w:rsidR="00C47457" w:rsidRPr="00E656A9" w:rsidRDefault="00C47457" w:rsidP="00C47457">
            <w:pPr>
              <w:spacing w:line="276" w:lineRule="auto"/>
              <w:jc w:val="center"/>
              <w:rPr>
                <w:rFonts w:ascii="Calibri" w:eastAsia="Times New Roman" w:hAnsi="Calibri" w:cs="Times New Roman"/>
                <w:b/>
                <w:bCs/>
                <w:color w:val="auto"/>
                <w:sz w:val="18"/>
                <w:szCs w:val="18"/>
                <w:lang w:eastAsia="zh-CN"/>
              </w:rPr>
            </w:pPr>
            <w:r w:rsidRPr="00E656A9">
              <w:rPr>
                <w:rFonts w:ascii="Calibri" w:eastAsia="Times New Roman" w:hAnsi="Calibri" w:cs="Times New Roman"/>
                <w:b/>
                <w:bCs/>
                <w:color w:val="auto"/>
                <w:sz w:val="18"/>
                <w:szCs w:val="18"/>
                <w:lang w:eastAsia="zh-CN"/>
              </w:rPr>
              <w:t>Grassland</w:t>
            </w:r>
          </w:p>
        </w:tc>
        <w:tc>
          <w:tcPr>
            <w:tcW w:w="652" w:type="dxa"/>
            <w:gridSpan w:val="2"/>
            <w:noWrap/>
            <w:hideMark/>
          </w:tcPr>
          <w:p w14:paraId="77033F34" w14:textId="77777777" w:rsidR="00C47457" w:rsidRPr="00E22ED2" w:rsidRDefault="00C47457" w:rsidP="00C4745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b/>
                <w:bCs/>
                <w:color w:val="000000"/>
                <w:sz w:val="16"/>
                <w:szCs w:val="18"/>
                <w:lang w:eastAsia="zh-CN"/>
              </w:rPr>
            </w:pPr>
            <w:r w:rsidRPr="00E22ED2">
              <w:rPr>
                <w:rFonts w:ascii="Calibri" w:eastAsia="Times New Roman" w:hAnsi="Calibri" w:cs="Times New Roman"/>
                <w:b/>
                <w:bCs/>
                <w:color w:val="000000"/>
                <w:sz w:val="16"/>
                <w:szCs w:val="18"/>
                <w:lang w:eastAsia="zh-CN"/>
              </w:rPr>
              <w:t>4,59</w:t>
            </w:r>
          </w:p>
        </w:tc>
        <w:tc>
          <w:tcPr>
            <w:tcW w:w="652" w:type="dxa"/>
            <w:gridSpan w:val="2"/>
            <w:noWrap/>
            <w:hideMark/>
          </w:tcPr>
          <w:p w14:paraId="529CB4D6" w14:textId="77777777" w:rsidR="00C47457" w:rsidRPr="00E22ED2" w:rsidRDefault="00C47457" w:rsidP="00C4745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b/>
                <w:bCs/>
                <w:color w:val="000000"/>
                <w:sz w:val="16"/>
                <w:szCs w:val="18"/>
                <w:lang w:eastAsia="zh-CN"/>
              </w:rPr>
            </w:pPr>
            <w:r w:rsidRPr="00E22ED2">
              <w:rPr>
                <w:rFonts w:ascii="Calibri" w:eastAsia="Times New Roman" w:hAnsi="Calibri" w:cs="Times New Roman"/>
                <w:b/>
                <w:bCs/>
                <w:color w:val="000000"/>
                <w:sz w:val="16"/>
                <w:szCs w:val="18"/>
                <w:lang w:eastAsia="zh-CN"/>
              </w:rPr>
              <w:t>-2,11</w:t>
            </w:r>
          </w:p>
        </w:tc>
        <w:tc>
          <w:tcPr>
            <w:tcW w:w="652" w:type="dxa"/>
            <w:gridSpan w:val="2"/>
            <w:noWrap/>
            <w:hideMark/>
          </w:tcPr>
          <w:p w14:paraId="60D254D3" w14:textId="77777777" w:rsidR="00C47457" w:rsidRPr="00E22ED2" w:rsidRDefault="00C47457" w:rsidP="00C4745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b/>
                <w:bCs/>
                <w:color w:val="000000"/>
                <w:sz w:val="16"/>
                <w:szCs w:val="18"/>
                <w:lang w:eastAsia="zh-CN"/>
              </w:rPr>
            </w:pPr>
            <w:r w:rsidRPr="00E22ED2">
              <w:rPr>
                <w:rFonts w:ascii="Calibri" w:eastAsia="Times New Roman" w:hAnsi="Calibri" w:cs="Times New Roman"/>
                <w:b/>
                <w:bCs/>
                <w:color w:val="000000"/>
                <w:sz w:val="16"/>
                <w:szCs w:val="18"/>
                <w:lang w:eastAsia="zh-CN"/>
              </w:rPr>
              <w:t>-1,61</w:t>
            </w:r>
          </w:p>
        </w:tc>
        <w:tc>
          <w:tcPr>
            <w:tcW w:w="652" w:type="dxa"/>
            <w:gridSpan w:val="2"/>
            <w:noWrap/>
            <w:hideMark/>
          </w:tcPr>
          <w:p w14:paraId="000D0FC1" w14:textId="77777777" w:rsidR="00C47457" w:rsidRPr="00E22ED2" w:rsidRDefault="00C47457" w:rsidP="00C4745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b/>
                <w:bCs/>
                <w:color w:val="000000"/>
                <w:sz w:val="16"/>
                <w:szCs w:val="18"/>
                <w:lang w:eastAsia="zh-CN"/>
              </w:rPr>
            </w:pPr>
            <w:r w:rsidRPr="00E22ED2">
              <w:rPr>
                <w:rFonts w:ascii="Calibri" w:eastAsia="Times New Roman" w:hAnsi="Calibri" w:cs="Times New Roman"/>
                <w:b/>
                <w:bCs/>
                <w:color w:val="000000"/>
                <w:sz w:val="16"/>
                <w:szCs w:val="18"/>
                <w:lang w:eastAsia="zh-CN"/>
              </w:rPr>
              <w:t>-6,26</w:t>
            </w:r>
          </w:p>
        </w:tc>
        <w:tc>
          <w:tcPr>
            <w:tcW w:w="652" w:type="dxa"/>
            <w:gridSpan w:val="2"/>
            <w:noWrap/>
            <w:hideMark/>
          </w:tcPr>
          <w:p w14:paraId="1021FE36" w14:textId="77777777" w:rsidR="00C47457" w:rsidRPr="00E22ED2" w:rsidRDefault="00C47457" w:rsidP="00C4745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b/>
                <w:bCs/>
                <w:color w:val="000000"/>
                <w:sz w:val="16"/>
                <w:szCs w:val="18"/>
                <w:lang w:eastAsia="zh-CN"/>
              </w:rPr>
            </w:pPr>
            <w:r w:rsidRPr="00E22ED2">
              <w:rPr>
                <w:rFonts w:ascii="Calibri" w:eastAsia="Times New Roman" w:hAnsi="Calibri" w:cs="Times New Roman"/>
                <w:b/>
                <w:bCs/>
                <w:color w:val="000000"/>
                <w:sz w:val="16"/>
                <w:szCs w:val="18"/>
                <w:lang w:eastAsia="zh-CN"/>
              </w:rPr>
              <w:t>-9,22</w:t>
            </w:r>
          </w:p>
        </w:tc>
        <w:tc>
          <w:tcPr>
            <w:tcW w:w="652" w:type="dxa"/>
            <w:gridSpan w:val="2"/>
            <w:noWrap/>
            <w:hideMark/>
          </w:tcPr>
          <w:p w14:paraId="03221FB6" w14:textId="77777777" w:rsidR="00C47457" w:rsidRPr="00E22ED2" w:rsidRDefault="00C47457" w:rsidP="00C4745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b/>
                <w:bCs/>
                <w:color w:val="000000"/>
                <w:sz w:val="16"/>
                <w:szCs w:val="18"/>
                <w:lang w:eastAsia="zh-CN"/>
              </w:rPr>
            </w:pPr>
            <w:r w:rsidRPr="00E22ED2">
              <w:rPr>
                <w:rFonts w:ascii="Calibri" w:eastAsia="Times New Roman" w:hAnsi="Calibri" w:cs="Times New Roman"/>
                <w:b/>
                <w:bCs/>
                <w:color w:val="000000"/>
                <w:sz w:val="16"/>
                <w:szCs w:val="18"/>
                <w:lang w:eastAsia="zh-CN"/>
              </w:rPr>
              <w:t>-7,17</w:t>
            </w:r>
          </w:p>
        </w:tc>
        <w:tc>
          <w:tcPr>
            <w:tcW w:w="652" w:type="dxa"/>
            <w:gridSpan w:val="2"/>
            <w:noWrap/>
            <w:hideMark/>
          </w:tcPr>
          <w:p w14:paraId="4F272BD4" w14:textId="77777777" w:rsidR="00C47457" w:rsidRPr="00E22ED2" w:rsidRDefault="00C47457" w:rsidP="00C4745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b/>
                <w:bCs/>
                <w:color w:val="000000"/>
                <w:sz w:val="16"/>
                <w:szCs w:val="18"/>
                <w:lang w:eastAsia="zh-CN"/>
              </w:rPr>
            </w:pPr>
            <w:r w:rsidRPr="00E22ED2">
              <w:rPr>
                <w:rFonts w:ascii="Calibri" w:eastAsia="Times New Roman" w:hAnsi="Calibri" w:cs="Times New Roman"/>
                <w:b/>
                <w:bCs/>
                <w:color w:val="000000"/>
                <w:sz w:val="16"/>
                <w:szCs w:val="18"/>
                <w:lang w:eastAsia="zh-CN"/>
              </w:rPr>
              <w:t>-4,03</w:t>
            </w:r>
          </w:p>
        </w:tc>
        <w:tc>
          <w:tcPr>
            <w:tcW w:w="652" w:type="dxa"/>
            <w:gridSpan w:val="2"/>
            <w:noWrap/>
            <w:hideMark/>
          </w:tcPr>
          <w:p w14:paraId="2CC939D5" w14:textId="77777777" w:rsidR="00C47457" w:rsidRPr="00E22ED2" w:rsidRDefault="00C47457" w:rsidP="00C4745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b/>
                <w:bCs/>
                <w:color w:val="000000"/>
                <w:sz w:val="16"/>
                <w:szCs w:val="18"/>
                <w:lang w:eastAsia="zh-CN"/>
              </w:rPr>
            </w:pPr>
            <w:r w:rsidRPr="00E22ED2">
              <w:rPr>
                <w:rFonts w:ascii="Calibri" w:eastAsia="Times New Roman" w:hAnsi="Calibri" w:cs="Times New Roman"/>
                <w:b/>
                <w:bCs/>
                <w:color w:val="000000"/>
                <w:sz w:val="16"/>
                <w:szCs w:val="18"/>
                <w:lang w:eastAsia="zh-CN"/>
              </w:rPr>
              <w:t>-9,53</w:t>
            </w:r>
          </w:p>
        </w:tc>
        <w:tc>
          <w:tcPr>
            <w:tcW w:w="652" w:type="dxa"/>
            <w:gridSpan w:val="2"/>
            <w:noWrap/>
            <w:hideMark/>
          </w:tcPr>
          <w:p w14:paraId="3EBC622B" w14:textId="77777777" w:rsidR="00C47457" w:rsidRPr="00E22ED2" w:rsidRDefault="00C47457" w:rsidP="00C4745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b/>
                <w:bCs/>
                <w:color w:val="000000"/>
                <w:sz w:val="16"/>
                <w:szCs w:val="18"/>
                <w:lang w:eastAsia="zh-CN"/>
              </w:rPr>
            </w:pPr>
            <w:r w:rsidRPr="00E22ED2">
              <w:rPr>
                <w:rFonts w:ascii="Calibri" w:eastAsia="Times New Roman" w:hAnsi="Calibri" w:cs="Times New Roman"/>
                <w:b/>
                <w:bCs/>
                <w:color w:val="000000"/>
                <w:sz w:val="16"/>
                <w:szCs w:val="18"/>
                <w:lang w:eastAsia="zh-CN"/>
              </w:rPr>
              <w:t>-8,97</w:t>
            </w:r>
          </w:p>
        </w:tc>
        <w:tc>
          <w:tcPr>
            <w:tcW w:w="652" w:type="dxa"/>
            <w:gridSpan w:val="2"/>
            <w:noWrap/>
            <w:hideMark/>
          </w:tcPr>
          <w:p w14:paraId="5C0ED187" w14:textId="77777777" w:rsidR="00C47457" w:rsidRPr="00E22ED2" w:rsidRDefault="00C47457" w:rsidP="00C4745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b/>
                <w:bCs/>
                <w:color w:val="000000"/>
                <w:sz w:val="16"/>
                <w:szCs w:val="18"/>
                <w:lang w:eastAsia="zh-CN"/>
              </w:rPr>
            </w:pPr>
            <w:r w:rsidRPr="00E22ED2">
              <w:rPr>
                <w:rFonts w:ascii="Calibri" w:eastAsia="Times New Roman" w:hAnsi="Calibri" w:cs="Times New Roman"/>
                <w:b/>
                <w:bCs/>
                <w:color w:val="000000"/>
                <w:sz w:val="16"/>
                <w:szCs w:val="18"/>
                <w:lang w:eastAsia="zh-CN"/>
              </w:rPr>
              <w:t>-9,31</w:t>
            </w:r>
          </w:p>
        </w:tc>
        <w:tc>
          <w:tcPr>
            <w:tcW w:w="652" w:type="dxa"/>
            <w:gridSpan w:val="2"/>
            <w:noWrap/>
            <w:hideMark/>
          </w:tcPr>
          <w:p w14:paraId="3F8913F1" w14:textId="77777777" w:rsidR="00C47457" w:rsidRPr="00E22ED2" w:rsidRDefault="00C47457" w:rsidP="00C4745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b/>
                <w:bCs/>
                <w:color w:val="000000"/>
                <w:sz w:val="16"/>
                <w:szCs w:val="18"/>
                <w:lang w:eastAsia="zh-CN"/>
              </w:rPr>
            </w:pPr>
            <w:r w:rsidRPr="00E22ED2">
              <w:rPr>
                <w:rFonts w:ascii="Calibri" w:eastAsia="Times New Roman" w:hAnsi="Calibri" w:cs="Times New Roman"/>
                <w:b/>
                <w:bCs/>
                <w:color w:val="000000"/>
                <w:sz w:val="16"/>
                <w:szCs w:val="18"/>
                <w:lang w:eastAsia="zh-CN"/>
              </w:rPr>
              <w:t>-8,25</w:t>
            </w:r>
          </w:p>
        </w:tc>
        <w:tc>
          <w:tcPr>
            <w:tcW w:w="652" w:type="dxa"/>
            <w:gridSpan w:val="2"/>
            <w:noWrap/>
            <w:hideMark/>
          </w:tcPr>
          <w:p w14:paraId="08CECD9C" w14:textId="77777777" w:rsidR="00C47457" w:rsidRPr="00E22ED2" w:rsidRDefault="00C47457" w:rsidP="00C4745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b/>
                <w:bCs/>
                <w:color w:val="000000"/>
                <w:sz w:val="16"/>
                <w:szCs w:val="18"/>
                <w:lang w:eastAsia="zh-CN"/>
              </w:rPr>
            </w:pPr>
            <w:r w:rsidRPr="00E22ED2">
              <w:rPr>
                <w:rFonts w:ascii="Calibri" w:eastAsia="Times New Roman" w:hAnsi="Calibri" w:cs="Times New Roman"/>
                <w:b/>
                <w:bCs/>
                <w:color w:val="000000"/>
                <w:sz w:val="16"/>
                <w:szCs w:val="18"/>
                <w:lang w:eastAsia="zh-CN"/>
              </w:rPr>
              <w:t>-4,85</w:t>
            </w:r>
          </w:p>
        </w:tc>
        <w:tc>
          <w:tcPr>
            <w:tcW w:w="652" w:type="dxa"/>
            <w:gridSpan w:val="2"/>
            <w:noWrap/>
            <w:hideMark/>
          </w:tcPr>
          <w:p w14:paraId="00B290F9" w14:textId="77777777" w:rsidR="00C47457" w:rsidRPr="00E22ED2" w:rsidRDefault="00C47457" w:rsidP="00C4745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b/>
                <w:bCs/>
                <w:color w:val="000000"/>
                <w:sz w:val="16"/>
                <w:szCs w:val="18"/>
                <w:lang w:eastAsia="zh-CN"/>
              </w:rPr>
            </w:pPr>
            <w:r w:rsidRPr="00E22ED2">
              <w:rPr>
                <w:rFonts w:ascii="Calibri" w:eastAsia="Times New Roman" w:hAnsi="Calibri" w:cs="Times New Roman"/>
                <w:b/>
                <w:bCs/>
                <w:color w:val="000000"/>
                <w:sz w:val="16"/>
                <w:szCs w:val="18"/>
                <w:lang w:eastAsia="zh-CN"/>
              </w:rPr>
              <w:t>-8,27</w:t>
            </w:r>
          </w:p>
        </w:tc>
      </w:tr>
      <w:tr w:rsidR="00C47457" w:rsidRPr="00E22ED2" w14:paraId="18DC43D8" w14:textId="77777777" w:rsidTr="00DD3B1D">
        <w:trPr>
          <w:gridAfter w:val="1"/>
          <w:cnfStyle w:val="000000100000" w:firstRow="0" w:lastRow="0" w:firstColumn="0" w:lastColumn="0" w:oddVBand="0" w:evenVBand="0" w:oddHBand="1" w:evenHBand="0" w:firstRowFirstColumn="0" w:firstRowLastColumn="0" w:lastRowFirstColumn="0" w:lastRowLastColumn="0"/>
          <w:wAfter w:w="113" w:type="dxa"/>
          <w:trHeight w:val="495"/>
        </w:trPr>
        <w:tc>
          <w:tcPr>
            <w:cnfStyle w:val="001000000000" w:firstRow="0" w:lastRow="0" w:firstColumn="1" w:lastColumn="0" w:oddVBand="0" w:evenVBand="0" w:oddHBand="0" w:evenHBand="0" w:firstRowFirstColumn="0" w:firstRowLastColumn="0" w:lastRowFirstColumn="0" w:lastRowLastColumn="0"/>
            <w:tcW w:w="1191" w:type="dxa"/>
            <w:hideMark/>
          </w:tcPr>
          <w:p w14:paraId="399B8623" w14:textId="77777777" w:rsidR="00C47457" w:rsidRPr="00E656A9" w:rsidRDefault="00C47457" w:rsidP="00C47457">
            <w:pPr>
              <w:spacing w:line="276" w:lineRule="auto"/>
              <w:jc w:val="center"/>
              <w:rPr>
                <w:rFonts w:ascii="Calibri" w:eastAsia="Times New Roman" w:hAnsi="Calibri" w:cs="Times New Roman"/>
                <w:color w:val="auto"/>
                <w:sz w:val="18"/>
                <w:szCs w:val="18"/>
                <w:lang w:eastAsia="zh-CN"/>
              </w:rPr>
            </w:pPr>
            <w:proofErr w:type="spellStart"/>
            <w:r w:rsidRPr="00E656A9">
              <w:rPr>
                <w:rFonts w:ascii="Calibri" w:eastAsia="Times New Roman" w:hAnsi="Calibri" w:cs="Times New Roman"/>
                <w:color w:val="auto"/>
                <w:sz w:val="18"/>
                <w:szCs w:val="18"/>
                <w:lang w:eastAsia="zh-CN"/>
              </w:rPr>
              <w:t>Grassland</w:t>
            </w:r>
            <w:proofErr w:type="spellEnd"/>
            <w:r w:rsidRPr="00E656A9">
              <w:rPr>
                <w:rFonts w:ascii="Calibri" w:eastAsia="Times New Roman" w:hAnsi="Calibri" w:cs="Times New Roman"/>
                <w:color w:val="auto"/>
                <w:sz w:val="18"/>
                <w:szCs w:val="18"/>
                <w:lang w:eastAsia="zh-CN"/>
              </w:rPr>
              <w:t xml:space="preserve"> </w:t>
            </w:r>
            <w:proofErr w:type="spellStart"/>
            <w:r w:rsidRPr="00E656A9">
              <w:rPr>
                <w:rFonts w:ascii="Calibri" w:eastAsia="Times New Roman" w:hAnsi="Calibri" w:cs="Times New Roman"/>
                <w:color w:val="auto"/>
                <w:sz w:val="18"/>
                <w:szCs w:val="18"/>
                <w:lang w:eastAsia="zh-CN"/>
              </w:rPr>
              <w:t>remain</w:t>
            </w:r>
            <w:proofErr w:type="spellEnd"/>
            <w:r w:rsidRPr="00E656A9">
              <w:rPr>
                <w:rFonts w:ascii="Calibri" w:eastAsia="Times New Roman" w:hAnsi="Calibri" w:cs="Times New Roman"/>
                <w:color w:val="auto"/>
                <w:sz w:val="18"/>
                <w:szCs w:val="18"/>
                <w:lang w:eastAsia="zh-CN"/>
              </w:rPr>
              <w:t>. grassland</w:t>
            </w:r>
          </w:p>
        </w:tc>
        <w:tc>
          <w:tcPr>
            <w:tcW w:w="652" w:type="dxa"/>
            <w:gridSpan w:val="2"/>
            <w:noWrap/>
            <w:hideMark/>
          </w:tcPr>
          <w:p w14:paraId="1E75B326" w14:textId="77777777" w:rsidR="00C47457" w:rsidRPr="00E22ED2" w:rsidRDefault="00C47457" w:rsidP="00C4745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16"/>
                <w:szCs w:val="18"/>
                <w:lang w:eastAsia="zh-CN"/>
              </w:rPr>
            </w:pPr>
            <w:r w:rsidRPr="00E22ED2">
              <w:rPr>
                <w:rFonts w:ascii="Calibri" w:eastAsia="Times New Roman" w:hAnsi="Calibri" w:cs="Times New Roman"/>
                <w:color w:val="000000"/>
                <w:sz w:val="16"/>
                <w:szCs w:val="18"/>
                <w:lang w:eastAsia="zh-CN"/>
              </w:rPr>
              <w:t>6,34</w:t>
            </w:r>
          </w:p>
        </w:tc>
        <w:tc>
          <w:tcPr>
            <w:tcW w:w="652" w:type="dxa"/>
            <w:gridSpan w:val="2"/>
            <w:noWrap/>
            <w:hideMark/>
          </w:tcPr>
          <w:p w14:paraId="246688C1" w14:textId="77777777" w:rsidR="00C47457" w:rsidRPr="00E22ED2" w:rsidRDefault="00C47457" w:rsidP="00C4745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16"/>
                <w:szCs w:val="18"/>
                <w:lang w:eastAsia="zh-CN"/>
              </w:rPr>
            </w:pPr>
            <w:r w:rsidRPr="00E22ED2">
              <w:rPr>
                <w:rFonts w:ascii="Calibri" w:eastAsia="Times New Roman" w:hAnsi="Calibri" w:cs="Times New Roman"/>
                <w:color w:val="000000"/>
                <w:sz w:val="16"/>
                <w:szCs w:val="18"/>
                <w:lang w:eastAsia="zh-CN"/>
              </w:rPr>
              <w:t>-0,84</w:t>
            </w:r>
          </w:p>
        </w:tc>
        <w:tc>
          <w:tcPr>
            <w:tcW w:w="652" w:type="dxa"/>
            <w:gridSpan w:val="2"/>
            <w:noWrap/>
            <w:hideMark/>
          </w:tcPr>
          <w:p w14:paraId="0C9926B0" w14:textId="77777777" w:rsidR="00C47457" w:rsidRPr="00E22ED2" w:rsidRDefault="00C47457" w:rsidP="00C4745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16"/>
                <w:szCs w:val="18"/>
                <w:lang w:eastAsia="zh-CN"/>
              </w:rPr>
            </w:pPr>
            <w:r w:rsidRPr="00E22ED2">
              <w:rPr>
                <w:rFonts w:ascii="Calibri" w:eastAsia="Times New Roman" w:hAnsi="Calibri" w:cs="Times New Roman"/>
                <w:color w:val="000000"/>
                <w:sz w:val="16"/>
                <w:szCs w:val="18"/>
                <w:lang w:eastAsia="zh-CN"/>
              </w:rPr>
              <w:t>1,37</w:t>
            </w:r>
          </w:p>
        </w:tc>
        <w:tc>
          <w:tcPr>
            <w:tcW w:w="652" w:type="dxa"/>
            <w:gridSpan w:val="2"/>
            <w:noWrap/>
            <w:hideMark/>
          </w:tcPr>
          <w:p w14:paraId="6A6DE7DB" w14:textId="77777777" w:rsidR="00C47457" w:rsidRPr="00E22ED2" w:rsidRDefault="00C47457" w:rsidP="00C4745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16"/>
                <w:szCs w:val="18"/>
                <w:lang w:eastAsia="zh-CN"/>
              </w:rPr>
            </w:pPr>
            <w:r w:rsidRPr="00E22ED2">
              <w:rPr>
                <w:rFonts w:ascii="Calibri" w:eastAsia="Times New Roman" w:hAnsi="Calibri" w:cs="Times New Roman"/>
                <w:color w:val="000000"/>
                <w:sz w:val="16"/>
                <w:szCs w:val="18"/>
                <w:lang w:eastAsia="zh-CN"/>
              </w:rPr>
              <w:t>-1,87</w:t>
            </w:r>
          </w:p>
        </w:tc>
        <w:tc>
          <w:tcPr>
            <w:tcW w:w="652" w:type="dxa"/>
            <w:gridSpan w:val="2"/>
            <w:noWrap/>
            <w:hideMark/>
          </w:tcPr>
          <w:p w14:paraId="1564A610" w14:textId="77777777" w:rsidR="00C47457" w:rsidRPr="00E22ED2" w:rsidRDefault="00C47457" w:rsidP="00C4745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16"/>
                <w:szCs w:val="18"/>
                <w:lang w:eastAsia="zh-CN"/>
              </w:rPr>
            </w:pPr>
            <w:r w:rsidRPr="00E22ED2">
              <w:rPr>
                <w:rFonts w:ascii="Calibri" w:eastAsia="Times New Roman" w:hAnsi="Calibri" w:cs="Times New Roman"/>
                <w:color w:val="000000"/>
                <w:sz w:val="16"/>
                <w:szCs w:val="18"/>
                <w:lang w:eastAsia="zh-CN"/>
              </w:rPr>
              <w:t>-1,79</w:t>
            </w:r>
          </w:p>
        </w:tc>
        <w:tc>
          <w:tcPr>
            <w:tcW w:w="652" w:type="dxa"/>
            <w:gridSpan w:val="2"/>
            <w:noWrap/>
            <w:hideMark/>
          </w:tcPr>
          <w:p w14:paraId="51435DB2" w14:textId="77777777" w:rsidR="00C47457" w:rsidRPr="00E22ED2" w:rsidRDefault="00C47457" w:rsidP="00C4745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16"/>
                <w:szCs w:val="18"/>
                <w:lang w:eastAsia="zh-CN"/>
              </w:rPr>
            </w:pPr>
            <w:r w:rsidRPr="00E22ED2">
              <w:rPr>
                <w:rFonts w:ascii="Calibri" w:eastAsia="Times New Roman" w:hAnsi="Calibri" w:cs="Times New Roman"/>
                <w:color w:val="000000"/>
                <w:sz w:val="16"/>
                <w:szCs w:val="18"/>
                <w:lang w:eastAsia="zh-CN"/>
              </w:rPr>
              <w:t>-0,13</w:t>
            </w:r>
          </w:p>
        </w:tc>
        <w:tc>
          <w:tcPr>
            <w:tcW w:w="652" w:type="dxa"/>
            <w:gridSpan w:val="2"/>
            <w:noWrap/>
            <w:hideMark/>
          </w:tcPr>
          <w:p w14:paraId="206E641C" w14:textId="77777777" w:rsidR="00C47457" w:rsidRPr="00E22ED2" w:rsidRDefault="00C47457" w:rsidP="00C4745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16"/>
                <w:szCs w:val="18"/>
                <w:lang w:eastAsia="zh-CN"/>
              </w:rPr>
            </w:pPr>
            <w:r w:rsidRPr="00E22ED2">
              <w:rPr>
                <w:rFonts w:ascii="Calibri" w:eastAsia="Times New Roman" w:hAnsi="Calibri" w:cs="Times New Roman"/>
                <w:color w:val="000000"/>
                <w:sz w:val="16"/>
                <w:szCs w:val="18"/>
                <w:lang w:eastAsia="zh-CN"/>
              </w:rPr>
              <w:t>3,12</w:t>
            </w:r>
          </w:p>
        </w:tc>
        <w:tc>
          <w:tcPr>
            <w:tcW w:w="652" w:type="dxa"/>
            <w:gridSpan w:val="2"/>
            <w:noWrap/>
            <w:hideMark/>
          </w:tcPr>
          <w:p w14:paraId="460355F8" w14:textId="77777777" w:rsidR="00C47457" w:rsidRPr="00E22ED2" w:rsidRDefault="00C47457" w:rsidP="00C4745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16"/>
                <w:szCs w:val="18"/>
                <w:lang w:eastAsia="zh-CN"/>
              </w:rPr>
            </w:pPr>
            <w:r w:rsidRPr="00E22ED2">
              <w:rPr>
                <w:rFonts w:ascii="Calibri" w:eastAsia="Times New Roman" w:hAnsi="Calibri" w:cs="Times New Roman"/>
                <w:color w:val="000000"/>
                <w:sz w:val="16"/>
                <w:szCs w:val="18"/>
                <w:lang w:eastAsia="zh-CN"/>
              </w:rPr>
              <w:t>-2,28</w:t>
            </w:r>
          </w:p>
        </w:tc>
        <w:tc>
          <w:tcPr>
            <w:tcW w:w="652" w:type="dxa"/>
            <w:gridSpan w:val="2"/>
            <w:noWrap/>
            <w:hideMark/>
          </w:tcPr>
          <w:p w14:paraId="0905F618" w14:textId="77777777" w:rsidR="00C47457" w:rsidRPr="00E22ED2" w:rsidRDefault="00C47457" w:rsidP="00C4745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16"/>
                <w:szCs w:val="18"/>
                <w:lang w:eastAsia="zh-CN"/>
              </w:rPr>
            </w:pPr>
            <w:r w:rsidRPr="00E22ED2">
              <w:rPr>
                <w:rFonts w:ascii="Calibri" w:eastAsia="Times New Roman" w:hAnsi="Calibri" w:cs="Times New Roman"/>
                <w:color w:val="000000"/>
                <w:sz w:val="16"/>
                <w:szCs w:val="18"/>
                <w:lang w:eastAsia="zh-CN"/>
              </w:rPr>
              <w:t>-1,74</w:t>
            </w:r>
          </w:p>
        </w:tc>
        <w:tc>
          <w:tcPr>
            <w:tcW w:w="652" w:type="dxa"/>
            <w:gridSpan w:val="2"/>
            <w:noWrap/>
            <w:hideMark/>
          </w:tcPr>
          <w:p w14:paraId="44BEB8E1" w14:textId="77777777" w:rsidR="00C47457" w:rsidRPr="00E22ED2" w:rsidRDefault="00C47457" w:rsidP="00C4745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16"/>
                <w:szCs w:val="18"/>
                <w:lang w:eastAsia="zh-CN"/>
              </w:rPr>
            </w:pPr>
            <w:r w:rsidRPr="00E22ED2">
              <w:rPr>
                <w:rFonts w:ascii="Calibri" w:eastAsia="Times New Roman" w:hAnsi="Calibri" w:cs="Times New Roman"/>
                <w:color w:val="000000"/>
                <w:sz w:val="16"/>
                <w:szCs w:val="18"/>
                <w:lang w:eastAsia="zh-CN"/>
              </w:rPr>
              <w:t>-1,74</w:t>
            </w:r>
          </w:p>
        </w:tc>
        <w:tc>
          <w:tcPr>
            <w:tcW w:w="652" w:type="dxa"/>
            <w:gridSpan w:val="2"/>
            <w:noWrap/>
            <w:hideMark/>
          </w:tcPr>
          <w:p w14:paraId="63C7787C" w14:textId="77777777" w:rsidR="00C47457" w:rsidRPr="00E22ED2" w:rsidRDefault="00C47457" w:rsidP="00C4745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16"/>
                <w:szCs w:val="18"/>
                <w:lang w:eastAsia="zh-CN"/>
              </w:rPr>
            </w:pPr>
            <w:r w:rsidRPr="00E22ED2">
              <w:rPr>
                <w:rFonts w:ascii="Calibri" w:eastAsia="Times New Roman" w:hAnsi="Calibri" w:cs="Times New Roman"/>
                <w:color w:val="000000"/>
                <w:sz w:val="16"/>
                <w:szCs w:val="18"/>
                <w:lang w:eastAsia="zh-CN"/>
              </w:rPr>
              <w:t>-1,39</w:t>
            </w:r>
          </w:p>
        </w:tc>
        <w:tc>
          <w:tcPr>
            <w:tcW w:w="652" w:type="dxa"/>
            <w:gridSpan w:val="2"/>
            <w:noWrap/>
            <w:hideMark/>
          </w:tcPr>
          <w:p w14:paraId="76662AB3" w14:textId="77777777" w:rsidR="00C47457" w:rsidRPr="00E22ED2" w:rsidRDefault="00C47457" w:rsidP="00C4745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16"/>
                <w:szCs w:val="18"/>
                <w:lang w:eastAsia="zh-CN"/>
              </w:rPr>
            </w:pPr>
            <w:r w:rsidRPr="00E22ED2">
              <w:rPr>
                <w:rFonts w:ascii="Calibri" w:eastAsia="Times New Roman" w:hAnsi="Calibri" w:cs="Times New Roman"/>
                <w:color w:val="000000"/>
                <w:sz w:val="16"/>
                <w:szCs w:val="18"/>
                <w:lang w:eastAsia="zh-CN"/>
              </w:rPr>
              <w:t>1,79</w:t>
            </w:r>
          </w:p>
        </w:tc>
        <w:tc>
          <w:tcPr>
            <w:tcW w:w="652" w:type="dxa"/>
            <w:gridSpan w:val="2"/>
            <w:noWrap/>
            <w:hideMark/>
          </w:tcPr>
          <w:p w14:paraId="48810652" w14:textId="77777777" w:rsidR="00C47457" w:rsidRPr="00E22ED2" w:rsidRDefault="00C47457" w:rsidP="00C4745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16"/>
                <w:szCs w:val="18"/>
                <w:lang w:eastAsia="zh-CN"/>
              </w:rPr>
            </w:pPr>
            <w:r w:rsidRPr="00E22ED2">
              <w:rPr>
                <w:rFonts w:ascii="Calibri" w:eastAsia="Times New Roman" w:hAnsi="Calibri" w:cs="Times New Roman"/>
                <w:color w:val="000000"/>
                <w:sz w:val="16"/>
                <w:szCs w:val="18"/>
                <w:lang w:eastAsia="zh-CN"/>
              </w:rPr>
              <w:t>-1,88</w:t>
            </w:r>
          </w:p>
        </w:tc>
      </w:tr>
      <w:tr w:rsidR="00C47457" w:rsidRPr="00E22ED2" w14:paraId="7ADE8333" w14:textId="77777777" w:rsidTr="00DD3B1D">
        <w:trPr>
          <w:gridAfter w:val="1"/>
          <w:wAfter w:w="113" w:type="dxa"/>
          <w:trHeight w:val="495"/>
        </w:trPr>
        <w:tc>
          <w:tcPr>
            <w:cnfStyle w:val="001000000000" w:firstRow="0" w:lastRow="0" w:firstColumn="1" w:lastColumn="0" w:oddVBand="0" w:evenVBand="0" w:oddHBand="0" w:evenHBand="0" w:firstRowFirstColumn="0" w:firstRowLastColumn="0" w:lastRowFirstColumn="0" w:lastRowLastColumn="0"/>
            <w:tcW w:w="1191" w:type="dxa"/>
            <w:hideMark/>
          </w:tcPr>
          <w:p w14:paraId="552376F5" w14:textId="77777777" w:rsidR="00C47457" w:rsidRPr="00E656A9" w:rsidRDefault="00C47457" w:rsidP="00C47457">
            <w:pPr>
              <w:jc w:val="center"/>
              <w:rPr>
                <w:rFonts w:ascii="Calibri" w:eastAsia="Times New Roman" w:hAnsi="Calibri" w:cs="Times New Roman"/>
                <w:color w:val="000000"/>
                <w:sz w:val="18"/>
                <w:szCs w:val="18"/>
                <w:lang w:eastAsia="zh-CN"/>
              </w:rPr>
            </w:pPr>
            <w:r w:rsidRPr="00E656A9">
              <w:rPr>
                <w:rFonts w:ascii="Calibri" w:eastAsia="Times New Roman" w:hAnsi="Calibri" w:cs="Times New Roman"/>
                <w:color w:val="000000"/>
                <w:sz w:val="18"/>
                <w:szCs w:val="18"/>
                <w:lang w:eastAsia="zh-CN"/>
              </w:rPr>
              <w:t xml:space="preserve">Land </w:t>
            </w:r>
            <w:proofErr w:type="spellStart"/>
            <w:r w:rsidRPr="00E656A9">
              <w:rPr>
                <w:rFonts w:ascii="Calibri" w:eastAsia="Times New Roman" w:hAnsi="Calibri" w:cs="Times New Roman"/>
                <w:color w:val="000000"/>
                <w:sz w:val="18"/>
                <w:szCs w:val="18"/>
                <w:lang w:eastAsia="zh-CN"/>
              </w:rPr>
              <w:t>conv</w:t>
            </w:r>
            <w:proofErr w:type="spellEnd"/>
            <w:r w:rsidRPr="00E656A9">
              <w:rPr>
                <w:rFonts w:ascii="Calibri" w:eastAsia="Times New Roman" w:hAnsi="Calibri" w:cs="Times New Roman"/>
                <w:color w:val="000000"/>
                <w:sz w:val="18"/>
                <w:szCs w:val="18"/>
                <w:lang w:eastAsia="zh-CN"/>
              </w:rPr>
              <w:t>. to grassland</w:t>
            </w:r>
          </w:p>
        </w:tc>
        <w:tc>
          <w:tcPr>
            <w:tcW w:w="652" w:type="dxa"/>
            <w:gridSpan w:val="2"/>
            <w:noWrap/>
            <w:hideMark/>
          </w:tcPr>
          <w:p w14:paraId="4C976567" w14:textId="77777777" w:rsidR="00C47457" w:rsidRPr="00E22ED2" w:rsidRDefault="00C47457" w:rsidP="00C4745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16"/>
                <w:szCs w:val="18"/>
                <w:lang w:eastAsia="zh-CN"/>
              </w:rPr>
            </w:pPr>
            <w:r w:rsidRPr="00E22ED2">
              <w:rPr>
                <w:rFonts w:ascii="Calibri" w:eastAsia="Times New Roman" w:hAnsi="Calibri" w:cs="Times New Roman"/>
                <w:color w:val="000000"/>
                <w:sz w:val="16"/>
                <w:szCs w:val="18"/>
                <w:lang w:eastAsia="zh-CN"/>
              </w:rPr>
              <w:t>-1,76</w:t>
            </w:r>
          </w:p>
        </w:tc>
        <w:tc>
          <w:tcPr>
            <w:tcW w:w="652" w:type="dxa"/>
            <w:gridSpan w:val="2"/>
            <w:noWrap/>
            <w:hideMark/>
          </w:tcPr>
          <w:p w14:paraId="6719F66F" w14:textId="77777777" w:rsidR="00C47457" w:rsidRPr="00E22ED2" w:rsidRDefault="00C47457" w:rsidP="00C4745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16"/>
                <w:szCs w:val="18"/>
                <w:lang w:eastAsia="zh-CN"/>
              </w:rPr>
            </w:pPr>
            <w:r w:rsidRPr="00E22ED2">
              <w:rPr>
                <w:rFonts w:ascii="Calibri" w:eastAsia="Times New Roman" w:hAnsi="Calibri" w:cs="Times New Roman"/>
                <w:color w:val="000000"/>
                <w:sz w:val="16"/>
                <w:szCs w:val="18"/>
                <w:lang w:eastAsia="zh-CN"/>
              </w:rPr>
              <w:t>-1,28</w:t>
            </w:r>
          </w:p>
        </w:tc>
        <w:tc>
          <w:tcPr>
            <w:tcW w:w="652" w:type="dxa"/>
            <w:gridSpan w:val="2"/>
            <w:noWrap/>
            <w:hideMark/>
          </w:tcPr>
          <w:p w14:paraId="6A0FEE3E" w14:textId="77777777" w:rsidR="00C47457" w:rsidRPr="00E22ED2" w:rsidRDefault="00C47457" w:rsidP="00C4745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16"/>
                <w:szCs w:val="18"/>
                <w:lang w:eastAsia="zh-CN"/>
              </w:rPr>
            </w:pPr>
            <w:r w:rsidRPr="00E22ED2">
              <w:rPr>
                <w:rFonts w:ascii="Calibri" w:eastAsia="Times New Roman" w:hAnsi="Calibri" w:cs="Times New Roman"/>
                <w:color w:val="000000"/>
                <w:sz w:val="16"/>
                <w:szCs w:val="18"/>
                <w:lang w:eastAsia="zh-CN"/>
              </w:rPr>
              <w:t>-2,98</w:t>
            </w:r>
          </w:p>
        </w:tc>
        <w:tc>
          <w:tcPr>
            <w:tcW w:w="652" w:type="dxa"/>
            <w:gridSpan w:val="2"/>
            <w:noWrap/>
            <w:hideMark/>
          </w:tcPr>
          <w:p w14:paraId="0033AC46" w14:textId="77777777" w:rsidR="00C47457" w:rsidRPr="00E22ED2" w:rsidRDefault="00C47457" w:rsidP="00C4745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16"/>
                <w:szCs w:val="18"/>
                <w:lang w:eastAsia="zh-CN"/>
              </w:rPr>
            </w:pPr>
            <w:r w:rsidRPr="00E22ED2">
              <w:rPr>
                <w:rFonts w:ascii="Calibri" w:eastAsia="Times New Roman" w:hAnsi="Calibri" w:cs="Times New Roman"/>
                <w:color w:val="000000"/>
                <w:sz w:val="16"/>
                <w:szCs w:val="18"/>
                <w:lang w:eastAsia="zh-CN"/>
              </w:rPr>
              <w:t>-4,39</w:t>
            </w:r>
          </w:p>
        </w:tc>
        <w:tc>
          <w:tcPr>
            <w:tcW w:w="652" w:type="dxa"/>
            <w:gridSpan w:val="2"/>
            <w:noWrap/>
            <w:hideMark/>
          </w:tcPr>
          <w:p w14:paraId="5964B48C" w14:textId="77777777" w:rsidR="00C47457" w:rsidRPr="00E22ED2" w:rsidRDefault="00C47457" w:rsidP="00C4745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16"/>
                <w:szCs w:val="18"/>
                <w:lang w:eastAsia="zh-CN"/>
              </w:rPr>
            </w:pPr>
            <w:r w:rsidRPr="00E22ED2">
              <w:rPr>
                <w:rFonts w:ascii="Calibri" w:eastAsia="Times New Roman" w:hAnsi="Calibri" w:cs="Times New Roman"/>
                <w:color w:val="000000"/>
                <w:sz w:val="16"/>
                <w:szCs w:val="18"/>
                <w:lang w:eastAsia="zh-CN"/>
              </w:rPr>
              <w:t>-7,44</w:t>
            </w:r>
          </w:p>
        </w:tc>
        <w:tc>
          <w:tcPr>
            <w:tcW w:w="652" w:type="dxa"/>
            <w:gridSpan w:val="2"/>
            <w:noWrap/>
            <w:hideMark/>
          </w:tcPr>
          <w:p w14:paraId="076F44C4" w14:textId="77777777" w:rsidR="00C47457" w:rsidRPr="00E22ED2" w:rsidRDefault="00C47457" w:rsidP="00C4745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16"/>
                <w:szCs w:val="18"/>
                <w:lang w:eastAsia="zh-CN"/>
              </w:rPr>
            </w:pPr>
            <w:r w:rsidRPr="00E22ED2">
              <w:rPr>
                <w:rFonts w:ascii="Calibri" w:eastAsia="Times New Roman" w:hAnsi="Calibri" w:cs="Times New Roman"/>
                <w:color w:val="000000"/>
                <w:sz w:val="16"/>
                <w:szCs w:val="18"/>
                <w:lang w:eastAsia="zh-CN"/>
              </w:rPr>
              <w:t>-7,04</w:t>
            </w:r>
          </w:p>
        </w:tc>
        <w:tc>
          <w:tcPr>
            <w:tcW w:w="652" w:type="dxa"/>
            <w:gridSpan w:val="2"/>
            <w:noWrap/>
            <w:hideMark/>
          </w:tcPr>
          <w:p w14:paraId="52ADD643" w14:textId="77777777" w:rsidR="00C47457" w:rsidRPr="00E22ED2" w:rsidRDefault="00C47457" w:rsidP="00C4745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16"/>
                <w:szCs w:val="18"/>
                <w:lang w:eastAsia="zh-CN"/>
              </w:rPr>
            </w:pPr>
            <w:r w:rsidRPr="00E22ED2">
              <w:rPr>
                <w:rFonts w:ascii="Calibri" w:eastAsia="Times New Roman" w:hAnsi="Calibri" w:cs="Times New Roman"/>
                <w:color w:val="000000"/>
                <w:sz w:val="16"/>
                <w:szCs w:val="18"/>
                <w:lang w:eastAsia="zh-CN"/>
              </w:rPr>
              <w:t>-7,15</w:t>
            </w:r>
          </w:p>
        </w:tc>
        <w:tc>
          <w:tcPr>
            <w:tcW w:w="652" w:type="dxa"/>
            <w:gridSpan w:val="2"/>
            <w:noWrap/>
            <w:hideMark/>
          </w:tcPr>
          <w:p w14:paraId="7201B7FB" w14:textId="77777777" w:rsidR="00C47457" w:rsidRPr="00E22ED2" w:rsidRDefault="00C47457" w:rsidP="00C4745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16"/>
                <w:szCs w:val="18"/>
                <w:lang w:eastAsia="zh-CN"/>
              </w:rPr>
            </w:pPr>
            <w:r w:rsidRPr="00E22ED2">
              <w:rPr>
                <w:rFonts w:ascii="Calibri" w:eastAsia="Times New Roman" w:hAnsi="Calibri" w:cs="Times New Roman"/>
                <w:color w:val="000000"/>
                <w:sz w:val="16"/>
                <w:szCs w:val="18"/>
                <w:lang w:eastAsia="zh-CN"/>
              </w:rPr>
              <w:t>-7,25</w:t>
            </w:r>
          </w:p>
        </w:tc>
        <w:tc>
          <w:tcPr>
            <w:tcW w:w="652" w:type="dxa"/>
            <w:gridSpan w:val="2"/>
            <w:noWrap/>
            <w:hideMark/>
          </w:tcPr>
          <w:p w14:paraId="46FC0AC0" w14:textId="77777777" w:rsidR="00C47457" w:rsidRPr="00E22ED2" w:rsidRDefault="00C47457" w:rsidP="00C4745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16"/>
                <w:szCs w:val="18"/>
                <w:lang w:eastAsia="zh-CN"/>
              </w:rPr>
            </w:pPr>
            <w:r w:rsidRPr="00E22ED2">
              <w:rPr>
                <w:rFonts w:ascii="Calibri" w:eastAsia="Times New Roman" w:hAnsi="Calibri" w:cs="Times New Roman"/>
                <w:color w:val="000000"/>
                <w:sz w:val="16"/>
                <w:szCs w:val="18"/>
                <w:lang w:eastAsia="zh-CN"/>
              </w:rPr>
              <w:t>-7,22</w:t>
            </w:r>
          </w:p>
        </w:tc>
        <w:tc>
          <w:tcPr>
            <w:tcW w:w="652" w:type="dxa"/>
            <w:gridSpan w:val="2"/>
            <w:noWrap/>
            <w:hideMark/>
          </w:tcPr>
          <w:p w14:paraId="4E353740" w14:textId="77777777" w:rsidR="00C47457" w:rsidRPr="00E22ED2" w:rsidRDefault="00C47457" w:rsidP="00C4745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16"/>
                <w:szCs w:val="18"/>
                <w:lang w:eastAsia="zh-CN"/>
              </w:rPr>
            </w:pPr>
            <w:r w:rsidRPr="00E22ED2">
              <w:rPr>
                <w:rFonts w:ascii="Calibri" w:eastAsia="Times New Roman" w:hAnsi="Calibri" w:cs="Times New Roman"/>
                <w:color w:val="000000"/>
                <w:sz w:val="16"/>
                <w:szCs w:val="18"/>
                <w:lang w:eastAsia="zh-CN"/>
              </w:rPr>
              <w:t>-7,58</w:t>
            </w:r>
          </w:p>
        </w:tc>
        <w:tc>
          <w:tcPr>
            <w:tcW w:w="652" w:type="dxa"/>
            <w:gridSpan w:val="2"/>
            <w:noWrap/>
            <w:hideMark/>
          </w:tcPr>
          <w:p w14:paraId="6A95615F" w14:textId="77777777" w:rsidR="00C47457" w:rsidRPr="00E22ED2" w:rsidRDefault="00C47457" w:rsidP="00C4745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16"/>
                <w:szCs w:val="18"/>
                <w:lang w:eastAsia="zh-CN"/>
              </w:rPr>
            </w:pPr>
            <w:r w:rsidRPr="00E22ED2">
              <w:rPr>
                <w:rFonts w:ascii="Calibri" w:eastAsia="Times New Roman" w:hAnsi="Calibri" w:cs="Times New Roman"/>
                <w:color w:val="000000"/>
                <w:sz w:val="16"/>
                <w:szCs w:val="18"/>
                <w:lang w:eastAsia="zh-CN"/>
              </w:rPr>
              <w:t>-6,87</w:t>
            </w:r>
          </w:p>
        </w:tc>
        <w:tc>
          <w:tcPr>
            <w:tcW w:w="652" w:type="dxa"/>
            <w:gridSpan w:val="2"/>
            <w:noWrap/>
            <w:hideMark/>
          </w:tcPr>
          <w:p w14:paraId="7FC57284" w14:textId="77777777" w:rsidR="00C47457" w:rsidRPr="00E22ED2" w:rsidRDefault="00C47457" w:rsidP="00C4745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16"/>
                <w:szCs w:val="18"/>
                <w:lang w:eastAsia="zh-CN"/>
              </w:rPr>
            </w:pPr>
            <w:r w:rsidRPr="00E22ED2">
              <w:rPr>
                <w:rFonts w:ascii="Calibri" w:eastAsia="Times New Roman" w:hAnsi="Calibri" w:cs="Times New Roman"/>
                <w:color w:val="000000"/>
                <w:sz w:val="16"/>
                <w:szCs w:val="18"/>
                <w:lang w:eastAsia="zh-CN"/>
              </w:rPr>
              <w:t>-6,64</w:t>
            </w:r>
          </w:p>
        </w:tc>
        <w:tc>
          <w:tcPr>
            <w:tcW w:w="652" w:type="dxa"/>
            <w:gridSpan w:val="2"/>
            <w:noWrap/>
            <w:hideMark/>
          </w:tcPr>
          <w:p w14:paraId="54C73F91" w14:textId="77777777" w:rsidR="00C47457" w:rsidRPr="00E22ED2" w:rsidRDefault="00C47457" w:rsidP="00C4745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16"/>
                <w:szCs w:val="18"/>
                <w:lang w:eastAsia="zh-CN"/>
              </w:rPr>
            </w:pPr>
            <w:r w:rsidRPr="00E22ED2">
              <w:rPr>
                <w:rFonts w:ascii="Calibri" w:eastAsia="Times New Roman" w:hAnsi="Calibri" w:cs="Times New Roman"/>
                <w:color w:val="000000"/>
                <w:sz w:val="16"/>
                <w:szCs w:val="18"/>
                <w:lang w:eastAsia="zh-CN"/>
              </w:rPr>
              <w:t>-6,39</w:t>
            </w:r>
          </w:p>
        </w:tc>
      </w:tr>
      <w:tr w:rsidR="00C47457" w:rsidRPr="00E22ED2" w14:paraId="04DC715B" w14:textId="77777777" w:rsidTr="00DD3B1D">
        <w:trPr>
          <w:gridAfter w:val="1"/>
          <w:cnfStyle w:val="000000100000" w:firstRow="0" w:lastRow="0" w:firstColumn="0" w:lastColumn="0" w:oddVBand="0" w:evenVBand="0" w:oddHBand="1" w:evenHBand="0" w:firstRowFirstColumn="0" w:firstRowLastColumn="0" w:lastRowFirstColumn="0" w:lastRowLastColumn="0"/>
          <w:wAfter w:w="113" w:type="dxa"/>
          <w:trHeight w:val="300"/>
        </w:trPr>
        <w:tc>
          <w:tcPr>
            <w:cnfStyle w:val="001000000000" w:firstRow="0" w:lastRow="0" w:firstColumn="1" w:lastColumn="0" w:oddVBand="0" w:evenVBand="0" w:oddHBand="0" w:evenHBand="0" w:firstRowFirstColumn="0" w:firstRowLastColumn="0" w:lastRowFirstColumn="0" w:lastRowLastColumn="0"/>
            <w:tcW w:w="1191" w:type="dxa"/>
            <w:hideMark/>
          </w:tcPr>
          <w:p w14:paraId="455C4073" w14:textId="77777777" w:rsidR="00C47457" w:rsidRPr="00E656A9" w:rsidRDefault="00C47457" w:rsidP="00C47457">
            <w:pPr>
              <w:jc w:val="center"/>
              <w:rPr>
                <w:rFonts w:ascii="Calibri" w:eastAsia="Times New Roman" w:hAnsi="Calibri" w:cs="Times New Roman"/>
                <w:b/>
                <w:bCs/>
                <w:color w:val="000000"/>
                <w:sz w:val="18"/>
                <w:szCs w:val="18"/>
                <w:lang w:eastAsia="zh-CN"/>
              </w:rPr>
            </w:pPr>
            <w:r w:rsidRPr="00E656A9">
              <w:rPr>
                <w:rFonts w:ascii="Calibri" w:eastAsia="Times New Roman" w:hAnsi="Calibri" w:cs="Times New Roman"/>
                <w:b/>
                <w:bCs/>
                <w:color w:val="000000"/>
                <w:sz w:val="18"/>
                <w:szCs w:val="18"/>
                <w:lang w:eastAsia="zh-CN"/>
              </w:rPr>
              <w:lastRenderedPageBreak/>
              <w:t>Sub-</w:t>
            </w:r>
            <w:proofErr w:type="spellStart"/>
            <w:r w:rsidRPr="00E656A9">
              <w:rPr>
                <w:rFonts w:ascii="Calibri" w:eastAsia="Times New Roman" w:hAnsi="Calibri" w:cs="Times New Roman"/>
                <w:b/>
                <w:bCs/>
                <w:color w:val="000000"/>
                <w:sz w:val="18"/>
                <w:szCs w:val="18"/>
                <w:lang w:eastAsia="zh-CN"/>
              </w:rPr>
              <w:t>ind</w:t>
            </w:r>
            <w:proofErr w:type="spellEnd"/>
            <w:r w:rsidRPr="00E656A9">
              <w:rPr>
                <w:rFonts w:ascii="Calibri" w:eastAsia="Times New Roman" w:hAnsi="Calibri" w:cs="Times New Roman"/>
                <w:b/>
                <w:bCs/>
                <w:color w:val="000000"/>
                <w:sz w:val="18"/>
                <w:szCs w:val="18"/>
                <w:lang w:eastAsia="zh-CN"/>
              </w:rPr>
              <w:t>. 2</w:t>
            </w:r>
          </w:p>
        </w:tc>
        <w:tc>
          <w:tcPr>
            <w:tcW w:w="652" w:type="dxa"/>
            <w:gridSpan w:val="2"/>
            <w:noWrap/>
            <w:hideMark/>
          </w:tcPr>
          <w:p w14:paraId="7F215E9B" w14:textId="77777777" w:rsidR="00C47457" w:rsidRPr="00E22ED2" w:rsidRDefault="00C47457" w:rsidP="00C4745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b/>
                <w:bCs/>
                <w:color w:val="000000"/>
                <w:sz w:val="16"/>
                <w:szCs w:val="18"/>
                <w:lang w:eastAsia="zh-CN"/>
              </w:rPr>
            </w:pPr>
            <w:r w:rsidRPr="00E22ED2">
              <w:rPr>
                <w:rFonts w:ascii="Calibri" w:eastAsia="Times New Roman" w:hAnsi="Calibri" w:cs="Times New Roman"/>
                <w:b/>
                <w:bCs/>
                <w:color w:val="000000"/>
                <w:sz w:val="16"/>
                <w:szCs w:val="18"/>
                <w:lang w:eastAsia="zh-CN"/>
              </w:rPr>
              <w:t>7,02</w:t>
            </w:r>
          </w:p>
        </w:tc>
        <w:tc>
          <w:tcPr>
            <w:tcW w:w="652" w:type="dxa"/>
            <w:gridSpan w:val="2"/>
            <w:noWrap/>
            <w:hideMark/>
          </w:tcPr>
          <w:p w14:paraId="3E37508D" w14:textId="77777777" w:rsidR="00C47457" w:rsidRPr="00E22ED2" w:rsidRDefault="00C47457" w:rsidP="00C4745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b/>
                <w:bCs/>
                <w:color w:val="000000"/>
                <w:sz w:val="16"/>
                <w:szCs w:val="18"/>
                <w:lang w:eastAsia="zh-CN"/>
              </w:rPr>
            </w:pPr>
            <w:r w:rsidRPr="00E22ED2">
              <w:rPr>
                <w:rFonts w:ascii="Calibri" w:eastAsia="Times New Roman" w:hAnsi="Calibri" w:cs="Times New Roman"/>
                <w:b/>
                <w:bCs/>
                <w:color w:val="000000"/>
                <w:sz w:val="16"/>
                <w:szCs w:val="18"/>
                <w:lang w:eastAsia="zh-CN"/>
              </w:rPr>
              <w:t>-0,90</w:t>
            </w:r>
          </w:p>
        </w:tc>
        <w:tc>
          <w:tcPr>
            <w:tcW w:w="652" w:type="dxa"/>
            <w:gridSpan w:val="2"/>
            <w:noWrap/>
            <w:hideMark/>
          </w:tcPr>
          <w:p w14:paraId="6B1A0EF5" w14:textId="77777777" w:rsidR="00C47457" w:rsidRPr="00E22ED2" w:rsidRDefault="00C47457" w:rsidP="00C4745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b/>
                <w:bCs/>
                <w:color w:val="000000"/>
                <w:sz w:val="16"/>
                <w:szCs w:val="18"/>
                <w:lang w:eastAsia="zh-CN"/>
              </w:rPr>
            </w:pPr>
            <w:r w:rsidRPr="00E22ED2">
              <w:rPr>
                <w:rFonts w:ascii="Calibri" w:eastAsia="Times New Roman" w:hAnsi="Calibri" w:cs="Times New Roman"/>
                <w:b/>
                <w:bCs/>
                <w:color w:val="000000"/>
                <w:sz w:val="16"/>
                <w:szCs w:val="18"/>
                <w:lang w:eastAsia="zh-CN"/>
              </w:rPr>
              <w:t>-1,73</w:t>
            </w:r>
          </w:p>
        </w:tc>
        <w:tc>
          <w:tcPr>
            <w:tcW w:w="652" w:type="dxa"/>
            <w:gridSpan w:val="2"/>
            <w:noWrap/>
            <w:hideMark/>
          </w:tcPr>
          <w:p w14:paraId="61BCAFC2" w14:textId="77777777" w:rsidR="00C47457" w:rsidRPr="00E22ED2" w:rsidRDefault="00C47457" w:rsidP="00C4745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b/>
                <w:bCs/>
                <w:color w:val="000000"/>
                <w:sz w:val="16"/>
                <w:szCs w:val="18"/>
                <w:lang w:eastAsia="zh-CN"/>
              </w:rPr>
            </w:pPr>
            <w:r w:rsidRPr="00E22ED2">
              <w:rPr>
                <w:rFonts w:ascii="Calibri" w:eastAsia="Times New Roman" w:hAnsi="Calibri" w:cs="Times New Roman"/>
                <w:b/>
                <w:bCs/>
                <w:color w:val="000000"/>
                <w:sz w:val="16"/>
                <w:szCs w:val="18"/>
                <w:lang w:eastAsia="zh-CN"/>
              </w:rPr>
              <w:t>-7,87</w:t>
            </w:r>
          </w:p>
        </w:tc>
        <w:tc>
          <w:tcPr>
            <w:tcW w:w="652" w:type="dxa"/>
            <w:gridSpan w:val="2"/>
            <w:noWrap/>
            <w:hideMark/>
          </w:tcPr>
          <w:p w14:paraId="1EAF8EE7" w14:textId="77777777" w:rsidR="00C47457" w:rsidRPr="00E22ED2" w:rsidRDefault="00C47457" w:rsidP="00C4745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b/>
                <w:bCs/>
                <w:color w:val="000000"/>
                <w:sz w:val="16"/>
                <w:szCs w:val="18"/>
                <w:lang w:eastAsia="zh-CN"/>
              </w:rPr>
            </w:pPr>
            <w:r w:rsidRPr="00E22ED2">
              <w:rPr>
                <w:rFonts w:ascii="Calibri" w:eastAsia="Times New Roman" w:hAnsi="Calibri" w:cs="Times New Roman"/>
                <w:b/>
                <w:bCs/>
                <w:color w:val="000000"/>
                <w:sz w:val="16"/>
                <w:szCs w:val="18"/>
                <w:lang w:eastAsia="zh-CN"/>
              </w:rPr>
              <w:t>-10,07</w:t>
            </w:r>
          </w:p>
        </w:tc>
        <w:tc>
          <w:tcPr>
            <w:tcW w:w="652" w:type="dxa"/>
            <w:gridSpan w:val="2"/>
            <w:noWrap/>
            <w:hideMark/>
          </w:tcPr>
          <w:p w14:paraId="5009FD32" w14:textId="77777777" w:rsidR="00C47457" w:rsidRPr="00E22ED2" w:rsidRDefault="00C47457" w:rsidP="00C4745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b/>
                <w:bCs/>
                <w:color w:val="000000"/>
                <w:sz w:val="16"/>
                <w:szCs w:val="18"/>
                <w:lang w:eastAsia="zh-CN"/>
              </w:rPr>
            </w:pPr>
            <w:r w:rsidRPr="00E22ED2">
              <w:rPr>
                <w:rFonts w:ascii="Calibri" w:eastAsia="Times New Roman" w:hAnsi="Calibri" w:cs="Times New Roman"/>
                <w:b/>
                <w:bCs/>
                <w:color w:val="000000"/>
                <w:sz w:val="16"/>
                <w:szCs w:val="18"/>
                <w:lang w:eastAsia="zh-CN"/>
              </w:rPr>
              <w:t>-6,35</w:t>
            </w:r>
          </w:p>
        </w:tc>
        <w:tc>
          <w:tcPr>
            <w:tcW w:w="652" w:type="dxa"/>
            <w:gridSpan w:val="2"/>
            <w:noWrap/>
            <w:hideMark/>
          </w:tcPr>
          <w:p w14:paraId="2A4359BB" w14:textId="77777777" w:rsidR="00C47457" w:rsidRPr="00E22ED2" w:rsidRDefault="00C47457" w:rsidP="00C4745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b/>
                <w:bCs/>
                <w:color w:val="000000"/>
                <w:sz w:val="16"/>
                <w:szCs w:val="18"/>
                <w:lang w:eastAsia="zh-CN"/>
              </w:rPr>
            </w:pPr>
            <w:r w:rsidRPr="00E22ED2">
              <w:rPr>
                <w:rFonts w:ascii="Calibri" w:eastAsia="Times New Roman" w:hAnsi="Calibri" w:cs="Times New Roman"/>
                <w:b/>
                <w:bCs/>
                <w:color w:val="000000"/>
                <w:sz w:val="16"/>
                <w:szCs w:val="18"/>
                <w:lang w:eastAsia="zh-CN"/>
              </w:rPr>
              <w:t>-1,97</w:t>
            </w:r>
          </w:p>
        </w:tc>
        <w:tc>
          <w:tcPr>
            <w:tcW w:w="652" w:type="dxa"/>
            <w:gridSpan w:val="2"/>
            <w:noWrap/>
            <w:hideMark/>
          </w:tcPr>
          <w:p w14:paraId="74D62A5B" w14:textId="77777777" w:rsidR="00C47457" w:rsidRPr="00E22ED2" w:rsidRDefault="00C47457" w:rsidP="00C4745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b/>
                <w:bCs/>
                <w:color w:val="000000"/>
                <w:sz w:val="16"/>
                <w:szCs w:val="18"/>
                <w:lang w:eastAsia="zh-CN"/>
              </w:rPr>
            </w:pPr>
            <w:r w:rsidRPr="00E22ED2">
              <w:rPr>
                <w:rFonts w:ascii="Calibri" w:eastAsia="Times New Roman" w:hAnsi="Calibri" w:cs="Times New Roman"/>
                <w:b/>
                <w:bCs/>
                <w:color w:val="000000"/>
                <w:sz w:val="16"/>
                <w:szCs w:val="18"/>
                <w:lang w:eastAsia="zh-CN"/>
              </w:rPr>
              <w:t>-7,73</w:t>
            </w:r>
          </w:p>
        </w:tc>
        <w:tc>
          <w:tcPr>
            <w:tcW w:w="652" w:type="dxa"/>
            <w:gridSpan w:val="2"/>
            <w:noWrap/>
            <w:hideMark/>
          </w:tcPr>
          <w:p w14:paraId="5723D394" w14:textId="77777777" w:rsidR="00C47457" w:rsidRPr="00E22ED2" w:rsidRDefault="00C47457" w:rsidP="00C4745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b/>
                <w:bCs/>
                <w:color w:val="000000"/>
                <w:sz w:val="16"/>
                <w:szCs w:val="18"/>
                <w:lang w:eastAsia="zh-CN"/>
              </w:rPr>
            </w:pPr>
            <w:r w:rsidRPr="00E22ED2">
              <w:rPr>
                <w:rFonts w:ascii="Calibri" w:eastAsia="Times New Roman" w:hAnsi="Calibri" w:cs="Times New Roman"/>
                <w:b/>
                <w:bCs/>
                <w:color w:val="000000"/>
                <w:sz w:val="16"/>
                <w:szCs w:val="18"/>
                <w:lang w:eastAsia="zh-CN"/>
              </w:rPr>
              <w:t>-7,61</w:t>
            </w:r>
          </w:p>
        </w:tc>
        <w:tc>
          <w:tcPr>
            <w:tcW w:w="652" w:type="dxa"/>
            <w:gridSpan w:val="2"/>
            <w:noWrap/>
            <w:hideMark/>
          </w:tcPr>
          <w:p w14:paraId="1478AB9C" w14:textId="77777777" w:rsidR="00C47457" w:rsidRPr="00E22ED2" w:rsidRDefault="00C47457" w:rsidP="00C4745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b/>
                <w:bCs/>
                <w:color w:val="000000"/>
                <w:sz w:val="16"/>
                <w:szCs w:val="18"/>
                <w:lang w:eastAsia="zh-CN"/>
              </w:rPr>
            </w:pPr>
            <w:r w:rsidRPr="00E22ED2">
              <w:rPr>
                <w:rFonts w:ascii="Calibri" w:eastAsia="Times New Roman" w:hAnsi="Calibri" w:cs="Times New Roman"/>
                <w:b/>
                <w:bCs/>
                <w:color w:val="000000"/>
                <w:sz w:val="16"/>
                <w:szCs w:val="18"/>
                <w:lang w:eastAsia="zh-CN"/>
              </w:rPr>
              <w:t>-8,72</w:t>
            </w:r>
          </w:p>
        </w:tc>
        <w:tc>
          <w:tcPr>
            <w:tcW w:w="652" w:type="dxa"/>
            <w:gridSpan w:val="2"/>
            <w:noWrap/>
            <w:hideMark/>
          </w:tcPr>
          <w:p w14:paraId="745C4727" w14:textId="77777777" w:rsidR="00C47457" w:rsidRPr="00E22ED2" w:rsidRDefault="00C47457" w:rsidP="00C4745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b/>
                <w:bCs/>
                <w:color w:val="000000"/>
                <w:sz w:val="16"/>
                <w:szCs w:val="18"/>
                <w:lang w:eastAsia="zh-CN"/>
              </w:rPr>
            </w:pPr>
            <w:r w:rsidRPr="00E22ED2">
              <w:rPr>
                <w:rFonts w:ascii="Calibri" w:eastAsia="Times New Roman" w:hAnsi="Calibri" w:cs="Times New Roman"/>
                <w:b/>
                <w:bCs/>
                <w:color w:val="000000"/>
                <w:sz w:val="16"/>
                <w:szCs w:val="18"/>
                <w:lang w:eastAsia="zh-CN"/>
              </w:rPr>
              <w:t>-8,99</w:t>
            </w:r>
          </w:p>
        </w:tc>
        <w:tc>
          <w:tcPr>
            <w:tcW w:w="652" w:type="dxa"/>
            <w:gridSpan w:val="2"/>
            <w:noWrap/>
            <w:hideMark/>
          </w:tcPr>
          <w:p w14:paraId="132287F3" w14:textId="77777777" w:rsidR="00C47457" w:rsidRPr="00E22ED2" w:rsidRDefault="00C47457" w:rsidP="00C4745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b/>
                <w:bCs/>
                <w:color w:val="000000"/>
                <w:sz w:val="16"/>
                <w:szCs w:val="18"/>
                <w:lang w:eastAsia="zh-CN"/>
              </w:rPr>
            </w:pPr>
            <w:r w:rsidRPr="00E22ED2">
              <w:rPr>
                <w:rFonts w:ascii="Calibri" w:eastAsia="Times New Roman" w:hAnsi="Calibri" w:cs="Times New Roman"/>
                <w:b/>
                <w:bCs/>
                <w:color w:val="000000"/>
                <w:sz w:val="16"/>
                <w:szCs w:val="18"/>
                <w:lang w:eastAsia="zh-CN"/>
              </w:rPr>
              <w:t>-5,33</w:t>
            </w:r>
          </w:p>
        </w:tc>
        <w:tc>
          <w:tcPr>
            <w:tcW w:w="652" w:type="dxa"/>
            <w:gridSpan w:val="2"/>
            <w:noWrap/>
            <w:hideMark/>
          </w:tcPr>
          <w:p w14:paraId="2EC63498" w14:textId="77777777" w:rsidR="00C47457" w:rsidRPr="00E22ED2" w:rsidRDefault="00C47457" w:rsidP="00C4745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b/>
                <w:bCs/>
                <w:color w:val="000000"/>
                <w:sz w:val="16"/>
                <w:szCs w:val="18"/>
                <w:lang w:eastAsia="zh-CN"/>
              </w:rPr>
            </w:pPr>
            <w:r w:rsidRPr="00E22ED2">
              <w:rPr>
                <w:rFonts w:ascii="Calibri" w:eastAsia="Times New Roman" w:hAnsi="Calibri" w:cs="Times New Roman"/>
                <w:b/>
                <w:bCs/>
                <w:color w:val="000000"/>
                <w:sz w:val="16"/>
                <w:szCs w:val="18"/>
                <w:lang w:eastAsia="zh-CN"/>
              </w:rPr>
              <w:t>-8,30</w:t>
            </w:r>
          </w:p>
        </w:tc>
      </w:tr>
    </w:tbl>
    <w:p w14:paraId="17F56423" w14:textId="77777777" w:rsidR="00C47457" w:rsidRPr="00E22ED2" w:rsidRDefault="00C47457" w:rsidP="00C47457">
      <w:pPr>
        <w:pStyle w:val="Fontetabellagrafico"/>
        <w:spacing w:before="240" w:after="0"/>
        <w:rPr>
          <w:rFonts w:cstheme="minorHAnsi"/>
        </w:rPr>
      </w:pPr>
      <w:r w:rsidRPr="00E22ED2">
        <w:rPr>
          <w:rFonts w:cstheme="minorHAnsi"/>
        </w:rPr>
        <w:t>Fonte - el</w:t>
      </w:r>
      <w:r>
        <w:rPr>
          <w:rFonts w:cstheme="minorHAnsi"/>
        </w:rPr>
        <w:t>aborazione dati ISPRA – NIR 2020</w:t>
      </w:r>
    </w:p>
    <w:p w14:paraId="3C0F4F68" w14:textId="77777777" w:rsidR="00C47457" w:rsidRDefault="00C47457" w:rsidP="00C47457">
      <w:pPr>
        <w:pStyle w:val="Fontetabellagrafico"/>
        <w:jc w:val="both"/>
        <w:rPr>
          <w:rFonts w:cstheme="minorHAnsi"/>
          <w:b/>
          <w:i w:val="0"/>
          <w:sz w:val="22"/>
          <w:szCs w:val="22"/>
        </w:rPr>
      </w:pPr>
    </w:p>
    <w:p w14:paraId="32662791" w14:textId="77777777" w:rsidR="00C47457" w:rsidRDefault="00C47457" w:rsidP="00C47457">
      <w:pPr>
        <w:jc w:val="both"/>
        <w:rPr>
          <w:rFonts w:cstheme="minorHAnsi"/>
          <w:b/>
        </w:rPr>
      </w:pPr>
      <w:r>
        <w:rPr>
          <w:rFonts w:cstheme="minorHAnsi"/>
          <w:b/>
        </w:rPr>
        <w:t>Figura 1.4- (C.43) (sotto-indicatore 2) - Variazione delle emissioni nette di CO</w:t>
      </w:r>
      <w:r w:rsidRPr="00A43FED">
        <w:rPr>
          <w:rFonts w:cstheme="minorHAnsi"/>
          <w:b/>
          <w:vertAlign w:val="subscript"/>
        </w:rPr>
        <w:t>2</w:t>
      </w:r>
      <w:r>
        <w:rPr>
          <w:rFonts w:cstheme="minorHAnsi"/>
          <w:b/>
        </w:rPr>
        <w:t xml:space="preserve"> </w:t>
      </w:r>
      <w:proofErr w:type="spellStart"/>
      <w:r>
        <w:rPr>
          <w:rFonts w:cstheme="minorHAnsi"/>
          <w:b/>
        </w:rPr>
        <w:t>eq</w:t>
      </w:r>
      <w:proofErr w:type="spellEnd"/>
      <w:r>
        <w:rPr>
          <w:rFonts w:cstheme="minorHAnsi"/>
          <w:b/>
        </w:rPr>
        <w:t xml:space="preserve"> da terre coltivate e pascoli rispetto all’anno di riferimento (1990) </w:t>
      </w:r>
    </w:p>
    <w:p w14:paraId="1408B6E7" w14:textId="77777777" w:rsidR="00C47457" w:rsidRPr="00860675" w:rsidRDefault="00C47457" w:rsidP="00C47457">
      <w:pPr>
        <w:spacing w:after="0" w:line="240" w:lineRule="auto"/>
        <w:jc w:val="both"/>
        <w:rPr>
          <w:rFonts w:cstheme="minorHAnsi"/>
        </w:rPr>
      </w:pPr>
      <w:r>
        <w:rPr>
          <w:rFonts w:cstheme="minorHAnsi"/>
          <w:noProof/>
          <w:lang w:eastAsia="zh-CN"/>
        </w:rPr>
        <w:drawing>
          <wp:inline distT="0" distB="0" distL="0" distR="0" wp14:anchorId="60BD8286" wp14:editId="61453511">
            <wp:extent cx="6120130" cy="2852010"/>
            <wp:effectExtent l="19050" t="0" r="13970" b="5490"/>
            <wp:docPr id="90" name="Grafico 8"/>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2D5D6B80" w14:textId="77777777" w:rsidR="00C47457" w:rsidRDefault="00C47457" w:rsidP="00C47457">
      <w:pPr>
        <w:spacing w:after="240" w:line="240" w:lineRule="auto"/>
        <w:jc w:val="both"/>
        <w:rPr>
          <w:rFonts w:cstheme="minorHAnsi"/>
          <w:i/>
          <w:sz w:val="18"/>
          <w:szCs w:val="18"/>
        </w:rPr>
      </w:pPr>
      <w:r w:rsidRPr="000506C7">
        <w:rPr>
          <w:rFonts w:cstheme="minorHAnsi"/>
          <w:i/>
          <w:sz w:val="18"/>
          <w:szCs w:val="18"/>
        </w:rPr>
        <w:t>Fonte elaborazione dati ISPRA – NIR 20</w:t>
      </w:r>
      <w:r>
        <w:rPr>
          <w:rFonts w:cstheme="minorHAnsi"/>
          <w:i/>
          <w:sz w:val="18"/>
          <w:szCs w:val="18"/>
        </w:rPr>
        <w:t>20</w:t>
      </w:r>
    </w:p>
    <w:p w14:paraId="73F1CE16" w14:textId="77777777" w:rsidR="00C47457" w:rsidRDefault="00C47457" w:rsidP="00C47457">
      <w:pPr>
        <w:pStyle w:val="Fontetabellagrafico"/>
        <w:spacing w:after="80"/>
        <w:jc w:val="both"/>
        <w:rPr>
          <w:rFonts w:cstheme="minorHAnsi"/>
          <w:b/>
          <w:i w:val="0"/>
          <w:sz w:val="22"/>
          <w:szCs w:val="22"/>
        </w:rPr>
      </w:pPr>
      <w:r w:rsidRPr="00860675">
        <w:rPr>
          <w:rFonts w:cstheme="minorHAnsi"/>
          <w:b/>
          <w:i w:val="0"/>
          <w:sz w:val="22"/>
          <w:szCs w:val="22"/>
        </w:rPr>
        <w:t xml:space="preserve">Figura </w:t>
      </w:r>
      <w:r>
        <w:rPr>
          <w:rFonts w:cstheme="minorHAnsi"/>
          <w:b/>
          <w:i w:val="0"/>
          <w:sz w:val="22"/>
          <w:szCs w:val="22"/>
        </w:rPr>
        <w:t xml:space="preserve">1.5 - </w:t>
      </w:r>
      <w:r w:rsidRPr="00666AE6">
        <w:rPr>
          <w:rFonts w:cstheme="minorHAnsi"/>
          <w:b/>
          <w:i w:val="0"/>
          <w:sz w:val="22"/>
          <w:szCs w:val="22"/>
        </w:rPr>
        <w:t>Emissioni nette in agricoltura negli Stati Membri nel 2018 (EU28)</w:t>
      </w:r>
    </w:p>
    <w:p w14:paraId="1E7C11DD" w14:textId="77777777" w:rsidR="00C47457" w:rsidRDefault="00C47457" w:rsidP="00C47457">
      <w:pPr>
        <w:pStyle w:val="Fontetabellagrafico"/>
        <w:spacing w:after="80"/>
        <w:jc w:val="both"/>
        <w:rPr>
          <w:rFonts w:cstheme="minorHAnsi"/>
          <w:b/>
          <w:i w:val="0"/>
          <w:sz w:val="22"/>
          <w:szCs w:val="22"/>
        </w:rPr>
      </w:pPr>
      <w:r>
        <w:rPr>
          <w:rFonts w:cstheme="minorHAnsi"/>
          <w:b/>
          <w:i w:val="0"/>
          <w:noProof/>
          <w:sz w:val="22"/>
          <w:szCs w:val="22"/>
          <w:lang w:eastAsia="zh-CN"/>
        </w:rPr>
        <w:drawing>
          <wp:inline distT="0" distB="0" distL="0" distR="0" wp14:anchorId="3711C25D" wp14:editId="3F5A46EC">
            <wp:extent cx="6116129" cy="2734573"/>
            <wp:effectExtent l="0" t="0" r="0" b="0"/>
            <wp:docPr id="91" name="Grafico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18C6061B" w14:textId="77777777" w:rsidR="00C47457" w:rsidRDefault="00C47457" w:rsidP="00C47457">
      <w:pPr>
        <w:spacing w:line="240" w:lineRule="auto"/>
        <w:jc w:val="both"/>
        <w:rPr>
          <w:rFonts w:cstheme="minorHAnsi"/>
          <w:i/>
          <w:sz w:val="18"/>
          <w:szCs w:val="18"/>
        </w:rPr>
      </w:pPr>
      <w:r>
        <w:rPr>
          <w:rFonts w:cstheme="minorHAnsi"/>
          <w:i/>
          <w:sz w:val="18"/>
          <w:szCs w:val="18"/>
        </w:rPr>
        <w:t xml:space="preserve">Fonte </w:t>
      </w:r>
      <w:proofErr w:type="gramStart"/>
      <w:r>
        <w:rPr>
          <w:rFonts w:cstheme="minorHAnsi"/>
          <w:i/>
          <w:sz w:val="18"/>
          <w:szCs w:val="18"/>
        </w:rPr>
        <w:t xml:space="preserve">- </w:t>
      </w:r>
      <w:r w:rsidRPr="000506C7">
        <w:rPr>
          <w:rFonts w:cstheme="minorHAnsi"/>
          <w:i/>
          <w:sz w:val="18"/>
          <w:szCs w:val="18"/>
        </w:rPr>
        <w:t xml:space="preserve"> elaborazione</w:t>
      </w:r>
      <w:proofErr w:type="gramEnd"/>
      <w:r w:rsidRPr="000506C7">
        <w:rPr>
          <w:rFonts w:cstheme="minorHAnsi"/>
          <w:i/>
          <w:sz w:val="18"/>
          <w:szCs w:val="18"/>
        </w:rPr>
        <w:t xml:space="preserve"> dati </w:t>
      </w:r>
      <w:r>
        <w:rPr>
          <w:rFonts w:cstheme="minorHAnsi"/>
          <w:i/>
          <w:sz w:val="18"/>
          <w:szCs w:val="18"/>
        </w:rPr>
        <w:t>Eurostat</w:t>
      </w:r>
    </w:p>
    <w:p w14:paraId="7FE503D6" w14:textId="77777777" w:rsidR="00C47457" w:rsidRPr="002B3A96" w:rsidRDefault="00C47457" w:rsidP="00C47457">
      <w:pPr>
        <w:pStyle w:val="Titolo3"/>
        <w:rPr>
          <w:rFonts w:asciiTheme="minorHAnsi" w:hAnsiTheme="minorHAnsi" w:cstheme="minorHAnsi"/>
          <w:color w:val="365F91" w:themeColor="accent1" w:themeShade="BF"/>
          <w:sz w:val="28"/>
        </w:rPr>
      </w:pPr>
      <w:bookmarkStart w:id="9" w:name="_Toc58430613"/>
      <w:bookmarkStart w:id="10" w:name="_Toc59612988"/>
      <w:r>
        <w:rPr>
          <w:rFonts w:asciiTheme="minorHAnsi" w:hAnsiTheme="minorHAnsi" w:cstheme="minorHAnsi"/>
          <w:color w:val="365F91" w:themeColor="accent1" w:themeShade="BF"/>
          <w:sz w:val="28"/>
        </w:rPr>
        <w:t>V</w:t>
      </w:r>
      <w:r w:rsidRPr="002B3A96">
        <w:rPr>
          <w:rFonts w:asciiTheme="minorHAnsi" w:hAnsiTheme="minorHAnsi" w:cstheme="minorHAnsi"/>
          <w:color w:val="365F91" w:themeColor="accent1" w:themeShade="BF"/>
          <w:sz w:val="28"/>
        </w:rPr>
        <w:t>alorizzazione dell’apporto di terre agricole e pascoli su assorbimenti ed emissioni dai suoli agricoli</w:t>
      </w:r>
      <w:bookmarkEnd w:id="9"/>
      <w:bookmarkEnd w:id="10"/>
    </w:p>
    <w:p w14:paraId="0FD11444" w14:textId="77777777" w:rsidR="00C47457" w:rsidRPr="00417842" w:rsidRDefault="00C47457" w:rsidP="00C47457">
      <w:pPr>
        <w:spacing w:after="0" w:line="240" w:lineRule="auto"/>
        <w:jc w:val="both"/>
      </w:pPr>
    </w:p>
    <w:p w14:paraId="6303415A" w14:textId="77777777" w:rsidR="00C47457" w:rsidRDefault="00C47457" w:rsidP="00C47457">
      <w:pPr>
        <w:spacing w:line="240" w:lineRule="auto"/>
        <w:jc w:val="both"/>
      </w:pPr>
      <w:r>
        <w:lastRenderedPageBreak/>
        <w:t>Nell’ambito del</w:t>
      </w:r>
      <w:r w:rsidRPr="000767DE">
        <w:t xml:space="preserve"> Registro nazionale dei serbatoi di carbonio per la parte agricola</w:t>
      </w:r>
      <w:r>
        <w:t xml:space="preserve">, istituito con Decreto del Ministero dell’Ambiente del </w:t>
      </w:r>
      <w:proofErr w:type="gramStart"/>
      <w:r w:rsidRPr="00D93D47">
        <w:t>1 aprile</w:t>
      </w:r>
      <w:proofErr w:type="gramEnd"/>
      <w:r w:rsidRPr="00D93D47">
        <w:t xml:space="preserve"> 2008</w:t>
      </w:r>
      <w:r>
        <w:t xml:space="preserve">, sono state individuate alcune macrocategorie di pratiche di gestione delle terre agricole e dei pascoli, coerenti con le misure applicate nella PAC, I e II pilastro 2007/2013 e 2014/2020, ritenute “virtuose” in termini di assorbimento/riduzione delle emissioni. </w:t>
      </w:r>
    </w:p>
    <w:p w14:paraId="0EEF12EF" w14:textId="77777777" w:rsidR="00C47457" w:rsidRDefault="00C47457" w:rsidP="00C47457">
      <w:pPr>
        <w:spacing w:line="240" w:lineRule="auto"/>
        <w:jc w:val="both"/>
      </w:pPr>
      <w:r>
        <w:t>Per seminativi e colture arboree, componenti della gestione delle terre agricole (CM):</w:t>
      </w:r>
    </w:p>
    <w:p w14:paraId="04B60A42" w14:textId="77777777" w:rsidR="00C47457" w:rsidRDefault="00C47457" w:rsidP="00C47457">
      <w:pPr>
        <w:pStyle w:val="Paragrafoelenco"/>
        <w:numPr>
          <w:ilvl w:val="0"/>
          <w:numId w:val="21"/>
        </w:numPr>
        <w:spacing w:after="80" w:line="240" w:lineRule="auto"/>
        <w:ind w:left="567" w:hanging="425"/>
      </w:pPr>
      <w:r>
        <w:t xml:space="preserve">agricoltura biologica; </w:t>
      </w:r>
    </w:p>
    <w:p w14:paraId="56B438A1" w14:textId="77777777" w:rsidR="00C47457" w:rsidRDefault="00C47457" w:rsidP="00C47457">
      <w:pPr>
        <w:pStyle w:val="Paragrafoelenco"/>
        <w:numPr>
          <w:ilvl w:val="0"/>
          <w:numId w:val="21"/>
        </w:numPr>
        <w:spacing w:after="80" w:line="240" w:lineRule="auto"/>
        <w:ind w:left="567" w:hanging="425"/>
      </w:pPr>
      <w:r>
        <w:t xml:space="preserve">sistemi di gestione “sostenibili” che includono tecniche di lavorazione e di gestione del suolo solitamente inserite fra gli impegni della produzione integrata; </w:t>
      </w:r>
    </w:p>
    <w:p w14:paraId="5AED4A3C" w14:textId="77777777" w:rsidR="00C47457" w:rsidRDefault="00C47457" w:rsidP="00C47457">
      <w:pPr>
        <w:pStyle w:val="Paragrafoelenco"/>
        <w:numPr>
          <w:ilvl w:val="0"/>
          <w:numId w:val="21"/>
        </w:numPr>
        <w:spacing w:after="80" w:line="240" w:lineRule="auto"/>
        <w:ind w:left="567" w:hanging="425"/>
      </w:pPr>
      <w:r>
        <w:t xml:space="preserve">pratiche conservative volte a preservare il suolo; </w:t>
      </w:r>
    </w:p>
    <w:p w14:paraId="5C45C027" w14:textId="77777777" w:rsidR="00C47457" w:rsidRDefault="00C47457" w:rsidP="00C47457">
      <w:pPr>
        <w:pStyle w:val="Paragrafoelenco"/>
        <w:numPr>
          <w:ilvl w:val="0"/>
          <w:numId w:val="21"/>
        </w:numPr>
        <w:spacing w:after="80" w:line="240" w:lineRule="auto"/>
        <w:ind w:left="567" w:hanging="425"/>
      </w:pPr>
      <w:r>
        <w:t>agricoltura ordinaria</w:t>
      </w:r>
      <w:r>
        <w:rPr>
          <w:rStyle w:val="Rimandonotaapidipagina"/>
        </w:rPr>
        <w:footnoteReference w:id="8"/>
      </w:r>
      <w:r>
        <w:t xml:space="preserve">; </w:t>
      </w:r>
    </w:p>
    <w:p w14:paraId="7AE988A2" w14:textId="77777777" w:rsidR="00C47457" w:rsidRDefault="00C47457" w:rsidP="00C47457">
      <w:pPr>
        <w:pStyle w:val="Paragrafoelenco"/>
        <w:numPr>
          <w:ilvl w:val="0"/>
          <w:numId w:val="21"/>
        </w:numPr>
        <w:spacing w:after="80" w:line="240" w:lineRule="auto"/>
        <w:ind w:left="567" w:hanging="425"/>
      </w:pPr>
      <w:r>
        <w:t>superfici lasciate a riposo.</w:t>
      </w:r>
    </w:p>
    <w:p w14:paraId="6C2BA157" w14:textId="77777777" w:rsidR="00C47457" w:rsidRDefault="00C47457" w:rsidP="00C47457">
      <w:pPr>
        <w:spacing w:line="240" w:lineRule="auto"/>
        <w:jc w:val="both"/>
      </w:pPr>
      <w:r>
        <w:t>Per la gestione dei pascoli (GM):</w:t>
      </w:r>
    </w:p>
    <w:p w14:paraId="60D9756C" w14:textId="77777777" w:rsidR="00C47457" w:rsidRDefault="00C47457" w:rsidP="00C47457">
      <w:pPr>
        <w:pStyle w:val="Paragrafoelenco"/>
        <w:numPr>
          <w:ilvl w:val="0"/>
          <w:numId w:val="21"/>
        </w:numPr>
        <w:spacing w:after="80" w:line="240" w:lineRule="auto"/>
        <w:ind w:left="567" w:hanging="425"/>
      </w:pPr>
      <w:r>
        <w:t>prati e pascoli sottoposti a pratiche specifiche dell’agricoltura biologica;</w:t>
      </w:r>
    </w:p>
    <w:p w14:paraId="117AA2F4" w14:textId="77777777" w:rsidR="00C47457" w:rsidRDefault="00C47457" w:rsidP="00C47457">
      <w:pPr>
        <w:pStyle w:val="Paragrafoelenco"/>
        <w:numPr>
          <w:ilvl w:val="0"/>
          <w:numId w:val="21"/>
        </w:numPr>
        <w:spacing w:after="80" w:line="240" w:lineRule="auto"/>
        <w:ind w:left="567" w:hanging="425"/>
      </w:pPr>
      <w:r>
        <w:t>altre superfici di prati e pascoli gestiti, esclusi quelli con l’agricoltura biologica.</w:t>
      </w:r>
    </w:p>
    <w:p w14:paraId="28CA21A4" w14:textId="77777777" w:rsidR="00C47457" w:rsidRDefault="00C47457" w:rsidP="00C47457">
      <w:pPr>
        <w:spacing w:line="240" w:lineRule="auto"/>
        <w:jc w:val="both"/>
      </w:pPr>
      <w:r>
        <w:t>Relativamente a tali pratiche, sono state raccolte le serie storiche annuali delle superfici e si è provveduto a definire</w:t>
      </w:r>
      <w:r w:rsidRPr="000767DE">
        <w:t xml:space="preserve"> i fattori di emissione </w:t>
      </w:r>
      <w:r>
        <w:t xml:space="preserve">(disponibili anche </w:t>
      </w:r>
      <w:r w:rsidRPr="000767DE">
        <w:t>a livello regionale</w:t>
      </w:r>
      <w:r>
        <w:t xml:space="preserve">) </w:t>
      </w:r>
      <w:r w:rsidRPr="000767DE">
        <w:t>per ogni pratica</w:t>
      </w:r>
      <w:r>
        <w:t xml:space="preserve">, funzionali all’applicazione del metodo di calcolo del flusso netto degli stock di carbonio per CM e GM, secondo quanto </w:t>
      </w:r>
      <w:r w:rsidRPr="000767DE">
        <w:t xml:space="preserve">previsto dalla metodologia internazionale </w:t>
      </w:r>
      <w:r>
        <w:t xml:space="preserve">(metodo net-net) </w:t>
      </w:r>
      <w:r w:rsidRPr="000767DE">
        <w:t>(IPCC)</w:t>
      </w:r>
      <w:r>
        <w:t>.</w:t>
      </w:r>
    </w:p>
    <w:p w14:paraId="6D79507D" w14:textId="77777777" w:rsidR="00C47457" w:rsidRDefault="00C47457" w:rsidP="00C47457">
      <w:pPr>
        <w:spacing w:line="240" w:lineRule="auto"/>
        <w:jc w:val="both"/>
      </w:pPr>
      <w:r>
        <w:t>I prati e pascoli biologici sono entrati nei conteggi dell’Inventario nazionale dei gas serra nel 2016, con apporti significativi in termini di assorbimenti. Successivamente sono stati elaborati anche i conteggi relativi alle restanti modalità di gestione: altre superfici di prati e pascoli gestiti e tutte le modalità di gestione delle terre agricole, ovvero, agricoltura biologica, produzione sostenibile, pratiche conservative e set-</w:t>
      </w:r>
      <w:proofErr w:type="spellStart"/>
      <w:r>
        <w:t>aside</w:t>
      </w:r>
      <w:proofErr w:type="spellEnd"/>
      <w:r>
        <w:t xml:space="preserve">. </w:t>
      </w:r>
      <w:proofErr w:type="gramStart"/>
      <w:r>
        <w:t>Inoltre</w:t>
      </w:r>
      <w:proofErr w:type="gramEnd"/>
      <w:r>
        <w:t xml:space="preserve"> è stata migliorata la metodologia di stima dei </w:t>
      </w:r>
      <w:r w:rsidRPr="00D93D47">
        <w:t>flussi netti degli stock di carbonio per i pool biomassa epigea e ipogea</w:t>
      </w:r>
      <w:r>
        <w:t>.</w:t>
      </w:r>
    </w:p>
    <w:p w14:paraId="6211C94A" w14:textId="77777777" w:rsidR="00C47457" w:rsidRDefault="00C47457" w:rsidP="00C47457">
      <w:pPr>
        <w:spacing w:line="240" w:lineRule="auto"/>
        <w:jc w:val="both"/>
      </w:pPr>
      <w:r>
        <w:t>Dalla valutazione di impatto, i cui esiti sono riportati nel grafico sottostante, si è dedotto che, per effetto del miglioramento metodologico, rispetto ai dati dell’Inventario nazionale dei gas serra riferiti all’anno 2017 (quindi nel periodo 2013-2017) l’assorbimento congiunto di CM e GM rispetto all’anno base 1990 sarebbe risultato superiore di circa 28 mila k</w:t>
      </w:r>
      <w:r w:rsidRPr="00D93D47">
        <w:t>t</w:t>
      </w:r>
      <w:r>
        <w:t>CO</w:t>
      </w:r>
      <w:r w:rsidRPr="00EA3582">
        <w:rPr>
          <w:vertAlign w:val="subscript"/>
        </w:rPr>
        <w:t>2</w:t>
      </w:r>
      <w:r>
        <w:t>.</w:t>
      </w:r>
    </w:p>
    <w:p w14:paraId="5F63FBB7" w14:textId="77777777" w:rsidR="00C47457" w:rsidRDefault="00C47457" w:rsidP="00C47457">
      <w:pPr>
        <w:spacing w:line="240" w:lineRule="auto"/>
        <w:jc w:val="both"/>
      </w:pPr>
      <w:r>
        <w:t>I miglioramenti nella metodologia di stima legati all’inserimento delle suddette modalità di gestione e al nuovo metodo di valutazione per i pool biomassa, sono entrati l’Inventario nazionale dei gas serra del 2020, con effetto sulle stime del 2018 e anni precedenti.</w:t>
      </w:r>
    </w:p>
    <w:p w14:paraId="19BC8189" w14:textId="77777777" w:rsidR="00C67240" w:rsidRPr="00AC05FF" w:rsidRDefault="00C67240" w:rsidP="00C47457">
      <w:pPr>
        <w:spacing w:after="0" w:line="240" w:lineRule="auto"/>
        <w:jc w:val="both"/>
        <w:rPr>
          <w:rFonts w:cstheme="minorHAnsi"/>
          <w:i/>
          <w:sz w:val="18"/>
          <w:szCs w:val="18"/>
        </w:rPr>
      </w:pPr>
    </w:p>
    <w:p w14:paraId="6FC22761" w14:textId="77777777" w:rsidR="00C47457" w:rsidRPr="00860675" w:rsidRDefault="00C47457" w:rsidP="00C47457">
      <w:pPr>
        <w:pStyle w:val="Titolo2"/>
        <w:numPr>
          <w:ilvl w:val="1"/>
          <w:numId w:val="1"/>
        </w:numPr>
        <w:spacing w:before="0" w:after="80"/>
        <w:rPr>
          <w:rFonts w:asciiTheme="minorHAnsi" w:hAnsiTheme="minorHAnsi" w:cstheme="minorHAnsi"/>
        </w:rPr>
      </w:pPr>
      <w:bookmarkStart w:id="11" w:name="_Toc58430614"/>
      <w:bookmarkStart w:id="12" w:name="_Toc59612989"/>
      <w:r>
        <w:rPr>
          <w:rFonts w:asciiTheme="minorHAnsi" w:hAnsiTheme="minorHAnsi" w:cstheme="minorHAnsi"/>
        </w:rPr>
        <w:t>L’indicatore C.43 nella proposta della Commissione</w:t>
      </w:r>
      <w:bookmarkEnd w:id="11"/>
      <w:bookmarkEnd w:id="12"/>
    </w:p>
    <w:p w14:paraId="066DA070" w14:textId="77777777" w:rsidR="00C47457" w:rsidRDefault="00C47457" w:rsidP="00C47457">
      <w:pPr>
        <w:spacing w:after="0" w:line="240" w:lineRule="auto"/>
        <w:jc w:val="both"/>
      </w:pPr>
      <w:r>
        <w:t xml:space="preserve">Secondo la proposta della Commissione, e come già accennato in premessa, l’indicatore che descrive l’andamento delle emissioni dall’agricoltura si compone di due sotto-indicatori analizzati nei paragrafi precedenti e si presenta come valore cumulativo degli stessi indicatori. </w:t>
      </w:r>
    </w:p>
    <w:p w14:paraId="36B0A741" w14:textId="77777777" w:rsidR="00C47457" w:rsidRDefault="00C47457" w:rsidP="00C47457">
      <w:pPr>
        <w:spacing w:line="240" w:lineRule="auto"/>
        <w:jc w:val="both"/>
      </w:pPr>
      <w:r>
        <w:t>Il grafico che segue propone quindi l’aggregazione dei due sotto-indicatori, espressa in milioni di tonnellate di CO</w:t>
      </w:r>
      <w:r w:rsidRPr="00AB5635">
        <w:rPr>
          <w:vertAlign w:val="subscript"/>
        </w:rPr>
        <w:t>2</w:t>
      </w:r>
      <w:r>
        <w:t xml:space="preserve"> equivalente (Fig. 1.7</w:t>
      </w:r>
      <w:r w:rsidRPr="00025F78">
        <w:t xml:space="preserve">). </w:t>
      </w:r>
    </w:p>
    <w:p w14:paraId="320D35CA" w14:textId="77777777" w:rsidR="00C67240" w:rsidRDefault="00C67240" w:rsidP="00C47457">
      <w:pPr>
        <w:spacing w:line="240" w:lineRule="auto"/>
        <w:jc w:val="both"/>
      </w:pPr>
    </w:p>
    <w:p w14:paraId="3FD563AB" w14:textId="77777777" w:rsidR="00C67240" w:rsidRDefault="00C67240" w:rsidP="00C47457">
      <w:pPr>
        <w:spacing w:line="240" w:lineRule="auto"/>
        <w:jc w:val="both"/>
      </w:pPr>
    </w:p>
    <w:p w14:paraId="785D766D" w14:textId="77777777" w:rsidR="00C67240" w:rsidRDefault="00C67240" w:rsidP="00C47457">
      <w:pPr>
        <w:spacing w:line="240" w:lineRule="auto"/>
        <w:jc w:val="both"/>
      </w:pPr>
    </w:p>
    <w:p w14:paraId="34953599" w14:textId="77777777" w:rsidR="00C47457" w:rsidRDefault="00C47457" w:rsidP="00C47457">
      <w:pPr>
        <w:jc w:val="both"/>
        <w:rPr>
          <w:rFonts w:cstheme="minorHAnsi"/>
          <w:b/>
        </w:rPr>
      </w:pPr>
      <w:r w:rsidRPr="00860675">
        <w:rPr>
          <w:rFonts w:cstheme="minorHAnsi"/>
          <w:b/>
        </w:rPr>
        <w:t xml:space="preserve">Figura </w:t>
      </w:r>
      <w:r>
        <w:rPr>
          <w:rFonts w:cstheme="minorHAnsi"/>
          <w:b/>
        </w:rPr>
        <w:t>1.7</w:t>
      </w:r>
      <w:r w:rsidRPr="00860675">
        <w:rPr>
          <w:rFonts w:cstheme="minorHAnsi"/>
          <w:b/>
        </w:rPr>
        <w:t xml:space="preserve"> –</w:t>
      </w:r>
      <w:r>
        <w:rPr>
          <w:rFonts w:cstheme="minorHAnsi"/>
          <w:b/>
        </w:rPr>
        <w:t xml:space="preserve"> Emissioni nette come valore cumulativo dei </w:t>
      </w:r>
      <w:r w:rsidRPr="009B272A">
        <w:rPr>
          <w:rFonts w:cstheme="minorHAnsi"/>
          <w:b/>
        </w:rPr>
        <w:t>sotto-indicatori 1 e 2</w:t>
      </w:r>
      <w:r>
        <w:rPr>
          <w:rFonts w:cstheme="minorHAnsi"/>
          <w:b/>
        </w:rPr>
        <w:t xml:space="preserve"> in milioni di tonnellate di CO</w:t>
      </w:r>
      <w:r w:rsidRPr="00FB1C45">
        <w:rPr>
          <w:rFonts w:cstheme="minorHAnsi"/>
          <w:b/>
          <w:vertAlign w:val="subscript"/>
        </w:rPr>
        <w:t>2</w:t>
      </w:r>
      <w:r>
        <w:rPr>
          <w:rFonts w:cstheme="minorHAnsi"/>
          <w:b/>
        </w:rPr>
        <w:t xml:space="preserve"> </w:t>
      </w:r>
      <w:proofErr w:type="spellStart"/>
      <w:r>
        <w:rPr>
          <w:rFonts w:cstheme="minorHAnsi"/>
          <w:b/>
        </w:rPr>
        <w:t>eq</w:t>
      </w:r>
      <w:proofErr w:type="spellEnd"/>
      <w:r>
        <w:rPr>
          <w:rFonts w:cstheme="minorHAnsi"/>
          <w:b/>
        </w:rPr>
        <w:t>.</w:t>
      </w:r>
    </w:p>
    <w:p w14:paraId="5B360E1D" w14:textId="77777777" w:rsidR="00C47457" w:rsidRDefault="00C47457" w:rsidP="00C47457">
      <w:pPr>
        <w:jc w:val="center"/>
        <w:rPr>
          <w:rFonts w:cstheme="minorHAnsi"/>
          <w:b/>
        </w:rPr>
      </w:pPr>
      <w:r>
        <w:rPr>
          <w:rFonts w:cstheme="minorHAnsi"/>
          <w:b/>
          <w:noProof/>
          <w:lang w:eastAsia="zh-CN"/>
        </w:rPr>
        <w:drawing>
          <wp:inline distT="0" distB="0" distL="0" distR="0" wp14:anchorId="055F9D1C" wp14:editId="401AF8B0">
            <wp:extent cx="5453380" cy="2809875"/>
            <wp:effectExtent l="0" t="0" r="0" b="0"/>
            <wp:docPr id="92" name="Grafico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43C85F14" w14:textId="77777777" w:rsidR="00C47457" w:rsidRDefault="00C47457" w:rsidP="00C47457">
      <w:pPr>
        <w:spacing w:line="240" w:lineRule="auto"/>
        <w:rPr>
          <w:rFonts w:cstheme="minorHAnsi"/>
          <w:i/>
          <w:sz w:val="18"/>
          <w:szCs w:val="18"/>
        </w:rPr>
      </w:pPr>
      <w:r w:rsidRPr="000506C7">
        <w:rPr>
          <w:rFonts w:cstheme="minorHAnsi"/>
          <w:i/>
          <w:sz w:val="18"/>
          <w:szCs w:val="18"/>
        </w:rPr>
        <w:t xml:space="preserve">Fonte </w:t>
      </w:r>
      <w:r>
        <w:rPr>
          <w:rFonts w:cstheme="minorHAnsi"/>
          <w:i/>
          <w:sz w:val="18"/>
          <w:szCs w:val="18"/>
        </w:rPr>
        <w:t xml:space="preserve">- </w:t>
      </w:r>
      <w:r w:rsidRPr="000506C7">
        <w:rPr>
          <w:rFonts w:cstheme="minorHAnsi"/>
          <w:i/>
          <w:sz w:val="18"/>
          <w:szCs w:val="18"/>
        </w:rPr>
        <w:t xml:space="preserve">elaborazione </w:t>
      </w:r>
      <w:r>
        <w:rPr>
          <w:rFonts w:cstheme="minorHAnsi"/>
          <w:i/>
          <w:sz w:val="18"/>
          <w:szCs w:val="18"/>
        </w:rPr>
        <w:t xml:space="preserve">su </w:t>
      </w:r>
      <w:r w:rsidRPr="000506C7">
        <w:rPr>
          <w:rFonts w:cstheme="minorHAnsi"/>
          <w:i/>
          <w:sz w:val="18"/>
          <w:szCs w:val="18"/>
        </w:rPr>
        <w:t>dati ISPRA – NIR 20</w:t>
      </w:r>
      <w:r>
        <w:rPr>
          <w:rFonts w:cstheme="minorHAnsi"/>
          <w:i/>
          <w:sz w:val="18"/>
          <w:szCs w:val="18"/>
        </w:rPr>
        <w:t>20</w:t>
      </w:r>
    </w:p>
    <w:p w14:paraId="78F4555C" w14:textId="77777777" w:rsidR="009407D6" w:rsidRPr="00860675" w:rsidRDefault="009407D6" w:rsidP="00E260ED">
      <w:pPr>
        <w:pStyle w:val="Titolo1"/>
        <w:numPr>
          <w:ilvl w:val="0"/>
          <w:numId w:val="1"/>
        </w:numPr>
        <w:spacing w:before="0" w:after="80"/>
        <w:rPr>
          <w:rFonts w:asciiTheme="minorHAnsi" w:hAnsiTheme="minorHAnsi" w:cstheme="minorHAnsi"/>
        </w:rPr>
      </w:pPr>
      <w:bookmarkStart w:id="13" w:name="_Toc59612990"/>
      <w:r w:rsidRPr="00860675">
        <w:rPr>
          <w:rFonts w:asciiTheme="minorHAnsi" w:hAnsiTheme="minorHAnsi" w:cstheme="minorHAnsi"/>
        </w:rPr>
        <w:t xml:space="preserve">La resilienza </w:t>
      </w:r>
      <w:r w:rsidR="00185D38">
        <w:rPr>
          <w:rFonts w:asciiTheme="minorHAnsi" w:hAnsiTheme="minorHAnsi" w:cstheme="minorHAnsi"/>
        </w:rPr>
        <w:t>dell’agricoltura</w:t>
      </w:r>
      <w:r w:rsidRPr="00860675">
        <w:rPr>
          <w:rFonts w:asciiTheme="minorHAnsi" w:hAnsiTheme="minorHAnsi" w:cstheme="minorHAnsi"/>
        </w:rPr>
        <w:t xml:space="preserve"> (C.44)</w:t>
      </w:r>
      <w:r w:rsidR="000F606B">
        <w:rPr>
          <w:rStyle w:val="Rimandonotaapidipagina"/>
          <w:rFonts w:asciiTheme="minorHAnsi" w:hAnsiTheme="minorHAnsi" w:cstheme="minorHAnsi"/>
        </w:rPr>
        <w:footnoteReference w:id="9"/>
      </w:r>
      <w:bookmarkEnd w:id="13"/>
    </w:p>
    <w:p w14:paraId="507B951E" w14:textId="77777777" w:rsidR="009407D6" w:rsidRPr="00860675" w:rsidRDefault="009407D6" w:rsidP="00E260ED">
      <w:pPr>
        <w:pStyle w:val="Titolo2"/>
        <w:numPr>
          <w:ilvl w:val="1"/>
          <w:numId w:val="1"/>
        </w:numPr>
        <w:spacing w:after="80"/>
        <w:rPr>
          <w:rFonts w:asciiTheme="minorHAnsi" w:hAnsiTheme="minorHAnsi" w:cstheme="minorHAnsi"/>
        </w:rPr>
      </w:pPr>
      <w:bookmarkStart w:id="14" w:name="_Toc59612991"/>
      <w:r w:rsidRPr="00860675">
        <w:rPr>
          <w:rFonts w:asciiTheme="minorHAnsi" w:hAnsiTheme="minorHAnsi" w:cstheme="minorHAnsi"/>
        </w:rPr>
        <w:t xml:space="preserve">Migliorare la resilienza </w:t>
      </w:r>
      <w:r w:rsidR="00185D38">
        <w:rPr>
          <w:rFonts w:asciiTheme="minorHAnsi" w:hAnsiTheme="minorHAnsi" w:cstheme="minorHAnsi"/>
        </w:rPr>
        <w:t>dell’agri</w:t>
      </w:r>
      <w:r w:rsidR="00185D38" w:rsidRPr="006049C9">
        <w:rPr>
          <w:rFonts w:asciiTheme="minorHAnsi" w:hAnsiTheme="minorHAnsi" w:cstheme="minorHAnsi"/>
        </w:rPr>
        <w:t>coltura al cambiamento climatico</w:t>
      </w:r>
      <w:r w:rsidRPr="00860675">
        <w:rPr>
          <w:rFonts w:asciiTheme="minorHAnsi" w:hAnsiTheme="minorHAnsi" w:cstheme="minorHAnsi"/>
        </w:rPr>
        <w:t>(C44-I.9)</w:t>
      </w:r>
      <w:bookmarkEnd w:id="14"/>
    </w:p>
    <w:p w14:paraId="301492EA" w14:textId="77777777" w:rsidR="00185D38" w:rsidRPr="00973B33" w:rsidRDefault="00185D38" w:rsidP="00185D38">
      <w:pPr>
        <w:spacing w:line="240" w:lineRule="auto"/>
        <w:jc w:val="both"/>
        <w:rPr>
          <w:rFonts w:cstheme="minorHAnsi"/>
        </w:rPr>
      </w:pPr>
      <w:r w:rsidRPr="00973B33">
        <w:rPr>
          <w:rFonts w:cstheme="minorHAnsi"/>
        </w:rPr>
        <w:t xml:space="preserve">La resilienza dell’agricoltura al cambiamento climatico </w:t>
      </w:r>
      <w:r>
        <w:rPr>
          <w:rFonts w:cstheme="minorHAnsi"/>
        </w:rPr>
        <w:t>risiede nel</w:t>
      </w:r>
      <w:r w:rsidRPr="00973B33">
        <w:rPr>
          <w:rFonts w:cstheme="minorHAnsi"/>
        </w:rPr>
        <w:t xml:space="preserve">la capacità del settore agricolo </w:t>
      </w:r>
      <w:proofErr w:type="gramStart"/>
      <w:r w:rsidRPr="00973B33">
        <w:rPr>
          <w:rFonts w:cstheme="minorHAnsi"/>
        </w:rPr>
        <w:t>di  mantenere</w:t>
      </w:r>
      <w:proofErr w:type="gramEnd"/>
      <w:r w:rsidRPr="00973B33">
        <w:rPr>
          <w:rFonts w:cstheme="minorHAnsi"/>
        </w:rPr>
        <w:t xml:space="preserve"> le proprie funzioni e servizi anche di fronte ad eventi estremi, prevedendo  interventi nel breve termine, in particolare sulle </w:t>
      </w:r>
      <w:r w:rsidRPr="009D0602">
        <w:rPr>
          <w:rFonts w:cstheme="minorHAnsi"/>
        </w:rPr>
        <w:t>pratiche e modelli gestionali esistenti, e nel lungo termine con trasformazioni più importanti, a seconda dell’intensità delle perturbazioni climatiche. In</w:t>
      </w:r>
      <w:r>
        <w:rPr>
          <w:rFonts w:cstheme="minorHAnsi"/>
        </w:rPr>
        <w:t xml:space="preserve">oltre, </w:t>
      </w:r>
      <w:r w:rsidRPr="009D0602">
        <w:rPr>
          <w:rFonts w:cstheme="minorHAnsi"/>
        </w:rPr>
        <w:t>la capacità del settore agricolo di essere resiliente dipende da molteplici fattori</w:t>
      </w:r>
      <w:r>
        <w:rPr>
          <w:rFonts w:cstheme="minorHAnsi"/>
        </w:rPr>
        <w:t>,</w:t>
      </w:r>
      <w:r w:rsidRPr="009D0602">
        <w:rPr>
          <w:rFonts w:cstheme="minorHAnsi"/>
        </w:rPr>
        <w:t xml:space="preserve"> di natura finanziaria, biofisica ma anche connessi alla governance del territorio e al progresso dell’innovazione. </w:t>
      </w:r>
    </w:p>
    <w:p w14:paraId="2054EDE1" w14:textId="77777777" w:rsidR="00185D38" w:rsidRPr="00973B33" w:rsidRDefault="00185D38" w:rsidP="00185D38">
      <w:pPr>
        <w:spacing w:line="240" w:lineRule="auto"/>
        <w:jc w:val="both"/>
        <w:rPr>
          <w:rFonts w:cstheme="minorHAnsi"/>
        </w:rPr>
      </w:pPr>
      <w:r w:rsidRPr="009D0602">
        <w:rPr>
          <w:rFonts w:cstheme="minorHAnsi"/>
        </w:rPr>
        <w:t xml:space="preserve">Pertanto, l’indicatore </w:t>
      </w:r>
      <w:r>
        <w:rPr>
          <w:rFonts w:cstheme="minorHAnsi"/>
        </w:rPr>
        <w:t xml:space="preserve">di resilienza </w:t>
      </w:r>
      <w:r w:rsidRPr="009D0602">
        <w:rPr>
          <w:rFonts w:cstheme="minorHAnsi"/>
        </w:rPr>
        <w:t xml:space="preserve">proposto si compone di un set di sotto-indicatori </w:t>
      </w:r>
      <w:r w:rsidR="00C70BF4">
        <w:rPr>
          <w:rFonts w:cstheme="minorHAnsi"/>
        </w:rPr>
        <w:t>che</w:t>
      </w:r>
      <w:r w:rsidRPr="009D0602">
        <w:rPr>
          <w:rFonts w:cstheme="minorHAnsi"/>
        </w:rPr>
        <w:t>, come suggerisce la stessa Commissione, rappresenta solo un quadro di base</w:t>
      </w:r>
      <w:r>
        <w:rPr>
          <w:rFonts w:cstheme="minorHAnsi"/>
        </w:rPr>
        <w:t xml:space="preserve"> per l’analisi di un fenomeno </w:t>
      </w:r>
      <w:r w:rsidR="00C70BF4">
        <w:rPr>
          <w:rFonts w:cstheme="minorHAnsi"/>
        </w:rPr>
        <w:t xml:space="preserve">molto </w:t>
      </w:r>
      <w:r>
        <w:rPr>
          <w:rFonts w:cstheme="minorHAnsi"/>
        </w:rPr>
        <w:t>complesso</w:t>
      </w:r>
      <w:r w:rsidR="00C70BF4">
        <w:rPr>
          <w:rFonts w:cstheme="minorHAnsi"/>
        </w:rPr>
        <w:t xml:space="preserve">. L’indicatore </w:t>
      </w:r>
      <w:r>
        <w:rPr>
          <w:rFonts w:cstheme="minorHAnsi"/>
        </w:rPr>
        <w:t>resta</w:t>
      </w:r>
      <w:r w:rsidRPr="009D0602">
        <w:rPr>
          <w:rFonts w:cstheme="minorHAnsi"/>
        </w:rPr>
        <w:t xml:space="preserve"> aperto a ulteriori sviluppi per la selezione di altre componenti che </w:t>
      </w:r>
      <w:r>
        <w:rPr>
          <w:rFonts w:cstheme="minorHAnsi"/>
        </w:rPr>
        <w:t xml:space="preserve">possono avere </w:t>
      </w:r>
      <w:proofErr w:type="spellStart"/>
      <w:r>
        <w:rPr>
          <w:rFonts w:cstheme="minorHAnsi"/>
        </w:rPr>
        <w:t>impattosulla</w:t>
      </w:r>
      <w:proofErr w:type="spellEnd"/>
      <w:r>
        <w:rPr>
          <w:rFonts w:cstheme="minorHAnsi"/>
        </w:rPr>
        <w:t xml:space="preserve"> </w:t>
      </w:r>
      <w:r w:rsidRPr="009D0602">
        <w:rPr>
          <w:rFonts w:cstheme="minorHAnsi"/>
        </w:rPr>
        <w:t>resilienza</w:t>
      </w:r>
      <w:r>
        <w:rPr>
          <w:rFonts w:cstheme="minorHAnsi"/>
        </w:rPr>
        <w:t xml:space="preserve"> del comparto agricolo</w:t>
      </w:r>
      <w:r w:rsidRPr="009D0602">
        <w:rPr>
          <w:rFonts w:cstheme="minorHAnsi"/>
        </w:rPr>
        <w:t xml:space="preserve">. Più in dettaglio, la proposta della Commissione suggerisce di considerare il seguente set iniziale di componenti finanziarie e biofisiche: </w:t>
      </w:r>
    </w:p>
    <w:p w14:paraId="7536A687" w14:textId="77777777" w:rsidR="00185D38" w:rsidRPr="00973B33" w:rsidRDefault="00185D38" w:rsidP="00185D38">
      <w:pPr>
        <w:numPr>
          <w:ilvl w:val="0"/>
          <w:numId w:val="33"/>
        </w:numPr>
        <w:spacing w:after="0" w:line="240" w:lineRule="auto"/>
        <w:jc w:val="both"/>
        <w:rPr>
          <w:rFonts w:cstheme="minorHAnsi"/>
        </w:rPr>
      </w:pPr>
      <w:r w:rsidRPr="009D0602">
        <w:rPr>
          <w:rFonts w:cstheme="minorHAnsi"/>
        </w:rPr>
        <w:t>R5 - Gestione del rischio</w:t>
      </w:r>
    </w:p>
    <w:p w14:paraId="4C9F886C" w14:textId="77777777" w:rsidR="00185D38" w:rsidRPr="00973B33" w:rsidRDefault="00185D38" w:rsidP="00185D38">
      <w:pPr>
        <w:numPr>
          <w:ilvl w:val="0"/>
          <w:numId w:val="33"/>
        </w:numPr>
        <w:spacing w:after="0" w:line="240" w:lineRule="auto"/>
        <w:jc w:val="both"/>
        <w:rPr>
          <w:rFonts w:cstheme="minorHAnsi"/>
        </w:rPr>
      </w:pPr>
      <w:r w:rsidRPr="009D0602">
        <w:rPr>
          <w:rFonts w:cstheme="minorHAnsi"/>
        </w:rPr>
        <w:t>I.3 - Reddito agricolo reale dei fattori produttivi</w:t>
      </w:r>
    </w:p>
    <w:p w14:paraId="1F4168FC" w14:textId="77777777" w:rsidR="00185D38" w:rsidRPr="00973B33" w:rsidRDefault="00185D38" w:rsidP="00185D38">
      <w:pPr>
        <w:numPr>
          <w:ilvl w:val="0"/>
          <w:numId w:val="33"/>
        </w:numPr>
        <w:spacing w:after="0" w:line="240" w:lineRule="auto"/>
        <w:jc w:val="both"/>
        <w:rPr>
          <w:rFonts w:cstheme="minorHAnsi"/>
        </w:rPr>
      </w:pPr>
      <w:r w:rsidRPr="009D0602">
        <w:rPr>
          <w:rFonts w:cstheme="minorHAnsi"/>
        </w:rPr>
        <w:t>I.17 - Indice di sfruttamento delle acque</w:t>
      </w:r>
    </w:p>
    <w:p w14:paraId="2B65458B" w14:textId="77777777" w:rsidR="00185D38" w:rsidRPr="00973B33" w:rsidRDefault="00185D38" w:rsidP="00185D38">
      <w:pPr>
        <w:numPr>
          <w:ilvl w:val="0"/>
          <w:numId w:val="33"/>
        </w:numPr>
        <w:spacing w:after="0" w:line="240" w:lineRule="auto"/>
        <w:jc w:val="both"/>
        <w:rPr>
          <w:rFonts w:cstheme="minorHAnsi"/>
        </w:rPr>
      </w:pPr>
      <w:r w:rsidRPr="009D0602">
        <w:rPr>
          <w:rFonts w:cstheme="minorHAnsi"/>
        </w:rPr>
        <w:t>I.11 - Carbonio organico nei suoli agricoli</w:t>
      </w:r>
    </w:p>
    <w:p w14:paraId="6729AF99" w14:textId="77777777" w:rsidR="00185D38" w:rsidRPr="00973B33" w:rsidRDefault="00185D38" w:rsidP="00185D38">
      <w:pPr>
        <w:numPr>
          <w:ilvl w:val="0"/>
          <w:numId w:val="33"/>
        </w:numPr>
        <w:spacing w:after="0" w:line="240" w:lineRule="auto"/>
        <w:jc w:val="both"/>
        <w:rPr>
          <w:rFonts w:cstheme="minorHAnsi"/>
        </w:rPr>
      </w:pPr>
      <w:r w:rsidRPr="009D0602">
        <w:rPr>
          <w:rFonts w:cstheme="minorHAnsi"/>
        </w:rPr>
        <w:lastRenderedPageBreak/>
        <w:t xml:space="preserve">Stabilità della produzione agricola </w:t>
      </w:r>
    </w:p>
    <w:p w14:paraId="45427313" w14:textId="77777777" w:rsidR="00185D38" w:rsidRPr="00973B33" w:rsidRDefault="00185D38" w:rsidP="00185D38">
      <w:pPr>
        <w:numPr>
          <w:ilvl w:val="0"/>
          <w:numId w:val="33"/>
        </w:numPr>
        <w:spacing w:line="240" w:lineRule="auto"/>
        <w:jc w:val="both"/>
        <w:rPr>
          <w:rFonts w:cstheme="minorHAnsi"/>
        </w:rPr>
      </w:pPr>
      <w:r w:rsidRPr="009D0602">
        <w:rPr>
          <w:rFonts w:cstheme="minorHAnsi"/>
        </w:rPr>
        <w:t>Diversificazione delle colture</w:t>
      </w:r>
    </w:p>
    <w:p w14:paraId="2145685C" w14:textId="77777777" w:rsidR="00185D38" w:rsidRPr="00973B33" w:rsidRDefault="00185D38" w:rsidP="00185D38">
      <w:pPr>
        <w:spacing w:line="240" w:lineRule="auto"/>
        <w:jc w:val="both"/>
        <w:rPr>
          <w:rFonts w:cstheme="minorHAnsi"/>
        </w:rPr>
      </w:pPr>
      <w:r w:rsidRPr="009D0602">
        <w:rPr>
          <w:rFonts w:cstheme="minorHAnsi"/>
        </w:rPr>
        <w:t xml:space="preserve">L’indicatore sintetizza i progressi delle differenti componenti </w:t>
      </w:r>
      <w:r>
        <w:rPr>
          <w:rFonts w:cstheme="minorHAnsi"/>
        </w:rPr>
        <w:t xml:space="preserve">della resilienza </w:t>
      </w:r>
      <w:r w:rsidRPr="009D0602">
        <w:rPr>
          <w:rFonts w:cstheme="minorHAnsi"/>
        </w:rPr>
        <w:t>che sono considerate, in termini percentual</w:t>
      </w:r>
      <w:r>
        <w:rPr>
          <w:rFonts w:cstheme="minorHAnsi"/>
        </w:rPr>
        <w:t>i</w:t>
      </w:r>
      <w:r w:rsidRPr="009D0602">
        <w:rPr>
          <w:rFonts w:cstheme="minorHAnsi"/>
        </w:rPr>
        <w:t>, comparando il periodo di valutazione con un periodo di riferimento (baseline</w:t>
      </w:r>
      <w:r>
        <w:rPr>
          <w:rFonts w:cstheme="minorHAnsi"/>
        </w:rPr>
        <w:t xml:space="preserve">). </w:t>
      </w:r>
    </w:p>
    <w:p w14:paraId="7EC15DB2" w14:textId="77777777" w:rsidR="009407D6" w:rsidRDefault="00185D38" w:rsidP="00E260ED">
      <w:pPr>
        <w:spacing w:line="240" w:lineRule="auto"/>
        <w:jc w:val="both"/>
        <w:rPr>
          <w:rFonts w:cstheme="minorHAnsi"/>
        </w:rPr>
      </w:pPr>
      <w:r w:rsidRPr="00185D38">
        <w:rPr>
          <w:rFonts w:cstheme="minorHAnsi"/>
        </w:rPr>
        <w:t xml:space="preserve">Tuttavia, si precisa che ad oggi, </w:t>
      </w:r>
      <w:r w:rsidR="009407D6">
        <w:rPr>
          <w:rFonts w:cstheme="minorHAnsi"/>
        </w:rPr>
        <w:t xml:space="preserve">vista la mancanza di dati consolidati </w:t>
      </w:r>
      <w:r w:rsidRPr="00973B33">
        <w:rPr>
          <w:rFonts w:cstheme="minorHAnsi"/>
        </w:rPr>
        <w:t>alcuni dei sotto</w:t>
      </w:r>
      <w:r>
        <w:rPr>
          <w:rFonts w:cstheme="minorHAnsi"/>
        </w:rPr>
        <w:t xml:space="preserve">-indicatori </w:t>
      </w:r>
      <w:r w:rsidR="009407D6">
        <w:rPr>
          <w:rFonts w:cstheme="minorHAnsi"/>
        </w:rPr>
        <w:t>di cui si compone</w:t>
      </w:r>
      <w:r>
        <w:rPr>
          <w:rFonts w:cstheme="minorHAnsi"/>
        </w:rPr>
        <w:t xml:space="preserve"> il set iniziale</w:t>
      </w:r>
      <w:r w:rsidR="009407D6">
        <w:rPr>
          <w:rFonts w:cstheme="minorHAnsi"/>
        </w:rPr>
        <w:t>, non è possibile fornir</w:t>
      </w:r>
      <w:r>
        <w:rPr>
          <w:rFonts w:cstheme="minorHAnsi"/>
        </w:rPr>
        <w:t>n</w:t>
      </w:r>
      <w:r w:rsidR="009407D6">
        <w:rPr>
          <w:rFonts w:cstheme="minorHAnsi"/>
        </w:rPr>
        <w:t xml:space="preserve">e un calcolo attendibile. </w:t>
      </w:r>
      <w:r w:rsidR="009407D6" w:rsidRPr="000235D4">
        <w:rPr>
          <w:rFonts w:cstheme="minorHAnsi"/>
        </w:rPr>
        <w:t xml:space="preserve">Nel presente documento, pertanto, la trattazione si limita a una descrizione </w:t>
      </w:r>
      <w:r w:rsidRPr="00973B33">
        <w:rPr>
          <w:rFonts w:cstheme="minorHAnsi"/>
        </w:rPr>
        <w:t xml:space="preserve">delle sue componenti, fermo restando che nel </w:t>
      </w:r>
      <w:r w:rsidRPr="00973B33">
        <w:rPr>
          <w:rFonts w:cstheme="minorHAnsi"/>
          <w:i/>
        </w:rPr>
        <w:t>Policy brief 1</w:t>
      </w:r>
      <w:r w:rsidRPr="00973B33">
        <w:rPr>
          <w:rFonts w:cstheme="minorHAnsi"/>
        </w:rPr>
        <w:t xml:space="preserve"> è disponibile un’analisi approfondita per i sotto-indicatori R5 (gestione del rischio) e I.3 (reddito agricolo reale dei fattori produttivi), nel </w:t>
      </w:r>
      <w:r w:rsidRPr="00973B33">
        <w:rPr>
          <w:rFonts w:cstheme="minorHAnsi"/>
          <w:i/>
        </w:rPr>
        <w:t>Policy brief 5</w:t>
      </w:r>
      <w:r w:rsidRPr="00973B33">
        <w:rPr>
          <w:rFonts w:cstheme="minorHAnsi"/>
        </w:rPr>
        <w:t xml:space="preserve"> è invece analizzato l’indicatore I.17 (indice di sfruttamento delle acque), mentre nel presente documento si analizza il sotto-indicatore I.11 (</w:t>
      </w:r>
      <w:r>
        <w:rPr>
          <w:rFonts w:cstheme="minorHAnsi"/>
        </w:rPr>
        <w:t>c</w:t>
      </w:r>
      <w:r w:rsidRPr="00973B33">
        <w:rPr>
          <w:rFonts w:cstheme="minorHAnsi"/>
        </w:rPr>
        <w:t xml:space="preserve">arbonio organico nei suoli agricoli). </w:t>
      </w:r>
    </w:p>
    <w:p w14:paraId="5B34726B" w14:textId="77777777" w:rsidR="00185D38" w:rsidRPr="00973B33" w:rsidRDefault="00185D38" w:rsidP="00185D38">
      <w:pPr>
        <w:spacing w:line="240" w:lineRule="auto"/>
        <w:jc w:val="both"/>
        <w:rPr>
          <w:rFonts w:cstheme="minorHAnsi"/>
        </w:rPr>
      </w:pPr>
      <w:r w:rsidRPr="00973B33">
        <w:rPr>
          <w:rFonts w:cstheme="minorHAnsi"/>
        </w:rPr>
        <w:t xml:space="preserve">Per il dettaglio sulla struttura dell’indicatore e la metodologia di calcolo proposta, si rimanda invece al paragrafo dei cenni metodologici. </w:t>
      </w:r>
    </w:p>
    <w:p w14:paraId="06165D59" w14:textId="77777777" w:rsidR="00185D38" w:rsidRDefault="00185D38" w:rsidP="00185D38">
      <w:pPr>
        <w:spacing w:line="240" w:lineRule="auto"/>
        <w:jc w:val="both"/>
        <w:rPr>
          <w:rFonts w:cstheme="minorHAnsi"/>
        </w:rPr>
      </w:pPr>
      <w:r w:rsidRPr="009D0602">
        <w:rPr>
          <w:rFonts w:cstheme="minorHAnsi"/>
          <w:b/>
        </w:rPr>
        <w:t>R.5 - Gestione del rischio</w:t>
      </w:r>
    </w:p>
    <w:p w14:paraId="2307D715" w14:textId="77777777" w:rsidR="00185D38" w:rsidRPr="00C67240" w:rsidRDefault="00185D38" w:rsidP="00185D38">
      <w:pPr>
        <w:spacing w:line="240" w:lineRule="auto"/>
        <w:jc w:val="both"/>
        <w:rPr>
          <w:rFonts w:cstheme="minorHAnsi"/>
        </w:rPr>
      </w:pPr>
      <w:r w:rsidRPr="00C67240">
        <w:rPr>
          <w:rFonts w:cstheme="minorHAnsi"/>
        </w:rPr>
        <w:t>Il grado di adesione agli strumenti di gestione del rischio consente di acquisire informazioni sulla resilienza delle aziende agricole agli eventi catastrofali di natura biotica e abiotica in termini di resilienza ambientale e finanziaria, assicurando di fatto il sostentamento del reddito degli agricoltori</w:t>
      </w:r>
      <w:r w:rsidR="00C67240" w:rsidRPr="00C67240">
        <w:rPr>
          <w:rFonts w:cstheme="minorHAnsi"/>
        </w:rPr>
        <w:t>.</w:t>
      </w:r>
    </w:p>
    <w:p w14:paraId="7ED2F97F" w14:textId="77777777" w:rsidR="009407D6" w:rsidRPr="00BE6FE1" w:rsidRDefault="009407D6" w:rsidP="00E260ED">
      <w:pPr>
        <w:spacing w:line="240" w:lineRule="auto"/>
        <w:jc w:val="both"/>
        <w:rPr>
          <w:rFonts w:cstheme="minorHAnsi"/>
        </w:rPr>
      </w:pPr>
      <w:r w:rsidRPr="00BE6FE1">
        <w:rPr>
          <w:rFonts w:cstheme="minorHAnsi"/>
          <w:b/>
        </w:rPr>
        <w:t>I.3</w:t>
      </w:r>
      <w:r w:rsidRPr="00991ED7">
        <w:rPr>
          <w:rFonts w:cstheme="minorHAnsi"/>
          <w:b/>
        </w:rPr>
        <w:t>Ridurre la variabilità del reddito agricolo</w:t>
      </w:r>
      <w:r w:rsidRPr="00BE6FE1">
        <w:rPr>
          <w:rFonts w:cstheme="minorHAnsi"/>
        </w:rPr>
        <w:t xml:space="preserve">: evoluzione del reddito </w:t>
      </w:r>
      <w:r>
        <w:rPr>
          <w:rFonts w:cstheme="minorHAnsi"/>
        </w:rPr>
        <w:t>dei fattori</w:t>
      </w:r>
      <w:r w:rsidRPr="00BE6FE1">
        <w:rPr>
          <w:rFonts w:cstheme="minorHAnsi"/>
        </w:rPr>
        <w:t xml:space="preserve">.  </w:t>
      </w:r>
    </w:p>
    <w:p w14:paraId="7EBA782A" w14:textId="77777777" w:rsidR="009407D6" w:rsidRDefault="009407D6" w:rsidP="00E260ED">
      <w:pPr>
        <w:spacing w:line="240" w:lineRule="auto"/>
        <w:jc w:val="both"/>
        <w:rPr>
          <w:rFonts w:cstheme="minorHAnsi"/>
        </w:rPr>
      </w:pPr>
      <w:r>
        <w:rPr>
          <w:rFonts w:cstheme="minorHAnsi"/>
        </w:rPr>
        <w:t>L</w:t>
      </w:r>
      <w:r w:rsidRPr="00860675">
        <w:rPr>
          <w:rFonts w:cstheme="minorHAnsi"/>
        </w:rPr>
        <w:t>a stabilità del livello di reddito del</w:t>
      </w:r>
      <w:r>
        <w:rPr>
          <w:rFonts w:cstheme="minorHAnsi"/>
        </w:rPr>
        <w:t xml:space="preserve">le aziende agricole fornisce </w:t>
      </w:r>
      <w:r w:rsidRPr="00860675">
        <w:rPr>
          <w:rFonts w:cstheme="minorHAnsi"/>
        </w:rPr>
        <w:t>indicazion</w:t>
      </w:r>
      <w:r>
        <w:rPr>
          <w:rFonts w:cstheme="minorHAnsi"/>
        </w:rPr>
        <w:t xml:space="preserve">i </w:t>
      </w:r>
      <w:r w:rsidR="00185D38">
        <w:rPr>
          <w:rFonts w:cstheme="minorHAnsi"/>
        </w:rPr>
        <w:t xml:space="preserve">sulla </w:t>
      </w:r>
      <w:r>
        <w:rPr>
          <w:rFonts w:cstheme="minorHAnsi"/>
        </w:rPr>
        <w:t xml:space="preserve">capacità delle aziende di rispondere in maniera resiliente </w:t>
      </w:r>
      <w:r w:rsidRPr="00860675">
        <w:rPr>
          <w:rFonts w:cstheme="minorHAnsi"/>
        </w:rPr>
        <w:t xml:space="preserve">agli shock climatici </w:t>
      </w:r>
      <w:r>
        <w:rPr>
          <w:rFonts w:cstheme="minorHAnsi"/>
        </w:rPr>
        <w:t>ed</w:t>
      </w:r>
      <w:r w:rsidRPr="00860675">
        <w:rPr>
          <w:rFonts w:cstheme="minorHAnsi"/>
        </w:rPr>
        <w:t xml:space="preserve"> economici. Le scelte </w:t>
      </w:r>
      <w:proofErr w:type="spellStart"/>
      <w:proofErr w:type="gramStart"/>
      <w:r w:rsidRPr="00860675">
        <w:rPr>
          <w:rFonts w:cstheme="minorHAnsi"/>
        </w:rPr>
        <w:t>imprenditoriali</w:t>
      </w:r>
      <w:r>
        <w:rPr>
          <w:rFonts w:cstheme="minorHAnsi"/>
        </w:rPr>
        <w:t>,infatti</w:t>
      </w:r>
      <w:proofErr w:type="spellEnd"/>
      <w:proofErr w:type="gramEnd"/>
      <w:r>
        <w:rPr>
          <w:rFonts w:cstheme="minorHAnsi"/>
        </w:rPr>
        <w:t xml:space="preserve">, </w:t>
      </w:r>
      <w:r w:rsidRPr="00860675">
        <w:rPr>
          <w:rFonts w:cstheme="minorHAnsi"/>
        </w:rPr>
        <w:t xml:space="preserve">influenzano la capacità di </w:t>
      </w:r>
      <w:r>
        <w:rPr>
          <w:rFonts w:cstheme="minorHAnsi"/>
        </w:rPr>
        <w:t>far fronte al</w:t>
      </w:r>
      <w:r w:rsidRPr="00860675">
        <w:rPr>
          <w:rFonts w:cstheme="minorHAnsi"/>
        </w:rPr>
        <w:t xml:space="preserve"> cambiamento climatico e agli eventi mete</w:t>
      </w:r>
      <w:r w:rsidR="00185D38">
        <w:rPr>
          <w:rFonts w:cstheme="minorHAnsi"/>
        </w:rPr>
        <w:t>or</w:t>
      </w:r>
      <w:r w:rsidRPr="00860675">
        <w:rPr>
          <w:rFonts w:cstheme="minorHAnsi"/>
        </w:rPr>
        <w:t>o</w:t>
      </w:r>
      <w:r>
        <w:rPr>
          <w:rFonts w:cstheme="minorHAnsi"/>
        </w:rPr>
        <w:t>logici estremi. Inoltre, un red</w:t>
      </w:r>
      <w:r w:rsidRPr="00860675">
        <w:rPr>
          <w:rFonts w:cstheme="minorHAnsi"/>
        </w:rPr>
        <w:t xml:space="preserve">dito stabile può anche </w:t>
      </w:r>
      <w:r>
        <w:rPr>
          <w:rFonts w:cstheme="minorHAnsi"/>
        </w:rPr>
        <w:t>consentire</w:t>
      </w:r>
      <w:r w:rsidRPr="00860675">
        <w:rPr>
          <w:rFonts w:cstheme="minorHAnsi"/>
        </w:rPr>
        <w:t xml:space="preserve"> investimenti aziendali orientati verso una riduzione del rischio. </w:t>
      </w:r>
    </w:p>
    <w:p w14:paraId="52A0ED5A" w14:textId="77777777" w:rsidR="00185D38" w:rsidRPr="00185D38" w:rsidRDefault="00185D38" w:rsidP="00185D38">
      <w:pPr>
        <w:spacing w:line="240" w:lineRule="auto"/>
        <w:jc w:val="both"/>
        <w:rPr>
          <w:rFonts w:cstheme="minorHAnsi"/>
        </w:rPr>
      </w:pPr>
      <w:r w:rsidRPr="00185D38">
        <w:rPr>
          <w:rFonts w:cstheme="minorHAnsi"/>
          <w:b/>
        </w:rPr>
        <w:t>I.17 Ridurre la pressione sulle risorse idriche</w:t>
      </w:r>
      <w:r w:rsidRPr="00185D38">
        <w:rPr>
          <w:rFonts w:cstheme="minorHAnsi"/>
        </w:rPr>
        <w:t xml:space="preserve">: Indice di sfruttamento delle acque. </w:t>
      </w:r>
    </w:p>
    <w:p w14:paraId="02BE668C" w14:textId="77777777" w:rsidR="00185D38" w:rsidRPr="00185D38" w:rsidRDefault="00185D38" w:rsidP="00185D38">
      <w:pPr>
        <w:spacing w:line="240" w:lineRule="auto"/>
        <w:jc w:val="both"/>
        <w:rPr>
          <w:rFonts w:cstheme="minorHAnsi"/>
        </w:rPr>
      </w:pPr>
      <w:r w:rsidRPr="00185D38">
        <w:rPr>
          <w:rFonts w:cstheme="minorHAnsi"/>
        </w:rPr>
        <w:t xml:space="preserve">La pressione sulle risorse idriche è strettamente connessa alla resilienza contro la siccità e alle variazioni del regime delle precipitazioni. L'indice di sfruttamento delle </w:t>
      </w:r>
      <w:proofErr w:type="spellStart"/>
      <w:r w:rsidRPr="00185D38">
        <w:rPr>
          <w:rFonts w:cstheme="minorHAnsi"/>
        </w:rPr>
        <w:t>acquemostra</w:t>
      </w:r>
      <w:proofErr w:type="spellEnd"/>
      <w:r w:rsidRPr="00185D38">
        <w:rPr>
          <w:rFonts w:cstheme="minorHAnsi"/>
        </w:rPr>
        <w:t xml:space="preserve"> la pressione in atto sulle risorse rinnovabili di acqua di un definito territorio (bacini fluviali, </w:t>
      </w:r>
      <w:proofErr w:type="gramStart"/>
      <w:r w:rsidRPr="00185D38">
        <w:rPr>
          <w:rFonts w:cstheme="minorHAnsi"/>
        </w:rPr>
        <w:t>sotto-bacini</w:t>
      </w:r>
      <w:proofErr w:type="gramEnd"/>
      <w:r w:rsidRPr="00185D38">
        <w:rPr>
          <w:rFonts w:cstheme="minorHAnsi"/>
        </w:rPr>
        <w:t xml:space="preserve"> ecc.) e in un determinato periodo (mensile o annuale, per esempio), come conseguenza dell'uso d'acqua per le attività umane. Questo indicatore esprime quindi le condizioni di stress di questa risorsa.</w:t>
      </w:r>
    </w:p>
    <w:p w14:paraId="5D70BBF6" w14:textId="77777777" w:rsidR="009407D6" w:rsidRPr="00BE6FE1" w:rsidRDefault="009407D6" w:rsidP="00E260ED">
      <w:pPr>
        <w:spacing w:line="240" w:lineRule="auto"/>
        <w:jc w:val="both"/>
        <w:rPr>
          <w:rFonts w:cstheme="minorHAnsi"/>
        </w:rPr>
      </w:pPr>
      <w:r w:rsidRPr="00BE6FE1">
        <w:rPr>
          <w:rFonts w:cstheme="minorHAnsi"/>
          <w:b/>
        </w:rPr>
        <w:t>I.11</w:t>
      </w:r>
      <w:r w:rsidR="00F62E31">
        <w:rPr>
          <w:rFonts w:cstheme="minorHAnsi"/>
          <w:b/>
        </w:rPr>
        <w:t xml:space="preserve"> </w:t>
      </w:r>
      <w:r w:rsidRPr="00991ED7">
        <w:rPr>
          <w:rFonts w:cstheme="minorHAnsi"/>
          <w:b/>
        </w:rPr>
        <w:t>Migliorare il sequestro del carbonio</w:t>
      </w:r>
      <w:r w:rsidRPr="00BE6FE1">
        <w:rPr>
          <w:rFonts w:cstheme="minorHAnsi"/>
        </w:rPr>
        <w:t>: accrescere il livello di carbonio organico nei suoli.</w:t>
      </w:r>
    </w:p>
    <w:p w14:paraId="48E7A190" w14:textId="77777777" w:rsidR="009407D6" w:rsidRDefault="009407D6" w:rsidP="00E260ED">
      <w:pPr>
        <w:spacing w:line="240" w:lineRule="auto"/>
        <w:jc w:val="both"/>
        <w:rPr>
          <w:rFonts w:cstheme="minorHAnsi"/>
        </w:rPr>
      </w:pPr>
      <w:r>
        <w:rPr>
          <w:rFonts w:cstheme="minorHAnsi"/>
        </w:rPr>
        <w:t>U</w:t>
      </w:r>
      <w:r w:rsidRPr="00860675">
        <w:rPr>
          <w:rFonts w:cstheme="minorHAnsi"/>
        </w:rPr>
        <w:t xml:space="preserve">n alto livello di carbonio organico nel suolo </w:t>
      </w:r>
      <w:r>
        <w:rPr>
          <w:rFonts w:cstheme="minorHAnsi"/>
        </w:rPr>
        <w:t xml:space="preserve">determina un </w:t>
      </w:r>
      <w:r w:rsidRPr="00860675">
        <w:rPr>
          <w:rFonts w:cstheme="minorHAnsi"/>
        </w:rPr>
        <w:t xml:space="preserve">incremento </w:t>
      </w:r>
      <w:r>
        <w:rPr>
          <w:rFonts w:cstheme="minorHAnsi"/>
        </w:rPr>
        <w:t>del</w:t>
      </w:r>
      <w:r w:rsidRPr="00860675">
        <w:rPr>
          <w:rFonts w:cstheme="minorHAnsi"/>
        </w:rPr>
        <w:t>la resilienza delle colture al cambiamento climatico</w:t>
      </w:r>
      <w:r>
        <w:rPr>
          <w:rFonts w:cstheme="minorHAnsi"/>
        </w:rPr>
        <w:t>, che si attua</w:t>
      </w:r>
      <w:r w:rsidRPr="00860675">
        <w:rPr>
          <w:rFonts w:cstheme="minorHAnsi"/>
        </w:rPr>
        <w:t xml:space="preserve"> attraverso diversi meccanismi biofisici: migliore ritenzione idrica e dei nutrienti, ridotta compattazione del suolo, un livello più alto di</w:t>
      </w:r>
      <w:r>
        <w:rPr>
          <w:rFonts w:cstheme="minorHAnsi"/>
        </w:rPr>
        <w:t xml:space="preserve"> biodiversità nel suolo.</w:t>
      </w:r>
    </w:p>
    <w:p w14:paraId="792DEFF2" w14:textId="77777777" w:rsidR="00185D38" w:rsidRPr="007C3716" w:rsidRDefault="00185D38" w:rsidP="00185D38">
      <w:pPr>
        <w:spacing w:line="240" w:lineRule="auto"/>
        <w:rPr>
          <w:rFonts w:cstheme="minorHAnsi"/>
          <w:b/>
        </w:rPr>
      </w:pPr>
      <w:r w:rsidRPr="007C3716">
        <w:rPr>
          <w:rFonts w:cstheme="minorHAnsi"/>
          <w:b/>
        </w:rPr>
        <w:t>Stabilità del</w:t>
      </w:r>
      <w:r w:rsidR="007C3716" w:rsidRPr="007C3716">
        <w:rPr>
          <w:rFonts w:cstheme="minorHAnsi"/>
          <w:b/>
        </w:rPr>
        <w:t>la produzione agricola</w:t>
      </w:r>
    </w:p>
    <w:p w14:paraId="725B008F" w14:textId="77777777" w:rsidR="002324C4" w:rsidRDefault="00185D38" w:rsidP="002324C4">
      <w:pPr>
        <w:spacing w:line="240" w:lineRule="auto"/>
        <w:jc w:val="both"/>
        <w:rPr>
          <w:rFonts w:cstheme="minorHAnsi"/>
          <w:b/>
        </w:rPr>
      </w:pPr>
      <w:r w:rsidRPr="007C3716">
        <w:rPr>
          <w:rFonts w:cstheme="minorHAnsi"/>
          <w:b/>
        </w:rPr>
        <w:t>Diversificazione delle colture</w:t>
      </w:r>
    </w:p>
    <w:p w14:paraId="2D9385CF" w14:textId="67FC75A0" w:rsidR="009407D6" w:rsidRDefault="002324C4" w:rsidP="00E260ED">
      <w:pPr>
        <w:spacing w:line="240" w:lineRule="auto"/>
        <w:jc w:val="both"/>
        <w:rPr>
          <w:rFonts w:cstheme="minorHAnsi"/>
        </w:rPr>
      </w:pPr>
      <w:r w:rsidRPr="007C3716">
        <w:t>U</w:t>
      </w:r>
      <w:r>
        <w:t>na maggiore diversificazione delle varietà o colture</w:t>
      </w:r>
      <w:r w:rsidR="007C3716">
        <w:t xml:space="preserve">, </w:t>
      </w:r>
      <w:r w:rsidR="007C3716" w:rsidRPr="007C3716">
        <w:t>con diverse condizioni ottimali di crescita e/o più ampie tolleranze ambientali,</w:t>
      </w:r>
      <w:r w:rsidR="007C3716">
        <w:t xml:space="preserve"> consente </w:t>
      </w:r>
      <w:r>
        <w:t>di salvaguardarsi contro il rischio di pe</w:t>
      </w:r>
      <w:r w:rsidR="007C3716">
        <w:t xml:space="preserve">rdita del raccolto individuale e di mantenere la </w:t>
      </w:r>
      <w:r>
        <w:t xml:space="preserve">produzione </w:t>
      </w:r>
      <w:proofErr w:type="gramStart"/>
      <w:r>
        <w:t>nelle condizione</w:t>
      </w:r>
      <w:proofErr w:type="gramEnd"/>
      <w:r>
        <w:t xml:space="preserve"> di variabilità della temperatura, della precipitazione e dei parametri climatici.</w:t>
      </w:r>
      <w:r w:rsidR="009407D6">
        <w:rPr>
          <w:rFonts w:cstheme="minorHAnsi"/>
        </w:rPr>
        <w:br w:type="page"/>
      </w:r>
    </w:p>
    <w:p w14:paraId="0F81106C" w14:textId="77777777" w:rsidR="009407D6" w:rsidRPr="00860675" w:rsidRDefault="009407D6" w:rsidP="00E260ED">
      <w:pPr>
        <w:pStyle w:val="Titolo1"/>
        <w:numPr>
          <w:ilvl w:val="0"/>
          <w:numId w:val="1"/>
        </w:numPr>
        <w:spacing w:after="80"/>
        <w:rPr>
          <w:rFonts w:asciiTheme="minorHAnsi" w:hAnsiTheme="minorHAnsi" w:cstheme="minorHAnsi"/>
        </w:rPr>
      </w:pPr>
      <w:bookmarkStart w:id="15" w:name="_Toc59612992"/>
      <w:bookmarkStart w:id="16" w:name="_Toc20473244"/>
      <w:bookmarkStart w:id="17" w:name="_Toc11141648"/>
      <w:bookmarkStart w:id="18" w:name="_Toc14444872"/>
      <w:r w:rsidRPr="00860675">
        <w:rPr>
          <w:rFonts w:asciiTheme="minorHAnsi" w:hAnsiTheme="minorHAnsi" w:cstheme="minorHAnsi"/>
        </w:rPr>
        <w:lastRenderedPageBreak/>
        <w:t>Perdita agricola diretta attribuita alle calamità naturali</w:t>
      </w:r>
      <w:r>
        <w:rPr>
          <w:rFonts w:asciiTheme="minorHAnsi" w:hAnsiTheme="minorHAnsi" w:cstheme="minorHAnsi"/>
        </w:rPr>
        <w:t xml:space="preserve"> (C.45)</w:t>
      </w:r>
      <w:r w:rsidR="00823218">
        <w:rPr>
          <w:rStyle w:val="Rimandonotaapidipagina"/>
          <w:rFonts w:asciiTheme="minorHAnsi" w:hAnsiTheme="minorHAnsi" w:cstheme="minorHAnsi"/>
        </w:rPr>
        <w:footnoteReference w:id="10"/>
      </w:r>
      <w:bookmarkEnd w:id="15"/>
    </w:p>
    <w:p w14:paraId="655FB7E1" w14:textId="77777777" w:rsidR="00352B81" w:rsidRDefault="009407D6" w:rsidP="00352B81">
      <w:pPr>
        <w:spacing w:line="240" w:lineRule="auto"/>
        <w:jc w:val="both"/>
        <w:rPr>
          <w:rFonts w:cstheme="minorHAnsi"/>
        </w:rPr>
      </w:pPr>
      <w:r>
        <w:rPr>
          <w:rFonts w:cstheme="minorHAnsi"/>
        </w:rPr>
        <w:t xml:space="preserve">Per quanto concerne l’indicatore della “perdita agricola diretta attribuita alle calamità naturali”, la </w:t>
      </w:r>
      <w:r w:rsidRPr="00860675">
        <w:rPr>
          <w:rFonts w:cstheme="minorHAnsi"/>
        </w:rPr>
        <w:t>Commissione</w:t>
      </w:r>
      <w:r>
        <w:rPr>
          <w:rFonts w:cstheme="minorHAnsi"/>
        </w:rPr>
        <w:t xml:space="preserve"> Europea </w:t>
      </w:r>
      <w:r w:rsidR="00352B81">
        <w:rPr>
          <w:rFonts w:cstheme="minorHAnsi"/>
        </w:rPr>
        <w:t xml:space="preserve">lo ha definito quale sotto-indicatore del Sendai Monitoring Framework </w:t>
      </w:r>
      <w:proofErr w:type="spellStart"/>
      <w:r w:rsidR="00352B81">
        <w:rPr>
          <w:rFonts w:cstheme="minorHAnsi"/>
        </w:rPr>
        <w:t>indicator</w:t>
      </w:r>
      <w:proofErr w:type="spellEnd"/>
      <w:r w:rsidR="00352B81">
        <w:rPr>
          <w:rFonts w:cstheme="minorHAnsi"/>
        </w:rPr>
        <w:t xml:space="preserve"> C-2 che misura le perdite del settore agricolo come risultato del manifestarsi di calamità naturali. Per il computo delle perdite si prendono in considerazione tre </w:t>
      </w:r>
      <w:proofErr w:type="gramStart"/>
      <w:r w:rsidR="00352B81">
        <w:rPr>
          <w:rFonts w:cstheme="minorHAnsi"/>
        </w:rPr>
        <w:t>sotto-settori</w:t>
      </w:r>
      <w:proofErr w:type="gramEnd"/>
      <w:r w:rsidR="00352B81">
        <w:rPr>
          <w:rFonts w:cstheme="minorHAnsi"/>
        </w:rPr>
        <w:t>: le colture vegetali, l’allevamento e le foreste. Inoltre, vengono computati sia le perdite economiche prodotte da shock che causano danni su larga scala sia gli eventi di scala piccola-media con un impatto cumulativo. La formula per il calcolo dell’indicatore è la seguente:</w:t>
      </w:r>
    </w:p>
    <w:p w14:paraId="241E18DE" w14:textId="77777777" w:rsidR="00352B81" w:rsidRDefault="00352B81" w:rsidP="00352B81">
      <w:pPr>
        <w:spacing w:line="240" w:lineRule="auto"/>
        <w:jc w:val="both"/>
        <w:rPr>
          <w:rFonts w:cstheme="minorHAnsi"/>
        </w:rPr>
      </w:pPr>
      <w:r>
        <w:rPr>
          <w:rFonts w:cstheme="minorHAnsi"/>
        </w:rPr>
        <w:t>Impatto sull’agricoltura = C2C + C2L + C2FO</w:t>
      </w:r>
    </w:p>
    <w:p w14:paraId="31ACC63B" w14:textId="77777777" w:rsidR="00352B81" w:rsidRDefault="00352B81" w:rsidP="00352B81">
      <w:pPr>
        <w:spacing w:line="240" w:lineRule="auto"/>
        <w:jc w:val="both"/>
        <w:rPr>
          <w:rFonts w:cstheme="minorHAnsi"/>
        </w:rPr>
      </w:pPr>
      <w:r>
        <w:rPr>
          <w:rFonts w:cstheme="minorHAnsi"/>
        </w:rPr>
        <w:t>Dove:</w:t>
      </w:r>
    </w:p>
    <w:p w14:paraId="4C3D8725" w14:textId="77777777" w:rsidR="00352B81" w:rsidRDefault="00352B81" w:rsidP="00352B81">
      <w:pPr>
        <w:spacing w:line="240" w:lineRule="auto"/>
        <w:contextualSpacing/>
        <w:jc w:val="both"/>
        <w:rPr>
          <w:rFonts w:cstheme="minorHAnsi"/>
        </w:rPr>
      </w:pPr>
      <w:r>
        <w:rPr>
          <w:rFonts w:cstheme="minorHAnsi"/>
        </w:rPr>
        <w:t xml:space="preserve">C2C = perdita diretta nelle </w:t>
      </w:r>
      <w:proofErr w:type="spellStart"/>
      <w:r>
        <w:rPr>
          <w:rFonts w:cstheme="minorHAnsi"/>
        </w:rPr>
        <w:t>coture</w:t>
      </w:r>
      <w:proofErr w:type="spellEnd"/>
      <w:r>
        <w:rPr>
          <w:rFonts w:cstheme="minorHAnsi"/>
        </w:rPr>
        <w:t xml:space="preserve"> vegetali;</w:t>
      </w:r>
    </w:p>
    <w:p w14:paraId="6F767BBE" w14:textId="77777777" w:rsidR="00352B81" w:rsidRDefault="00352B81" w:rsidP="00352B81">
      <w:pPr>
        <w:spacing w:line="240" w:lineRule="auto"/>
        <w:contextualSpacing/>
        <w:jc w:val="both"/>
        <w:rPr>
          <w:rFonts w:cstheme="minorHAnsi"/>
        </w:rPr>
      </w:pPr>
      <w:r>
        <w:rPr>
          <w:rFonts w:cstheme="minorHAnsi"/>
        </w:rPr>
        <w:t>C2L = perdita diretta negli allevamenti;</w:t>
      </w:r>
    </w:p>
    <w:p w14:paraId="2F76180B" w14:textId="77777777" w:rsidR="00352B81" w:rsidRDefault="00352B81" w:rsidP="00352B81">
      <w:pPr>
        <w:spacing w:line="240" w:lineRule="auto"/>
        <w:contextualSpacing/>
        <w:jc w:val="both"/>
        <w:rPr>
          <w:rFonts w:cstheme="minorHAnsi"/>
        </w:rPr>
      </w:pPr>
      <w:r>
        <w:rPr>
          <w:rFonts w:cstheme="minorHAnsi"/>
        </w:rPr>
        <w:t>C2FO= perdita diretta nelle foreste.</w:t>
      </w:r>
    </w:p>
    <w:p w14:paraId="608526C0" w14:textId="77777777" w:rsidR="00352B81" w:rsidRDefault="00352B81" w:rsidP="00352B81">
      <w:pPr>
        <w:spacing w:line="240" w:lineRule="auto"/>
        <w:contextualSpacing/>
        <w:jc w:val="both"/>
        <w:rPr>
          <w:rFonts w:cstheme="minorHAnsi"/>
        </w:rPr>
      </w:pPr>
    </w:p>
    <w:p w14:paraId="6F2C7BE6" w14:textId="77777777" w:rsidR="00352B81" w:rsidRDefault="00352B81" w:rsidP="00352B81">
      <w:pPr>
        <w:spacing w:line="240" w:lineRule="auto"/>
        <w:jc w:val="both"/>
        <w:rPr>
          <w:rFonts w:cstheme="minorHAnsi"/>
        </w:rPr>
      </w:pPr>
      <w:r>
        <w:rPr>
          <w:rFonts w:cstheme="minorHAnsi"/>
        </w:rPr>
        <w:t xml:space="preserve">Ognuno dei tre </w:t>
      </w:r>
      <w:proofErr w:type="gramStart"/>
      <w:r>
        <w:rPr>
          <w:rFonts w:cstheme="minorHAnsi"/>
        </w:rPr>
        <w:t>sotto-settori</w:t>
      </w:r>
      <w:proofErr w:type="gramEnd"/>
      <w:r>
        <w:rPr>
          <w:rFonts w:cstheme="minorHAnsi"/>
        </w:rPr>
        <w:t xml:space="preserve"> è diviso in due componenti: quella relativa alla produzione (perdite da calamità naturale di input e output della produzione) e quella relativa agli asset (perdite da calamità naturale su strutture, macchinari, strumenti e infrastrutture chiave). Per il calcolo dell’indicatore si devono tenere in considerazione le perdite (cambiamenti nei flussi economici dovuti alle calamità, come ad esempio la riduzione del raccolto, della produzione animale o forestale) e i costi per la sostituzione o il recupero degli asset parzialmente o totalmente danneggiati e delle scorte.</w:t>
      </w:r>
    </w:p>
    <w:p w14:paraId="189A12D4" w14:textId="77777777" w:rsidR="00352B81" w:rsidRDefault="00352B81" w:rsidP="00352B81">
      <w:pPr>
        <w:spacing w:line="240" w:lineRule="auto"/>
        <w:jc w:val="both"/>
        <w:rPr>
          <w:rFonts w:cstheme="minorHAnsi"/>
        </w:rPr>
      </w:pPr>
      <w:r>
        <w:rPr>
          <w:rFonts w:cstheme="minorHAnsi"/>
        </w:rPr>
        <w:t>Poiché al momento, per l’Italia non sono ancora stati diffusi i dati relativi all’indicatore C.45, s</w:t>
      </w:r>
      <w:r w:rsidRPr="00973B33">
        <w:rPr>
          <w:rFonts w:cstheme="minorHAnsi"/>
        </w:rPr>
        <w:t xml:space="preserve">i propone </w:t>
      </w:r>
      <w:r>
        <w:rPr>
          <w:rFonts w:cstheme="minorHAnsi"/>
        </w:rPr>
        <w:t>di procedere a</w:t>
      </w:r>
      <w:r w:rsidRPr="00973B33">
        <w:rPr>
          <w:rFonts w:cstheme="minorHAnsi"/>
        </w:rPr>
        <w:t xml:space="preserve">l monitoraggio </w:t>
      </w:r>
      <w:r>
        <w:rPr>
          <w:rFonts w:cstheme="minorHAnsi"/>
        </w:rPr>
        <w:t xml:space="preserve">delle perdite economiche dirette dovute a calamità naturale, attraverso </w:t>
      </w:r>
      <w:r w:rsidRPr="00973B33">
        <w:rPr>
          <w:rFonts w:cstheme="minorHAnsi"/>
        </w:rPr>
        <w:t>indicatori elaborati sulla base del patrimonio di dati relativi agli strumenti assicurativi previsti dalla misura 17 del PSRN 2014-2020 sulla gestione del rischio e agli interventi compensativi previsti dal Fondo di Solidarietà Nazionale.</w:t>
      </w:r>
    </w:p>
    <w:p w14:paraId="69D1149F" w14:textId="77777777" w:rsidR="009407D6" w:rsidRPr="00860675" w:rsidRDefault="009407D6" w:rsidP="00E260ED">
      <w:pPr>
        <w:spacing w:line="240" w:lineRule="auto"/>
        <w:jc w:val="both"/>
        <w:rPr>
          <w:rFonts w:cstheme="minorHAnsi"/>
        </w:rPr>
      </w:pPr>
      <w:bookmarkStart w:id="19" w:name="_Toc11334790"/>
      <w:r w:rsidRPr="0032623B">
        <w:rPr>
          <w:rFonts w:cstheme="minorHAnsi"/>
        </w:rPr>
        <w:t xml:space="preserve">In particolare, nella prima parte del documento sono state analizzate variabili relative ai danni </w:t>
      </w:r>
      <w:r>
        <w:rPr>
          <w:rFonts w:cstheme="minorHAnsi"/>
        </w:rPr>
        <w:t xml:space="preserve">assicurabili </w:t>
      </w:r>
      <w:r w:rsidRPr="0032623B">
        <w:rPr>
          <w:rFonts w:cstheme="minorHAnsi"/>
        </w:rPr>
        <w:t xml:space="preserve">alla produzione agricola causati da avversità atmosferiche, mentre nella seconda parte le perdite sono relative </w:t>
      </w:r>
      <w:r>
        <w:rPr>
          <w:rFonts w:cstheme="minorHAnsi"/>
        </w:rPr>
        <w:t>ai danni riconosciuti sui fondi compensativi del Fondo di solidarietà nazionale, comprensivi dei danni assicurabili che sono andati in regime di deroga.</w:t>
      </w:r>
    </w:p>
    <w:p w14:paraId="15110E27" w14:textId="77777777" w:rsidR="009407D6" w:rsidRPr="00860675" w:rsidRDefault="009407D6" w:rsidP="00E260ED">
      <w:pPr>
        <w:pStyle w:val="Titolo2"/>
        <w:spacing w:after="80"/>
        <w:ind w:left="426"/>
        <w:rPr>
          <w:rFonts w:asciiTheme="minorHAnsi" w:hAnsiTheme="minorHAnsi" w:cstheme="minorHAnsi"/>
        </w:rPr>
      </w:pPr>
      <w:bookmarkStart w:id="20" w:name="_Toc13730945"/>
      <w:bookmarkStart w:id="21" w:name="_Toc59612993"/>
      <w:bookmarkEnd w:id="19"/>
      <w:r>
        <w:rPr>
          <w:rFonts w:asciiTheme="minorHAnsi" w:hAnsiTheme="minorHAnsi" w:cstheme="minorHAnsi"/>
        </w:rPr>
        <w:t>3</w:t>
      </w:r>
      <w:r w:rsidRPr="00860675">
        <w:rPr>
          <w:rFonts w:asciiTheme="minorHAnsi" w:hAnsiTheme="minorHAnsi" w:cstheme="minorHAnsi"/>
        </w:rPr>
        <w:t>.1 Andamento della perdita di produzione agricola in Italia per danni assicurabili</w:t>
      </w:r>
      <w:bookmarkEnd w:id="20"/>
      <w:bookmarkEnd w:id="21"/>
    </w:p>
    <w:p w14:paraId="4A58A158" w14:textId="77777777" w:rsidR="009407D6" w:rsidRPr="00860675" w:rsidRDefault="009407D6" w:rsidP="00E260ED">
      <w:pPr>
        <w:spacing w:line="240" w:lineRule="auto"/>
        <w:jc w:val="both"/>
        <w:rPr>
          <w:rFonts w:cstheme="minorHAnsi"/>
        </w:rPr>
      </w:pPr>
      <w:r w:rsidRPr="00860675">
        <w:rPr>
          <w:rFonts w:cstheme="minorHAnsi"/>
        </w:rPr>
        <w:t xml:space="preserve">Data la mancanza di </w:t>
      </w:r>
      <w:r w:rsidR="003A7E2D">
        <w:rPr>
          <w:rFonts w:cstheme="minorHAnsi"/>
        </w:rPr>
        <w:t>dati</w:t>
      </w:r>
      <w:r w:rsidRPr="00860675">
        <w:rPr>
          <w:rFonts w:cstheme="minorHAnsi"/>
        </w:rPr>
        <w:t xml:space="preserve">, si propone di descrivere la perdita di produzione agricola derivante da avversità atmosferica mediante l’impiego di un set di dati derivati dal sistema della gestione del rischio. Infatti, ad oggi questa è l’unica fonte ufficiale di dati che permette di risalire ai danni sulla produzione causati da eventi climatici avversi. </w:t>
      </w:r>
    </w:p>
    <w:p w14:paraId="45328921" w14:textId="77777777" w:rsidR="009407D6" w:rsidRPr="00860675" w:rsidRDefault="009407D6" w:rsidP="00E260ED">
      <w:pPr>
        <w:spacing w:line="240" w:lineRule="auto"/>
        <w:jc w:val="both"/>
        <w:rPr>
          <w:rFonts w:cstheme="minorHAnsi"/>
        </w:rPr>
      </w:pPr>
      <w:r w:rsidRPr="00860675">
        <w:rPr>
          <w:rFonts w:cstheme="minorHAnsi"/>
        </w:rPr>
        <w:t>Ai fini di una più completa descrizione del fenomeno, sono state considerate tutte le informazioni relative ai contratti assicurativi agevolati</w:t>
      </w:r>
      <w:r>
        <w:rPr>
          <w:rFonts w:cstheme="minorHAnsi"/>
        </w:rPr>
        <w:t xml:space="preserve"> e non agevolati (comprese le polizze agricole integrative)</w:t>
      </w:r>
      <w:r w:rsidRPr="00860675">
        <w:rPr>
          <w:rFonts w:cstheme="minorHAnsi"/>
        </w:rPr>
        <w:t xml:space="preserve">. </w:t>
      </w:r>
    </w:p>
    <w:p w14:paraId="3EC3A0DD" w14:textId="77777777" w:rsidR="009407D6" w:rsidRPr="00860675" w:rsidRDefault="009407D6" w:rsidP="00E260ED">
      <w:pPr>
        <w:spacing w:line="240" w:lineRule="auto"/>
        <w:jc w:val="both"/>
        <w:rPr>
          <w:rFonts w:cstheme="minorHAnsi"/>
        </w:rPr>
      </w:pPr>
      <w:r w:rsidRPr="00860675">
        <w:rPr>
          <w:rFonts w:cstheme="minorHAnsi"/>
        </w:rPr>
        <w:t>Nel</w:t>
      </w:r>
      <w:r>
        <w:rPr>
          <w:rFonts w:cstheme="minorHAnsi"/>
        </w:rPr>
        <w:t>la prima parte del</w:t>
      </w:r>
      <w:r w:rsidRPr="00860675">
        <w:rPr>
          <w:rFonts w:cstheme="minorHAnsi"/>
        </w:rPr>
        <w:t xml:space="preserve"> documento sono state oggetto di analisi </w:t>
      </w:r>
      <w:r>
        <w:rPr>
          <w:rFonts w:cstheme="minorHAnsi"/>
        </w:rPr>
        <w:t xml:space="preserve">le </w:t>
      </w:r>
      <w:r w:rsidRPr="00860675">
        <w:rPr>
          <w:rFonts w:cstheme="minorHAnsi"/>
        </w:rPr>
        <w:t>variabili</w:t>
      </w:r>
      <w:r>
        <w:rPr>
          <w:rFonts w:cstheme="minorHAnsi"/>
        </w:rPr>
        <w:t xml:space="preserve"> afferenti al sistema assicurativo agricolo,</w:t>
      </w:r>
      <w:r w:rsidRPr="00860675">
        <w:rPr>
          <w:rFonts w:cstheme="minorHAnsi"/>
        </w:rPr>
        <w:t xml:space="preserve"> quali i quintali di produzione danneggiati, i quintali di produzione assicurati e i valori assicurati, </w:t>
      </w:r>
      <w:r w:rsidRPr="00860675">
        <w:rPr>
          <w:rFonts w:cstheme="minorHAnsi"/>
        </w:rPr>
        <w:lastRenderedPageBreak/>
        <w:t>attraverso cui è stato possibile costruire due indicatori</w:t>
      </w:r>
      <w:r>
        <w:rPr>
          <w:rFonts w:cstheme="minorHAnsi"/>
        </w:rPr>
        <w:t xml:space="preserve"> per </w:t>
      </w:r>
      <w:r w:rsidRPr="00860675">
        <w:rPr>
          <w:rFonts w:cstheme="minorHAnsi"/>
        </w:rPr>
        <w:t>analizzare il fenomeno in esame</w:t>
      </w:r>
      <w:r>
        <w:rPr>
          <w:rFonts w:cstheme="minorHAnsi"/>
        </w:rPr>
        <w:t>:</w:t>
      </w:r>
      <w:r w:rsidRPr="00860675">
        <w:rPr>
          <w:rFonts w:cstheme="minorHAnsi"/>
        </w:rPr>
        <w:t xml:space="preserve"> l’incidenza dei danni da avversità atmosferica e la perdita e</w:t>
      </w:r>
      <w:r>
        <w:rPr>
          <w:rFonts w:cstheme="minorHAnsi"/>
        </w:rPr>
        <w:t>conomica.</w:t>
      </w:r>
    </w:p>
    <w:p w14:paraId="71FF0B02" w14:textId="77777777" w:rsidR="009407D6" w:rsidRPr="00860675" w:rsidRDefault="009407D6" w:rsidP="00E260ED">
      <w:pPr>
        <w:spacing w:line="240" w:lineRule="auto"/>
        <w:jc w:val="both"/>
        <w:rPr>
          <w:rFonts w:cstheme="minorHAnsi"/>
        </w:rPr>
      </w:pPr>
      <w:r w:rsidRPr="00860675">
        <w:rPr>
          <w:rFonts w:cstheme="minorHAnsi"/>
        </w:rPr>
        <w:t xml:space="preserve">Il primo indicatore misura l’incidenza dei quintali di produzione danneggiati rispetto alla produzione totale assicurata; il secondo invece quantifica il danno economico subito dalle imprese agricole assicurate in Italia. </w:t>
      </w:r>
    </w:p>
    <w:p w14:paraId="60564BED" w14:textId="77777777" w:rsidR="009407D6" w:rsidRPr="00860675" w:rsidRDefault="009407D6" w:rsidP="00E260ED">
      <w:pPr>
        <w:spacing w:line="240" w:lineRule="auto"/>
        <w:jc w:val="both"/>
        <w:rPr>
          <w:rFonts w:cstheme="minorHAnsi"/>
        </w:rPr>
      </w:pPr>
      <w:r w:rsidRPr="00860675">
        <w:rPr>
          <w:rFonts w:cstheme="minorHAnsi"/>
        </w:rPr>
        <w:t>Di seguito vengono commentati i dati sui valori asso</w:t>
      </w:r>
      <w:r>
        <w:rPr>
          <w:rFonts w:cstheme="minorHAnsi"/>
        </w:rPr>
        <w:t>luti delle variabili indicate, i tassi di crescita della perdita economica subita da ciascuna regione e l’incidenza di danno economico rispetto al valore della produzione assicurata (Figura 3.1).</w:t>
      </w:r>
    </w:p>
    <w:p w14:paraId="69ABBB35" w14:textId="77777777" w:rsidR="009407D6" w:rsidRPr="00860675" w:rsidRDefault="009407D6" w:rsidP="00E260ED">
      <w:pPr>
        <w:spacing w:line="240" w:lineRule="auto"/>
        <w:jc w:val="both"/>
        <w:rPr>
          <w:rFonts w:cstheme="minorHAnsi"/>
        </w:rPr>
      </w:pPr>
      <w:r w:rsidRPr="00860675">
        <w:rPr>
          <w:rFonts w:cstheme="minorHAnsi"/>
        </w:rPr>
        <w:t xml:space="preserve">L’analisi è stata sviluppata per l’arco temporale 2015-2018 (programmazione PAC 2014-2020), </w:t>
      </w:r>
      <w:r>
        <w:rPr>
          <w:rFonts w:cstheme="minorHAnsi"/>
        </w:rPr>
        <w:t>ai fini</w:t>
      </w:r>
      <w:r w:rsidRPr="00860675">
        <w:rPr>
          <w:rFonts w:cstheme="minorHAnsi"/>
        </w:rPr>
        <w:t xml:space="preserve"> una migliore comparabilità dei dati </w:t>
      </w:r>
      <w:r>
        <w:rPr>
          <w:rFonts w:cstheme="minorHAnsi"/>
        </w:rPr>
        <w:t>poiché</w:t>
      </w:r>
      <w:r w:rsidRPr="00860675">
        <w:rPr>
          <w:rFonts w:cstheme="minorHAnsi"/>
        </w:rPr>
        <w:t xml:space="preserve"> la precedente programmazione prevedeva differenti modalità di attuazione degli strumenti assicurativi.</w:t>
      </w:r>
    </w:p>
    <w:p w14:paraId="7C39C09C" w14:textId="77777777" w:rsidR="009407D6" w:rsidRPr="00860675" w:rsidRDefault="009407D6" w:rsidP="00E260ED">
      <w:pPr>
        <w:pStyle w:val="Titolo3"/>
        <w:spacing w:after="80"/>
        <w:rPr>
          <w:rFonts w:asciiTheme="minorHAnsi" w:hAnsiTheme="minorHAnsi" w:cstheme="minorHAnsi"/>
        </w:rPr>
      </w:pPr>
      <w:bookmarkStart w:id="22" w:name="_Toc10649653"/>
      <w:bookmarkStart w:id="23" w:name="_Toc11334791"/>
      <w:bookmarkStart w:id="24" w:name="_Toc13730946"/>
      <w:bookmarkStart w:id="25" w:name="_Toc59612994"/>
      <w:r w:rsidRPr="00860675">
        <w:rPr>
          <w:rFonts w:asciiTheme="minorHAnsi" w:hAnsiTheme="minorHAnsi" w:cstheme="minorHAnsi"/>
        </w:rPr>
        <w:t>I fatti principali</w:t>
      </w:r>
      <w:bookmarkEnd w:id="22"/>
      <w:bookmarkEnd w:id="23"/>
      <w:bookmarkEnd w:id="24"/>
      <w:bookmarkEnd w:id="25"/>
    </w:p>
    <w:p w14:paraId="4E9F1124" w14:textId="77777777" w:rsidR="009407D6" w:rsidRPr="00860675" w:rsidRDefault="009407D6" w:rsidP="00E260ED">
      <w:pPr>
        <w:pStyle w:val="Paragrafoelenco"/>
        <w:numPr>
          <w:ilvl w:val="0"/>
          <w:numId w:val="2"/>
        </w:numPr>
        <w:spacing w:after="80" w:line="240" w:lineRule="auto"/>
        <w:rPr>
          <w:rFonts w:cstheme="minorHAnsi"/>
        </w:rPr>
      </w:pPr>
      <w:r w:rsidRPr="00860675">
        <w:rPr>
          <w:rFonts w:cstheme="minorHAnsi"/>
        </w:rPr>
        <w:t xml:space="preserve">Tra il 2015 e il 2017, a fronte di un incremento contenuto di quintali di produzione assicurati si registra una crescita molto sostenuta dei quintali di produzione </w:t>
      </w:r>
      <w:proofErr w:type="gramStart"/>
      <w:r w:rsidRPr="00860675">
        <w:rPr>
          <w:rFonts w:cstheme="minorHAnsi"/>
        </w:rPr>
        <w:t>danneggiati</w:t>
      </w:r>
      <w:r>
        <w:rPr>
          <w:rFonts w:cstheme="minorHAnsi"/>
        </w:rPr>
        <w:t>(</w:t>
      </w:r>
      <w:proofErr w:type="gramEnd"/>
      <w:r>
        <w:rPr>
          <w:rFonts w:cstheme="minorHAnsi"/>
        </w:rPr>
        <w:t>in valore assoluto)</w:t>
      </w:r>
      <w:r w:rsidRPr="00860675">
        <w:rPr>
          <w:rFonts w:cstheme="minorHAnsi"/>
        </w:rPr>
        <w:t xml:space="preserve">. Questo si riscontra </w:t>
      </w:r>
      <w:r>
        <w:rPr>
          <w:rFonts w:cstheme="minorHAnsi"/>
        </w:rPr>
        <w:t xml:space="preserve">anche </w:t>
      </w:r>
      <w:r w:rsidRPr="007935BC">
        <w:rPr>
          <w:rFonts w:cstheme="minorHAnsi"/>
        </w:rPr>
        <w:t xml:space="preserve">esaminando i valori dell’indicatore “incidenza danni” che passa da una quota di produzione danneggiata del 30% circa nel 2015 </w:t>
      </w:r>
      <w:r>
        <w:rPr>
          <w:rFonts w:cstheme="minorHAnsi"/>
        </w:rPr>
        <w:t xml:space="preserve">al 53% nel 2017, registrando una </w:t>
      </w:r>
      <w:r w:rsidRPr="007935BC">
        <w:rPr>
          <w:rFonts w:cstheme="minorHAnsi"/>
        </w:rPr>
        <w:t>crescita tra le due annualità d</w:t>
      </w:r>
      <w:r>
        <w:rPr>
          <w:rFonts w:cstheme="minorHAnsi"/>
        </w:rPr>
        <w:t xml:space="preserve">i 23,5 punti percentuali </w:t>
      </w:r>
      <w:r w:rsidR="00662FF2">
        <w:rPr>
          <w:rFonts w:cstheme="minorHAnsi"/>
        </w:rPr>
        <w:t xml:space="preserve">che può essere attribuita all’incremento dei fenomeni climatici avversi </w:t>
      </w:r>
      <w:r w:rsidRPr="007935BC">
        <w:rPr>
          <w:rFonts w:cstheme="minorHAnsi"/>
        </w:rPr>
        <w:t>(</w:t>
      </w:r>
      <w:r>
        <w:rPr>
          <w:rFonts w:cstheme="minorHAnsi"/>
        </w:rPr>
        <w:t>Figura 3.1</w:t>
      </w:r>
      <w:r w:rsidRPr="007935BC">
        <w:rPr>
          <w:rFonts w:cstheme="minorHAnsi"/>
        </w:rPr>
        <w:t>).</w:t>
      </w:r>
    </w:p>
    <w:p w14:paraId="47615E48" w14:textId="77777777" w:rsidR="009407D6" w:rsidRPr="007935BC" w:rsidRDefault="009407D6" w:rsidP="00E260ED">
      <w:pPr>
        <w:pStyle w:val="Paragrafoelenco"/>
        <w:numPr>
          <w:ilvl w:val="0"/>
          <w:numId w:val="2"/>
        </w:numPr>
        <w:spacing w:after="80" w:line="240" w:lineRule="auto"/>
        <w:rPr>
          <w:rFonts w:cstheme="minorHAnsi"/>
        </w:rPr>
      </w:pPr>
      <w:r w:rsidRPr="007935BC">
        <w:rPr>
          <w:rFonts w:cstheme="minorHAnsi"/>
        </w:rPr>
        <w:t xml:space="preserve">Nel 2018 si evidenzia una leggera flessione nel valore dell’indicatore che si attesta comunque su una quota molto elevata di perdita di produzione </w:t>
      </w:r>
      <w:r>
        <w:rPr>
          <w:rFonts w:cstheme="minorHAnsi"/>
        </w:rPr>
        <w:t xml:space="preserve">in quintali </w:t>
      </w:r>
      <w:r w:rsidRPr="007935BC">
        <w:rPr>
          <w:rFonts w:cstheme="minorHAnsi"/>
        </w:rPr>
        <w:t>(51,3%)</w:t>
      </w:r>
      <w:r w:rsidR="00662FF2">
        <w:rPr>
          <w:rFonts w:cstheme="minorHAnsi"/>
        </w:rPr>
        <w:t xml:space="preserve">, che torna però a crescere nel 2019, anno in cui si registra un’incidenza dei danni pari al 65,6% In questa annualità crescono sia i quintali assicurati (+16,6% rispetto al 2018) che i quintali danneggiati (+45,2%). Pertanto, </w:t>
      </w:r>
      <w:r w:rsidR="009D7354">
        <w:rPr>
          <w:rFonts w:cstheme="minorHAnsi"/>
        </w:rPr>
        <w:t xml:space="preserve">anche in questo caso è possibile affermare che </w:t>
      </w:r>
      <w:proofErr w:type="gramStart"/>
      <w:r w:rsidR="009D7354">
        <w:rPr>
          <w:rFonts w:cstheme="minorHAnsi"/>
        </w:rPr>
        <w:t>il trend</w:t>
      </w:r>
      <w:proofErr w:type="gramEnd"/>
      <w:r w:rsidR="009D7354">
        <w:rPr>
          <w:rFonts w:cstheme="minorHAnsi"/>
        </w:rPr>
        <w:t xml:space="preserve"> di crescita dell’incidenza dei danni dipenda in misura preponderante dalle dinamiche degli eventi meteoclimatici piuttosto che dall’incremento della produzione assicurata.</w:t>
      </w:r>
    </w:p>
    <w:p w14:paraId="7D6ABF94" w14:textId="6E13E7C4" w:rsidR="009407D6" w:rsidRPr="00CE3AE3" w:rsidRDefault="009407D6" w:rsidP="00E260ED">
      <w:pPr>
        <w:pStyle w:val="Paragrafoelenco"/>
        <w:numPr>
          <w:ilvl w:val="0"/>
          <w:numId w:val="2"/>
        </w:numPr>
        <w:spacing w:after="80" w:line="240" w:lineRule="auto"/>
        <w:rPr>
          <w:rFonts w:cstheme="minorHAnsi"/>
        </w:rPr>
      </w:pPr>
      <w:r>
        <w:rPr>
          <w:rFonts w:cstheme="minorHAnsi"/>
        </w:rPr>
        <w:t>Passando all’analisi della perdita economica (Tabella 3.1</w:t>
      </w:r>
      <w:r w:rsidR="0084041C">
        <w:rPr>
          <w:rFonts w:cstheme="minorHAnsi"/>
        </w:rPr>
        <w:t>a</w:t>
      </w:r>
      <w:r>
        <w:rPr>
          <w:rFonts w:cstheme="minorHAnsi"/>
        </w:rPr>
        <w:t xml:space="preserve">), </w:t>
      </w:r>
      <w:r w:rsidR="00B37B81">
        <w:rPr>
          <w:rFonts w:cstheme="minorHAnsi"/>
        </w:rPr>
        <w:t>gli anni più critici sono stati il 2017 e il 2019</w:t>
      </w:r>
      <w:r w:rsidR="00D46A90">
        <w:rPr>
          <w:rFonts w:cstheme="minorHAnsi"/>
        </w:rPr>
        <w:t xml:space="preserve"> rispettivamente con valori di perdite pari a circa 3,5 e 4,6 milioni di euro</w:t>
      </w:r>
      <w:r w:rsidRPr="00CE3AE3">
        <w:rPr>
          <w:rFonts w:cstheme="minorHAnsi"/>
        </w:rPr>
        <w:t xml:space="preserve">. In particolare, </w:t>
      </w:r>
      <w:r w:rsidR="00D46A90">
        <w:rPr>
          <w:rFonts w:cstheme="minorHAnsi"/>
        </w:rPr>
        <w:t>le regioni con i valori più elevati di perdite sono state l’Emilia-Romagna e il Veneto</w:t>
      </w:r>
      <w:r w:rsidR="00670919">
        <w:rPr>
          <w:rFonts w:cstheme="minorHAnsi"/>
        </w:rPr>
        <w:t>, che sono le regioni che fanno maggiorm</w:t>
      </w:r>
      <w:r w:rsidR="000F00B9">
        <w:rPr>
          <w:rFonts w:cstheme="minorHAnsi"/>
        </w:rPr>
        <w:t>ente ricorso alle assicurazioni.</w:t>
      </w:r>
    </w:p>
    <w:p w14:paraId="03447F4A" w14:textId="6C2291CC" w:rsidR="009407D6" w:rsidRDefault="00670919" w:rsidP="00E260ED">
      <w:pPr>
        <w:pStyle w:val="Paragrafoelenco"/>
        <w:numPr>
          <w:ilvl w:val="0"/>
          <w:numId w:val="2"/>
        </w:numPr>
        <w:spacing w:after="80" w:line="240" w:lineRule="auto"/>
        <w:rPr>
          <w:rFonts w:cstheme="minorHAnsi"/>
        </w:rPr>
      </w:pPr>
      <w:r>
        <w:rPr>
          <w:rFonts w:cstheme="minorHAnsi"/>
        </w:rPr>
        <w:t xml:space="preserve"> Si è poi stimata</w:t>
      </w:r>
      <w:r w:rsidR="009407D6" w:rsidRPr="00860675">
        <w:rPr>
          <w:rFonts w:cstheme="minorHAnsi"/>
        </w:rPr>
        <w:t xml:space="preserve"> l’incidenza della perdita economica rispetto ai valori di produzione assicurati</w:t>
      </w:r>
      <w:r w:rsidR="009407D6">
        <w:rPr>
          <w:rFonts w:cstheme="minorHAnsi"/>
        </w:rPr>
        <w:t xml:space="preserve"> (Tabella 3.2)</w:t>
      </w:r>
      <w:r>
        <w:rPr>
          <w:rFonts w:cstheme="minorHAnsi"/>
        </w:rPr>
        <w:t xml:space="preserve"> in modo che le perdite non fossero influenzate dal maggiore o minore ricorso allo strumento assicurativo. In questo caso</w:t>
      </w:r>
      <w:r w:rsidR="009407D6" w:rsidRPr="00860675">
        <w:rPr>
          <w:rFonts w:cstheme="minorHAnsi"/>
        </w:rPr>
        <w:t xml:space="preserve"> si evidenzia, come anche precedentemente rilevato, che il 2017 </w:t>
      </w:r>
      <w:r>
        <w:rPr>
          <w:rFonts w:cstheme="minorHAnsi"/>
        </w:rPr>
        <w:t xml:space="preserve">e il 2019 sono </w:t>
      </w:r>
      <w:r w:rsidR="009407D6" w:rsidRPr="00860675">
        <w:rPr>
          <w:rFonts w:cstheme="minorHAnsi"/>
        </w:rPr>
        <w:t>stat</w:t>
      </w:r>
      <w:r>
        <w:rPr>
          <w:rFonts w:cstheme="minorHAnsi"/>
        </w:rPr>
        <w:t xml:space="preserve">i </w:t>
      </w:r>
      <w:proofErr w:type="spellStart"/>
      <w:r>
        <w:rPr>
          <w:rFonts w:cstheme="minorHAnsi"/>
        </w:rPr>
        <w:t>glii</w:t>
      </w:r>
      <w:r w:rsidR="009407D6" w:rsidRPr="00860675">
        <w:rPr>
          <w:rFonts w:cstheme="minorHAnsi"/>
        </w:rPr>
        <w:t>ann</w:t>
      </w:r>
      <w:r>
        <w:rPr>
          <w:rFonts w:cstheme="minorHAnsi"/>
        </w:rPr>
        <w:t>i</w:t>
      </w:r>
      <w:proofErr w:type="spellEnd"/>
      <w:r w:rsidR="009407D6" w:rsidRPr="00860675">
        <w:rPr>
          <w:rFonts w:cstheme="minorHAnsi"/>
        </w:rPr>
        <w:t xml:space="preserve"> con le perdite </w:t>
      </w:r>
      <w:r>
        <w:rPr>
          <w:rFonts w:cstheme="minorHAnsi"/>
        </w:rPr>
        <w:t>maggiori</w:t>
      </w:r>
      <w:r w:rsidR="009407D6" w:rsidRPr="00860675">
        <w:rPr>
          <w:rFonts w:cstheme="minorHAnsi"/>
        </w:rPr>
        <w:t>. In aggregato, infatti, le perdite di produzione in valore subite dalle aziende agricole assicurate sono state pari a quasi il 58% della produzione totale nazionale assicurata</w:t>
      </w:r>
      <w:r>
        <w:rPr>
          <w:rFonts w:cstheme="minorHAnsi"/>
        </w:rPr>
        <w:t xml:space="preserve"> per il 2017 e paro a quasi il 65% nel 2019</w:t>
      </w:r>
      <w:r w:rsidR="009407D6" w:rsidRPr="00860675">
        <w:rPr>
          <w:rFonts w:cstheme="minorHAnsi"/>
        </w:rPr>
        <w:t xml:space="preserve">. </w:t>
      </w:r>
      <w:r>
        <w:rPr>
          <w:rFonts w:cstheme="minorHAnsi"/>
        </w:rPr>
        <w:t>L</w:t>
      </w:r>
      <w:r w:rsidR="009407D6" w:rsidRPr="00860675">
        <w:rPr>
          <w:rFonts w:cstheme="minorHAnsi"/>
        </w:rPr>
        <w:t>e regioni con le perdite più elevate</w:t>
      </w:r>
      <w:r>
        <w:rPr>
          <w:rFonts w:cstheme="minorHAnsi"/>
        </w:rPr>
        <w:t>, nel 2019,</w:t>
      </w:r>
      <w:r w:rsidR="009407D6" w:rsidRPr="00860675">
        <w:rPr>
          <w:rFonts w:cstheme="minorHAnsi"/>
        </w:rPr>
        <w:t xml:space="preserve"> sono state </w:t>
      </w:r>
      <w:r>
        <w:rPr>
          <w:rFonts w:cstheme="minorHAnsi"/>
        </w:rPr>
        <w:t>l’Emilia-Romagna</w:t>
      </w:r>
      <w:r w:rsidR="009407D6" w:rsidRPr="00860675">
        <w:rPr>
          <w:rFonts w:cstheme="minorHAnsi"/>
        </w:rPr>
        <w:t>, con l’</w:t>
      </w:r>
      <w:r>
        <w:rPr>
          <w:rFonts w:cstheme="minorHAnsi"/>
        </w:rPr>
        <w:t>93</w:t>
      </w:r>
      <w:r w:rsidR="009407D6" w:rsidRPr="00860675">
        <w:rPr>
          <w:rFonts w:cstheme="minorHAnsi"/>
        </w:rPr>
        <w:t xml:space="preserve">% circa di produzione assicurata danneggiata, seguita da </w:t>
      </w:r>
      <w:r>
        <w:rPr>
          <w:rFonts w:cstheme="minorHAnsi"/>
        </w:rPr>
        <w:t>Sardegna (66,7% di danni) e Lombardia (68,1%)</w:t>
      </w:r>
      <w:r w:rsidR="009407D6">
        <w:rPr>
          <w:rFonts w:cstheme="minorHAnsi"/>
        </w:rPr>
        <w:t>.</w:t>
      </w:r>
    </w:p>
    <w:p w14:paraId="75D3EA5C" w14:textId="77777777" w:rsidR="009407D6" w:rsidRDefault="009407D6" w:rsidP="00E260ED">
      <w:pPr>
        <w:pStyle w:val="Paragrafoelenco"/>
        <w:spacing w:after="80" w:line="240" w:lineRule="auto"/>
        <w:ind w:left="360"/>
        <w:rPr>
          <w:rFonts w:cstheme="minorHAnsi"/>
        </w:rPr>
      </w:pPr>
    </w:p>
    <w:p w14:paraId="5DD2B945" w14:textId="77777777" w:rsidR="000F00B9" w:rsidRDefault="000F00B9" w:rsidP="00E260ED">
      <w:pPr>
        <w:pStyle w:val="Paragrafoelenco"/>
        <w:spacing w:after="80" w:line="240" w:lineRule="auto"/>
        <w:ind w:left="360"/>
        <w:rPr>
          <w:rFonts w:cstheme="minorHAnsi"/>
        </w:rPr>
      </w:pPr>
    </w:p>
    <w:p w14:paraId="781A618E" w14:textId="77777777" w:rsidR="000F00B9" w:rsidRDefault="000F00B9" w:rsidP="00E260ED">
      <w:pPr>
        <w:pStyle w:val="Paragrafoelenco"/>
        <w:spacing w:after="80" w:line="240" w:lineRule="auto"/>
        <w:ind w:left="360"/>
        <w:rPr>
          <w:rFonts w:cstheme="minorHAnsi"/>
        </w:rPr>
      </w:pPr>
    </w:p>
    <w:p w14:paraId="271D8E75" w14:textId="77777777" w:rsidR="000F00B9" w:rsidRDefault="000F00B9" w:rsidP="00E260ED">
      <w:pPr>
        <w:pStyle w:val="Paragrafoelenco"/>
        <w:spacing w:after="80" w:line="240" w:lineRule="auto"/>
        <w:ind w:left="360"/>
        <w:rPr>
          <w:rFonts w:cstheme="minorHAnsi"/>
        </w:rPr>
      </w:pPr>
    </w:p>
    <w:p w14:paraId="33EEDA5F" w14:textId="77777777" w:rsidR="000F00B9" w:rsidRDefault="000F00B9" w:rsidP="00E260ED">
      <w:pPr>
        <w:pStyle w:val="Paragrafoelenco"/>
        <w:spacing w:after="80" w:line="240" w:lineRule="auto"/>
        <w:ind w:left="360"/>
        <w:rPr>
          <w:rFonts w:cstheme="minorHAnsi"/>
        </w:rPr>
      </w:pPr>
    </w:p>
    <w:p w14:paraId="6D3C4D5E" w14:textId="77777777" w:rsidR="000F00B9" w:rsidRDefault="000F00B9" w:rsidP="00E260ED">
      <w:pPr>
        <w:pStyle w:val="Paragrafoelenco"/>
        <w:spacing w:after="80" w:line="240" w:lineRule="auto"/>
        <w:ind w:left="360"/>
        <w:rPr>
          <w:rFonts w:cstheme="minorHAnsi"/>
        </w:rPr>
      </w:pPr>
    </w:p>
    <w:p w14:paraId="3D710DB4" w14:textId="77777777" w:rsidR="000F00B9" w:rsidRDefault="000F00B9" w:rsidP="00E260ED">
      <w:pPr>
        <w:pStyle w:val="Paragrafoelenco"/>
        <w:spacing w:after="80" w:line="240" w:lineRule="auto"/>
        <w:ind w:left="360"/>
        <w:rPr>
          <w:rFonts w:cstheme="minorHAnsi"/>
        </w:rPr>
      </w:pPr>
    </w:p>
    <w:p w14:paraId="3527844A" w14:textId="77777777" w:rsidR="000F00B9" w:rsidRDefault="000F00B9" w:rsidP="00E260ED">
      <w:pPr>
        <w:pStyle w:val="Paragrafoelenco"/>
        <w:spacing w:after="80" w:line="240" w:lineRule="auto"/>
        <w:ind w:left="360"/>
        <w:rPr>
          <w:rFonts w:cstheme="minorHAnsi"/>
        </w:rPr>
      </w:pPr>
    </w:p>
    <w:p w14:paraId="480AD2D0" w14:textId="77777777" w:rsidR="000F00B9" w:rsidRDefault="000F00B9" w:rsidP="00E260ED">
      <w:pPr>
        <w:pStyle w:val="Paragrafoelenco"/>
        <w:spacing w:after="80" w:line="240" w:lineRule="auto"/>
        <w:ind w:left="360"/>
        <w:rPr>
          <w:rFonts w:cstheme="minorHAnsi"/>
        </w:rPr>
      </w:pPr>
    </w:p>
    <w:p w14:paraId="62465DC9" w14:textId="77777777" w:rsidR="000F00B9" w:rsidRPr="00860675" w:rsidRDefault="000F00B9" w:rsidP="00E260ED">
      <w:pPr>
        <w:pStyle w:val="Paragrafoelenco"/>
        <w:spacing w:after="80" w:line="240" w:lineRule="auto"/>
        <w:ind w:left="360"/>
        <w:rPr>
          <w:rFonts w:cstheme="minorHAnsi"/>
        </w:rPr>
      </w:pPr>
    </w:p>
    <w:p w14:paraId="4088DB42" w14:textId="77777777" w:rsidR="009407D6" w:rsidRPr="00860675" w:rsidRDefault="009407D6" w:rsidP="00E260ED">
      <w:pPr>
        <w:spacing w:line="240" w:lineRule="auto"/>
        <w:jc w:val="both"/>
        <w:rPr>
          <w:rFonts w:cstheme="minorHAnsi"/>
          <w:b/>
        </w:rPr>
      </w:pPr>
      <w:r>
        <w:rPr>
          <w:rFonts w:cstheme="minorHAnsi"/>
          <w:b/>
        </w:rPr>
        <w:lastRenderedPageBreak/>
        <w:t>Figura 3.1</w:t>
      </w:r>
      <w:r w:rsidRPr="00860675">
        <w:rPr>
          <w:rFonts w:cstheme="minorHAnsi"/>
          <w:b/>
        </w:rPr>
        <w:t xml:space="preserve"> Quintali di produzione</w:t>
      </w:r>
      <w:r>
        <w:rPr>
          <w:rFonts w:cstheme="minorHAnsi"/>
          <w:b/>
        </w:rPr>
        <w:t xml:space="preserve"> assicurati, danneggiati e</w:t>
      </w:r>
      <w:r w:rsidRPr="00860675">
        <w:rPr>
          <w:rFonts w:cstheme="minorHAnsi"/>
          <w:b/>
        </w:rPr>
        <w:t xml:space="preserve"> incidenza dei danni (valori assoluti e percentuali), serie storica 2015-201</w:t>
      </w:r>
      <w:r w:rsidR="005B1791">
        <w:rPr>
          <w:rFonts w:cstheme="minorHAnsi"/>
          <w:b/>
        </w:rPr>
        <w:t>9</w:t>
      </w:r>
    </w:p>
    <w:p w14:paraId="5D505AC0" w14:textId="77777777" w:rsidR="00825CBE" w:rsidRDefault="0033753A" w:rsidP="00E260ED">
      <w:pPr>
        <w:spacing w:line="240" w:lineRule="auto"/>
        <w:jc w:val="both"/>
        <w:rPr>
          <w:rFonts w:cstheme="minorHAnsi"/>
          <w:i/>
          <w:sz w:val="18"/>
        </w:rPr>
      </w:pPr>
      <w:r w:rsidRPr="000F00B9">
        <w:rPr>
          <w:rFonts w:cstheme="minorHAnsi"/>
          <w:i/>
          <w:noProof/>
          <w:sz w:val="18"/>
          <w:lang w:eastAsia="zh-CN"/>
        </w:rPr>
        <w:drawing>
          <wp:inline distT="0" distB="0" distL="0" distR="0" wp14:anchorId="65C356A5" wp14:editId="11DFE890">
            <wp:extent cx="6480810" cy="259715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480810" cy="2597150"/>
                    </a:xfrm>
                    <a:prstGeom prst="rect">
                      <a:avLst/>
                    </a:prstGeom>
                    <a:noFill/>
                  </pic:spPr>
                </pic:pic>
              </a:graphicData>
            </a:graphic>
          </wp:inline>
        </w:drawing>
      </w:r>
    </w:p>
    <w:p w14:paraId="6EB6678A" w14:textId="77777777" w:rsidR="009407D6" w:rsidRPr="00860675" w:rsidRDefault="009407D6" w:rsidP="00E260ED">
      <w:pPr>
        <w:spacing w:line="240" w:lineRule="auto"/>
        <w:jc w:val="both"/>
        <w:rPr>
          <w:rFonts w:cstheme="minorHAnsi"/>
          <w:i/>
          <w:sz w:val="18"/>
        </w:rPr>
      </w:pPr>
      <w:r w:rsidRPr="00860675">
        <w:rPr>
          <w:rFonts w:cstheme="minorHAnsi"/>
          <w:i/>
          <w:sz w:val="18"/>
        </w:rPr>
        <w:t>Fonte</w:t>
      </w:r>
      <w:r>
        <w:rPr>
          <w:rFonts w:cstheme="minorHAnsi"/>
          <w:i/>
          <w:sz w:val="18"/>
        </w:rPr>
        <w:t>: elaborazioni ISMEA su dati Compagnie assicurative</w:t>
      </w:r>
      <w:r w:rsidRPr="00860675">
        <w:rPr>
          <w:rFonts w:cstheme="minorHAnsi"/>
          <w:i/>
          <w:sz w:val="18"/>
        </w:rPr>
        <w:t>.</w:t>
      </w:r>
    </w:p>
    <w:p w14:paraId="66AF19A2" w14:textId="77777777" w:rsidR="009407D6" w:rsidRDefault="009407D6" w:rsidP="00E260ED">
      <w:pPr>
        <w:spacing w:line="240" w:lineRule="auto"/>
        <w:jc w:val="both"/>
        <w:rPr>
          <w:rFonts w:cstheme="minorHAnsi"/>
          <w:i/>
          <w:sz w:val="18"/>
        </w:rPr>
      </w:pPr>
    </w:p>
    <w:p w14:paraId="66774978" w14:textId="77777777" w:rsidR="000F00B9" w:rsidRDefault="000F00B9">
      <w:pPr>
        <w:rPr>
          <w:rFonts w:cstheme="minorHAnsi"/>
          <w:b/>
        </w:rPr>
      </w:pPr>
      <w:r>
        <w:rPr>
          <w:rFonts w:cstheme="minorHAnsi"/>
          <w:b/>
        </w:rPr>
        <w:br w:type="page"/>
      </w:r>
    </w:p>
    <w:p w14:paraId="094A76D6" w14:textId="1A2FA8DA" w:rsidR="009407D6" w:rsidRPr="00860675" w:rsidRDefault="009407D6" w:rsidP="00E260ED">
      <w:pPr>
        <w:spacing w:line="240" w:lineRule="auto"/>
        <w:jc w:val="both"/>
        <w:rPr>
          <w:rFonts w:cstheme="minorHAnsi"/>
          <w:b/>
        </w:rPr>
      </w:pPr>
      <w:r>
        <w:rPr>
          <w:rFonts w:cstheme="minorHAnsi"/>
          <w:b/>
        </w:rPr>
        <w:lastRenderedPageBreak/>
        <w:t>Tabella 3.1</w:t>
      </w:r>
      <w:r w:rsidR="0084041C">
        <w:rPr>
          <w:rFonts w:cstheme="minorHAnsi"/>
          <w:b/>
        </w:rPr>
        <w:t>a</w:t>
      </w:r>
      <w:r w:rsidRPr="00860675">
        <w:rPr>
          <w:rFonts w:cstheme="minorHAnsi"/>
          <w:b/>
        </w:rPr>
        <w:t xml:space="preserve"> Perdita economica per regione (valori assoluti), serie storica 2015-201</w:t>
      </w:r>
      <w:r w:rsidR="009D7354">
        <w:rPr>
          <w:rFonts w:cstheme="minorHAnsi"/>
          <w:b/>
        </w:rPr>
        <w:t>9</w:t>
      </w:r>
    </w:p>
    <w:tbl>
      <w:tblPr>
        <w:tblStyle w:val="ListTable7Colorful-Accent11"/>
        <w:tblW w:w="5000" w:type="pct"/>
        <w:tblLook w:val="04A0" w:firstRow="1" w:lastRow="0" w:firstColumn="1" w:lastColumn="0" w:noHBand="0" w:noVBand="1"/>
      </w:tblPr>
      <w:tblGrid>
        <w:gridCol w:w="2047"/>
        <w:gridCol w:w="1553"/>
        <w:gridCol w:w="1553"/>
        <w:gridCol w:w="1553"/>
        <w:gridCol w:w="1554"/>
        <w:gridCol w:w="1378"/>
      </w:tblGrid>
      <w:tr w:rsidR="009D7354" w:rsidRPr="003D0D6A" w14:paraId="3ABF749E" w14:textId="77777777" w:rsidTr="00F62E31">
        <w:trPr>
          <w:cnfStyle w:val="100000000000" w:firstRow="1" w:lastRow="0" w:firstColumn="0" w:lastColumn="0" w:oddVBand="0" w:evenVBand="0" w:oddHBand="0" w:evenHBand="0" w:firstRowFirstColumn="0" w:firstRowLastColumn="0" w:lastRowFirstColumn="0" w:lastRowLastColumn="0"/>
          <w:trHeight w:val="441"/>
        </w:trPr>
        <w:tc>
          <w:tcPr>
            <w:cnfStyle w:val="001000000100" w:firstRow="0" w:lastRow="0" w:firstColumn="1" w:lastColumn="0" w:oddVBand="0" w:evenVBand="0" w:oddHBand="0" w:evenHBand="0" w:firstRowFirstColumn="1" w:firstRowLastColumn="0" w:lastRowFirstColumn="0" w:lastRowLastColumn="0"/>
            <w:tcW w:w="1065" w:type="pct"/>
            <w:vMerge w:val="restart"/>
            <w:vAlign w:val="center"/>
          </w:tcPr>
          <w:p w14:paraId="08BD94FC" w14:textId="77777777" w:rsidR="009D7354" w:rsidRPr="004C65F1" w:rsidRDefault="009D7354" w:rsidP="004C65F1">
            <w:pPr>
              <w:ind w:right="330"/>
              <w:jc w:val="center"/>
              <w:rPr>
                <w:rFonts w:ascii="Calibri Light" w:eastAsia="Times New Roman" w:hAnsi="Calibri Light" w:cs="Calibri Light"/>
                <w:b/>
                <w:bCs/>
                <w:sz w:val="20"/>
                <w:szCs w:val="20"/>
                <w:lang w:eastAsia="it-IT"/>
              </w:rPr>
            </w:pPr>
            <w:r w:rsidRPr="004C65F1">
              <w:rPr>
                <w:rFonts w:ascii="Calibri Light" w:eastAsia="Times New Roman" w:hAnsi="Calibri Light" w:cs="Calibri Light"/>
                <w:b/>
                <w:bCs/>
                <w:sz w:val="20"/>
                <w:szCs w:val="20"/>
                <w:lang w:eastAsia="it-IT"/>
              </w:rPr>
              <w:t>Regione</w:t>
            </w:r>
          </w:p>
        </w:tc>
        <w:tc>
          <w:tcPr>
            <w:tcW w:w="3935" w:type="pct"/>
            <w:gridSpan w:val="5"/>
            <w:vAlign w:val="center"/>
          </w:tcPr>
          <w:p w14:paraId="6C094596" w14:textId="77777777" w:rsidR="009D7354" w:rsidRPr="004C65F1" w:rsidRDefault="009D7354" w:rsidP="004C65F1">
            <w:pPr>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b/>
                <w:bCs/>
                <w:sz w:val="20"/>
                <w:szCs w:val="20"/>
                <w:lang w:eastAsia="it-IT"/>
              </w:rPr>
            </w:pPr>
            <w:r w:rsidRPr="004C65F1">
              <w:rPr>
                <w:rFonts w:ascii="Calibri Light" w:eastAsia="Times New Roman" w:hAnsi="Calibri Light" w:cs="Calibri Light"/>
                <w:b/>
                <w:bCs/>
                <w:sz w:val="20"/>
                <w:szCs w:val="20"/>
                <w:lang w:eastAsia="it-IT"/>
              </w:rPr>
              <w:t>Valori assoluti</w:t>
            </w:r>
          </w:p>
        </w:tc>
      </w:tr>
      <w:tr w:rsidR="009D7354" w:rsidRPr="003D0D6A" w14:paraId="1339F185" w14:textId="77777777" w:rsidTr="00F62E31">
        <w:trPr>
          <w:cnfStyle w:val="000000100000" w:firstRow="0" w:lastRow="0" w:firstColumn="0" w:lastColumn="0" w:oddVBand="0" w:evenVBand="0" w:oddHBand="1" w:evenHBand="0" w:firstRowFirstColumn="0" w:firstRowLastColumn="0" w:lastRowFirstColumn="0" w:lastRowLastColumn="0"/>
          <w:trHeight w:val="180"/>
        </w:trPr>
        <w:tc>
          <w:tcPr>
            <w:cnfStyle w:val="001000000000" w:firstRow="0" w:lastRow="0" w:firstColumn="1" w:lastColumn="0" w:oddVBand="0" w:evenVBand="0" w:oddHBand="0" w:evenHBand="0" w:firstRowFirstColumn="0" w:firstRowLastColumn="0" w:lastRowFirstColumn="0" w:lastRowLastColumn="0"/>
            <w:tcW w:w="1065" w:type="pct"/>
            <w:vMerge/>
          </w:tcPr>
          <w:p w14:paraId="5DE9A53E" w14:textId="77777777" w:rsidR="009D7354" w:rsidRPr="000F00B9" w:rsidRDefault="009D7354" w:rsidP="002F2AC0">
            <w:pPr>
              <w:keepNext/>
              <w:keepLines/>
              <w:spacing w:before="240" w:after="120"/>
              <w:jc w:val="left"/>
              <w:outlineLvl w:val="0"/>
              <w:rPr>
                <w:rFonts w:ascii="Calibri Light" w:eastAsia="Times New Roman" w:hAnsi="Calibri Light" w:cs="Calibri Light"/>
                <w:b/>
                <w:bCs/>
                <w:color w:val="333333"/>
                <w:sz w:val="20"/>
                <w:szCs w:val="20"/>
                <w:lang w:eastAsia="it-IT"/>
              </w:rPr>
            </w:pPr>
          </w:p>
        </w:tc>
        <w:tc>
          <w:tcPr>
            <w:tcW w:w="3935" w:type="pct"/>
            <w:gridSpan w:val="5"/>
            <w:noWrap/>
          </w:tcPr>
          <w:p w14:paraId="67751F2D" w14:textId="77777777" w:rsidR="009D7354" w:rsidRPr="000F00B9" w:rsidRDefault="002A51C1" w:rsidP="002F2AC0">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000000"/>
                <w:sz w:val="20"/>
                <w:szCs w:val="20"/>
                <w:lang w:eastAsia="it-IT"/>
              </w:rPr>
            </w:pPr>
            <w:r w:rsidRPr="000F00B9">
              <w:rPr>
                <w:rFonts w:ascii="Calibri Light" w:eastAsia="Times New Roman" w:hAnsi="Calibri Light" w:cs="Calibri Light"/>
                <w:b/>
                <w:bCs/>
                <w:color w:val="000000"/>
                <w:sz w:val="20"/>
                <w:szCs w:val="20"/>
                <w:lang w:eastAsia="it-IT"/>
              </w:rPr>
              <w:t>Perdita economica (in euro)</w:t>
            </w:r>
          </w:p>
        </w:tc>
      </w:tr>
      <w:tr w:rsidR="009D7354" w:rsidRPr="003D0D6A" w14:paraId="772AE3D5" w14:textId="77777777" w:rsidTr="00F62E31">
        <w:trPr>
          <w:trHeight w:val="252"/>
        </w:trPr>
        <w:tc>
          <w:tcPr>
            <w:cnfStyle w:val="001000000000" w:firstRow="0" w:lastRow="0" w:firstColumn="1" w:lastColumn="0" w:oddVBand="0" w:evenVBand="0" w:oddHBand="0" w:evenHBand="0" w:firstRowFirstColumn="0" w:firstRowLastColumn="0" w:lastRowFirstColumn="0" w:lastRowLastColumn="0"/>
            <w:tcW w:w="1065" w:type="pct"/>
            <w:vMerge/>
          </w:tcPr>
          <w:p w14:paraId="30F32B92" w14:textId="77777777" w:rsidR="009D7354" w:rsidRPr="000F00B9" w:rsidRDefault="009D7354" w:rsidP="002F2AC0">
            <w:pPr>
              <w:keepNext/>
              <w:keepLines/>
              <w:spacing w:before="240" w:after="120"/>
              <w:jc w:val="left"/>
              <w:outlineLvl w:val="0"/>
              <w:rPr>
                <w:rFonts w:ascii="Calibri Light" w:eastAsia="Times New Roman" w:hAnsi="Calibri Light" w:cs="Calibri Light"/>
                <w:b/>
                <w:bCs/>
                <w:color w:val="333333"/>
                <w:sz w:val="20"/>
                <w:szCs w:val="20"/>
                <w:lang w:eastAsia="it-IT"/>
              </w:rPr>
            </w:pPr>
          </w:p>
        </w:tc>
        <w:tc>
          <w:tcPr>
            <w:tcW w:w="809" w:type="pct"/>
            <w:noWrap/>
          </w:tcPr>
          <w:p w14:paraId="7BDB58FA" w14:textId="77777777" w:rsidR="009D7354" w:rsidRPr="000F00B9" w:rsidRDefault="002A51C1" w:rsidP="002F2AC0">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bCs/>
                <w:color w:val="auto"/>
                <w:sz w:val="20"/>
                <w:szCs w:val="20"/>
                <w:lang w:eastAsia="it-IT"/>
              </w:rPr>
            </w:pPr>
            <w:r w:rsidRPr="000F00B9">
              <w:rPr>
                <w:rFonts w:ascii="Calibri Light" w:eastAsia="Times New Roman" w:hAnsi="Calibri Light" w:cs="Calibri Light"/>
                <w:b/>
                <w:bCs/>
                <w:sz w:val="20"/>
                <w:szCs w:val="20"/>
                <w:lang w:eastAsia="it-IT"/>
              </w:rPr>
              <w:t>2015</w:t>
            </w:r>
          </w:p>
        </w:tc>
        <w:tc>
          <w:tcPr>
            <w:tcW w:w="809" w:type="pct"/>
            <w:noWrap/>
          </w:tcPr>
          <w:p w14:paraId="28F15FF7" w14:textId="77777777" w:rsidR="009D7354" w:rsidRPr="000F00B9" w:rsidRDefault="002A51C1" w:rsidP="002F2AC0">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bCs/>
                <w:color w:val="auto"/>
                <w:sz w:val="20"/>
                <w:szCs w:val="20"/>
                <w:lang w:eastAsia="it-IT"/>
              </w:rPr>
            </w:pPr>
            <w:r w:rsidRPr="000F00B9">
              <w:rPr>
                <w:rFonts w:ascii="Calibri Light" w:eastAsia="Times New Roman" w:hAnsi="Calibri Light" w:cs="Calibri Light"/>
                <w:b/>
                <w:bCs/>
                <w:sz w:val="20"/>
                <w:szCs w:val="20"/>
                <w:lang w:eastAsia="it-IT"/>
              </w:rPr>
              <w:t>2016</w:t>
            </w:r>
          </w:p>
        </w:tc>
        <w:tc>
          <w:tcPr>
            <w:tcW w:w="809" w:type="pct"/>
            <w:noWrap/>
          </w:tcPr>
          <w:p w14:paraId="4EFB44FF" w14:textId="77777777" w:rsidR="009D7354" w:rsidRPr="000F00B9" w:rsidRDefault="002A51C1" w:rsidP="002F2AC0">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bCs/>
                <w:color w:val="auto"/>
                <w:sz w:val="20"/>
                <w:szCs w:val="20"/>
                <w:lang w:eastAsia="it-IT"/>
              </w:rPr>
            </w:pPr>
            <w:r w:rsidRPr="000F00B9">
              <w:rPr>
                <w:rFonts w:ascii="Calibri Light" w:eastAsia="Times New Roman" w:hAnsi="Calibri Light" w:cs="Calibri Light"/>
                <w:b/>
                <w:bCs/>
                <w:sz w:val="20"/>
                <w:szCs w:val="20"/>
                <w:lang w:eastAsia="it-IT"/>
              </w:rPr>
              <w:t>2017</w:t>
            </w:r>
          </w:p>
        </w:tc>
        <w:tc>
          <w:tcPr>
            <w:tcW w:w="809" w:type="pct"/>
            <w:noWrap/>
          </w:tcPr>
          <w:p w14:paraId="1892C24E" w14:textId="77777777" w:rsidR="009D7354" w:rsidRPr="000F00B9" w:rsidRDefault="002A51C1" w:rsidP="002F2AC0">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bCs/>
                <w:color w:val="auto"/>
                <w:sz w:val="20"/>
                <w:szCs w:val="20"/>
                <w:lang w:eastAsia="it-IT"/>
              </w:rPr>
            </w:pPr>
            <w:r w:rsidRPr="000F00B9">
              <w:rPr>
                <w:rFonts w:ascii="Calibri Light" w:eastAsia="Times New Roman" w:hAnsi="Calibri Light" w:cs="Calibri Light"/>
                <w:b/>
                <w:bCs/>
                <w:sz w:val="20"/>
                <w:szCs w:val="20"/>
                <w:lang w:eastAsia="it-IT"/>
              </w:rPr>
              <w:t>2018</w:t>
            </w:r>
          </w:p>
        </w:tc>
        <w:tc>
          <w:tcPr>
            <w:tcW w:w="700" w:type="pct"/>
          </w:tcPr>
          <w:p w14:paraId="5134F1BE" w14:textId="77777777" w:rsidR="009D7354" w:rsidRPr="000F00B9" w:rsidRDefault="002A51C1" w:rsidP="002F2AC0">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bCs/>
                <w:sz w:val="20"/>
                <w:szCs w:val="20"/>
                <w:lang w:eastAsia="it-IT"/>
              </w:rPr>
            </w:pPr>
            <w:r w:rsidRPr="000F00B9">
              <w:rPr>
                <w:rFonts w:ascii="Calibri Light" w:eastAsia="Times New Roman" w:hAnsi="Calibri Light" w:cs="Calibri Light"/>
                <w:b/>
                <w:bCs/>
                <w:sz w:val="20"/>
                <w:szCs w:val="20"/>
                <w:lang w:eastAsia="it-IT"/>
              </w:rPr>
              <w:t>2019</w:t>
            </w:r>
          </w:p>
        </w:tc>
      </w:tr>
      <w:tr w:rsidR="004C65F1" w:rsidRPr="004C65F1" w14:paraId="01AECD72" w14:textId="77777777" w:rsidTr="00F62E31">
        <w:trPr>
          <w:cnfStyle w:val="000000100000" w:firstRow="0" w:lastRow="0" w:firstColumn="0" w:lastColumn="0" w:oddVBand="0" w:evenVBand="0" w:oddHBand="1" w:evenHBand="0" w:firstRowFirstColumn="0" w:firstRowLastColumn="0" w:lastRowFirstColumn="0" w:lastRowLastColumn="0"/>
          <w:trHeight w:val="471"/>
        </w:trPr>
        <w:tc>
          <w:tcPr>
            <w:cnfStyle w:val="001000000000" w:firstRow="0" w:lastRow="0" w:firstColumn="1" w:lastColumn="0" w:oddVBand="0" w:evenVBand="0" w:oddHBand="0" w:evenHBand="0" w:firstRowFirstColumn="0" w:firstRowLastColumn="0" w:lastRowFirstColumn="0" w:lastRowLastColumn="0"/>
            <w:tcW w:w="1065" w:type="pct"/>
            <w:noWrap/>
          </w:tcPr>
          <w:p w14:paraId="43734C1A" w14:textId="77777777" w:rsidR="003D0D6A" w:rsidRPr="004C65F1" w:rsidRDefault="003D0D6A" w:rsidP="003D0D6A">
            <w:pPr>
              <w:jc w:val="left"/>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Abruzzo</w:t>
            </w:r>
          </w:p>
        </w:tc>
        <w:tc>
          <w:tcPr>
            <w:tcW w:w="809" w:type="pct"/>
            <w:noWrap/>
          </w:tcPr>
          <w:p w14:paraId="393B66AD" w14:textId="77777777" w:rsidR="003D0D6A" w:rsidRPr="004C65F1" w:rsidRDefault="003D0D6A" w:rsidP="003D0D6A">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17.870.589</w:t>
            </w:r>
          </w:p>
        </w:tc>
        <w:tc>
          <w:tcPr>
            <w:tcW w:w="809" w:type="pct"/>
            <w:noWrap/>
          </w:tcPr>
          <w:p w14:paraId="36DEBD89" w14:textId="77777777" w:rsidR="003D0D6A" w:rsidRPr="004C65F1" w:rsidRDefault="003D0D6A" w:rsidP="003D0D6A">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36.170.308</w:t>
            </w:r>
          </w:p>
        </w:tc>
        <w:tc>
          <w:tcPr>
            <w:tcW w:w="809" w:type="pct"/>
            <w:noWrap/>
          </w:tcPr>
          <w:p w14:paraId="1A19FD93" w14:textId="77777777" w:rsidR="003D0D6A" w:rsidRPr="004C65F1" w:rsidRDefault="003D0D6A" w:rsidP="00DC1EAF">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33.284.179</w:t>
            </w:r>
          </w:p>
        </w:tc>
        <w:tc>
          <w:tcPr>
            <w:tcW w:w="809" w:type="pct"/>
            <w:noWrap/>
          </w:tcPr>
          <w:p w14:paraId="7221AAD8" w14:textId="77777777" w:rsidR="003D0D6A" w:rsidRPr="004C65F1" w:rsidRDefault="003D0D6A" w:rsidP="004C65F1">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35.893.201</w:t>
            </w:r>
          </w:p>
        </w:tc>
        <w:tc>
          <w:tcPr>
            <w:tcW w:w="700" w:type="pct"/>
          </w:tcPr>
          <w:p w14:paraId="10A41463" w14:textId="77777777" w:rsidR="003D0D6A" w:rsidRPr="004C65F1" w:rsidRDefault="003D0D6A" w:rsidP="004C65F1">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3D0D6A">
              <w:rPr>
                <w:rFonts w:ascii="Calibri Light" w:hAnsi="Calibri Light" w:cs="Calibri Light"/>
                <w:color w:val="000000"/>
                <w:sz w:val="20"/>
                <w:szCs w:val="20"/>
              </w:rPr>
              <w:t>63.195.678</w:t>
            </w:r>
          </w:p>
        </w:tc>
      </w:tr>
      <w:tr w:rsidR="003D0D6A" w:rsidRPr="004C65F1" w14:paraId="330F2CF5" w14:textId="77777777" w:rsidTr="00F62E31">
        <w:trPr>
          <w:trHeight w:val="471"/>
        </w:trPr>
        <w:tc>
          <w:tcPr>
            <w:cnfStyle w:val="001000000000" w:firstRow="0" w:lastRow="0" w:firstColumn="1" w:lastColumn="0" w:oddVBand="0" w:evenVBand="0" w:oddHBand="0" w:evenHBand="0" w:firstRowFirstColumn="0" w:firstRowLastColumn="0" w:lastRowFirstColumn="0" w:lastRowLastColumn="0"/>
            <w:tcW w:w="1065" w:type="pct"/>
            <w:noWrap/>
          </w:tcPr>
          <w:p w14:paraId="2A0C39B9" w14:textId="77777777" w:rsidR="003D0D6A" w:rsidRPr="004C65F1" w:rsidRDefault="003D0D6A" w:rsidP="003D0D6A">
            <w:pPr>
              <w:jc w:val="left"/>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Basilicata</w:t>
            </w:r>
          </w:p>
        </w:tc>
        <w:tc>
          <w:tcPr>
            <w:tcW w:w="809" w:type="pct"/>
            <w:noWrap/>
          </w:tcPr>
          <w:p w14:paraId="320F479A" w14:textId="77777777" w:rsidR="003D0D6A" w:rsidRPr="004C65F1" w:rsidRDefault="003D0D6A" w:rsidP="003D0D6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28.334.008</w:t>
            </w:r>
          </w:p>
        </w:tc>
        <w:tc>
          <w:tcPr>
            <w:tcW w:w="809" w:type="pct"/>
            <w:noWrap/>
          </w:tcPr>
          <w:p w14:paraId="0F3A9DD0" w14:textId="77777777" w:rsidR="003D0D6A" w:rsidRPr="004C65F1" w:rsidRDefault="003D0D6A" w:rsidP="003D0D6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34.004.434</w:t>
            </w:r>
          </w:p>
        </w:tc>
        <w:tc>
          <w:tcPr>
            <w:tcW w:w="809" w:type="pct"/>
            <w:noWrap/>
          </w:tcPr>
          <w:p w14:paraId="56C4F73F" w14:textId="77777777" w:rsidR="003D0D6A" w:rsidRPr="004C65F1" w:rsidRDefault="003D0D6A" w:rsidP="00DC1EAF">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45.436.682</w:t>
            </w:r>
          </w:p>
        </w:tc>
        <w:tc>
          <w:tcPr>
            <w:tcW w:w="809" w:type="pct"/>
            <w:noWrap/>
          </w:tcPr>
          <w:p w14:paraId="5D4E1F0D" w14:textId="77777777" w:rsidR="003D0D6A" w:rsidRPr="004C65F1" w:rsidRDefault="003D0D6A" w:rsidP="004C65F1">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45.497.772</w:t>
            </w:r>
          </w:p>
        </w:tc>
        <w:tc>
          <w:tcPr>
            <w:tcW w:w="700" w:type="pct"/>
          </w:tcPr>
          <w:p w14:paraId="190A1688" w14:textId="77777777" w:rsidR="003D0D6A" w:rsidRPr="004C65F1" w:rsidRDefault="003D0D6A" w:rsidP="004C65F1">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3D0D6A">
              <w:rPr>
                <w:rFonts w:ascii="Calibri Light" w:hAnsi="Calibri Light" w:cs="Calibri Light"/>
                <w:color w:val="000000"/>
                <w:sz w:val="20"/>
                <w:szCs w:val="20"/>
              </w:rPr>
              <w:t>58.279.152</w:t>
            </w:r>
          </w:p>
        </w:tc>
      </w:tr>
      <w:tr w:rsidR="004C65F1" w:rsidRPr="004C65F1" w14:paraId="5D4F892F" w14:textId="77777777" w:rsidTr="00F62E31">
        <w:trPr>
          <w:cnfStyle w:val="000000100000" w:firstRow="0" w:lastRow="0" w:firstColumn="0" w:lastColumn="0" w:oddVBand="0" w:evenVBand="0" w:oddHBand="1" w:evenHBand="0" w:firstRowFirstColumn="0" w:firstRowLastColumn="0" w:lastRowFirstColumn="0" w:lastRowLastColumn="0"/>
          <w:trHeight w:val="471"/>
        </w:trPr>
        <w:tc>
          <w:tcPr>
            <w:cnfStyle w:val="001000000000" w:firstRow="0" w:lastRow="0" w:firstColumn="1" w:lastColumn="0" w:oddVBand="0" w:evenVBand="0" w:oddHBand="0" w:evenHBand="0" w:firstRowFirstColumn="0" w:firstRowLastColumn="0" w:lastRowFirstColumn="0" w:lastRowLastColumn="0"/>
            <w:tcW w:w="1065" w:type="pct"/>
            <w:noWrap/>
          </w:tcPr>
          <w:p w14:paraId="683C8CC4" w14:textId="77777777" w:rsidR="003D0D6A" w:rsidRPr="004C65F1" w:rsidRDefault="003D0D6A" w:rsidP="003D0D6A">
            <w:pPr>
              <w:jc w:val="left"/>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Calabria</w:t>
            </w:r>
          </w:p>
        </w:tc>
        <w:tc>
          <w:tcPr>
            <w:tcW w:w="809" w:type="pct"/>
            <w:noWrap/>
          </w:tcPr>
          <w:p w14:paraId="75F12C44" w14:textId="77777777" w:rsidR="003D0D6A" w:rsidRPr="004C65F1" w:rsidRDefault="003D0D6A" w:rsidP="003D0D6A">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2.697.166</w:t>
            </w:r>
          </w:p>
        </w:tc>
        <w:tc>
          <w:tcPr>
            <w:tcW w:w="809" w:type="pct"/>
            <w:noWrap/>
          </w:tcPr>
          <w:p w14:paraId="403C3094" w14:textId="77777777" w:rsidR="003D0D6A" w:rsidRPr="004C65F1" w:rsidRDefault="003D0D6A" w:rsidP="003D0D6A">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646.305</w:t>
            </w:r>
          </w:p>
        </w:tc>
        <w:tc>
          <w:tcPr>
            <w:tcW w:w="809" w:type="pct"/>
            <w:noWrap/>
          </w:tcPr>
          <w:p w14:paraId="60206B9D" w14:textId="77777777" w:rsidR="003D0D6A" w:rsidRPr="004C65F1" w:rsidRDefault="003D0D6A" w:rsidP="00DC1EAF">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3.948.119</w:t>
            </w:r>
          </w:p>
        </w:tc>
        <w:tc>
          <w:tcPr>
            <w:tcW w:w="809" w:type="pct"/>
            <w:noWrap/>
          </w:tcPr>
          <w:p w14:paraId="56CD5BAC" w14:textId="77777777" w:rsidR="003D0D6A" w:rsidRPr="004C65F1" w:rsidRDefault="003D0D6A" w:rsidP="004C65F1">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3.780.058</w:t>
            </w:r>
          </w:p>
        </w:tc>
        <w:tc>
          <w:tcPr>
            <w:tcW w:w="700" w:type="pct"/>
          </w:tcPr>
          <w:p w14:paraId="1F42B612" w14:textId="77777777" w:rsidR="003D0D6A" w:rsidRPr="004C65F1" w:rsidRDefault="003D0D6A" w:rsidP="004C65F1">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3D0D6A">
              <w:rPr>
                <w:rFonts w:ascii="Calibri Light" w:hAnsi="Calibri Light" w:cs="Calibri Light"/>
                <w:color w:val="000000"/>
                <w:sz w:val="20"/>
                <w:szCs w:val="20"/>
              </w:rPr>
              <w:t>2.727.264</w:t>
            </w:r>
          </w:p>
        </w:tc>
      </w:tr>
      <w:tr w:rsidR="003D0D6A" w:rsidRPr="004C65F1" w14:paraId="6C6FB94C" w14:textId="77777777" w:rsidTr="00F62E31">
        <w:trPr>
          <w:trHeight w:val="471"/>
        </w:trPr>
        <w:tc>
          <w:tcPr>
            <w:cnfStyle w:val="001000000000" w:firstRow="0" w:lastRow="0" w:firstColumn="1" w:lastColumn="0" w:oddVBand="0" w:evenVBand="0" w:oddHBand="0" w:evenHBand="0" w:firstRowFirstColumn="0" w:firstRowLastColumn="0" w:lastRowFirstColumn="0" w:lastRowLastColumn="0"/>
            <w:tcW w:w="1065" w:type="pct"/>
            <w:noWrap/>
          </w:tcPr>
          <w:p w14:paraId="4F4EB633" w14:textId="77777777" w:rsidR="003D0D6A" w:rsidRPr="004C65F1" w:rsidRDefault="003D0D6A" w:rsidP="003D0D6A">
            <w:pPr>
              <w:jc w:val="left"/>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Campania</w:t>
            </w:r>
          </w:p>
        </w:tc>
        <w:tc>
          <w:tcPr>
            <w:tcW w:w="809" w:type="pct"/>
            <w:noWrap/>
          </w:tcPr>
          <w:p w14:paraId="19B0B279" w14:textId="77777777" w:rsidR="003D0D6A" w:rsidRPr="004C65F1" w:rsidRDefault="003D0D6A" w:rsidP="003D0D6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10.602.112</w:t>
            </w:r>
          </w:p>
        </w:tc>
        <w:tc>
          <w:tcPr>
            <w:tcW w:w="809" w:type="pct"/>
            <w:noWrap/>
          </w:tcPr>
          <w:p w14:paraId="2ABB8DAC" w14:textId="77777777" w:rsidR="003D0D6A" w:rsidRPr="004C65F1" w:rsidRDefault="003D0D6A" w:rsidP="003D0D6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19.319.156</w:t>
            </w:r>
          </w:p>
        </w:tc>
        <w:tc>
          <w:tcPr>
            <w:tcW w:w="809" w:type="pct"/>
            <w:noWrap/>
          </w:tcPr>
          <w:p w14:paraId="7836BE6C" w14:textId="77777777" w:rsidR="003D0D6A" w:rsidRPr="004C65F1" w:rsidRDefault="003D0D6A" w:rsidP="00DC1EAF">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11.669.278</w:t>
            </w:r>
          </w:p>
        </w:tc>
        <w:tc>
          <w:tcPr>
            <w:tcW w:w="809" w:type="pct"/>
            <w:noWrap/>
          </w:tcPr>
          <w:p w14:paraId="67342540" w14:textId="77777777" w:rsidR="003D0D6A" w:rsidRPr="004C65F1" w:rsidRDefault="003D0D6A" w:rsidP="004C65F1">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8.071.089</w:t>
            </w:r>
          </w:p>
        </w:tc>
        <w:tc>
          <w:tcPr>
            <w:tcW w:w="700" w:type="pct"/>
          </w:tcPr>
          <w:p w14:paraId="5685F75E" w14:textId="77777777" w:rsidR="003D0D6A" w:rsidRPr="004C65F1" w:rsidRDefault="003D0D6A" w:rsidP="004C65F1">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3D0D6A">
              <w:rPr>
                <w:rFonts w:ascii="Calibri Light" w:hAnsi="Calibri Light" w:cs="Calibri Light"/>
                <w:color w:val="000000"/>
                <w:sz w:val="20"/>
                <w:szCs w:val="20"/>
              </w:rPr>
              <w:t>10.699.932</w:t>
            </w:r>
          </w:p>
        </w:tc>
      </w:tr>
      <w:tr w:rsidR="004C65F1" w:rsidRPr="004C65F1" w14:paraId="6FBBF844" w14:textId="77777777" w:rsidTr="00F62E31">
        <w:trPr>
          <w:cnfStyle w:val="000000100000" w:firstRow="0" w:lastRow="0" w:firstColumn="0" w:lastColumn="0" w:oddVBand="0" w:evenVBand="0" w:oddHBand="1" w:evenHBand="0" w:firstRowFirstColumn="0" w:firstRowLastColumn="0" w:lastRowFirstColumn="0" w:lastRowLastColumn="0"/>
          <w:trHeight w:val="471"/>
        </w:trPr>
        <w:tc>
          <w:tcPr>
            <w:cnfStyle w:val="001000000000" w:firstRow="0" w:lastRow="0" w:firstColumn="1" w:lastColumn="0" w:oddVBand="0" w:evenVBand="0" w:oddHBand="0" w:evenHBand="0" w:firstRowFirstColumn="0" w:firstRowLastColumn="0" w:lastRowFirstColumn="0" w:lastRowLastColumn="0"/>
            <w:tcW w:w="1065" w:type="pct"/>
            <w:noWrap/>
          </w:tcPr>
          <w:p w14:paraId="152484E2" w14:textId="77777777" w:rsidR="003D0D6A" w:rsidRPr="004C65F1" w:rsidRDefault="003D0D6A" w:rsidP="003D0D6A">
            <w:pPr>
              <w:jc w:val="left"/>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Emilia-Romagna</w:t>
            </w:r>
          </w:p>
        </w:tc>
        <w:tc>
          <w:tcPr>
            <w:tcW w:w="809" w:type="pct"/>
            <w:noWrap/>
          </w:tcPr>
          <w:p w14:paraId="350A97B6" w14:textId="77777777" w:rsidR="003D0D6A" w:rsidRPr="004C65F1" w:rsidRDefault="003D0D6A" w:rsidP="003D0D6A">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309.279.685</w:t>
            </w:r>
          </w:p>
        </w:tc>
        <w:tc>
          <w:tcPr>
            <w:tcW w:w="809" w:type="pct"/>
            <w:noWrap/>
          </w:tcPr>
          <w:p w14:paraId="726AF123" w14:textId="77777777" w:rsidR="003D0D6A" w:rsidRPr="004C65F1" w:rsidRDefault="003D0D6A" w:rsidP="003D0D6A">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584.380.284</w:t>
            </w:r>
          </w:p>
        </w:tc>
        <w:tc>
          <w:tcPr>
            <w:tcW w:w="809" w:type="pct"/>
            <w:noWrap/>
          </w:tcPr>
          <w:p w14:paraId="0BB1CB9F" w14:textId="77777777" w:rsidR="003D0D6A" w:rsidRPr="004C65F1" w:rsidRDefault="003D0D6A" w:rsidP="00DC1EAF">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815.626.560</w:t>
            </w:r>
          </w:p>
        </w:tc>
        <w:tc>
          <w:tcPr>
            <w:tcW w:w="809" w:type="pct"/>
            <w:noWrap/>
          </w:tcPr>
          <w:p w14:paraId="3EDD48A3" w14:textId="77777777" w:rsidR="003D0D6A" w:rsidRPr="004C65F1" w:rsidRDefault="003D0D6A" w:rsidP="004C65F1">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803.961.243</w:t>
            </w:r>
          </w:p>
        </w:tc>
        <w:tc>
          <w:tcPr>
            <w:tcW w:w="700" w:type="pct"/>
          </w:tcPr>
          <w:p w14:paraId="4A385FB1" w14:textId="77777777" w:rsidR="003D0D6A" w:rsidRPr="004C65F1" w:rsidRDefault="003D0D6A" w:rsidP="004C65F1">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3D0D6A">
              <w:rPr>
                <w:rFonts w:ascii="Calibri Light" w:hAnsi="Calibri Light" w:cs="Calibri Light"/>
                <w:color w:val="000000"/>
                <w:sz w:val="20"/>
                <w:szCs w:val="20"/>
              </w:rPr>
              <w:t>1.133.909.404</w:t>
            </w:r>
          </w:p>
        </w:tc>
      </w:tr>
      <w:tr w:rsidR="003D0D6A" w:rsidRPr="004C65F1" w14:paraId="0B4F0815" w14:textId="77777777" w:rsidTr="00F62E31">
        <w:trPr>
          <w:trHeight w:val="471"/>
        </w:trPr>
        <w:tc>
          <w:tcPr>
            <w:cnfStyle w:val="001000000000" w:firstRow="0" w:lastRow="0" w:firstColumn="1" w:lastColumn="0" w:oddVBand="0" w:evenVBand="0" w:oddHBand="0" w:evenHBand="0" w:firstRowFirstColumn="0" w:firstRowLastColumn="0" w:lastRowFirstColumn="0" w:lastRowLastColumn="0"/>
            <w:tcW w:w="1065" w:type="pct"/>
            <w:noWrap/>
          </w:tcPr>
          <w:p w14:paraId="19304948" w14:textId="77777777" w:rsidR="003D0D6A" w:rsidRPr="004C65F1" w:rsidRDefault="003D0D6A" w:rsidP="003D0D6A">
            <w:pPr>
              <w:jc w:val="left"/>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Friuli-Venezia Giulia</w:t>
            </w:r>
          </w:p>
        </w:tc>
        <w:tc>
          <w:tcPr>
            <w:tcW w:w="809" w:type="pct"/>
            <w:noWrap/>
          </w:tcPr>
          <w:p w14:paraId="6C781D4E" w14:textId="77777777" w:rsidR="003D0D6A" w:rsidRPr="004C65F1" w:rsidRDefault="003D0D6A" w:rsidP="003D0D6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70.437.540</w:t>
            </w:r>
          </w:p>
        </w:tc>
        <w:tc>
          <w:tcPr>
            <w:tcW w:w="809" w:type="pct"/>
            <w:noWrap/>
          </w:tcPr>
          <w:p w14:paraId="5709247B" w14:textId="77777777" w:rsidR="003D0D6A" w:rsidRPr="004C65F1" w:rsidRDefault="003D0D6A" w:rsidP="003D0D6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81.528.747</w:t>
            </w:r>
          </w:p>
        </w:tc>
        <w:tc>
          <w:tcPr>
            <w:tcW w:w="809" w:type="pct"/>
            <w:noWrap/>
          </w:tcPr>
          <w:p w14:paraId="14C9794C" w14:textId="77777777" w:rsidR="003D0D6A" w:rsidRPr="004C65F1" w:rsidRDefault="003D0D6A" w:rsidP="00DC1EAF">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186.319.649</w:t>
            </w:r>
          </w:p>
        </w:tc>
        <w:tc>
          <w:tcPr>
            <w:tcW w:w="809" w:type="pct"/>
            <w:noWrap/>
          </w:tcPr>
          <w:p w14:paraId="103F20B2" w14:textId="77777777" w:rsidR="003D0D6A" w:rsidRPr="004C65F1" w:rsidRDefault="003D0D6A" w:rsidP="004C65F1">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94.204.475</w:t>
            </w:r>
          </w:p>
        </w:tc>
        <w:tc>
          <w:tcPr>
            <w:tcW w:w="700" w:type="pct"/>
          </w:tcPr>
          <w:p w14:paraId="60D5F619" w14:textId="77777777" w:rsidR="003D0D6A" w:rsidRPr="004C65F1" w:rsidRDefault="003D0D6A" w:rsidP="004C65F1">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3D0D6A">
              <w:rPr>
                <w:rFonts w:ascii="Calibri Light" w:hAnsi="Calibri Light" w:cs="Calibri Light"/>
                <w:color w:val="000000"/>
                <w:sz w:val="20"/>
                <w:szCs w:val="20"/>
              </w:rPr>
              <w:t>146.372.026</w:t>
            </w:r>
          </w:p>
        </w:tc>
      </w:tr>
      <w:tr w:rsidR="004C65F1" w:rsidRPr="004C65F1" w14:paraId="1D31081A" w14:textId="77777777" w:rsidTr="00F62E31">
        <w:trPr>
          <w:cnfStyle w:val="000000100000" w:firstRow="0" w:lastRow="0" w:firstColumn="0" w:lastColumn="0" w:oddVBand="0" w:evenVBand="0" w:oddHBand="1" w:evenHBand="0" w:firstRowFirstColumn="0" w:firstRowLastColumn="0" w:lastRowFirstColumn="0" w:lastRowLastColumn="0"/>
          <w:trHeight w:val="471"/>
        </w:trPr>
        <w:tc>
          <w:tcPr>
            <w:cnfStyle w:val="001000000000" w:firstRow="0" w:lastRow="0" w:firstColumn="1" w:lastColumn="0" w:oddVBand="0" w:evenVBand="0" w:oddHBand="0" w:evenHBand="0" w:firstRowFirstColumn="0" w:firstRowLastColumn="0" w:lastRowFirstColumn="0" w:lastRowLastColumn="0"/>
            <w:tcW w:w="1065" w:type="pct"/>
            <w:noWrap/>
          </w:tcPr>
          <w:p w14:paraId="71F5CFCA" w14:textId="77777777" w:rsidR="003D0D6A" w:rsidRPr="004C65F1" w:rsidRDefault="003D0D6A" w:rsidP="003D0D6A">
            <w:pPr>
              <w:jc w:val="left"/>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Lazio</w:t>
            </w:r>
          </w:p>
        </w:tc>
        <w:tc>
          <w:tcPr>
            <w:tcW w:w="809" w:type="pct"/>
            <w:noWrap/>
          </w:tcPr>
          <w:p w14:paraId="7E316121" w14:textId="77777777" w:rsidR="003D0D6A" w:rsidRPr="004C65F1" w:rsidRDefault="003D0D6A" w:rsidP="003D0D6A">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18.882.247</w:t>
            </w:r>
          </w:p>
        </w:tc>
        <w:tc>
          <w:tcPr>
            <w:tcW w:w="809" w:type="pct"/>
            <w:noWrap/>
          </w:tcPr>
          <w:p w14:paraId="47682CCB" w14:textId="77777777" w:rsidR="003D0D6A" w:rsidRPr="004C65F1" w:rsidRDefault="003D0D6A" w:rsidP="003D0D6A">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47.158.063</w:t>
            </w:r>
          </w:p>
        </w:tc>
        <w:tc>
          <w:tcPr>
            <w:tcW w:w="809" w:type="pct"/>
            <w:noWrap/>
          </w:tcPr>
          <w:p w14:paraId="028B40B1" w14:textId="77777777" w:rsidR="003D0D6A" w:rsidRPr="004C65F1" w:rsidRDefault="003D0D6A" w:rsidP="00DC1EAF">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61.712.793</w:t>
            </w:r>
          </w:p>
        </w:tc>
        <w:tc>
          <w:tcPr>
            <w:tcW w:w="809" w:type="pct"/>
            <w:noWrap/>
          </w:tcPr>
          <w:p w14:paraId="333D6AB8" w14:textId="77777777" w:rsidR="003D0D6A" w:rsidRPr="004C65F1" w:rsidRDefault="003D0D6A" w:rsidP="004C65F1">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58.988.024</w:t>
            </w:r>
          </w:p>
        </w:tc>
        <w:tc>
          <w:tcPr>
            <w:tcW w:w="700" w:type="pct"/>
          </w:tcPr>
          <w:p w14:paraId="5633D2F6" w14:textId="77777777" w:rsidR="003D0D6A" w:rsidRPr="004C65F1" w:rsidRDefault="003D0D6A" w:rsidP="004C65F1">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3D0D6A">
              <w:rPr>
                <w:rFonts w:ascii="Calibri Light" w:hAnsi="Calibri Light" w:cs="Calibri Light"/>
                <w:color w:val="000000"/>
                <w:sz w:val="20"/>
                <w:szCs w:val="20"/>
              </w:rPr>
              <w:t>47.625.057</w:t>
            </w:r>
          </w:p>
        </w:tc>
      </w:tr>
      <w:tr w:rsidR="003D0D6A" w:rsidRPr="004C65F1" w14:paraId="5C26E626" w14:textId="77777777" w:rsidTr="00F62E31">
        <w:trPr>
          <w:trHeight w:val="471"/>
        </w:trPr>
        <w:tc>
          <w:tcPr>
            <w:cnfStyle w:val="001000000000" w:firstRow="0" w:lastRow="0" w:firstColumn="1" w:lastColumn="0" w:oddVBand="0" w:evenVBand="0" w:oddHBand="0" w:evenHBand="0" w:firstRowFirstColumn="0" w:firstRowLastColumn="0" w:lastRowFirstColumn="0" w:lastRowLastColumn="0"/>
            <w:tcW w:w="1065" w:type="pct"/>
            <w:noWrap/>
          </w:tcPr>
          <w:p w14:paraId="7D109406" w14:textId="77777777" w:rsidR="003D0D6A" w:rsidRPr="004C65F1" w:rsidRDefault="003D0D6A" w:rsidP="003D0D6A">
            <w:pPr>
              <w:jc w:val="left"/>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Liguria</w:t>
            </w:r>
          </w:p>
        </w:tc>
        <w:tc>
          <w:tcPr>
            <w:tcW w:w="809" w:type="pct"/>
            <w:noWrap/>
          </w:tcPr>
          <w:p w14:paraId="000BAE6F" w14:textId="77777777" w:rsidR="003D0D6A" w:rsidRPr="004C65F1" w:rsidRDefault="003D0D6A" w:rsidP="003D0D6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254.886</w:t>
            </w:r>
          </w:p>
        </w:tc>
        <w:tc>
          <w:tcPr>
            <w:tcW w:w="809" w:type="pct"/>
            <w:noWrap/>
          </w:tcPr>
          <w:p w14:paraId="5B2F7C5D" w14:textId="77777777" w:rsidR="003D0D6A" w:rsidRPr="004C65F1" w:rsidRDefault="003D0D6A" w:rsidP="003D0D6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155.405</w:t>
            </w:r>
          </w:p>
        </w:tc>
        <w:tc>
          <w:tcPr>
            <w:tcW w:w="809" w:type="pct"/>
            <w:noWrap/>
          </w:tcPr>
          <w:p w14:paraId="47C2E3C9" w14:textId="77777777" w:rsidR="003D0D6A" w:rsidRPr="004C65F1" w:rsidRDefault="003D0D6A" w:rsidP="00DC1EAF">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175.429</w:t>
            </w:r>
          </w:p>
        </w:tc>
        <w:tc>
          <w:tcPr>
            <w:tcW w:w="809" w:type="pct"/>
            <w:noWrap/>
          </w:tcPr>
          <w:p w14:paraId="1AA981FE" w14:textId="77777777" w:rsidR="003D0D6A" w:rsidRPr="004C65F1" w:rsidRDefault="003D0D6A" w:rsidP="004C65F1">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112.324</w:t>
            </w:r>
          </w:p>
        </w:tc>
        <w:tc>
          <w:tcPr>
            <w:tcW w:w="700" w:type="pct"/>
          </w:tcPr>
          <w:p w14:paraId="73ECBD4B" w14:textId="77777777" w:rsidR="003D0D6A" w:rsidRPr="004C65F1" w:rsidRDefault="003D0D6A" w:rsidP="004C65F1">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3D0D6A">
              <w:rPr>
                <w:rFonts w:ascii="Calibri Light" w:hAnsi="Calibri Light" w:cs="Calibri Light"/>
                <w:color w:val="000000"/>
                <w:sz w:val="20"/>
                <w:szCs w:val="20"/>
              </w:rPr>
              <w:t>19.599</w:t>
            </w:r>
          </w:p>
        </w:tc>
      </w:tr>
      <w:tr w:rsidR="004C65F1" w:rsidRPr="004C65F1" w14:paraId="5D949E73" w14:textId="77777777" w:rsidTr="00F62E31">
        <w:trPr>
          <w:cnfStyle w:val="000000100000" w:firstRow="0" w:lastRow="0" w:firstColumn="0" w:lastColumn="0" w:oddVBand="0" w:evenVBand="0" w:oddHBand="1" w:evenHBand="0" w:firstRowFirstColumn="0" w:firstRowLastColumn="0" w:lastRowFirstColumn="0" w:lastRowLastColumn="0"/>
          <w:trHeight w:val="471"/>
        </w:trPr>
        <w:tc>
          <w:tcPr>
            <w:cnfStyle w:val="001000000000" w:firstRow="0" w:lastRow="0" w:firstColumn="1" w:lastColumn="0" w:oddVBand="0" w:evenVBand="0" w:oddHBand="0" w:evenHBand="0" w:firstRowFirstColumn="0" w:firstRowLastColumn="0" w:lastRowFirstColumn="0" w:lastRowLastColumn="0"/>
            <w:tcW w:w="1065" w:type="pct"/>
            <w:noWrap/>
          </w:tcPr>
          <w:p w14:paraId="5B581C0A" w14:textId="77777777" w:rsidR="003D0D6A" w:rsidRPr="004C65F1" w:rsidRDefault="003D0D6A" w:rsidP="003D0D6A">
            <w:pPr>
              <w:jc w:val="left"/>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Lombardia</w:t>
            </w:r>
          </w:p>
        </w:tc>
        <w:tc>
          <w:tcPr>
            <w:tcW w:w="809" w:type="pct"/>
            <w:noWrap/>
          </w:tcPr>
          <w:p w14:paraId="5E389C79" w14:textId="77777777" w:rsidR="003D0D6A" w:rsidRPr="004C65F1" w:rsidRDefault="003D0D6A" w:rsidP="003D0D6A">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223.883.783</w:t>
            </w:r>
          </w:p>
        </w:tc>
        <w:tc>
          <w:tcPr>
            <w:tcW w:w="809" w:type="pct"/>
            <w:noWrap/>
          </w:tcPr>
          <w:p w14:paraId="3CD7BCED" w14:textId="77777777" w:rsidR="003D0D6A" w:rsidRPr="004C65F1" w:rsidRDefault="003D0D6A" w:rsidP="003D0D6A">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301.834.870</w:t>
            </w:r>
          </w:p>
        </w:tc>
        <w:tc>
          <w:tcPr>
            <w:tcW w:w="809" w:type="pct"/>
            <w:noWrap/>
          </w:tcPr>
          <w:p w14:paraId="3B77AA50" w14:textId="77777777" w:rsidR="003D0D6A" w:rsidRPr="004C65F1" w:rsidRDefault="003D0D6A" w:rsidP="00DC1EAF">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323.553.617</w:t>
            </w:r>
          </w:p>
        </w:tc>
        <w:tc>
          <w:tcPr>
            <w:tcW w:w="809" w:type="pct"/>
            <w:noWrap/>
          </w:tcPr>
          <w:p w14:paraId="78CD8D36" w14:textId="77777777" w:rsidR="003D0D6A" w:rsidRPr="004C65F1" w:rsidRDefault="003D0D6A" w:rsidP="004C65F1">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383.659.046</w:t>
            </w:r>
          </w:p>
        </w:tc>
        <w:tc>
          <w:tcPr>
            <w:tcW w:w="700" w:type="pct"/>
          </w:tcPr>
          <w:p w14:paraId="00AF3BC5" w14:textId="77777777" w:rsidR="003D0D6A" w:rsidRPr="004C65F1" w:rsidRDefault="003D0D6A" w:rsidP="004C65F1">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3D0D6A">
              <w:rPr>
                <w:rFonts w:ascii="Calibri Light" w:hAnsi="Calibri Light" w:cs="Calibri Light"/>
                <w:color w:val="000000"/>
                <w:sz w:val="20"/>
                <w:szCs w:val="20"/>
              </w:rPr>
              <w:t>742.307.838</w:t>
            </w:r>
          </w:p>
        </w:tc>
      </w:tr>
      <w:tr w:rsidR="003D0D6A" w:rsidRPr="004C65F1" w14:paraId="6CC7C1C8" w14:textId="77777777" w:rsidTr="00F62E31">
        <w:trPr>
          <w:trHeight w:val="471"/>
        </w:trPr>
        <w:tc>
          <w:tcPr>
            <w:cnfStyle w:val="001000000000" w:firstRow="0" w:lastRow="0" w:firstColumn="1" w:lastColumn="0" w:oddVBand="0" w:evenVBand="0" w:oddHBand="0" w:evenHBand="0" w:firstRowFirstColumn="0" w:firstRowLastColumn="0" w:lastRowFirstColumn="0" w:lastRowLastColumn="0"/>
            <w:tcW w:w="1065" w:type="pct"/>
            <w:noWrap/>
          </w:tcPr>
          <w:p w14:paraId="298F9039" w14:textId="77777777" w:rsidR="003D0D6A" w:rsidRPr="004C65F1" w:rsidRDefault="003D0D6A" w:rsidP="003D0D6A">
            <w:pPr>
              <w:jc w:val="left"/>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Marche</w:t>
            </w:r>
          </w:p>
        </w:tc>
        <w:tc>
          <w:tcPr>
            <w:tcW w:w="809" w:type="pct"/>
            <w:noWrap/>
          </w:tcPr>
          <w:p w14:paraId="039CB5F9" w14:textId="77777777" w:rsidR="003D0D6A" w:rsidRPr="004C65F1" w:rsidRDefault="003D0D6A" w:rsidP="003D0D6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16.616.951</w:t>
            </w:r>
          </w:p>
        </w:tc>
        <w:tc>
          <w:tcPr>
            <w:tcW w:w="809" w:type="pct"/>
            <w:noWrap/>
          </w:tcPr>
          <w:p w14:paraId="2DFDCE13" w14:textId="77777777" w:rsidR="003D0D6A" w:rsidRPr="004C65F1" w:rsidRDefault="003D0D6A" w:rsidP="003D0D6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21.893.208</w:t>
            </w:r>
          </w:p>
        </w:tc>
        <w:tc>
          <w:tcPr>
            <w:tcW w:w="809" w:type="pct"/>
            <w:noWrap/>
          </w:tcPr>
          <w:p w14:paraId="7CD786B7" w14:textId="77777777" w:rsidR="003D0D6A" w:rsidRPr="004C65F1" w:rsidRDefault="003D0D6A" w:rsidP="00DC1EAF">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24.082.496</w:t>
            </w:r>
          </w:p>
        </w:tc>
        <w:tc>
          <w:tcPr>
            <w:tcW w:w="809" w:type="pct"/>
            <w:noWrap/>
          </w:tcPr>
          <w:p w14:paraId="7358162F" w14:textId="77777777" w:rsidR="003D0D6A" w:rsidRPr="004C65F1" w:rsidRDefault="003D0D6A" w:rsidP="004C65F1">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27.677.063</w:t>
            </w:r>
          </w:p>
        </w:tc>
        <w:tc>
          <w:tcPr>
            <w:tcW w:w="700" w:type="pct"/>
          </w:tcPr>
          <w:p w14:paraId="15580515" w14:textId="77777777" w:rsidR="003D0D6A" w:rsidRPr="004C65F1" w:rsidRDefault="003D0D6A" w:rsidP="004C65F1">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3D0D6A">
              <w:rPr>
                <w:rFonts w:ascii="Calibri Light" w:hAnsi="Calibri Light" w:cs="Calibri Light"/>
                <w:color w:val="000000"/>
                <w:sz w:val="20"/>
                <w:szCs w:val="20"/>
              </w:rPr>
              <w:t>34.677.732</w:t>
            </w:r>
          </w:p>
        </w:tc>
      </w:tr>
      <w:tr w:rsidR="004C65F1" w:rsidRPr="004C65F1" w14:paraId="6ABBDA06" w14:textId="77777777" w:rsidTr="00F62E31">
        <w:trPr>
          <w:cnfStyle w:val="000000100000" w:firstRow="0" w:lastRow="0" w:firstColumn="0" w:lastColumn="0" w:oddVBand="0" w:evenVBand="0" w:oddHBand="1" w:evenHBand="0" w:firstRowFirstColumn="0" w:firstRowLastColumn="0" w:lastRowFirstColumn="0" w:lastRowLastColumn="0"/>
          <w:trHeight w:val="471"/>
        </w:trPr>
        <w:tc>
          <w:tcPr>
            <w:cnfStyle w:val="001000000000" w:firstRow="0" w:lastRow="0" w:firstColumn="1" w:lastColumn="0" w:oddVBand="0" w:evenVBand="0" w:oddHBand="0" w:evenHBand="0" w:firstRowFirstColumn="0" w:firstRowLastColumn="0" w:lastRowFirstColumn="0" w:lastRowLastColumn="0"/>
            <w:tcW w:w="1065" w:type="pct"/>
            <w:noWrap/>
          </w:tcPr>
          <w:p w14:paraId="4661F69D" w14:textId="77777777" w:rsidR="003D0D6A" w:rsidRPr="004C65F1" w:rsidRDefault="003D0D6A" w:rsidP="003D0D6A">
            <w:pPr>
              <w:jc w:val="left"/>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Molise</w:t>
            </w:r>
          </w:p>
        </w:tc>
        <w:tc>
          <w:tcPr>
            <w:tcW w:w="809" w:type="pct"/>
            <w:noWrap/>
          </w:tcPr>
          <w:p w14:paraId="373EC0AC" w14:textId="77777777" w:rsidR="003D0D6A" w:rsidRPr="004C65F1" w:rsidRDefault="003D0D6A" w:rsidP="003D0D6A">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1.792.911</w:t>
            </w:r>
          </w:p>
        </w:tc>
        <w:tc>
          <w:tcPr>
            <w:tcW w:w="809" w:type="pct"/>
            <w:noWrap/>
          </w:tcPr>
          <w:p w14:paraId="7D7265F1" w14:textId="77777777" w:rsidR="003D0D6A" w:rsidRPr="004C65F1" w:rsidRDefault="003D0D6A" w:rsidP="003D0D6A">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2.719.277</w:t>
            </w:r>
          </w:p>
        </w:tc>
        <w:tc>
          <w:tcPr>
            <w:tcW w:w="809" w:type="pct"/>
            <w:noWrap/>
          </w:tcPr>
          <w:p w14:paraId="28BDB820" w14:textId="77777777" w:rsidR="003D0D6A" w:rsidRPr="004C65F1" w:rsidRDefault="003D0D6A" w:rsidP="00DC1EAF">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8.835.615</w:t>
            </w:r>
          </w:p>
        </w:tc>
        <w:tc>
          <w:tcPr>
            <w:tcW w:w="809" w:type="pct"/>
            <w:noWrap/>
          </w:tcPr>
          <w:p w14:paraId="114D7AEB" w14:textId="77777777" w:rsidR="003D0D6A" w:rsidRPr="004C65F1" w:rsidRDefault="003D0D6A" w:rsidP="004C65F1">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5.138.689</w:t>
            </w:r>
          </w:p>
        </w:tc>
        <w:tc>
          <w:tcPr>
            <w:tcW w:w="700" w:type="pct"/>
          </w:tcPr>
          <w:p w14:paraId="6471544C" w14:textId="77777777" w:rsidR="003D0D6A" w:rsidRPr="004C65F1" w:rsidRDefault="003D0D6A" w:rsidP="004C65F1">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3D0D6A">
              <w:rPr>
                <w:rFonts w:ascii="Calibri Light" w:hAnsi="Calibri Light" w:cs="Calibri Light"/>
                <w:color w:val="000000"/>
                <w:sz w:val="20"/>
                <w:szCs w:val="20"/>
              </w:rPr>
              <w:t>10.047.305</w:t>
            </w:r>
          </w:p>
        </w:tc>
      </w:tr>
      <w:tr w:rsidR="003D0D6A" w:rsidRPr="004C65F1" w14:paraId="5CA4D75C" w14:textId="77777777" w:rsidTr="00F62E31">
        <w:trPr>
          <w:trHeight w:val="471"/>
        </w:trPr>
        <w:tc>
          <w:tcPr>
            <w:cnfStyle w:val="001000000000" w:firstRow="0" w:lastRow="0" w:firstColumn="1" w:lastColumn="0" w:oddVBand="0" w:evenVBand="0" w:oddHBand="0" w:evenHBand="0" w:firstRowFirstColumn="0" w:firstRowLastColumn="0" w:lastRowFirstColumn="0" w:lastRowLastColumn="0"/>
            <w:tcW w:w="1065" w:type="pct"/>
            <w:noWrap/>
          </w:tcPr>
          <w:p w14:paraId="43A80008" w14:textId="77777777" w:rsidR="003D0D6A" w:rsidRPr="004C65F1" w:rsidRDefault="003D0D6A" w:rsidP="003D0D6A">
            <w:pPr>
              <w:jc w:val="left"/>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Piemonte</w:t>
            </w:r>
          </w:p>
        </w:tc>
        <w:tc>
          <w:tcPr>
            <w:tcW w:w="809" w:type="pct"/>
            <w:noWrap/>
          </w:tcPr>
          <w:p w14:paraId="1F16034F" w14:textId="77777777" w:rsidR="003D0D6A" w:rsidRPr="004C65F1" w:rsidRDefault="003D0D6A" w:rsidP="003D0D6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313.866.362</w:t>
            </w:r>
          </w:p>
        </w:tc>
        <w:tc>
          <w:tcPr>
            <w:tcW w:w="809" w:type="pct"/>
            <w:noWrap/>
          </w:tcPr>
          <w:p w14:paraId="2A899D5B" w14:textId="77777777" w:rsidR="003D0D6A" w:rsidRPr="004C65F1" w:rsidRDefault="003D0D6A" w:rsidP="003D0D6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383.392.426</w:t>
            </w:r>
          </w:p>
        </w:tc>
        <w:tc>
          <w:tcPr>
            <w:tcW w:w="809" w:type="pct"/>
            <w:noWrap/>
          </w:tcPr>
          <w:p w14:paraId="7C66739D" w14:textId="77777777" w:rsidR="003D0D6A" w:rsidRPr="004C65F1" w:rsidRDefault="003D0D6A" w:rsidP="00DC1EAF">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466.892.829</w:t>
            </w:r>
          </w:p>
        </w:tc>
        <w:tc>
          <w:tcPr>
            <w:tcW w:w="809" w:type="pct"/>
            <w:noWrap/>
          </w:tcPr>
          <w:p w14:paraId="016E39C9" w14:textId="77777777" w:rsidR="003D0D6A" w:rsidRPr="004C65F1" w:rsidRDefault="003D0D6A" w:rsidP="004C65F1">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334.173.432</w:t>
            </w:r>
          </w:p>
        </w:tc>
        <w:tc>
          <w:tcPr>
            <w:tcW w:w="700" w:type="pct"/>
          </w:tcPr>
          <w:p w14:paraId="7CAB8F49" w14:textId="77777777" w:rsidR="003D0D6A" w:rsidRPr="004C65F1" w:rsidRDefault="003D0D6A" w:rsidP="004C65F1">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3D0D6A">
              <w:rPr>
                <w:rFonts w:ascii="Calibri Light" w:hAnsi="Calibri Light" w:cs="Calibri Light"/>
                <w:color w:val="000000"/>
                <w:sz w:val="20"/>
                <w:szCs w:val="20"/>
              </w:rPr>
              <w:t>348.971.430</w:t>
            </w:r>
          </w:p>
        </w:tc>
      </w:tr>
      <w:tr w:rsidR="004C65F1" w:rsidRPr="004C65F1" w14:paraId="7CA0F5EC" w14:textId="77777777" w:rsidTr="00F62E31">
        <w:trPr>
          <w:cnfStyle w:val="000000100000" w:firstRow="0" w:lastRow="0" w:firstColumn="0" w:lastColumn="0" w:oddVBand="0" w:evenVBand="0" w:oddHBand="1" w:evenHBand="0" w:firstRowFirstColumn="0" w:firstRowLastColumn="0" w:lastRowFirstColumn="0" w:lastRowLastColumn="0"/>
          <w:trHeight w:val="471"/>
        </w:trPr>
        <w:tc>
          <w:tcPr>
            <w:cnfStyle w:val="001000000000" w:firstRow="0" w:lastRow="0" w:firstColumn="1" w:lastColumn="0" w:oddVBand="0" w:evenVBand="0" w:oddHBand="0" w:evenHBand="0" w:firstRowFirstColumn="0" w:firstRowLastColumn="0" w:lastRowFirstColumn="0" w:lastRowLastColumn="0"/>
            <w:tcW w:w="1065" w:type="pct"/>
            <w:noWrap/>
          </w:tcPr>
          <w:p w14:paraId="3AE6C2C2" w14:textId="77777777" w:rsidR="003D0D6A" w:rsidRPr="004C65F1" w:rsidRDefault="003D0D6A" w:rsidP="003D0D6A">
            <w:pPr>
              <w:jc w:val="left"/>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Puglia</w:t>
            </w:r>
          </w:p>
        </w:tc>
        <w:tc>
          <w:tcPr>
            <w:tcW w:w="809" w:type="pct"/>
            <w:noWrap/>
          </w:tcPr>
          <w:p w14:paraId="41CA5A41" w14:textId="77777777" w:rsidR="003D0D6A" w:rsidRPr="004C65F1" w:rsidRDefault="003D0D6A" w:rsidP="003D0D6A">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118.352.468</w:t>
            </w:r>
          </w:p>
        </w:tc>
        <w:tc>
          <w:tcPr>
            <w:tcW w:w="809" w:type="pct"/>
            <w:noWrap/>
          </w:tcPr>
          <w:p w14:paraId="0AF537EC" w14:textId="77777777" w:rsidR="003D0D6A" w:rsidRPr="004C65F1" w:rsidRDefault="003D0D6A" w:rsidP="003D0D6A">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167.877.161</w:t>
            </w:r>
          </w:p>
        </w:tc>
        <w:tc>
          <w:tcPr>
            <w:tcW w:w="809" w:type="pct"/>
            <w:noWrap/>
          </w:tcPr>
          <w:p w14:paraId="7C6F1712" w14:textId="77777777" w:rsidR="003D0D6A" w:rsidRPr="004C65F1" w:rsidRDefault="003D0D6A" w:rsidP="00DC1EAF">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143.420.529</w:t>
            </w:r>
          </w:p>
        </w:tc>
        <w:tc>
          <w:tcPr>
            <w:tcW w:w="809" w:type="pct"/>
            <w:noWrap/>
          </w:tcPr>
          <w:p w14:paraId="4CD51289" w14:textId="77777777" w:rsidR="003D0D6A" w:rsidRPr="004C65F1" w:rsidRDefault="003D0D6A" w:rsidP="004C65F1">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267.774.253</w:t>
            </w:r>
          </w:p>
        </w:tc>
        <w:tc>
          <w:tcPr>
            <w:tcW w:w="700" w:type="pct"/>
          </w:tcPr>
          <w:p w14:paraId="2534FB7F" w14:textId="77777777" w:rsidR="003D0D6A" w:rsidRPr="004C65F1" w:rsidRDefault="003D0D6A" w:rsidP="004C65F1">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3D0D6A">
              <w:rPr>
                <w:rFonts w:ascii="Calibri Light" w:hAnsi="Calibri Light" w:cs="Calibri Light"/>
                <w:color w:val="000000"/>
                <w:sz w:val="20"/>
                <w:szCs w:val="20"/>
              </w:rPr>
              <w:t>247.777.153</w:t>
            </w:r>
          </w:p>
        </w:tc>
      </w:tr>
      <w:tr w:rsidR="003D0D6A" w:rsidRPr="004C65F1" w14:paraId="3DAF21A8" w14:textId="77777777" w:rsidTr="00F62E31">
        <w:trPr>
          <w:trHeight w:val="471"/>
        </w:trPr>
        <w:tc>
          <w:tcPr>
            <w:cnfStyle w:val="001000000000" w:firstRow="0" w:lastRow="0" w:firstColumn="1" w:lastColumn="0" w:oddVBand="0" w:evenVBand="0" w:oddHBand="0" w:evenHBand="0" w:firstRowFirstColumn="0" w:firstRowLastColumn="0" w:lastRowFirstColumn="0" w:lastRowLastColumn="0"/>
            <w:tcW w:w="1065" w:type="pct"/>
            <w:noWrap/>
          </w:tcPr>
          <w:p w14:paraId="4607672E" w14:textId="77777777" w:rsidR="003D0D6A" w:rsidRPr="004C65F1" w:rsidRDefault="003D0D6A" w:rsidP="003D0D6A">
            <w:pPr>
              <w:jc w:val="left"/>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Sardegna</w:t>
            </w:r>
          </w:p>
        </w:tc>
        <w:tc>
          <w:tcPr>
            <w:tcW w:w="809" w:type="pct"/>
            <w:noWrap/>
          </w:tcPr>
          <w:p w14:paraId="250E20B6" w14:textId="77777777" w:rsidR="003D0D6A" w:rsidRPr="004C65F1" w:rsidRDefault="003D0D6A" w:rsidP="003D0D6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35.582.605</w:t>
            </w:r>
          </w:p>
        </w:tc>
        <w:tc>
          <w:tcPr>
            <w:tcW w:w="809" w:type="pct"/>
            <w:noWrap/>
          </w:tcPr>
          <w:p w14:paraId="2A09A728" w14:textId="77777777" w:rsidR="003D0D6A" w:rsidRPr="004C65F1" w:rsidRDefault="003D0D6A" w:rsidP="003D0D6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17.500.143</w:t>
            </w:r>
          </w:p>
        </w:tc>
        <w:tc>
          <w:tcPr>
            <w:tcW w:w="809" w:type="pct"/>
            <w:noWrap/>
          </w:tcPr>
          <w:p w14:paraId="4F5E767B" w14:textId="77777777" w:rsidR="003D0D6A" w:rsidRPr="004C65F1" w:rsidRDefault="003D0D6A" w:rsidP="00DC1EAF">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13.474.457</w:t>
            </w:r>
          </w:p>
        </w:tc>
        <w:tc>
          <w:tcPr>
            <w:tcW w:w="809" w:type="pct"/>
            <w:noWrap/>
          </w:tcPr>
          <w:p w14:paraId="75F43B6D" w14:textId="77777777" w:rsidR="003D0D6A" w:rsidRPr="004C65F1" w:rsidRDefault="003D0D6A" w:rsidP="004C65F1">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15.398.664</w:t>
            </w:r>
          </w:p>
        </w:tc>
        <w:tc>
          <w:tcPr>
            <w:tcW w:w="700" w:type="pct"/>
          </w:tcPr>
          <w:p w14:paraId="3598B045" w14:textId="77777777" w:rsidR="003D0D6A" w:rsidRPr="004C65F1" w:rsidRDefault="003D0D6A" w:rsidP="004C65F1">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3D0D6A">
              <w:rPr>
                <w:rFonts w:ascii="Calibri Light" w:hAnsi="Calibri Light" w:cs="Calibri Light"/>
                <w:color w:val="000000"/>
                <w:sz w:val="20"/>
                <w:szCs w:val="20"/>
              </w:rPr>
              <w:t>19.440.382</w:t>
            </w:r>
          </w:p>
        </w:tc>
      </w:tr>
      <w:tr w:rsidR="004C65F1" w:rsidRPr="004C65F1" w14:paraId="65292202" w14:textId="77777777" w:rsidTr="00F62E31">
        <w:trPr>
          <w:cnfStyle w:val="000000100000" w:firstRow="0" w:lastRow="0" w:firstColumn="0" w:lastColumn="0" w:oddVBand="0" w:evenVBand="0" w:oddHBand="1" w:evenHBand="0" w:firstRowFirstColumn="0" w:firstRowLastColumn="0" w:lastRowFirstColumn="0" w:lastRowLastColumn="0"/>
          <w:trHeight w:val="471"/>
        </w:trPr>
        <w:tc>
          <w:tcPr>
            <w:cnfStyle w:val="001000000000" w:firstRow="0" w:lastRow="0" w:firstColumn="1" w:lastColumn="0" w:oddVBand="0" w:evenVBand="0" w:oddHBand="0" w:evenHBand="0" w:firstRowFirstColumn="0" w:firstRowLastColumn="0" w:lastRowFirstColumn="0" w:lastRowLastColumn="0"/>
            <w:tcW w:w="1065" w:type="pct"/>
            <w:noWrap/>
          </w:tcPr>
          <w:p w14:paraId="02AAF4AA" w14:textId="77777777" w:rsidR="003D0D6A" w:rsidRPr="004C65F1" w:rsidRDefault="003D0D6A" w:rsidP="003D0D6A">
            <w:pPr>
              <w:jc w:val="left"/>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Sicilia</w:t>
            </w:r>
          </w:p>
        </w:tc>
        <w:tc>
          <w:tcPr>
            <w:tcW w:w="809" w:type="pct"/>
            <w:noWrap/>
          </w:tcPr>
          <w:p w14:paraId="7378CDEF" w14:textId="77777777" w:rsidR="003D0D6A" w:rsidRPr="004C65F1" w:rsidRDefault="003D0D6A" w:rsidP="003D0D6A">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22.458.818</w:t>
            </w:r>
          </w:p>
        </w:tc>
        <w:tc>
          <w:tcPr>
            <w:tcW w:w="809" w:type="pct"/>
            <w:noWrap/>
          </w:tcPr>
          <w:p w14:paraId="7C814228" w14:textId="77777777" w:rsidR="003D0D6A" w:rsidRPr="004C65F1" w:rsidRDefault="003D0D6A" w:rsidP="003D0D6A">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7.838.876</w:t>
            </w:r>
          </w:p>
        </w:tc>
        <w:tc>
          <w:tcPr>
            <w:tcW w:w="809" w:type="pct"/>
            <w:noWrap/>
          </w:tcPr>
          <w:p w14:paraId="05D404E0" w14:textId="77777777" w:rsidR="003D0D6A" w:rsidRPr="004C65F1" w:rsidRDefault="003D0D6A" w:rsidP="00DC1EAF">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13.474.457</w:t>
            </w:r>
          </w:p>
        </w:tc>
        <w:tc>
          <w:tcPr>
            <w:tcW w:w="809" w:type="pct"/>
            <w:noWrap/>
          </w:tcPr>
          <w:p w14:paraId="31CBC118" w14:textId="77777777" w:rsidR="003D0D6A" w:rsidRPr="004C65F1" w:rsidRDefault="003D0D6A" w:rsidP="004C65F1">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7.897.777</w:t>
            </w:r>
          </w:p>
        </w:tc>
        <w:tc>
          <w:tcPr>
            <w:tcW w:w="700" w:type="pct"/>
          </w:tcPr>
          <w:p w14:paraId="70BB86A3" w14:textId="77777777" w:rsidR="003D0D6A" w:rsidRPr="004C65F1" w:rsidRDefault="003D0D6A" w:rsidP="004C65F1">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3D0D6A">
              <w:rPr>
                <w:rFonts w:ascii="Calibri Light" w:hAnsi="Calibri Light" w:cs="Calibri Light"/>
                <w:color w:val="000000"/>
                <w:sz w:val="20"/>
                <w:szCs w:val="20"/>
              </w:rPr>
              <w:t>16.829.010</w:t>
            </w:r>
          </w:p>
        </w:tc>
      </w:tr>
      <w:tr w:rsidR="003D0D6A" w:rsidRPr="004C65F1" w14:paraId="03FF5250" w14:textId="77777777" w:rsidTr="00F62E31">
        <w:trPr>
          <w:trHeight w:val="471"/>
        </w:trPr>
        <w:tc>
          <w:tcPr>
            <w:cnfStyle w:val="001000000000" w:firstRow="0" w:lastRow="0" w:firstColumn="1" w:lastColumn="0" w:oddVBand="0" w:evenVBand="0" w:oddHBand="0" w:evenHBand="0" w:firstRowFirstColumn="0" w:firstRowLastColumn="0" w:lastRowFirstColumn="0" w:lastRowLastColumn="0"/>
            <w:tcW w:w="1065" w:type="pct"/>
            <w:noWrap/>
          </w:tcPr>
          <w:p w14:paraId="760A9E3C" w14:textId="77777777" w:rsidR="003D0D6A" w:rsidRPr="004C65F1" w:rsidRDefault="003D0D6A" w:rsidP="003D0D6A">
            <w:pPr>
              <w:jc w:val="left"/>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Toscana</w:t>
            </w:r>
          </w:p>
        </w:tc>
        <w:tc>
          <w:tcPr>
            <w:tcW w:w="809" w:type="pct"/>
            <w:noWrap/>
          </w:tcPr>
          <w:p w14:paraId="10655923" w14:textId="77777777" w:rsidR="003D0D6A" w:rsidRPr="004C65F1" w:rsidRDefault="003D0D6A" w:rsidP="003D0D6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44.249.173</w:t>
            </w:r>
          </w:p>
        </w:tc>
        <w:tc>
          <w:tcPr>
            <w:tcW w:w="809" w:type="pct"/>
            <w:noWrap/>
          </w:tcPr>
          <w:p w14:paraId="1B195894" w14:textId="77777777" w:rsidR="003D0D6A" w:rsidRPr="004C65F1" w:rsidRDefault="003D0D6A" w:rsidP="003D0D6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148.214.115</w:t>
            </w:r>
          </w:p>
        </w:tc>
        <w:tc>
          <w:tcPr>
            <w:tcW w:w="809" w:type="pct"/>
            <w:noWrap/>
          </w:tcPr>
          <w:p w14:paraId="3667D678" w14:textId="77777777" w:rsidR="003D0D6A" w:rsidRPr="004C65F1" w:rsidRDefault="003D0D6A" w:rsidP="00DC1EAF">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76.195.698</w:t>
            </w:r>
          </w:p>
        </w:tc>
        <w:tc>
          <w:tcPr>
            <w:tcW w:w="809" w:type="pct"/>
            <w:noWrap/>
          </w:tcPr>
          <w:p w14:paraId="489B95FB" w14:textId="77777777" w:rsidR="003D0D6A" w:rsidRPr="004C65F1" w:rsidRDefault="003D0D6A" w:rsidP="004C65F1">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143.640.344</w:t>
            </w:r>
          </w:p>
        </w:tc>
        <w:tc>
          <w:tcPr>
            <w:tcW w:w="700" w:type="pct"/>
          </w:tcPr>
          <w:p w14:paraId="13D5969A" w14:textId="77777777" w:rsidR="003D0D6A" w:rsidRPr="004C65F1" w:rsidRDefault="003D0D6A" w:rsidP="004C65F1">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3D0D6A">
              <w:rPr>
                <w:rFonts w:ascii="Calibri Light" w:hAnsi="Calibri Light" w:cs="Calibri Light"/>
                <w:color w:val="000000"/>
                <w:sz w:val="20"/>
                <w:szCs w:val="20"/>
              </w:rPr>
              <w:t>172.305.414</w:t>
            </w:r>
          </w:p>
        </w:tc>
      </w:tr>
      <w:tr w:rsidR="004C65F1" w:rsidRPr="004C65F1" w14:paraId="6EC2899C" w14:textId="77777777" w:rsidTr="00F62E31">
        <w:trPr>
          <w:cnfStyle w:val="000000100000" w:firstRow="0" w:lastRow="0" w:firstColumn="0" w:lastColumn="0" w:oddVBand="0" w:evenVBand="0" w:oddHBand="1" w:evenHBand="0" w:firstRowFirstColumn="0" w:firstRowLastColumn="0" w:lastRowFirstColumn="0" w:lastRowLastColumn="0"/>
          <w:trHeight w:val="471"/>
        </w:trPr>
        <w:tc>
          <w:tcPr>
            <w:cnfStyle w:val="001000000000" w:firstRow="0" w:lastRow="0" w:firstColumn="1" w:lastColumn="0" w:oddVBand="0" w:evenVBand="0" w:oddHBand="0" w:evenHBand="0" w:firstRowFirstColumn="0" w:firstRowLastColumn="0" w:lastRowFirstColumn="0" w:lastRowLastColumn="0"/>
            <w:tcW w:w="1065" w:type="pct"/>
            <w:noWrap/>
          </w:tcPr>
          <w:p w14:paraId="75057BA9" w14:textId="77777777" w:rsidR="003D0D6A" w:rsidRPr="004C65F1" w:rsidRDefault="003D0D6A" w:rsidP="003D0D6A">
            <w:pPr>
              <w:jc w:val="left"/>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Trentino-Alto Adige</w:t>
            </w:r>
          </w:p>
        </w:tc>
        <w:tc>
          <w:tcPr>
            <w:tcW w:w="809" w:type="pct"/>
            <w:noWrap/>
          </w:tcPr>
          <w:p w14:paraId="6E65EFDD" w14:textId="77777777" w:rsidR="003D0D6A" w:rsidRPr="004C65F1" w:rsidRDefault="003D0D6A" w:rsidP="003D0D6A">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231.863.175</w:t>
            </w:r>
          </w:p>
        </w:tc>
        <w:tc>
          <w:tcPr>
            <w:tcW w:w="809" w:type="pct"/>
            <w:noWrap/>
          </w:tcPr>
          <w:p w14:paraId="57AFD9A9" w14:textId="77777777" w:rsidR="003D0D6A" w:rsidRPr="004C65F1" w:rsidRDefault="003D0D6A" w:rsidP="003D0D6A">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254.027.234</w:t>
            </w:r>
          </w:p>
        </w:tc>
        <w:tc>
          <w:tcPr>
            <w:tcW w:w="809" w:type="pct"/>
            <w:noWrap/>
          </w:tcPr>
          <w:p w14:paraId="103E0349" w14:textId="77777777" w:rsidR="003D0D6A" w:rsidRPr="004C65F1" w:rsidRDefault="003D0D6A" w:rsidP="00DC1EAF">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745.336.098</w:t>
            </w:r>
          </w:p>
        </w:tc>
        <w:tc>
          <w:tcPr>
            <w:tcW w:w="809" w:type="pct"/>
            <w:noWrap/>
          </w:tcPr>
          <w:p w14:paraId="3610C7A9" w14:textId="77777777" w:rsidR="003D0D6A" w:rsidRPr="004C65F1" w:rsidRDefault="003D0D6A" w:rsidP="004C65F1">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265.481.162</w:t>
            </w:r>
          </w:p>
        </w:tc>
        <w:tc>
          <w:tcPr>
            <w:tcW w:w="700" w:type="pct"/>
          </w:tcPr>
          <w:p w14:paraId="3CC86474" w14:textId="77777777" w:rsidR="003D0D6A" w:rsidRPr="004C65F1" w:rsidRDefault="003D0D6A" w:rsidP="004C65F1">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3D0D6A">
              <w:rPr>
                <w:rFonts w:ascii="Calibri Light" w:hAnsi="Calibri Light" w:cs="Calibri Light"/>
                <w:color w:val="000000"/>
                <w:sz w:val="20"/>
                <w:szCs w:val="20"/>
              </w:rPr>
              <w:t>625.417.461</w:t>
            </w:r>
          </w:p>
        </w:tc>
      </w:tr>
      <w:tr w:rsidR="003D0D6A" w:rsidRPr="004C65F1" w14:paraId="07064A71" w14:textId="77777777" w:rsidTr="00F62E31">
        <w:trPr>
          <w:trHeight w:val="471"/>
        </w:trPr>
        <w:tc>
          <w:tcPr>
            <w:cnfStyle w:val="001000000000" w:firstRow="0" w:lastRow="0" w:firstColumn="1" w:lastColumn="0" w:oddVBand="0" w:evenVBand="0" w:oddHBand="0" w:evenHBand="0" w:firstRowFirstColumn="0" w:firstRowLastColumn="0" w:lastRowFirstColumn="0" w:lastRowLastColumn="0"/>
            <w:tcW w:w="1065" w:type="pct"/>
            <w:noWrap/>
          </w:tcPr>
          <w:p w14:paraId="38260CD9" w14:textId="77777777" w:rsidR="003D0D6A" w:rsidRPr="004C65F1" w:rsidRDefault="003D0D6A" w:rsidP="003D0D6A">
            <w:pPr>
              <w:jc w:val="left"/>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Umbria</w:t>
            </w:r>
          </w:p>
        </w:tc>
        <w:tc>
          <w:tcPr>
            <w:tcW w:w="809" w:type="pct"/>
            <w:noWrap/>
          </w:tcPr>
          <w:p w14:paraId="26C7BF52" w14:textId="77777777" w:rsidR="003D0D6A" w:rsidRPr="004C65F1" w:rsidRDefault="003D0D6A" w:rsidP="003D0D6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42.391.190</w:t>
            </w:r>
          </w:p>
        </w:tc>
        <w:tc>
          <w:tcPr>
            <w:tcW w:w="809" w:type="pct"/>
            <w:noWrap/>
          </w:tcPr>
          <w:p w14:paraId="58036223" w14:textId="77777777" w:rsidR="003D0D6A" w:rsidRPr="004C65F1" w:rsidRDefault="003D0D6A" w:rsidP="003D0D6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45.312.204</w:t>
            </w:r>
          </w:p>
        </w:tc>
        <w:tc>
          <w:tcPr>
            <w:tcW w:w="809" w:type="pct"/>
            <w:noWrap/>
          </w:tcPr>
          <w:p w14:paraId="14D8BF25" w14:textId="77777777" w:rsidR="003D0D6A" w:rsidRPr="004C65F1" w:rsidRDefault="003D0D6A" w:rsidP="00DC1EAF">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42.523.187</w:t>
            </w:r>
          </w:p>
        </w:tc>
        <w:tc>
          <w:tcPr>
            <w:tcW w:w="809" w:type="pct"/>
            <w:noWrap/>
          </w:tcPr>
          <w:p w14:paraId="5A29AD88" w14:textId="77777777" w:rsidR="003D0D6A" w:rsidRPr="004C65F1" w:rsidRDefault="003D0D6A" w:rsidP="004C65F1">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53.082.386</w:t>
            </w:r>
          </w:p>
        </w:tc>
        <w:tc>
          <w:tcPr>
            <w:tcW w:w="700" w:type="pct"/>
          </w:tcPr>
          <w:p w14:paraId="0BF31200" w14:textId="77777777" w:rsidR="003D0D6A" w:rsidRPr="004C65F1" w:rsidRDefault="003D0D6A" w:rsidP="004C65F1">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3D0D6A">
              <w:rPr>
                <w:rFonts w:ascii="Calibri Light" w:hAnsi="Calibri Light" w:cs="Calibri Light"/>
                <w:color w:val="000000"/>
                <w:sz w:val="20"/>
                <w:szCs w:val="20"/>
              </w:rPr>
              <w:t>48.621.506</w:t>
            </w:r>
          </w:p>
        </w:tc>
      </w:tr>
      <w:tr w:rsidR="004C65F1" w:rsidRPr="004C65F1" w14:paraId="5B03BA1C" w14:textId="77777777" w:rsidTr="00F62E31">
        <w:trPr>
          <w:cnfStyle w:val="000000100000" w:firstRow="0" w:lastRow="0" w:firstColumn="0" w:lastColumn="0" w:oddVBand="0" w:evenVBand="0" w:oddHBand="1" w:evenHBand="0" w:firstRowFirstColumn="0" w:firstRowLastColumn="0" w:lastRowFirstColumn="0" w:lastRowLastColumn="0"/>
          <w:trHeight w:val="471"/>
        </w:trPr>
        <w:tc>
          <w:tcPr>
            <w:cnfStyle w:val="001000000000" w:firstRow="0" w:lastRow="0" w:firstColumn="1" w:lastColumn="0" w:oddVBand="0" w:evenVBand="0" w:oddHBand="0" w:evenHBand="0" w:firstRowFirstColumn="0" w:firstRowLastColumn="0" w:lastRowFirstColumn="0" w:lastRowLastColumn="0"/>
            <w:tcW w:w="1065" w:type="pct"/>
            <w:noWrap/>
          </w:tcPr>
          <w:p w14:paraId="17628C9F" w14:textId="77777777" w:rsidR="003D0D6A" w:rsidRPr="004C65F1" w:rsidRDefault="003D0D6A" w:rsidP="003D0D6A">
            <w:pPr>
              <w:jc w:val="left"/>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Veneto</w:t>
            </w:r>
          </w:p>
        </w:tc>
        <w:tc>
          <w:tcPr>
            <w:tcW w:w="809" w:type="pct"/>
            <w:noWrap/>
          </w:tcPr>
          <w:p w14:paraId="3AB972C0" w14:textId="77777777" w:rsidR="003D0D6A" w:rsidRPr="004C65F1" w:rsidRDefault="003D0D6A" w:rsidP="003D0D6A">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262.699.946</w:t>
            </w:r>
          </w:p>
        </w:tc>
        <w:tc>
          <w:tcPr>
            <w:tcW w:w="809" w:type="pct"/>
            <w:noWrap/>
          </w:tcPr>
          <w:p w14:paraId="7773F20F" w14:textId="77777777" w:rsidR="003D0D6A" w:rsidRPr="004C65F1" w:rsidRDefault="003D0D6A" w:rsidP="003D0D6A">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405.601.873</w:t>
            </w:r>
          </w:p>
        </w:tc>
        <w:tc>
          <w:tcPr>
            <w:tcW w:w="809" w:type="pct"/>
            <w:noWrap/>
          </w:tcPr>
          <w:p w14:paraId="361A2023" w14:textId="77777777" w:rsidR="003D0D6A" w:rsidRPr="004C65F1" w:rsidRDefault="003D0D6A" w:rsidP="00DC1EAF">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553.583.032</w:t>
            </w:r>
          </w:p>
        </w:tc>
        <w:tc>
          <w:tcPr>
            <w:tcW w:w="809" w:type="pct"/>
            <w:noWrap/>
          </w:tcPr>
          <w:p w14:paraId="234FADC4" w14:textId="77777777" w:rsidR="003D0D6A" w:rsidRPr="004C65F1" w:rsidRDefault="003D0D6A" w:rsidP="004C65F1">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4C65F1">
              <w:rPr>
                <w:rFonts w:ascii="Calibri Light" w:eastAsia="Times New Roman" w:hAnsi="Calibri Light" w:cs="Calibri Light"/>
                <w:color w:val="000000"/>
                <w:sz w:val="20"/>
                <w:szCs w:val="20"/>
                <w:lang w:eastAsia="it-IT"/>
              </w:rPr>
              <w:t>734.828.615</w:t>
            </w:r>
          </w:p>
        </w:tc>
        <w:tc>
          <w:tcPr>
            <w:tcW w:w="700" w:type="pct"/>
          </w:tcPr>
          <w:p w14:paraId="42CA03E1" w14:textId="77777777" w:rsidR="003D0D6A" w:rsidRPr="004C65F1" w:rsidRDefault="003D0D6A" w:rsidP="004C65F1">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3D0D6A">
              <w:rPr>
                <w:rFonts w:ascii="Calibri Light" w:hAnsi="Calibri Light" w:cs="Calibri Light"/>
                <w:color w:val="000000"/>
                <w:sz w:val="20"/>
                <w:szCs w:val="20"/>
              </w:rPr>
              <w:t>859.600.097</w:t>
            </w:r>
          </w:p>
        </w:tc>
      </w:tr>
      <w:tr w:rsidR="003D0D6A" w:rsidRPr="003D0D6A" w14:paraId="132F5DF6" w14:textId="77777777" w:rsidTr="00F62E31">
        <w:trPr>
          <w:trHeight w:val="495"/>
        </w:trPr>
        <w:tc>
          <w:tcPr>
            <w:cnfStyle w:val="001000000000" w:firstRow="0" w:lastRow="0" w:firstColumn="1" w:lastColumn="0" w:oddVBand="0" w:evenVBand="0" w:oddHBand="0" w:evenHBand="0" w:firstRowFirstColumn="0" w:firstRowLastColumn="0" w:lastRowFirstColumn="0" w:lastRowLastColumn="0"/>
            <w:tcW w:w="1065" w:type="pct"/>
            <w:noWrap/>
          </w:tcPr>
          <w:p w14:paraId="3907A92D" w14:textId="77777777" w:rsidR="003D0D6A" w:rsidRPr="004C65F1" w:rsidRDefault="003D0D6A" w:rsidP="003D0D6A">
            <w:pPr>
              <w:jc w:val="left"/>
              <w:rPr>
                <w:rFonts w:ascii="Calibri Light" w:eastAsia="Times New Roman" w:hAnsi="Calibri Light" w:cs="Calibri Light"/>
                <w:b/>
                <w:bCs/>
                <w:color w:val="000000"/>
                <w:sz w:val="20"/>
                <w:szCs w:val="20"/>
                <w:lang w:eastAsia="it-IT"/>
              </w:rPr>
            </w:pPr>
            <w:r w:rsidRPr="004C65F1">
              <w:rPr>
                <w:rFonts w:ascii="Calibri Light" w:eastAsia="Times New Roman" w:hAnsi="Calibri Light" w:cs="Calibri Light"/>
                <w:b/>
                <w:bCs/>
                <w:color w:val="000000"/>
                <w:sz w:val="20"/>
                <w:szCs w:val="20"/>
                <w:lang w:eastAsia="it-IT"/>
              </w:rPr>
              <w:t>Italia</w:t>
            </w:r>
          </w:p>
        </w:tc>
        <w:tc>
          <w:tcPr>
            <w:tcW w:w="809" w:type="pct"/>
            <w:noWrap/>
          </w:tcPr>
          <w:p w14:paraId="75F1F77D" w14:textId="77777777" w:rsidR="003D0D6A" w:rsidRPr="004C65F1" w:rsidRDefault="003D0D6A" w:rsidP="003D0D6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bCs/>
                <w:color w:val="000000"/>
                <w:sz w:val="20"/>
                <w:szCs w:val="20"/>
                <w:lang w:eastAsia="it-IT"/>
              </w:rPr>
            </w:pPr>
            <w:r w:rsidRPr="004C65F1">
              <w:rPr>
                <w:rFonts w:ascii="Calibri Light" w:eastAsia="Times New Roman" w:hAnsi="Calibri Light" w:cs="Calibri Light"/>
                <w:b/>
                <w:bCs/>
                <w:color w:val="000000"/>
                <w:sz w:val="20"/>
                <w:szCs w:val="20"/>
                <w:lang w:eastAsia="it-IT"/>
              </w:rPr>
              <w:t>1.772.115.614</w:t>
            </w:r>
          </w:p>
        </w:tc>
        <w:tc>
          <w:tcPr>
            <w:tcW w:w="809" w:type="pct"/>
            <w:noWrap/>
          </w:tcPr>
          <w:p w14:paraId="5EB075F0" w14:textId="77777777" w:rsidR="003D0D6A" w:rsidRPr="004C65F1" w:rsidRDefault="003D0D6A" w:rsidP="003D0D6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bCs/>
                <w:color w:val="000000"/>
                <w:sz w:val="20"/>
                <w:szCs w:val="20"/>
                <w:lang w:eastAsia="it-IT"/>
              </w:rPr>
            </w:pPr>
            <w:r w:rsidRPr="004C65F1">
              <w:rPr>
                <w:rFonts w:ascii="Calibri Light" w:eastAsia="Times New Roman" w:hAnsi="Calibri Light" w:cs="Calibri Light"/>
                <w:b/>
                <w:bCs/>
                <w:color w:val="000000"/>
                <w:sz w:val="20"/>
                <w:szCs w:val="20"/>
                <w:lang w:eastAsia="it-IT"/>
              </w:rPr>
              <w:t>1.297.972.745</w:t>
            </w:r>
          </w:p>
        </w:tc>
        <w:tc>
          <w:tcPr>
            <w:tcW w:w="809" w:type="pct"/>
            <w:noWrap/>
          </w:tcPr>
          <w:p w14:paraId="32A95806" w14:textId="77777777" w:rsidR="003D0D6A" w:rsidRPr="004C65F1" w:rsidRDefault="003D0D6A" w:rsidP="003D0D6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bCs/>
                <w:color w:val="000000"/>
                <w:sz w:val="20"/>
                <w:szCs w:val="20"/>
                <w:lang w:eastAsia="it-IT"/>
              </w:rPr>
            </w:pPr>
            <w:r w:rsidRPr="004C65F1">
              <w:rPr>
                <w:rFonts w:ascii="Calibri Light" w:eastAsia="Times New Roman" w:hAnsi="Calibri Light" w:cs="Calibri Light"/>
                <w:b/>
                <w:bCs/>
                <w:color w:val="000000"/>
                <w:sz w:val="20"/>
                <w:szCs w:val="20"/>
                <w:lang w:eastAsia="it-IT"/>
              </w:rPr>
              <w:t>3.570.660.540</w:t>
            </w:r>
          </w:p>
        </w:tc>
        <w:tc>
          <w:tcPr>
            <w:tcW w:w="809" w:type="pct"/>
            <w:noWrap/>
          </w:tcPr>
          <w:p w14:paraId="25A29DDF" w14:textId="77777777" w:rsidR="003D0D6A" w:rsidRPr="004C65F1" w:rsidRDefault="003D0D6A" w:rsidP="00DC1EAF">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bCs/>
                <w:color w:val="000000"/>
                <w:sz w:val="20"/>
                <w:szCs w:val="20"/>
                <w:lang w:eastAsia="it-IT"/>
              </w:rPr>
            </w:pPr>
            <w:r w:rsidRPr="004C65F1">
              <w:rPr>
                <w:rFonts w:ascii="Calibri Light" w:eastAsia="Times New Roman" w:hAnsi="Calibri Light" w:cs="Calibri Light"/>
                <w:b/>
                <w:bCs/>
                <w:color w:val="000000"/>
                <w:sz w:val="20"/>
                <w:szCs w:val="20"/>
                <w:lang w:eastAsia="it-IT"/>
              </w:rPr>
              <w:t>3.289.259.616</w:t>
            </w:r>
          </w:p>
        </w:tc>
        <w:tc>
          <w:tcPr>
            <w:tcW w:w="700" w:type="pct"/>
          </w:tcPr>
          <w:p w14:paraId="6A8F369F" w14:textId="77777777" w:rsidR="003D0D6A" w:rsidRPr="004C65F1" w:rsidRDefault="003D0D6A" w:rsidP="00DC1EAF">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bCs/>
                <w:color w:val="000000"/>
                <w:sz w:val="20"/>
                <w:szCs w:val="20"/>
                <w:lang w:eastAsia="it-IT"/>
              </w:rPr>
            </w:pPr>
            <w:r w:rsidRPr="004C65F1">
              <w:rPr>
                <w:rFonts w:ascii="Calibri Light" w:hAnsi="Calibri Light" w:cs="Calibri Light"/>
                <w:b/>
                <w:color w:val="000000"/>
                <w:sz w:val="20"/>
                <w:szCs w:val="20"/>
              </w:rPr>
              <w:t>4.588.823.442</w:t>
            </w:r>
          </w:p>
        </w:tc>
      </w:tr>
    </w:tbl>
    <w:p w14:paraId="1B3464EF" w14:textId="77777777" w:rsidR="009407D6" w:rsidRDefault="009407D6" w:rsidP="00E260ED">
      <w:pPr>
        <w:spacing w:line="240" w:lineRule="auto"/>
        <w:jc w:val="both"/>
        <w:rPr>
          <w:rFonts w:cstheme="minorHAnsi"/>
          <w:i/>
          <w:sz w:val="18"/>
        </w:rPr>
      </w:pPr>
      <w:r w:rsidRPr="00860675">
        <w:rPr>
          <w:rFonts w:cstheme="minorHAnsi"/>
          <w:i/>
          <w:sz w:val="18"/>
        </w:rPr>
        <w:t>Fonte</w:t>
      </w:r>
      <w:r>
        <w:rPr>
          <w:rFonts w:cstheme="minorHAnsi"/>
          <w:i/>
          <w:sz w:val="18"/>
        </w:rPr>
        <w:t>: elaborazioni ISMEA su dati Compagnie assicurative</w:t>
      </w:r>
      <w:r w:rsidRPr="00860675">
        <w:rPr>
          <w:rFonts w:cstheme="minorHAnsi"/>
          <w:i/>
          <w:sz w:val="18"/>
        </w:rPr>
        <w:t>.</w:t>
      </w:r>
    </w:p>
    <w:p w14:paraId="4410F200" w14:textId="77777777" w:rsidR="009D7354" w:rsidRDefault="009D7354" w:rsidP="00E260ED">
      <w:pPr>
        <w:spacing w:line="240" w:lineRule="auto"/>
        <w:jc w:val="both"/>
        <w:rPr>
          <w:rFonts w:cstheme="minorHAnsi"/>
          <w:i/>
          <w:sz w:val="18"/>
        </w:rPr>
      </w:pPr>
    </w:p>
    <w:p w14:paraId="5920C749" w14:textId="77777777" w:rsidR="000F00B9" w:rsidRDefault="000F00B9" w:rsidP="00E260ED">
      <w:pPr>
        <w:spacing w:line="240" w:lineRule="auto"/>
        <w:jc w:val="both"/>
        <w:rPr>
          <w:rFonts w:cstheme="minorHAnsi"/>
          <w:i/>
          <w:sz w:val="18"/>
        </w:rPr>
      </w:pPr>
    </w:p>
    <w:p w14:paraId="598A1AD4" w14:textId="77777777" w:rsidR="000F00B9" w:rsidRDefault="000F00B9">
      <w:pPr>
        <w:rPr>
          <w:rFonts w:cstheme="minorHAnsi"/>
          <w:i/>
          <w:sz w:val="18"/>
        </w:rPr>
      </w:pPr>
      <w:r>
        <w:rPr>
          <w:rFonts w:cstheme="minorHAnsi"/>
          <w:i/>
          <w:sz w:val="18"/>
        </w:rPr>
        <w:br w:type="page"/>
      </w:r>
    </w:p>
    <w:p w14:paraId="223412A8" w14:textId="4E0EC3A2" w:rsidR="009D7354" w:rsidRPr="00860675" w:rsidRDefault="009D7354" w:rsidP="009D7354">
      <w:pPr>
        <w:spacing w:line="240" w:lineRule="auto"/>
        <w:jc w:val="both"/>
        <w:rPr>
          <w:rFonts w:cstheme="minorHAnsi"/>
          <w:b/>
        </w:rPr>
      </w:pPr>
      <w:r>
        <w:rPr>
          <w:rFonts w:cstheme="minorHAnsi"/>
          <w:b/>
        </w:rPr>
        <w:lastRenderedPageBreak/>
        <w:t>Tabella 3.</w:t>
      </w:r>
      <w:r w:rsidR="0014673D">
        <w:rPr>
          <w:rFonts w:cstheme="minorHAnsi"/>
          <w:b/>
        </w:rPr>
        <w:t>1b</w:t>
      </w:r>
      <w:r w:rsidRPr="00860675">
        <w:rPr>
          <w:rFonts w:cstheme="minorHAnsi"/>
          <w:b/>
        </w:rPr>
        <w:t xml:space="preserve"> Perdita economica per regione (valori </w:t>
      </w:r>
      <w:r>
        <w:rPr>
          <w:rFonts w:cstheme="minorHAnsi"/>
          <w:b/>
        </w:rPr>
        <w:t>percentuali), serie storica 2015-2019</w:t>
      </w:r>
    </w:p>
    <w:tbl>
      <w:tblPr>
        <w:tblStyle w:val="ListTable7Colorful-Accent11"/>
        <w:tblW w:w="5000" w:type="pct"/>
        <w:tblLook w:val="04A0" w:firstRow="1" w:lastRow="0" w:firstColumn="1" w:lastColumn="0" w:noHBand="0" w:noVBand="1"/>
      </w:tblPr>
      <w:tblGrid>
        <w:gridCol w:w="2960"/>
        <w:gridCol w:w="1336"/>
        <w:gridCol w:w="1336"/>
        <w:gridCol w:w="1336"/>
        <w:gridCol w:w="1336"/>
        <w:gridCol w:w="1334"/>
      </w:tblGrid>
      <w:tr w:rsidR="009D7354" w:rsidRPr="004C65F1" w14:paraId="26052CBF" w14:textId="77777777" w:rsidTr="000F00B9">
        <w:trPr>
          <w:cnfStyle w:val="100000000000" w:firstRow="1" w:lastRow="0" w:firstColumn="0" w:lastColumn="0" w:oddVBand="0" w:evenVBand="0" w:oddHBand="0" w:evenHBand="0" w:firstRowFirstColumn="0" w:firstRowLastColumn="0" w:lastRowFirstColumn="0" w:lastRowLastColumn="0"/>
          <w:trHeight w:val="283"/>
        </w:trPr>
        <w:tc>
          <w:tcPr>
            <w:cnfStyle w:val="001000000100" w:firstRow="0" w:lastRow="0" w:firstColumn="1" w:lastColumn="0" w:oddVBand="0" w:evenVBand="0" w:oddHBand="0" w:evenHBand="0" w:firstRowFirstColumn="1" w:firstRowLastColumn="0" w:lastRowFirstColumn="0" w:lastRowLastColumn="0"/>
            <w:tcW w:w="1536" w:type="pct"/>
            <w:vMerge w:val="restart"/>
          </w:tcPr>
          <w:p w14:paraId="42BC7020" w14:textId="77777777" w:rsidR="009D7354" w:rsidRPr="004C65F1" w:rsidRDefault="009D7354" w:rsidP="002F2AC0">
            <w:pPr>
              <w:ind w:right="330"/>
              <w:jc w:val="left"/>
              <w:rPr>
                <w:rFonts w:ascii="Calibri Light" w:eastAsia="Times New Roman" w:hAnsi="Calibri Light" w:cs="Calibri Light"/>
                <w:b/>
                <w:bCs/>
                <w:sz w:val="20"/>
                <w:szCs w:val="20"/>
                <w:lang w:eastAsia="it-IT"/>
              </w:rPr>
            </w:pPr>
            <w:r w:rsidRPr="004C65F1">
              <w:rPr>
                <w:rFonts w:ascii="Calibri Light" w:eastAsia="Times New Roman" w:hAnsi="Calibri Light" w:cs="Calibri Light"/>
                <w:b/>
                <w:bCs/>
                <w:sz w:val="20"/>
                <w:szCs w:val="20"/>
                <w:lang w:eastAsia="it-IT"/>
              </w:rPr>
              <w:t>Regione</w:t>
            </w:r>
          </w:p>
        </w:tc>
        <w:tc>
          <w:tcPr>
            <w:tcW w:w="3464" w:type="pct"/>
            <w:gridSpan w:val="5"/>
          </w:tcPr>
          <w:p w14:paraId="52266533" w14:textId="77777777" w:rsidR="009D7354" w:rsidRPr="004C65F1" w:rsidRDefault="009D7354" w:rsidP="002F2AC0">
            <w:pPr>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b/>
                <w:bCs/>
                <w:sz w:val="20"/>
                <w:szCs w:val="20"/>
                <w:lang w:eastAsia="it-IT"/>
              </w:rPr>
            </w:pPr>
            <w:r w:rsidRPr="004C65F1">
              <w:rPr>
                <w:rFonts w:ascii="Calibri Light" w:eastAsia="Times New Roman" w:hAnsi="Calibri Light" w:cs="Calibri Light"/>
                <w:b/>
                <w:bCs/>
                <w:sz w:val="20"/>
                <w:szCs w:val="20"/>
                <w:lang w:eastAsia="it-IT"/>
              </w:rPr>
              <w:t>Valori percentuali</w:t>
            </w:r>
          </w:p>
        </w:tc>
      </w:tr>
      <w:tr w:rsidR="009D7354" w:rsidRPr="002F2AC0" w14:paraId="2053A157" w14:textId="77777777" w:rsidTr="000F00B9">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536" w:type="pct"/>
            <w:vMerge/>
          </w:tcPr>
          <w:p w14:paraId="2F925F59" w14:textId="77777777" w:rsidR="009D7354" w:rsidRPr="002F2AC0" w:rsidRDefault="009D7354" w:rsidP="002F2AC0">
            <w:pPr>
              <w:jc w:val="left"/>
              <w:rPr>
                <w:rFonts w:ascii="Calibri Light" w:eastAsia="Times New Roman" w:hAnsi="Calibri Light" w:cs="Calibri Light"/>
                <w:b/>
                <w:bCs/>
                <w:color w:val="333333"/>
                <w:sz w:val="20"/>
                <w:szCs w:val="20"/>
                <w:lang w:eastAsia="it-IT"/>
              </w:rPr>
            </w:pPr>
          </w:p>
        </w:tc>
        <w:tc>
          <w:tcPr>
            <w:tcW w:w="3464" w:type="pct"/>
            <w:gridSpan w:val="5"/>
            <w:noWrap/>
          </w:tcPr>
          <w:p w14:paraId="1D60A982" w14:textId="77777777" w:rsidR="009D7354" w:rsidRPr="002F2AC0" w:rsidRDefault="009D7354" w:rsidP="002F2AC0">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000000"/>
                <w:sz w:val="20"/>
                <w:szCs w:val="20"/>
                <w:lang w:eastAsia="it-IT"/>
              </w:rPr>
            </w:pPr>
            <w:r w:rsidRPr="002F2AC0">
              <w:rPr>
                <w:rFonts w:ascii="Calibri Light" w:eastAsia="Times New Roman" w:hAnsi="Calibri Light" w:cs="Calibri Light"/>
                <w:b/>
                <w:bCs/>
                <w:color w:val="000000"/>
                <w:sz w:val="20"/>
                <w:szCs w:val="20"/>
                <w:lang w:eastAsia="it-IT"/>
              </w:rPr>
              <w:t>Perdita economica</w:t>
            </w:r>
          </w:p>
        </w:tc>
      </w:tr>
      <w:tr w:rsidR="009D7354" w:rsidRPr="002F2AC0" w14:paraId="5684C72D" w14:textId="77777777" w:rsidTr="000F00B9">
        <w:trPr>
          <w:trHeight w:val="283"/>
        </w:trPr>
        <w:tc>
          <w:tcPr>
            <w:cnfStyle w:val="001000000000" w:firstRow="0" w:lastRow="0" w:firstColumn="1" w:lastColumn="0" w:oddVBand="0" w:evenVBand="0" w:oddHBand="0" w:evenHBand="0" w:firstRowFirstColumn="0" w:firstRowLastColumn="0" w:lastRowFirstColumn="0" w:lastRowLastColumn="0"/>
            <w:tcW w:w="1536" w:type="pct"/>
            <w:vMerge/>
          </w:tcPr>
          <w:p w14:paraId="43615A86" w14:textId="77777777" w:rsidR="009D7354" w:rsidRPr="002F2AC0" w:rsidRDefault="009D7354" w:rsidP="002F2AC0">
            <w:pPr>
              <w:jc w:val="left"/>
              <w:rPr>
                <w:rFonts w:ascii="Calibri Light" w:eastAsia="Times New Roman" w:hAnsi="Calibri Light" w:cs="Calibri Light"/>
                <w:b/>
                <w:bCs/>
                <w:color w:val="333333"/>
                <w:sz w:val="20"/>
                <w:szCs w:val="20"/>
                <w:lang w:eastAsia="it-IT"/>
              </w:rPr>
            </w:pPr>
          </w:p>
        </w:tc>
        <w:tc>
          <w:tcPr>
            <w:tcW w:w="693" w:type="pct"/>
            <w:noWrap/>
          </w:tcPr>
          <w:p w14:paraId="08DAB14E" w14:textId="77777777" w:rsidR="009D7354" w:rsidRPr="002F2AC0" w:rsidRDefault="009D7354" w:rsidP="002F2AC0">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bCs/>
                <w:color w:val="auto"/>
                <w:sz w:val="20"/>
                <w:szCs w:val="20"/>
                <w:lang w:eastAsia="it-IT"/>
              </w:rPr>
            </w:pPr>
            <w:r w:rsidRPr="002F2AC0">
              <w:rPr>
                <w:rFonts w:ascii="Calibri Light" w:eastAsia="Times New Roman" w:hAnsi="Calibri Light" w:cs="Calibri Light"/>
                <w:b/>
                <w:bCs/>
                <w:color w:val="auto"/>
                <w:sz w:val="20"/>
                <w:szCs w:val="20"/>
                <w:lang w:eastAsia="it-IT"/>
              </w:rPr>
              <w:t>2015</w:t>
            </w:r>
          </w:p>
        </w:tc>
        <w:tc>
          <w:tcPr>
            <w:tcW w:w="693" w:type="pct"/>
            <w:noWrap/>
          </w:tcPr>
          <w:p w14:paraId="48D0C305" w14:textId="77777777" w:rsidR="009D7354" w:rsidRPr="002F2AC0" w:rsidRDefault="009D7354" w:rsidP="002F2AC0">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bCs/>
                <w:color w:val="auto"/>
                <w:sz w:val="20"/>
                <w:szCs w:val="20"/>
                <w:lang w:eastAsia="it-IT"/>
              </w:rPr>
            </w:pPr>
            <w:r w:rsidRPr="002F2AC0">
              <w:rPr>
                <w:rFonts w:ascii="Calibri Light" w:eastAsia="Times New Roman" w:hAnsi="Calibri Light" w:cs="Calibri Light"/>
                <w:b/>
                <w:bCs/>
                <w:color w:val="auto"/>
                <w:sz w:val="20"/>
                <w:szCs w:val="20"/>
                <w:lang w:eastAsia="it-IT"/>
              </w:rPr>
              <w:t>2016</w:t>
            </w:r>
          </w:p>
        </w:tc>
        <w:tc>
          <w:tcPr>
            <w:tcW w:w="693" w:type="pct"/>
            <w:noWrap/>
          </w:tcPr>
          <w:p w14:paraId="0BD66DD0" w14:textId="77777777" w:rsidR="009D7354" w:rsidRPr="002F2AC0" w:rsidRDefault="009D7354" w:rsidP="009D7354">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bCs/>
                <w:color w:val="auto"/>
                <w:sz w:val="20"/>
                <w:szCs w:val="20"/>
                <w:lang w:eastAsia="it-IT"/>
              </w:rPr>
            </w:pPr>
            <w:r w:rsidRPr="002F2AC0">
              <w:rPr>
                <w:rFonts w:ascii="Calibri Light" w:eastAsia="Times New Roman" w:hAnsi="Calibri Light" w:cs="Calibri Light"/>
                <w:b/>
                <w:bCs/>
                <w:color w:val="auto"/>
                <w:sz w:val="20"/>
                <w:szCs w:val="20"/>
                <w:lang w:eastAsia="it-IT"/>
              </w:rPr>
              <w:t>2017</w:t>
            </w:r>
          </w:p>
        </w:tc>
        <w:tc>
          <w:tcPr>
            <w:tcW w:w="693" w:type="pct"/>
          </w:tcPr>
          <w:p w14:paraId="3C3F739E" w14:textId="77777777" w:rsidR="009D7354" w:rsidRPr="002F2AC0" w:rsidRDefault="009D7354" w:rsidP="009D7354">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bCs/>
                <w:sz w:val="20"/>
                <w:szCs w:val="20"/>
                <w:lang w:eastAsia="it-IT"/>
              </w:rPr>
            </w:pPr>
            <w:r w:rsidRPr="002F2AC0">
              <w:rPr>
                <w:rFonts w:ascii="Calibri Light" w:eastAsia="Times New Roman" w:hAnsi="Calibri Light" w:cs="Calibri Light"/>
                <w:b/>
                <w:bCs/>
                <w:sz w:val="20"/>
                <w:szCs w:val="20"/>
                <w:lang w:eastAsia="it-IT"/>
              </w:rPr>
              <w:t>2018</w:t>
            </w:r>
          </w:p>
        </w:tc>
        <w:tc>
          <w:tcPr>
            <w:tcW w:w="693" w:type="pct"/>
          </w:tcPr>
          <w:p w14:paraId="694350EF" w14:textId="77777777" w:rsidR="009D7354" w:rsidRPr="002F2AC0" w:rsidRDefault="009D7354" w:rsidP="009D7354">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bCs/>
                <w:sz w:val="20"/>
                <w:szCs w:val="20"/>
                <w:lang w:eastAsia="it-IT"/>
              </w:rPr>
            </w:pPr>
            <w:r w:rsidRPr="002F2AC0">
              <w:rPr>
                <w:rFonts w:ascii="Calibri Light" w:eastAsia="Times New Roman" w:hAnsi="Calibri Light" w:cs="Calibri Light"/>
                <w:b/>
                <w:bCs/>
                <w:sz w:val="20"/>
                <w:szCs w:val="20"/>
                <w:lang w:eastAsia="it-IT"/>
              </w:rPr>
              <w:t>2019</w:t>
            </w:r>
          </w:p>
        </w:tc>
      </w:tr>
      <w:tr w:rsidR="00DC1EAF" w:rsidRPr="002F2AC0" w14:paraId="6EA7C182" w14:textId="77777777" w:rsidTr="000F00B9">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536" w:type="pct"/>
            <w:noWrap/>
          </w:tcPr>
          <w:p w14:paraId="3ED9E7D5" w14:textId="77777777" w:rsidR="00DC1EAF" w:rsidRPr="002F2AC0" w:rsidRDefault="00DC1EAF" w:rsidP="00DC1EAF">
            <w:pPr>
              <w:jc w:val="left"/>
              <w:rPr>
                <w:rFonts w:ascii="Calibri Light" w:eastAsia="Times New Roman" w:hAnsi="Calibri Light" w:cs="Calibri Light"/>
                <w:color w:val="000000"/>
                <w:sz w:val="20"/>
                <w:szCs w:val="20"/>
                <w:lang w:eastAsia="it-IT"/>
              </w:rPr>
            </w:pPr>
            <w:r w:rsidRPr="002F2AC0">
              <w:rPr>
                <w:rFonts w:ascii="Calibri Light" w:eastAsia="Times New Roman" w:hAnsi="Calibri Light" w:cs="Calibri Light"/>
                <w:color w:val="000000"/>
                <w:sz w:val="20"/>
                <w:szCs w:val="20"/>
                <w:lang w:eastAsia="it-IT"/>
              </w:rPr>
              <w:t>Abruzzo</w:t>
            </w:r>
          </w:p>
        </w:tc>
        <w:tc>
          <w:tcPr>
            <w:tcW w:w="693" w:type="pct"/>
            <w:noWrap/>
          </w:tcPr>
          <w:p w14:paraId="489FB217" w14:textId="77777777" w:rsidR="00DC1EAF" w:rsidRPr="002F2AC0" w:rsidRDefault="00DC1EAF" w:rsidP="00D46A90">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1,0%</w:t>
            </w:r>
          </w:p>
        </w:tc>
        <w:tc>
          <w:tcPr>
            <w:tcW w:w="693" w:type="pct"/>
            <w:noWrap/>
          </w:tcPr>
          <w:p w14:paraId="318002C9" w14:textId="77777777" w:rsidR="00DC1EAF" w:rsidRPr="002F2AC0" w:rsidRDefault="00DC1EAF" w:rsidP="00D46A90">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2,8%</w:t>
            </w:r>
          </w:p>
        </w:tc>
        <w:tc>
          <w:tcPr>
            <w:tcW w:w="693" w:type="pct"/>
            <w:noWrap/>
          </w:tcPr>
          <w:p w14:paraId="16F7981D" w14:textId="77777777" w:rsidR="00DC1EAF" w:rsidRPr="002F2AC0" w:rsidRDefault="00DC1EAF" w:rsidP="00D46A90">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0,9%</w:t>
            </w:r>
          </w:p>
        </w:tc>
        <w:tc>
          <w:tcPr>
            <w:tcW w:w="693" w:type="pct"/>
          </w:tcPr>
          <w:p w14:paraId="339341C4" w14:textId="77777777" w:rsidR="00DC1EAF" w:rsidRPr="002F2AC0" w:rsidRDefault="00DC1EAF" w:rsidP="00D46A90">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1,1%</w:t>
            </w:r>
          </w:p>
        </w:tc>
        <w:tc>
          <w:tcPr>
            <w:tcW w:w="693" w:type="pct"/>
          </w:tcPr>
          <w:p w14:paraId="334EBCA4" w14:textId="77777777" w:rsidR="00DC1EAF" w:rsidRPr="002F2AC0" w:rsidRDefault="00DC1EAF" w:rsidP="00D46A90">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1,4%</w:t>
            </w:r>
          </w:p>
        </w:tc>
      </w:tr>
      <w:tr w:rsidR="00DC1EAF" w:rsidRPr="002F2AC0" w14:paraId="4A6C8219" w14:textId="77777777" w:rsidTr="000F00B9">
        <w:trPr>
          <w:trHeight w:val="283"/>
        </w:trPr>
        <w:tc>
          <w:tcPr>
            <w:cnfStyle w:val="001000000000" w:firstRow="0" w:lastRow="0" w:firstColumn="1" w:lastColumn="0" w:oddVBand="0" w:evenVBand="0" w:oddHBand="0" w:evenHBand="0" w:firstRowFirstColumn="0" w:firstRowLastColumn="0" w:lastRowFirstColumn="0" w:lastRowLastColumn="0"/>
            <w:tcW w:w="1536" w:type="pct"/>
            <w:noWrap/>
          </w:tcPr>
          <w:p w14:paraId="34B78194" w14:textId="77777777" w:rsidR="00DC1EAF" w:rsidRPr="002F2AC0" w:rsidRDefault="00DC1EAF" w:rsidP="00DC1EAF">
            <w:pPr>
              <w:jc w:val="left"/>
              <w:rPr>
                <w:rFonts w:ascii="Calibri Light" w:eastAsia="Times New Roman" w:hAnsi="Calibri Light" w:cs="Calibri Light"/>
                <w:color w:val="000000"/>
                <w:sz w:val="20"/>
                <w:szCs w:val="20"/>
                <w:lang w:eastAsia="it-IT"/>
              </w:rPr>
            </w:pPr>
            <w:r w:rsidRPr="002F2AC0">
              <w:rPr>
                <w:rFonts w:ascii="Calibri Light" w:eastAsia="Times New Roman" w:hAnsi="Calibri Light" w:cs="Calibri Light"/>
                <w:color w:val="000000"/>
                <w:sz w:val="20"/>
                <w:szCs w:val="20"/>
                <w:lang w:eastAsia="it-IT"/>
              </w:rPr>
              <w:t>Basilicata</w:t>
            </w:r>
          </w:p>
        </w:tc>
        <w:tc>
          <w:tcPr>
            <w:tcW w:w="693" w:type="pct"/>
            <w:shd w:val="clear" w:color="auto" w:fill="auto"/>
            <w:noWrap/>
          </w:tcPr>
          <w:p w14:paraId="7EF2CD39" w14:textId="77777777" w:rsidR="00DC1EAF" w:rsidRPr="002F2AC0" w:rsidRDefault="00DC1EAF" w:rsidP="00D46A90">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1,6%</w:t>
            </w:r>
          </w:p>
        </w:tc>
        <w:tc>
          <w:tcPr>
            <w:tcW w:w="693" w:type="pct"/>
            <w:shd w:val="clear" w:color="auto" w:fill="auto"/>
            <w:noWrap/>
          </w:tcPr>
          <w:p w14:paraId="43B80855" w14:textId="77777777" w:rsidR="00DC1EAF" w:rsidRPr="002F2AC0" w:rsidRDefault="00DC1EAF" w:rsidP="00D46A90">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2,6%</w:t>
            </w:r>
          </w:p>
        </w:tc>
        <w:tc>
          <w:tcPr>
            <w:tcW w:w="693" w:type="pct"/>
            <w:shd w:val="clear" w:color="auto" w:fill="auto"/>
            <w:noWrap/>
          </w:tcPr>
          <w:p w14:paraId="06246BD7" w14:textId="77777777" w:rsidR="00DC1EAF" w:rsidRPr="002F2AC0" w:rsidRDefault="00DC1EAF" w:rsidP="00D46A90">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1,3%</w:t>
            </w:r>
          </w:p>
        </w:tc>
        <w:tc>
          <w:tcPr>
            <w:tcW w:w="693" w:type="pct"/>
            <w:shd w:val="clear" w:color="auto" w:fill="auto"/>
          </w:tcPr>
          <w:p w14:paraId="3E49CB1B" w14:textId="77777777" w:rsidR="00DC1EAF" w:rsidRPr="002F2AC0" w:rsidRDefault="00DC1EAF" w:rsidP="00D46A90">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1,4%</w:t>
            </w:r>
          </w:p>
        </w:tc>
        <w:tc>
          <w:tcPr>
            <w:tcW w:w="693" w:type="pct"/>
            <w:shd w:val="clear" w:color="auto" w:fill="auto"/>
          </w:tcPr>
          <w:p w14:paraId="3001A6E6" w14:textId="77777777" w:rsidR="00DC1EAF" w:rsidRPr="002F2AC0" w:rsidRDefault="00DC1EAF" w:rsidP="00D46A90">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1,3%</w:t>
            </w:r>
          </w:p>
        </w:tc>
      </w:tr>
      <w:tr w:rsidR="00DC1EAF" w:rsidRPr="002F2AC0" w14:paraId="37E49F09" w14:textId="77777777" w:rsidTr="000F00B9">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536" w:type="pct"/>
            <w:noWrap/>
          </w:tcPr>
          <w:p w14:paraId="3FC7C9EE" w14:textId="77777777" w:rsidR="00DC1EAF" w:rsidRPr="002F2AC0" w:rsidRDefault="00DC1EAF" w:rsidP="00DC1EAF">
            <w:pPr>
              <w:jc w:val="left"/>
              <w:rPr>
                <w:rFonts w:ascii="Calibri Light" w:eastAsia="Times New Roman" w:hAnsi="Calibri Light" w:cs="Calibri Light"/>
                <w:color w:val="000000"/>
                <w:sz w:val="20"/>
                <w:szCs w:val="20"/>
                <w:lang w:eastAsia="it-IT"/>
              </w:rPr>
            </w:pPr>
            <w:r w:rsidRPr="002F2AC0">
              <w:rPr>
                <w:rFonts w:ascii="Calibri Light" w:eastAsia="Times New Roman" w:hAnsi="Calibri Light" w:cs="Calibri Light"/>
                <w:color w:val="000000"/>
                <w:sz w:val="20"/>
                <w:szCs w:val="20"/>
                <w:lang w:eastAsia="it-IT"/>
              </w:rPr>
              <w:t>Calabria</w:t>
            </w:r>
          </w:p>
        </w:tc>
        <w:tc>
          <w:tcPr>
            <w:tcW w:w="693" w:type="pct"/>
            <w:noWrap/>
          </w:tcPr>
          <w:p w14:paraId="6E9A88EC" w14:textId="77777777" w:rsidR="00DC1EAF" w:rsidRPr="002F2AC0" w:rsidRDefault="00DC1EAF" w:rsidP="00D46A90">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0,2%</w:t>
            </w:r>
          </w:p>
        </w:tc>
        <w:tc>
          <w:tcPr>
            <w:tcW w:w="693" w:type="pct"/>
            <w:noWrap/>
          </w:tcPr>
          <w:p w14:paraId="3983C14B" w14:textId="77777777" w:rsidR="00DC1EAF" w:rsidRPr="002F2AC0" w:rsidRDefault="00DC1EAF" w:rsidP="00D46A90">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0,0%</w:t>
            </w:r>
          </w:p>
        </w:tc>
        <w:tc>
          <w:tcPr>
            <w:tcW w:w="693" w:type="pct"/>
            <w:noWrap/>
          </w:tcPr>
          <w:p w14:paraId="0E9B21F5" w14:textId="77777777" w:rsidR="00DC1EAF" w:rsidRPr="002F2AC0" w:rsidRDefault="00DC1EAF" w:rsidP="00D46A90">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0,1%</w:t>
            </w:r>
          </w:p>
        </w:tc>
        <w:tc>
          <w:tcPr>
            <w:tcW w:w="693" w:type="pct"/>
          </w:tcPr>
          <w:p w14:paraId="707260F5" w14:textId="77777777" w:rsidR="00DC1EAF" w:rsidRPr="002F2AC0" w:rsidRDefault="00DC1EAF" w:rsidP="00D46A90">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0,1%</w:t>
            </w:r>
          </w:p>
        </w:tc>
        <w:tc>
          <w:tcPr>
            <w:tcW w:w="693" w:type="pct"/>
          </w:tcPr>
          <w:p w14:paraId="6EFE969B" w14:textId="77777777" w:rsidR="00DC1EAF" w:rsidRPr="002F2AC0" w:rsidRDefault="00DC1EAF" w:rsidP="00D46A90">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0,1%</w:t>
            </w:r>
          </w:p>
        </w:tc>
      </w:tr>
      <w:tr w:rsidR="00DC1EAF" w:rsidRPr="002F2AC0" w14:paraId="0B66D374" w14:textId="77777777" w:rsidTr="000F00B9">
        <w:trPr>
          <w:trHeight w:val="283"/>
        </w:trPr>
        <w:tc>
          <w:tcPr>
            <w:cnfStyle w:val="001000000000" w:firstRow="0" w:lastRow="0" w:firstColumn="1" w:lastColumn="0" w:oddVBand="0" w:evenVBand="0" w:oddHBand="0" w:evenHBand="0" w:firstRowFirstColumn="0" w:firstRowLastColumn="0" w:lastRowFirstColumn="0" w:lastRowLastColumn="0"/>
            <w:tcW w:w="1536" w:type="pct"/>
            <w:noWrap/>
          </w:tcPr>
          <w:p w14:paraId="58B5F74E" w14:textId="77777777" w:rsidR="00DC1EAF" w:rsidRPr="002F2AC0" w:rsidRDefault="00DC1EAF" w:rsidP="00DC1EAF">
            <w:pPr>
              <w:jc w:val="left"/>
              <w:rPr>
                <w:rFonts w:ascii="Calibri Light" w:eastAsia="Times New Roman" w:hAnsi="Calibri Light" w:cs="Calibri Light"/>
                <w:color w:val="000000"/>
                <w:sz w:val="20"/>
                <w:szCs w:val="20"/>
                <w:lang w:eastAsia="it-IT"/>
              </w:rPr>
            </w:pPr>
            <w:r w:rsidRPr="002F2AC0">
              <w:rPr>
                <w:rFonts w:ascii="Calibri Light" w:eastAsia="Times New Roman" w:hAnsi="Calibri Light" w:cs="Calibri Light"/>
                <w:color w:val="000000"/>
                <w:sz w:val="20"/>
                <w:szCs w:val="20"/>
                <w:lang w:eastAsia="it-IT"/>
              </w:rPr>
              <w:t>Campania</w:t>
            </w:r>
          </w:p>
        </w:tc>
        <w:tc>
          <w:tcPr>
            <w:tcW w:w="693" w:type="pct"/>
            <w:shd w:val="clear" w:color="auto" w:fill="auto"/>
            <w:noWrap/>
          </w:tcPr>
          <w:p w14:paraId="57DD5FC6" w14:textId="77777777" w:rsidR="00DC1EAF" w:rsidRPr="002F2AC0" w:rsidRDefault="00DC1EAF" w:rsidP="00D46A90">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0,6%</w:t>
            </w:r>
          </w:p>
        </w:tc>
        <w:tc>
          <w:tcPr>
            <w:tcW w:w="693" w:type="pct"/>
            <w:shd w:val="clear" w:color="auto" w:fill="auto"/>
            <w:noWrap/>
          </w:tcPr>
          <w:p w14:paraId="62B0131B" w14:textId="77777777" w:rsidR="00DC1EAF" w:rsidRPr="002F2AC0" w:rsidRDefault="00DC1EAF" w:rsidP="00D46A90">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1,5%</w:t>
            </w:r>
          </w:p>
        </w:tc>
        <w:tc>
          <w:tcPr>
            <w:tcW w:w="693" w:type="pct"/>
            <w:shd w:val="clear" w:color="auto" w:fill="auto"/>
            <w:noWrap/>
          </w:tcPr>
          <w:p w14:paraId="17D9ED65" w14:textId="77777777" w:rsidR="00DC1EAF" w:rsidRPr="002F2AC0" w:rsidRDefault="00DC1EAF" w:rsidP="00D46A90">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0,3%</w:t>
            </w:r>
          </w:p>
        </w:tc>
        <w:tc>
          <w:tcPr>
            <w:tcW w:w="693" w:type="pct"/>
            <w:shd w:val="clear" w:color="auto" w:fill="auto"/>
          </w:tcPr>
          <w:p w14:paraId="1E74F577" w14:textId="77777777" w:rsidR="00DC1EAF" w:rsidRPr="002F2AC0" w:rsidRDefault="00DC1EAF" w:rsidP="00D46A90">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0,2%</w:t>
            </w:r>
          </w:p>
        </w:tc>
        <w:tc>
          <w:tcPr>
            <w:tcW w:w="693" w:type="pct"/>
            <w:shd w:val="clear" w:color="auto" w:fill="auto"/>
          </w:tcPr>
          <w:p w14:paraId="07F98B6F" w14:textId="77777777" w:rsidR="00DC1EAF" w:rsidRPr="002F2AC0" w:rsidRDefault="00DC1EAF" w:rsidP="00D46A90">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0,2%</w:t>
            </w:r>
          </w:p>
        </w:tc>
      </w:tr>
      <w:tr w:rsidR="00DC1EAF" w:rsidRPr="002F2AC0" w14:paraId="6DF4EADA" w14:textId="77777777" w:rsidTr="000F00B9">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536" w:type="pct"/>
            <w:noWrap/>
          </w:tcPr>
          <w:p w14:paraId="02CAD07A" w14:textId="77777777" w:rsidR="00DC1EAF" w:rsidRPr="002F2AC0" w:rsidRDefault="00DC1EAF" w:rsidP="00DC1EAF">
            <w:pPr>
              <w:jc w:val="left"/>
              <w:rPr>
                <w:rFonts w:ascii="Calibri Light" w:eastAsia="Times New Roman" w:hAnsi="Calibri Light" w:cs="Calibri Light"/>
                <w:color w:val="000000"/>
                <w:sz w:val="20"/>
                <w:szCs w:val="20"/>
                <w:lang w:eastAsia="it-IT"/>
              </w:rPr>
            </w:pPr>
            <w:r w:rsidRPr="002F2AC0">
              <w:rPr>
                <w:rFonts w:ascii="Calibri Light" w:eastAsia="Times New Roman" w:hAnsi="Calibri Light" w:cs="Calibri Light"/>
                <w:color w:val="000000"/>
                <w:sz w:val="20"/>
                <w:szCs w:val="20"/>
                <w:lang w:eastAsia="it-IT"/>
              </w:rPr>
              <w:t>Emilia-Romagna</w:t>
            </w:r>
          </w:p>
        </w:tc>
        <w:tc>
          <w:tcPr>
            <w:tcW w:w="693" w:type="pct"/>
            <w:noWrap/>
          </w:tcPr>
          <w:p w14:paraId="39AC88CD" w14:textId="77777777" w:rsidR="00DC1EAF" w:rsidRPr="002F2AC0" w:rsidRDefault="00DC1EAF" w:rsidP="00D46A90">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17,5%</w:t>
            </w:r>
          </w:p>
        </w:tc>
        <w:tc>
          <w:tcPr>
            <w:tcW w:w="693" w:type="pct"/>
            <w:noWrap/>
          </w:tcPr>
          <w:p w14:paraId="2B08E7F5" w14:textId="77777777" w:rsidR="00DC1EAF" w:rsidRPr="002F2AC0" w:rsidRDefault="00DC1EAF" w:rsidP="00D46A90">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45,0%</w:t>
            </w:r>
          </w:p>
        </w:tc>
        <w:tc>
          <w:tcPr>
            <w:tcW w:w="693" w:type="pct"/>
            <w:noWrap/>
          </w:tcPr>
          <w:p w14:paraId="0FB7776D" w14:textId="77777777" w:rsidR="00DC1EAF" w:rsidRPr="002F2AC0" w:rsidRDefault="00DC1EAF" w:rsidP="00D46A90">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22,8%</w:t>
            </w:r>
          </w:p>
        </w:tc>
        <w:tc>
          <w:tcPr>
            <w:tcW w:w="693" w:type="pct"/>
          </w:tcPr>
          <w:p w14:paraId="0C6D46C6" w14:textId="77777777" w:rsidR="00DC1EAF" w:rsidRPr="002F2AC0" w:rsidRDefault="00DC1EAF" w:rsidP="00D46A90">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24,4%</w:t>
            </w:r>
          </w:p>
        </w:tc>
        <w:tc>
          <w:tcPr>
            <w:tcW w:w="693" w:type="pct"/>
          </w:tcPr>
          <w:p w14:paraId="5740D9EB" w14:textId="77777777" w:rsidR="00DC1EAF" w:rsidRPr="002F2AC0" w:rsidRDefault="00DC1EAF" w:rsidP="00D46A90">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24,7%</w:t>
            </w:r>
          </w:p>
        </w:tc>
      </w:tr>
      <w:tr w:rsidR="00DC1EAF" w:rsidRPr="002F2AC0" w14:paraId="677BFB36" w14:textId="77777777" w:rsidTr="000F00B9">
        <w:trPr>
          <w:trHeight w:val="283"/>
        </w:trPr>
        <w:tc>
          <w:tcPr>
            <w:cnfStyle w:val="001000000000" w:firstRow="0" w:lastRow="0" w:firstColumn="1" w:lastColumn="0" w:oddVBand="0" w:evenVBand="0" w:oddHBand="0" w:evenHBand="0" w:firstRowFirstColumn="0" w:firstRowLastColumn="0" w:lastRowFirstColumn="0" w:lastRowLastColumn="0"/>
            <w:tcW w:w="1536" w:type="pct"/>
            <w:noWrap/>
          </w:tcPr>
          <w:p w14:paraId="67E2AF45" w14:textId="77777777" w:rsidR="00DC1EAF" w:rsidRPr="002F2AC0" w:rsidRDefault="00DC1EAF" w:rsidP="00DC1EAF">
            <w:pPr>
              <w:jc w:val="left"/>
              <w:rPr>
                <w:rFonts w:ascii="Calibri Light" w:eastAsia="Times New Roman" w:hAnsi="Calibri Light" w:cs="Calibri Light"/>
                <w:color w:val="000000"/>
                <w:sz w:val="20"/>
                <w:szCs w:val="20"/>
                <w:lang w:eastAsia="it-IT"/>
              </w:rPr>
            </w:pPr>
            <w:r w:rsidRPr="002F2AC0">
              <w:rPr>
                <w:rFonts w:ascii="Calibri Light" w:eastAsia="Times New Roman" w:hAnsi="Calibri Light" w:cs="Calibri Light"/>
                <w:color w:val="000000"/>
                <w:sz w:val="20"/>
                <w:szCs w:val="20"/>
                <w:lang w:eastAsia="it-IT"/>
              </w:rPr>
              <w:t>Friuli-Venezia Giulia</w:t>
            </w:r>
          </w:p>
        </w:tc>
        <w:tc>
          <w:tcPr>
            <w:tcW w:w="693" w:type="pct"/>
            <w:shd w:val="clear" w:color="auto" w:fill="auto"/>
            <w:noWrap/>
          </w:tcPr>
          <w:p w14:paraId="7E6AD07D" w14:textId="77777777" w:rsidR="00DC1EAF" w:rsidRPr="002F2AC0" w:rsidRDefault="00DC1EAF" w:rsidP="00D46A90">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4,0%</w:t>
            </w:r>
          </w:p>
        </w:tc>
        <w:tc>
          <w:tcPr>
            <w:tcW w:w="693" w:type="pct"/>
            <w:shd w:val="clear" w:color="auto" w:fill="auto"/>
            <w:noWrap/>
          </w:tcPr>
          <w:p w14:paraId="62CD5739" w14:textId="77777777" w:rsidR="00DC1EAF" w:rsidRPr="002F2AC0" w:rsidRDefault="00DC1EAF" w:rsidP="00D46A90">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6,3%</w:t>
            </w:r>
          </w:p>
        </w:tc>
        <w:tc>
          <w:tcPr>
            <w:tcW w:w="693" w:type="pct"/>
            <w:shd w:val="clear" w:color="auto" w:fill="auto"/>
            <w:noWrap/>
          </w:tcPr>
          <w:p w14:paraId="7A9823CF" w14:textId="77777777" w:rsidR="00DC1EAF" w:rsidRPr="002F2AC0" w:rsidRDefault="00DC1EAF" w:rsidP="00D46A90">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5,2%</w:t>
            </w:r>
          </w:p>
        </w:tc>
        <w:tc>
          <w:tcPr>
            <w:tcW w:w="693" w:type="pct"/>
            <w:shd w:val="clear" w:color="auto" w:fill="auto"/>
          </w:tcPr>
          <w:p w14:paraId="39A2B0F0" w14:textId="77777777" w:rsidR="00DC1EAF" w:rsidRPr="002F2AC0" w:rsidRDefault="00DC1EAF" w:rsidP="00D46A90">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2,9%</w:t>
            </w:r>
          </w:p>
        </w:tc>
        <w:tc>
          <w:tcPr>
            <w:tcW w:w="693" w:type="pct"/>
            <w:shd w:val="clear" w:color="auto" w:fill="auto"/>
          </w:tcPr>
          <w:p w14:paraId="316AC107" w14:textId="77777777" w:rsidR="00DC1EAF" w:rsidRPr="002F2AC0" w:rsidRDefault="00DC1EAF" w:rsidP="00D46A90">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3,2%</w:t>
            </w:r>
          </w:p>
        </w:tc>
      </w:tr>
      <w:tr w:rsidR="00DC1EAF" w:rsidRPr="002F2AC0" w14:paraId="097DF1B3" w14:textId="77777777" w:rsidTr="000F00B9">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536" w:type="pct"/>
            <w:noWrap/>
          </w:tcPr>
          <w:p w14:paraId="1A61465F" w14:textId="77777777" w:rsidR="00DC1EAF" w:rsidRPr="002F2AC0" w:rsidRDefault="00DC1EAF" w:rsidP="00DC1EAF">
            <w:pPr>
              <w:jc w:val="left"/>
              <w:rPr>
                <w:rFonts w:ascii="Calibri Light" w:eastAsia="Times New Roman" w:hAnsi="Calibri Light" w:cs="Calibri Light"/>
                <w:color w:val="000000"/>
                <w:sz w:val="20"/>
                <w:szCs w:val="20"/>
                <w:lang w:eastAsia="it-IT"/>
              </w:rPr>
            </w:pPr>
            <w:r w:rsidRPr="002F2AC0">
              <w:rPr>
                <w:rFonts w:ascii="Calibri Light" w:eastAsia="Times New Roman" w:hAnsi="Calibri Light" w:cs="Calibri Light"/>
                <w:color w:val="000000"/>
                <w:sz w:val="20"/>
                <w:szCs w:val="20"/>
                <w:lang w:eastAsia="it-IT"/>
              </w:rPr>
              <w:t>Lazio</w:t>
            </w:r>
          </w:p>
        </w:tc>
        <w:tc>
          <w:tcPr>
            <w:tcW w:w="693" w:type="pct"/>
            <w:noWrap/>
          </w:tcPr>
          <w:p w14:paraId="20D578BD" w14:textId="77777777" w:rsidR="00DC1EAF" w:rsidRPr="002F2AC0" w:rsidRDefault="00DC1EAF" w:rsidP="00D46A90">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1,1%</w:t>
            </w:r>
          </w:p>
        </w:tc>
        <w:tc>
          <w:tcPr>
            <w:tcW w:w="693" w:type="pct"/>
            <w:noWrap/>
          </w:tcPr>
          <w:p w14:paraId="3885B66A" w14:textId="77777777" w:rsidR="00DC1EAF" w:rsidRPr="002F2AC0" w:rsidRDefault="00DC1EAF" w:rsidP="00D46A90">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3,6%</w:t>
            </w:r>
          </w:p>
        </w:tc>
        <w:tc>
          <w:tcPr>
            <w:tcW w:w="693" w:type="pct"/>
            <w:noWrap/>
          </w:tcPr>
          <w:p w14:paraId="7CB3CC7B" w14:textId="77777777" w:rsidR="00DC1EAF" w:rsidRPr="002F2AC0" w:rsidRDefault="00DC1EAF" w:rsidP="00D46A90">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1,7%</w:t>
            </w:r>
          </w:p>
        </w:tc>
        <w:tc>
          <w:tcPr>
            <w:tcW w:w="693" w:type="pct"/>
          </w:tcPr>
          <w:p w14:paraId="18B891EF" w14:textId="77777777" w:rsidR="00DC1EAF" w:rsidRPr="002F2AC0" w:rsidRDefault="00DC1EAF" w:rsidP="00D46A90">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1,8%</w:t>
            </w:r>
          </w:p>
        </w:tc>
        <w:tc>
          <w:tcPr>
            <w:tcW w:w="693" w:type="pct"/>
          </w:tcPr>
          <w:p w14:paraId="7BC32C0D" w14:textId="77777777" w:rsidR="00DC1EAF" w:rsidRPr="002F2AC0" w:rsidRDefault="00DC1EAF" w:rsidP="00D46A90">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1,0%</w:t>
            </w:r>
          </w:p>
        </w:tc>
      </w:tr>
      <w:tr w:rsidR="00DC1EAF" w:rsidRPr="002F2AC0" w14:paraId="42C3E801" w14:textId="77777777" w:rsidTr="000F00B9">
        <w:trPr>
          <w:trHeight w:val="283"/>
        </w:trPr>
        <w:tc>
          <w:tcPr>
            <w:cnfStyle w:val="001000000000" w:firstRow="0" w:lastRow="0" w:firstColumn="1" w:lastColumn="0" w:oddVBand="0" w:evenVBand="0" w:oddHBand="0" w:evenHBand="0" w:firstRowFirstColumn="0" w:firstRowLastColumn="0" w:lastRowFirstColumn="0" w:lastRowLastColumn="0"/>
            <w:tcW w:w="1536" w:type="pct"/>
            <w:noWrap/>
          </w:tcPr>
          <w:p w14:paraId="3FAE26FC" w14:textId="77777777" w:rsidR="00DC1EAF" w:rsidRPr="002F2AC0" w:rsidRDefault="00DC1EAF" w:rsidP="00DC1EAF">
            <w:pPr>
              <w:jc w:val="left"/>
              <w:rPr>
                <w:rFonts w:ascii="Calibri Light" w:eastAsia="Times New Roman" w:hAnsi="Calibri Light" w:cs="Calibri Light"/>
                <w:color w:val="000000"/>
                <w:sz w:val="20"/>
                <w:szCs w:val="20"/>
                <w:lang w:eastAsia="it-IT"/>
              </w:rPr>
            </w:pPr>
            <w:r w:rsidRPr="002F2AC0">
              <w:rPr>
                <w:rFonts w:ascii="Calibri Light" w:eastAsia="Times New Roman" w:hAnsi="Calibri Light" w:cs="Calibri Light"/>
                <w:color w:val="000000"/>
                <w:sz w:val="20"/>
                <w:szCs w:val="20"/>
                <w:lang w:eastAsia="it-IT"/>
              </w:rPr>
              <w:t>Liguria</w:t>
            </w:r>
          </w:p>
        </w:tc>
        <w:tc>
          <w:tcPr>
            <w:tcW w:w="693" w:type="pct"/>
            <w:shd w:val="clear" w:color="auto" w:fill="auto"/>
            <w:noWrap/>
          </w:tcPr>
          <w:p w14:paraId="171A6BEA" w14:textId="77777777" w:rsidR="00DC1EAF" w:rsidRPr="002F2AC0" w:rsidRDefault="00DC1EAF" w:rsidP="00D46A90">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0,0%</w:t>
            </w:r>
          </w:p>
        </w:tc>
        <w:tc>
          <w:tcPr>
            <w:tcW w:w="693" w:type="pct"/>
            <w:shd w:val="clear" w:color="auto" w:fill="auto"/>
            <w:noWrap/>
          </w:tcPr>
          <w:p w14:paraId="6BAAA5BB" w14:textId="77777777" w:rsidR="00DC1EAF" w:rsidRPr="002F2AC0" w:rsidRDefault="00DC1EAF" w:rsidP="00D46A90">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0,0%</w:t>
            </w:r>
          </w:p>
        </w:tc>
        <w:tc>
          <w:tcPr>
            <w:tcW w:w="693" w:type="pct"/>
            <w:shd w:val="clear" w:color="auto" w:fill="auto"/>
            <w:noWrap/>
          </w:tcPr>
          <w:p w14:paraId="0CA4D9D8" w14:textId="77777777" w:rsidR="00DC1EAF" w:rsidRPr="002F2AC0" w:rsidRDefault="00DC1EAF" w:rsidP="00D46A90">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0,0%</w:t>
            </w:r>
          </w:p>
        </w:tc>
        <w:tc>
          <w:tcPr>
            <w:tcW w:w="693" w:type="pct"/>
            <w:shd w:val="clear" w:color="auto" w:fill="auto"/>
          </w:tcPr>
          <w:p w14:paraId="2B45DDF4" w14:textId="77777777" w:rsidR="00DC1EAF" w:rsidRPr="002F2AC0" w:rsidRDefault="00DC1EAF" w:rsidP="00D46A90">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0,0%</w:t>
            </w:r>
          </w:p>
        </w:tc>
        <w:tc>
          <w:tcPr>
            <w:tcW w:w="693" w:type="pct"/>
            <w:shd w:val="clear" w:color="auto" w:fill="auto"/>
          </w:tcPr>
          <w:p w14:paraId="3260B31B" w14:textId="77777777" w:rsidR="00DC1EAF" w:rsidRPr="002F2AC0" w:rsidRDefault="00DC1EAF" w:rsidP="00D46A90">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0,0%</w:t>
            </w:r>
          </w:p>
        </w:tc>
      </w:tr>
      <w:tr w:rsidR="00DC1EAF" w:rsidRPr="002F2AC0" w14:paraId="40AE322B" w14:textId="77777777" w:rsidTr="000F00B9">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536" w:type="pct"/>
            <w:noWrap/>
          </w:tcPr>
          <w:p w14:paraId="70A835FE" w14:textId="77777777" w:rsidR="00DC1EAF" w:rsidRPr="002F2AC0" w:rsidRDefault="00DC1EAF" w:rsidP="00DC1EAF">
            <w:pPr>
              <w:jc w:val="left"/>
              <w:rPr>
                <w:rFonts w:ascii="Calibri Light" w:eastAsia="Times New Roman" w:hAnsi="Calibri Light" w:cs="Calibri Light"/>
                <w:color w:val="000000"/>
                <w:sz w:val="20"/>
                <w:szCs w:val="20"/>
                <w:lang w:eastAsia="it-IT"/>
              </w:rPr>
            </w:pPr>
            <w:r w:rsidRPr="002F2AC0">
              <w:rPr>
                <w:rFonts w:ascii="Calibri Light" w:eastAsia="Times New Roman" w:hAnsi="Calibri Light" w:cs="Calibri Light"/>
                <w:color w:val="000000"/>
                <w:sz w:val="20"/>
                <w:szCs w:val="20"/>
                <w:lang w:eastAsia="it-IT"/>
              </w:rPr>
              <w:t>Lombardia</w:t>
            </w:r>
          </w:p>
        </w:tc>
        <w:tc>
          <w:tcPr>
            <w:tcW w:w="693" w:type="pct"/>
            <w:noWrap/>
          </w:tcPr>
          <w:p w14:paraId="002C43FE" w14:textId="77777777" w:rsidR="00DC1EAF" w:rsidRPr="002F2AC0" w:rsidRDefault="00DC1EAF" w:rsidP="00D46A90">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12,6%</w:t>
            </w:r>
          </w:p>
        </w:tc>
        <w:tc>
          <w:tcPr>
            <w:tcW w:w="693" w:type="pct"/>
            <w:noWrap/>
          </w:tcPr>
          <w:p w14:paraId="3D391E59" w14:textId="77777777" w:rsidR="00DC1EAF" w:rsidRPr="002F2AC0" w:rsidRDefault="00DC1EAF" w:rsidP="00D46A90">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23,3%</w:t>
            </w:r>
          </w:p>
        </w:tc>
        <w:tc>
          <w:tcPr>
            <w:tcW w:w="693" w:type="pct"/>
            <w:noWrap/>
          </w:tcPr>
          <w:p w14:paraId="534E0337" w14:textId="77777777" w:rsidR="00DC1EAF" w:rsidRPr="002F2AC0" w:rsidRDefault="00DC1EAF" w:rsidP="00D46A90">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9,1%</w:t>
            </w:r>
          </w:p>
        </w:tc>
        <w:tc>
          <w:tcPr>
            <w:tcW w:w="693" w:type="pct"/>
          </w:tcPr>
          <w:p w14:paraId="72DE36C2" w14:textId="77777777" w:rsidR="00DC1EAF" w:rsidRPr="002F2AC0" w:rsidRDefault="00DC1EAF" w:rsidP="00D46A90">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11,7%</w:t>
            </w:r>
          </w:p>
        </w:tc>
        <w:tc>
          <w:tcPr>
            <w:tcW w:w="693" w:type="pct"/>
          </w:tcPr>
          <w:p w14:paraId="51E7B240" w14:textId="77777777" w:rsidR="00DC1EAF" w:rsidRPr="002F2AC0" w:rsidRDefault="00DC1EAF" w:rsidP="00D46A90">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16,2%</w:t>
            </w:r>
          </w:p>
        </w:tc>
      </w:tr>
      <w:tr w:rsidR="00DC1EAF" w:rsidRPr="002F2AC0" w14:paraId="64241D12" w14:textId="77777777" w:rsidTr="000F00B9">
        <w:trPr>
          <w:trHeight w:val="283"/>
        </w:trPr>
        <w:tc>
          <w:tcPr>
            <w:cnfStyle w:val="001000000000" w:firstRow="0" w:lastRow="0" w:firstColumn="1" w:lastColumn="0" w:oddVBand="0" w:evenVBand="0" w:oddHBand="0" w:evenHBand="0" w:firstRowFirstColumn="0" w:firstRowLastColumn="0" w:lastRowFirstColumn="0" w:lastRowLastColumn="0"/>
            <w:tcW w:w="1536" w:type="pct"/>
            <w:noWrap/>
          </w:tcPr>
          <w:p w14:paraId="75C76B31" w14:textId="77777777" w:rsidR="00DC1EAF" w:rsidRPr="002F2AC0" w:rsidRDefault="00DC1EAF" w:rsidP="00DC1EAF">
            <w:pPr>
              <w:jc w:val="left"/>
              <w:rPr>
                <w:rFonts w:ascii="Calibri Light" w:eastAsia="Times New Roman" w:hAnsi="Calibri Light" w:cs="Calibri Light"/>
                <w:color w:val="000000"/>
                <w:sz w:val="20"/>
                <w:szCs w:val="20"/>
                <w:lang w:eastAsia="it-IT"/>
              </w:rPr>
            </w:pPr>
            <w:r w:rsidRPr="002F2AC0">
              <w:rPr>
                <w:rFonts w:ascii="Calibri Light" w:eastAsia="Times New Roman" w:hAnsi="Calibri Light" w:cs="Calibri Light"/>
                <w:color w:val="000000"/>
                <w:sz w:val="20"/>
                <w:szCs w:val="20"/>
                <w:lang w:eastAsia="it-IT"/>
              </w:rPr>
              <w:t>Marche</w:t>
            </w:r>
          </w:p>
        </w:tc>
        <w:tc>
          <w:tcPr>
            <w:tcW w:w="693" w:type="pct"/>
            <w:shd w:val="clear" w:color="auto" w:fill="auto"/>
            <w:noWrap/>
          </w:tcPr>
          <w:p w14:paraId="7E683341" w14:textId="77777777" w:rsidR="00DC1EAF" w:rsidRPr="002F2AC0" w:rsidRDefault="00DC1EAF" w:rsidP="00D46A90">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0,9%</w:t>
            </w:r>
          </w:p>
        </w:tc>
        <w:tc>
          <w:tcPr>
            <w:tcW w:w="693" w:type="pct"/>
            <w:shd w:val="clear" w:color="auto" w:fill="auto"/>
            <w:noWrap/>
          </w:tcPr>
          <w:p w14:paraId="7E833993" w14:textId="77777777" w:rsidR="00DC1EAF" w:rsidRPr="002F2AC0" w:rsidRDefault="00DC1EAF" w:rsidP="00D46A90">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1,7%</w:t>
            </w:r>
          </w:p>
        </w:tc>
        <w:tc>
          <w:tcPr>
            <w:tcW w:w="693" w:type="pct"/>
            <w:shd w:val="clear" w:color="auto" w:fill="auto"/>
            <w:noWrap/>
          </w:tcPr>
          <w:p w14:paraId="0B44AB13" w14:textId="77777777" w:rsidR="00DC1EAF" w:rsidRPr="002F2AC0" w:rsidRDefault="00DC1EAF" w:rsidP="00D46A90">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0,7%</w:t>
            </w:r>
          </w:p>
        </w:tc>
        <w:tc>
          <w:tcPr>
            <w:tcW w:w="693" w:type="pct"/>
            <w:shd w:val="clear" w:color="auto" w:fill="auto"/>
          </w:tcPr>
          <w:p w14:paraId="6463B651" w14:textId="77777777" w:rsidR="00DC1EAF" w:rsidRPr="002F2AC0" w:rsidRDefault="00DC1EAF" w:rsidP="00D46A90">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0,8%</w:t>
            </w:r>
          </w:p>
        </w:tc>
        <w:tc>
          <w:tcPr>
            <w:tcW w:w="693" w:type="pct"/>
            <w:shd w:val="clear" w:color="auto" w:fill="auto"/>
          </w:tcPr>
          <w:p w14:paraId="60562707" w14:textId="77777777" w:rsidR="00DC1EAF" w:rsidRPr="002F2AC0" w:rsidRDefault="00DC1EAF" w:rsidP="00D46A90">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0,8%</w:t>
            </w:r>
          </w:p>
        </w:tc>
      </w:tr>
      <w:tr w:rsidR="00DC1EAF" w:rsidRPr="002F2AC0" w14:paraId="52D5F831" w14:textId="77777777" w:rsidTr="000F00B9">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536" w:type="pct"/>
            <w:noWrap/>
          </w:tcPr>
          <w:p w14:paraId="587C1A19" w14:textId="77777777" w:rsidR="00DC1EAF" w:rsidRPr="002F2AC0" w:rsidRDefault="00DC1EAF" w:rsidP="00DC1EAF">
            <w:pPr>
              <w:jc w:val="left"/>
              <w:rPr>
                <w:rFonts w:ascii="Calibri Light" w:eastAsia="Times New Roman" w:hAnsi="Calibri Light" w:cs="Calibri Light"/>
                <w:color w:val="000000"/>
                <w:sz w:val="20"/>
                <w:szCs w:val="20"/>
                <w:lang w:eastAsia="it-IT"/>
              </w:rPr>
            </w:pPr>
            <w:r w:rsidRPr="002F2AC0">
              <w:rPr>
                <w:rFonts w:ascii="Calibri Light" w:eastAsia="Times New Roman" w:hAnsi="Calibri Light" w:cs="Calibri Light"/>
                <w:color w:val="000000"/>
                <w:sz w:val="20"/>
                <w:szCs w:val="20"/>
                <w:lang w:eastAsia="it-IT"/>
              </w:rPr>
              <w:t>Molise</w:t>
            </w:r>
          </w:p>
        </w:tc>
        <w:tc>
          <w:tcPr>
            <w:tcW w:w="693" w:type="pct"/>
            <w:noWrap/>
          </w:tcPr>
          <w:p w14:paraId="2C0213C4" w14:textId="77777777" w:rsidR="00DC1EAF" w:rsidRPr="002F2AC0" w:rsidRDefault="00DC1EAF" w:rsidP="00D46A90">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0,1%</w:t>
            </w:r>
          </w:p>
        </w:tc>
        <w:tc>
          <w:tcPr>
            <w:tcW w:w="693" w:type="pct"/>
            <w:noWrap/>
          </w:tcPr>
          <w:p w14:paraId="66BD0225" w14:textId="77777777" w:rsidR="00DC1EAF" w:rsidRPr="002F2AC0" w:rsidRDefault="00DC1EAF" w:rsidP="00D46A90">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0,2%</w:t>
            </w:r>
          </w:p>
        </w:tc>
        <w:tc>
          <w:tcPr>
            <w:tcW w:w="693" w:type="pct"/>
            <w:noWrap/>
          </w:tcPr>
          <w:p w14:paraId="7C082B44" w14:textId="77777777" w:rsidR="00DC1EAF" w:rsidRPr="002F2AC0" w:rsidRDefault="00DC1EAF" w:rsidP="00D46A90">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0,2%</w:t>
            </w:r>
          </w:p>
        </w:tc>
        <w:tc>
          <w:tcPr>
            <w:tcW w:w="693" w:type="pct"/>
          </w:tcPr>
          <w:p w14:paraId="6070CA22" w14:textId="77777777" w:rsidR="00DC1EAF" w:rsidRPr="002F2AC0" w:rsidRDefault="00DC1EAF" w:rsidP="00D46A90">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0,2%</w:t>
            </w:r>
          </w:p>
        </w:tc>
        <w:tc>
          <w:tcPr>
            <w:tcW w:w="693" w:type="pct"/>
          </w:tcPr>
          <w:p w14:paraId="6207730F" w14:textId="77777777" w:rsidR="00DC1EAF" w:rsidRPr="002F2AC0" w:rsidRDefault="00DC1EAF" w:rsidP="00D46A90">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0,2%</w:t>
            </w:r>
          </w:p>
        </w:tc>
      </w:tr>
      <w:tr w:rsidR="00DC1EAF" w:rsidRPr="002F2AC0" w14:paraId="1ECD9E0B" w14:textId="77777777" w:rsidTr="000F00B9">
        <w:trPr>
          <w:trHeight w:val="283"/>
        </w:trPr>
        <w:tc>
          <w:tcPr>
            <w:cnfStyle w:val="001000000000" w:firstRow="0" w:lastRow="0" w:firstColumn="1" w:lastColumn="0" w:oddVBand="0" w:evenVBand="0" w:oddHBand="0" w:evenHBand="0" w:firstRowFirstColumn="0" w:firstRowLastColumn="0" w:lastRowFirstColumn="0" w:lastRowLastColumn="0"/>
            <w:tcW w:w="1536" w:type="pct"/>
            <w:noWrap/>
          </w:tcPr>
          <w:p w14:paraId="759F3F4C" w14:textId="77777777" w:rsidR="00DC1EAF" w:rsidRPr="002F2AC0" w:rsidRDefault="00DC1EAF" w:rsidP="00DC1EAF">
            <w:pPr>
              <w:jc w:val="left"/>
              <w:rPr>
                <w:rFonts w:ascii="Calibri Light" w:eastAsia="Times New Roman" w:hAnsi="Calibri Light" w:cs="Calibri Light"/>
                <w:color w:val="000000"/>
                <w:sz w:val="20"/>
                <w:szCs w:val="20"/>
                <w:lang w:eastAsia="it-IT"/>
              </w:rPr>
            </w:pPr>
            <w:r w:rsidRPr="002F2AC0">
              <w:rPr>
                <w:rFonts w:ascii="Calibri Light" w:eastAsia="Times New Roman" w:hAnsi="Calibri Light" w:cs="Calibri Light"/>
                <w:color w:val="000000"/>
                <w:sz w:val="20"/>
                <w:szCs w:val="20"/>
                <w:lang w:eastAsia="it-IT"/>
              </w:rPr>
              <w:t>Piemonte</w:t>
            </w:r>
          </w:p>
        </w:tc>
        <w:tc>
          <w:tcPr>
            <w:tcW w:w="693" w:type="pct"/>
            <w:shd w:val="clear" w:color="auto" w:fill="auto"/>
            <w:noWrap/>
          </w:tcPr>
          <w:p w14:paraId="794C3C18" w14:textId="77777777" w:rsidR="00DC1EAF" w:rsidRPr="002F2AC0" w:rsidRDefault="00DC1EAF" w:rsidP="00D46A90">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17,7%</w:t>
            </w:r>
          </w:p>
        </w:tc>
        <w:tc>
          <w:tcPr>
            <w:tcW w:w="693" w:type="pct"/>
            <w:shd w:val="clear" w:color="auto" w:fill="auto"/>
            <w:noWrap/>
          </w:tcPr>
          <w:p w14:paraId="7CAA5DB9" w14:textId="77777777" w:rsidR="00DC1EAF" w:rsidRPr="002F2AC0" w:rsidRDefault="00DC1EAF" w:rsidP="00D46A90">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29,5%</w:t>
            </w:r>
          </w:p>
        </w:tc>
        <w:tc>
          <w:tcPr>
            <w:tcW w:w="693" w:type="pct"/>
            <w:shd w:val="clear" w:color="auto" w:fill="auto"/>
            <w:noWrap/>
          </w:tcPr>
          <w:p w14:paraId="2EDA8FE6" w14:textId="77777777" w:rsidR="00DC1EAF" w:rsidRPr="002F2AC0" w:rsidRDefault="00DC1EAF" w:rsidP="00D46A90">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13,1%</w:t>
            </w:r>
          </w:p>
        </w:tc>
        <w:tc>
          <w:tcPr>
            <w:tcW w:w="693" w:type="pct"/>
            <w:shd w:val="clear" w:color="auto" w:fill="auto"/>
          </w:tcPr>
          <w:p w14:paraId="11CF309E" w14:textId="77777777" w:rsidR="00DC1EAF" w:rsidRPr="002F2AC0" w:rsidRDefault="00DC1EAF" w:rsidP="00D46A90">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10,2%</w:t>
            </w:r>
          </w:p>
        </w:tc>
        <w:tc>
          <w:tcPr>
            <w:tcW w:w="693" w:type="pct"/>
            <w:shd w:val="clear" w:color="auto" w:fill="auto"/>
          </w:tcPr>
          <w:p w14:paraId="5488CA81" w14:textId="77777777" w:rsidR="00DC1EAF" w:rsidRPr="002F2AC0" w:rsidRDefault="00DC1EAF" w:rsidP="00D46A90">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7,6%</w:t>
            </w:r>
          </w:p>
        </w:tc>
      </w:tr>
      <w:tr w:rsidR="00DC1EAF" w:rsidRPr="002F2AC0" w14:paraId="35F374E4" w14:textId="77777777" w:rsidTr="000F00B9">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536" w:type="pct"/>
            <w:noWrap/>
          </w:tcPr>
          <w:p w14:paraId="5134C40B" w14:textId="77777777" w:rsidR="00DC1EAF" w:rsidRPr="002F2AC0" w:rsidRDefault="00DC1EAF" w:rsidP="00DC1EAF">
            <w:pPr>
              <w:jc w:val="left"/>
              <w:rPr>
                <w:rFonts w:ascii="Calibri Light" w:eastAsia="Times New Roman" w:hAnsi="Calibri Light" w:cs="Calibri Light"/>
                <w:color w:val="000000"/>
                <w:sz w:val="20"/>
                <w:szCs w:val="20"/>
                <w:lang w:eastAsia="it-IT"/>
              </w:rPr>
            </w:pPr>
            <w:r w:rsidRPr="002F2AC0">
              <w:rPr>
                <w:rFonts w:ascii="Calibri Light" w:eastAsia="Times New Roman" w:hAnsi="Calibri Light" w:cs="Calibri Light"/>
                <w:color w:val="000000"/>
                <w:sz w:val="20"/>
                <w:szCs w:val="20"/>
                <w:lang w:eastAsia="it-IT"/>
              </w:rPr>
              <w:t>Puglia</w:t>
            </w:r>
          </w:p>
        </w:tc>
        <w:tc>
          <w:tcPr>
            <w:tcW w:w="693" w:type="pct"/>
            <w:noWrap/>
          </w:tcPr>
          <w:p w14:paraId="7051AEBD" w14:textId="77777777" w:rsidR="00DC1EAF" w:rsidRPr="002F2AC0" w:rsidRDefault="00DC1EAF" w:rsidP="00D46A90">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6,7%</w:t>
            </w:r>
          </w:p>
        </w:tc>
        <w:tc>
          <w:tcPr>
            <w:tcW w:w="693" w:type="pct"/>
            <w:noWrap/>
          </w:tcPr>
          <w:p w14:paraId="08A97336" w14:textId="77777777" w:rsidR="00DC1EAF" w:rsidRPr="002F2AC0" w:rsidRDefault="00DC1EAF" w:rsidP="00D46A90">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12,9%</w:t>
            </w:r>
          </w:p>
        </w:tc>
        <w:tc>
          <w:tcPr>
            <w:tcW w:w="693" w:type="pct"/>
            <w:noWrap/>
          </w:tcPr>
          <w:p w14:paraId="67B59D7B" w14:textId="77777777" w:rsidR="00DC1EAF" w:rsidRPr="002F2AC0" w:rsidRDefault="00DC1EAF" w:rsidP="00D46A90">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4,0%</w:t>
            </w:r>
          </w:p>
        </w:tc>
        <w:tc>
          <w:tcPr>
            <w:tcW w:w="693" w:type="pct"/>
          </w:tcPr>
          <w:p w14:paraId="3D6760BC" w14:textId="77777777" w:rsidR="00DC1EAF" w:rsidRPr="002F2AC0" w:rsidRDefault="00DC1EAF" w:rsidP="00D46A90">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8,1%</w:t>
            </w:r>
          </w:p>
        </w:tc>
        <w:tc>
          <w:tcPr>
            <w:tcW w:w="693" w:type="pct"/>
          </w:tcPr>
          <w:p w14:paraId="41F6D919" w14:textId="77777777" w:rsidR="00DC1EAF" w:rsidRPr="002F2AC0" w:rsidRDefault="00DC1EAF" w:rsidP="00D46A90">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5,4%</w:t>
            </w:r>
          </w:p>
        </w:tc>
      </w:tr>
      <w:tr w:rsidR="00DC1EAF" w:rsidRPr="002F2AC0" w14:paraId="6C85D79D" w14:textId="77777777" w:rsidTr="000F00B9">
        <w:trPr>
          <w:trHeight w:val="283"/>
        </w:trPr>
        <w:tc>
          <w:tcPr>
            <w:cnfStyle w:val="001000000000" w:firstRow="0" w:lastRow="0" w:firstColumn="1" w:lastColumn="0" w:oddVBand="0" w:evenVBand="0" w:oddHBand="0" w:evenHBand="0" w:firstRowFirstColumn="0" w:firstRowLastColumn="0" w:lastRowFirstColumn="0" w:lastRowLastColumn="0"/>
            <w:tcW w:w="1536" w:type="pct"/>
            <w:noWrap/>
          </w:tcPr>
          <w:p w14:paraId="57D81C61" w14:textId="77777777" w:rsidR="00DC1EAF" w:rsidRPr="002F2AC0" w:rsidRDefault="00DC1EAF" w:rsidP="00DC1EAF">
            <w:pPr>
              <w:jc w:val="left"/>
              <w:rPr>
                <w:rFonts w:ascii="Calibri Light" w:eastAsia="Times New Roman" w:hAnsi="Calibri Light" w:cs="Calibri Light"/>
                <w:color w:val="000000"/>
                <w:sz w:val="20"/>
                <w:szCs w:val="20"/>
                <w:lang w:eastAsia="it-IT"/>
              </w:rPr>
            </w:pPr>
            <w:r w:rsidRPr="002F2AC0">
              <w:rPr>
                <w:rFonts w:ascii="Calibri Light" w:eastAsia="Times New Roman" w:hAnsi="Calibri Light" w:cs="Calibri Light"/>
                <w:color w:val="000000"/>
                <w:sz w:val="20"/>
                <w:szCs w:val="20"/>
                <w:lang w:eastAsia="it-IT"/>
              </w:rPr>
              <w:t>Sardegna</w:t>
            </w:r>
          </w:p>
        </w:tc>
        <w:tc>
          <w:tcPr>
            <w:tcW w:w="693" w:type="pct"/>
            <w:shd w:val="clear" w:color="auto" w:fill="auto"/>
            <w:noWrap/>
          </w:tcPr>
          <w:p w14:paraId="18C58F01" w14:textId="77777777" w:rsidR="00DC1EAF" w:rsidRPr="002F2AC0" w:rsidRDefault="00DC1EAF" w:rsidP="00D46A90">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2,0%</w:t>
            </w:r>
          </w:p>
        </w:tc>
        <w:tc>
          <w:tcPr>
            <w:tcW w:w="693" w:type="pct"/>
            <w:shd w:val="clear" w:color="auto" w:fill="auto"/>
            <w:noWrap/>
          </w:tcPr>
          <w:p w14:paraId="6E0BE410" w14:textId="77777777" w:rsidR="00DC1EAF" w:rsidRPr="002F2AC0" w:rsidRDefault="00DC1EAF" w:rsidP="00D46A90">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1,3%</w:t>
            </w:r>
          </w:p>
        </w:tc>
        <w:tc>
          <w:tcPr>
            <w:tcW w:w="693" w:type="pct"/>
            <w:shd w:val="clear" w:color="auto" w:fill="auto"/>
            <w:noWrap/>
          </w:tcPr>
          <w:p w14:paraId="59393DAF" w14:textId="77777777" w:rsidR="00DC1EAF" w:rsidRPr="002F2AC0" w:rsidRDefault="00DC1EAF" w:rsidP="00D46A90">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0,4%</w:t>
            </w:r>
          </w:p>
        </w:tc>
        <w:tc>
          <w:tcPr>
            <w:tcW w:w="693" w:type="pct"/>
            <w:shd w:val="clear" w:color="auto" w:fill="auto"/>
          </w:tcPr>
          <w:p w14:paraId="040056CB" w14:textId="77777777" w:rsidR="00DC1EAF" w:rsidRPr="002F2AC0" w:rsidRDefault="00DC1EAF" w:rsidP="00D46A90">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0,5%</w:t>
            </w:r>
          </w:p>
        </w:tc>
        <w:tc>
          <w:tcPr>
            <w:tcW w:w="693" w:type="pct"/>
            <w:shd w:val="clear" w:color="auto" w:fill="auto"/>
          </w:tcPr>
          <w:p w14:paraId="1C0E52A9" w14:textId="77777777" w:rsidR="00DC1EAF" w:rsidRPr="002F2AC0" w:rsidRDefault="00DC1EAF" w:rsidP="00D46A90">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0,4%</w:t>
            </w:r>
          </w:p>
        </w:tc>
      </w:tr>
      <w:tr w:rsidR="00DC1EAF" w:rsidRPr="002F2AC0" w14:paraId="1661EBC8" w14:textId="77777777" w:rsidTr="000F00B9">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536" w:type="pct"/>
            <w:noWrap/>
          </w:tcPr>
          <w:p w14:paraId="65AD810B" w14:textId="77777777" w:rsidR="00DC1EAF" w:rsidRPr="002F2AC0" w:rsidRDefault="00DC1EAF" w:rsidP="00DC1EAF">
            <w:pPr>
              <w:jc w:val="left"/>
              <w:rPr>
                <w:rFonts w:ascii="Calibri Light" w:eastAsia="Times New Roman" w:hAnsi="Calibri Light" w:cs="Calibri Light"/>
                <w:color w:val="000000"/>
                <w:sz w:val="20"/>
                <w:szCs w:val="20"/>
                <w:lang w:eastAsia="it-IT"/>
              </w:rPr>
            </w:pPr>
            <w:r w:rsidRPr="002F2AC0">
              <w:rPr>
                <w:rFonts w:ascii="Calibri Light" w:eastAsia="Times New Roman" w:hAnsi="Calibri Light" w:cs="Calibri Light"/>
                <w:color w:val="000000"/>
                <w:sz w:val="20"/>
                <w:szCs w:val="20"/>
                <w:lang w:eastAsia="it-IT"/>
              </w:rPr>
              <w:t>Sicilia</w:t>
            </w:r>
          </w:p>
        </w:tc>
        <w:tc>
          <w:tcPr>
            <w:tcW w:w="693" w:type="pct"/>
            <w:noWrap/>
          </w:tcPr>
          <w:p w14:paraId="4C3C691F" w14:textId="77777777" w:rsidR="00DC1EAF" w:rsidRPr="002F2AC0" w:rsidRDefault="00DC1EAF" w:rsidP="00D46A90">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1,3%</w:t>
            </w:r>
          </w:p>
        </w:tc>
        <w:tc>
          <w:tcPr>
            <w:tcW w:w="693" w:type="pct"/>
            <w:noWrap/>
          </w:tcPr>
          <w:p w14:paraId="4499BA34" w14:textId="77777777" w:rsidR="00DC1EAF" w:rsidRPr="002F2AC0" w:rsidRDefault="00DC1EAF" w:rsidP="00D46A90">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0,6%</w:t>
            </w:r>
          </w:p>
        </w:tc>
        <w:tc>
          <w:tcPr>
            <w:tcW w:w="693" w:type="pct"/>
            <w:noWrap/>
          </w:tcPr>
          <w:p w14:paraId="588944F7" w14:textId="77777777" w:rsidR="00DC1EAF" w:rsidRPr="002F2AC0" w:rsidRDefault="00DC1EAF" w:rsidP="00D46A90">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0,4%</w:t>
            </w:r>
          </w:p>
        </w:tc>
        <w:tc>
          <w:tcPr>
            <w:tcW w:w="693" w:type="pct"/>
          </w:tcPr>
          <w:p w14:paraId="25279D09" w14:textId="77777777" w:rsidR="00DC1EAF" w:rsidRPr="002F2AC0" w:rsidRDefault="00DC1EAF" w:rsidP="00D46A90">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0,2%</w:t>
            </w:r>
          </w:p>
        </w:tc>
        <w:tc>
          <w:tcPr>
            <w:tcW w:w="693" w:type="pct"/>
          </w:tcPr>
          <w:p w14:paraId="7BC02BEC" w14:textId="77777777" w:rsidR="00DC1EAF" w:rsidRPr="002F2AC0" w:rsidRDefault="00DC1EAF" w:rsidP="00D46A90">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0,4%</w:t>
            </w:r>
          </w:p>
        </w:tc>
      </w:tr>
      <w:tr w:rsidR="00DC1EAF" w:rsidRPr="002F2AC0" w14:paraId="52E34B57" w14:textId="77777777" w:rsidTr="000F00B9">
        <w:trPr>
          <w:trHeight w:val="283"/>
        </w:trPr>
        <w:tc>
          <w:tcPr>
            <w:cnfStyle w:val="001000000000" w:firstRow="0" w:lastRow="0" w:firstColumn="1" w:lastColumn="0" w:oddVBand="0" w:evenVBand="0" w:oddHBand="0" w:evenHBand="0" w:firstRowFirstColumn="0" w:firstRowLastColumn="0" w:lastRowFirstColumn="0" w:lastRowLastColumn="0"/>
            <w:tcW w:w="1536" w:type="pct"/>
            <w:noWrap/>
          </w:tcPr>
          <w:p w14:paraId="459F12A0" w14:textId="77777777" w:rsidR="00DC1EAF" w:rsidRPr="002F2AC0" w:rsidRDefault="00DC1EAF" w:rsidP="00DC1EAF">
            <w:pPr>
              <w:jc w:val="left"/>
              <w:rPr>
                <w:rFonts w:ascii="Calibri Light" w:eastAsia="Times New Roman" w:hAnsi="Calibri Light" w:cs="Calibri Light"/>
                <w:color w:val="000000"/>
                <w:sz w:val="20"/>
                <w:szCs w:val="20"/>
                <w:lang w:eastAsia="it-IT"/>
              </w:rPr>
            </w:pPr>
            <w:r w:rsidRPr="002F2AC0">
              <w:rPr>
                <w:rFonts w:ascii="Calibri Light" w:eastAsia="Times New Roman" w:hAnsi="Calibri Light" w:cs="Calibri Light"/>
                <w:color w:val="000000"/>
                <w:sz w:val="20"/>
                <w:szCs w:val="20"/>
                <w:lang w:eastAsia="it-IT"/>
              </w:rPr>
              <w:t>Toscana</w:t>
            </w:r>
          </w:p>
        </w:tc>
        <w:tc>
          <w:tcPr>
            <w:tcW w:w="693" w:type="pct"/>
            <w:shd w:val="clear" w:color="auto" w:fill="auto"/>
            <w:noWrap/>
          </w:tcPr>
          <w:p w14:paraId="029A5C18" w14:textId="77777777" w:rsidR="00DC1EAF" w:rsidRPr="002F2AC0" w:rsidRDefault="00DC1EAF" w:rsidP="00D46A90">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2,5%</w:t>
            </w:r>
          </w:p>
        </w:tc>
        <w:tc>
          <w:tcPr>
            <w:tcW w:w="693" w:type="pct"/>
            <w:shd w:val="clear" w:color="auto" w:fill="auto"/>
            <w:noWrap/>
          </w:tcPr>
          <w:p w14:paraId="76CBC1A2" w14:textId="77777777" w:rsidR="00DC1EAF" w:rsidRPr="002F2AC0" w:rsidRDefault="00DC1EAF" w:rsidP="00D46A90">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11,4%</w:t>
            </w:r>
          </w:p>
        </w:tc>
        <w:tc>
          <w:tcPr>
            <w:tcW w:w="693" w:type="pct"/>
            <w:shd w:val="clear" w:color="auto" w:fill="auto"/>
            <w:noWrap/>
          </w:tcPr>
          <w:p w14:paraId="01D0578C" w14:textId="77777777" w:rsidR="00DC1EAF" w:rsidRPr="002F2AC0" w:rsidRDefault="00DC1EAF" w:rsidP="00D46A90">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2,1%</w:t>
            </w:r>
          </w:p>
        </w:tc>
        <w:tc>
          <w:tcPr>
            <w:tcW w:w="693" w:type="pct"/>
            <w:shd w:val="clear" w:color="auto" w:fill="auto"/>
          </w:tcPr>
          <w:p w14:paraId="30BB4B6F" w14:textId="77777777" w:rsidR="00DC1EAF" w:rsidRPr="002F2AC0" w:rsidRDefault="00DC1EAF" w:rsidP="00D46A90">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4,4%</w:t>
            </w:r>
          </w:p>
        </w:tc>
        <w:tc>
          <w:tcPr>
            <w:tcW w:w="693" w:type="pct"/>
            <w:shd w:val="clear" w:color="auto" w:fill="auto"/>
          </w:tcPr>
          <w:p w14:paraId="1C49B64C" w14:textId="77777777" w:rsidR="00DC1EAF" w:rsidRPr="002F2AC0" w:rsidRDefault="00DC1EAF" w:rsidP="00D46A90">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3,8%</w:t>
            </w:r>
          </w:p>
        </w:tc>
      </w:tr>
      <w:tr w:rsidR="00DC1EAF" w:rsidRPr="002F2AC0" w14:paraId="77669F1B" w14:textId="77777777" w:rsidTr="000F00B9">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536" w:type="pct"/>
            <w:noWrap/>
          </w:tcPr>
          <w:p w14:paraId="74CE1840" w14:textId="77777777" w:rsidR="00DC1EAF" w:rsidRPr="002F2AC0" w:rsidRDefault="00DC1EAF" w:rsidP="00DC1EAF">
            <w:pPr>
              <w:jc w:val="left"/>
              <w:rPr>
                <w:rFonts w:ascii="Calibri Light" w:eastAsia="Times New Roman" w:hAnsi="Calibri Light" w:cs="Calibri Light"/>
                <w:color w:val="000000"/>
                <w:sz w:val="20"/>
                <w:szCs w:val="20"/>
                <w:lang w:eastAsia="it-IT"/>
              </w:rPr>
            </w:pPr>
            <w:r w:rsidRPr="002F2AC0">
              <w:rPr>
                <w:rFonts w:ascii="Calibri Light" w:eastAsia="Times New Roman" w:hAnsi="Calibri Light" w:cs="Calibri Light"/>
                <w:color w:val="000000"/>
                <w:sz w:val="20"/>
                <w:szCs w:val="20"/>
                <w:lang w:eastAsia="it-IT"/>
              </w:rPr>
              <w:t>Trentino-Alto Adige</w:t>
            </w:r>
          </w:p>
        </w:tc>
        <w:tc>
          <w:tcPr>
            <w:tcW w:w="693" w:type="pct"/>
            <w:noWrap/>
          </w:tcPr>
          <w:p w14:paraId="218552AD" w14:textId="77777777" w:rsidR="00DC1EAF" w:rsidRPr="002F2AC0" w:rsidRDefault="00DC1EAF" w:rsidP="00D46A90">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13,1%</w:t>
            </w:r>
          </w:p>
        </w:tc>
        <w:tc>
          <w:tcPr>
            <w:tcW w:w="693" w:type="pct"/>
            <w:noWrap/>
          </w:tcPr>
          <w:p w14:paraId="12C18168" w14:textId="77777777" w:rsidR="00DC1EAF" w:rsidRPr="002F2AC0" w:rsidRDefault="00DC1EAF" w:rsidP="00D46A90">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19,6%</w:t>
            </w:r>
          </w:p>
        </w:tc>
        <w:tc>
          <w:tcPr>
            <w:tcW w:w="693" w:type="pct"/>
            <w:noWrap/>
          </w:tcPr>
          <w:p w14:paraId="248E1BFE" w14:textId="77777777" w:rsidR="00DC1EAF" w:rsidRPr="002F2AC0" w:rsidRDefault="00DC1EAF" w:rsidP="00D46A90">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20,9%</w:t>
            </w:r>
          </w:p>
        </w:tc>
        <w:tc>
          <w:tcPr>
            <w:tcW w:w="693" w:type="pct"/>
          </w:tcPr>
          <w:p w14:paraId="7AD4B55D" w14:textId="77777777" w:rsidR="00DC1EAF" w:rsidRPr="002F2AC0" w:rsidRDefault="00DC1EAF" w:rsidP="00D46A90">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8,1%</w:t>
            </w:r>
          </w:p>
        </w:tc>
        <w:tc>
          <w:tcPr>
            <w:tcW w:w="693" w:type="pct"/>
          </w:tcPr>
          <w:p w14:paraId="4D3EA5AC" w14:textId="77777777" w:rsidR="00DC1EAF" w:rsidRPr="002F2AC0" w:rsidRDefault="00DC1EAF" w:rsidP="00D46A90">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13,6%</w:t>
            </w:r>
          </w:p>
        </w:tc>
      </w:tr>
      <w:tr w:rsidR="00DC1EAF" w:rsidRPr="002F2AC0" w14:paraId="44C385E1" w14:textId="77777777" w:rsidTr="000F00B9">
        <w:trPr>
          <w:trHeight w:val="283"/>
        </w:trPr>
        <w:tc>
          <w:tcPr>
            <w:cnfStyle w:val="001000000000" w:firstRow="0" w:lastRow="0" w:firstColumn="1" w:lastColumn="0" w:oddVBand="0" w:evenVBand="0" w:oddHBand="0" w:evenHBand="0" w:firstRowFirstColumn="0" w:firstRowLastColumn="0" w:lastRowFirstColumn="0" w:lastRowLastColumn="0"/>
            <w:tcW w:w="1536" w:type="pct"/>
            <w:noWrap/>
          </w:tcPr>
          <w:p w14:paraId="36F2D707" w14:textId="77777777" w:rsidR="00DC1EAF" w:rsidRPr="002F2AC0" w:rsidRDefault="00DC1EAF" w:rsidP="00DC1EAF">
            <w:pPr>
              <w:jc w:val="left"/>
              <w:rPr>
                <w:rFonts w:ascii="Calibri Light" w:eastAsia="Times New Roman" w:hAnsi="Calibri Light" w:cs="Calibri Light"/>
                <w:color w:val="000000"/>
                <w:sz w:val="20"/>
                <w:szCs w:val="20"/>
                <w:lang w:eastAsia="it-IT"/>
              </w:rPr>
            </w:pPr>
            <w:r w:rsidRPr="002F2AC0">
              <w:rPr>
                <w:rFonts w:ascii="Calibri Light" w:eastAsia="Times New Roman" w:hAnsi="Calibri Light" w:cs="Calibri Light"/>
                <w:color w:val="000000"/>
                <w:sz w:val="20"/>
                <w:szCs w:val="20"/>
                <w:lang w:eastAsia="it-IT"/>
              </w:rPr>
              <w:t>Umbria</w:t>
            </w:r>
          </w:p>
        </w:tc>
        <w:tc>
          <w:tcPr>
            <w:tcW w:w="693" w:type="pct"/>
            <w:shd w:val="clear" w:color="auto" w:fill="auto"/>
            <w:noWrap/>
          </w:tcPr>
          <w:p w14:paraId="1D300A13" w14:textId="77777777" w:rsidR="00DC1EAF" w:rsidRPr="002F2AC0" w:rsidRDefault="00DC1EAF" w:rsidP="00D46A90">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2,4%</w:t>
            </w:r>
          </w:p>
        </w:tc>
        <w:tc>
          <w:tcPr>
            <w:tcW w:w="693" w:type="pct"/>
            <w:shd w:val="clear" w:color="auto" w:fill="auto"/>
            <w:noWrap/>
          </w:tcPr>
          <w:p w14:paraId="56FF4F45" w14:textId="77777777" w:rsidR="00DC1EAF" w:rsidRPr="002F2AC0" w:rsidRDefault="00DC1EAF" w:rsidP="00D46A90">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3,5%</w:t>
            </w:r>
          </w:p>
        </w:tc>
        <w:tc>
          <w:tcPr>
            <w:tcW w:w="693" w:type="pct"/>
            <w:shd w:val="clear" w:color="auto" w:fill="auto"/>
            <w:noWrap/>
          </w:tcPr>
          <w:p w14:paraId="1B90F823" w14:textId="77777777" w:rsidR="00DC1EAF" w:rsidRPr="002F2AC0" w:rsidRDefault="00DC1EAF" w:rsidP="00D46A90">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1,2%</w:t>
            </w:r>
          </w:p>
        </w:tc>
        <w:tc>
          <w:tcPr>
            <w:tcW w:w="693" w:type="pct"/>
            <w:shd w:val="clear" w:color="auto" w:fill="auto"/>
          </w:tcPr>
          <w:p w14:paraId="238C2A0A" w14:textId="77777777" w:rsidR="00DC1EAF" w:rsidRPr="002F2AC0" w:rsidRDefault="00DC1EAF" w:rsidP="00D46A90">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1,6%</w:t>
            </w:r>
          </w:p>
        </w:tc>
        <w:tc>
          <w:tcPr>
            <w:tcW w:w="693" w:type="pct"/>
            <w:shd w:val="clear" w:color="auto" w:fill="auto"/>
          </w:tcPr>
          <w:p w14:paraId="53357482" w14:textId="77777777" w:rsidR="00DC1EAF" w:rsidRPr="002F2AC0" w:rsidRDefault="00DC1EAF" w:rsidP="00D46A90">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1,1%</w:t>
            </w:r>
          </w:p>
        </w:tc>
      </w:tr>
      <w:tr w:rsidR="00DC1EAF" w:rsidRPr="002F2AC0" w14:paraId="389A2CDB" w14:textId="77777777" w:rsidTr="000F00B9">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536" w:type="pct"/>
            <w:noWrap/>
          </w:tcPr>
          <w:p w14:paraId="1BF3DCBC" w14:textId="77777777" w:rsidR="00DC1EAF" w:rsidRPr="002F2AC0" w:rsidRDefault="00DC1EAF" w:rsidP="00DC1EAF">
            <w:pPr>
              <w:jc w:val="left"/>
              <w:rPr>
                <w:rFonts w:ascii="Calibri Light" w:eastAsia="Times New Roman" w:hAnsi="Calibri Light" w:cs="Calibri Light"/>
                <w:color w:val="000000"/>
                <w:sz w:val="20"/>
                <w:szCs w:val="20"/>
                <w:lang w:eastAsia="it-IT"/>
              </w:rPr>
            </w:pPr>
            <w:r w:rsidRPr="002F2AC0">
              <w:rPr>
                <w:rFonts w:ascii="Calibri Light" w:eastAsia="Times New Roman" w:hAnsi="Calibri Light" w:cs="Calibri Light"/>
                <w:color w:val="000000"/>
                <w:sz w:val="20"/>
                <w:szCs w:val="20"/>
                <w:lang w:eastAsia="it-IT"/>
              </w:rPr>
              <w:t>Veneto</w:t>
            </w:r>
          </w:p>
        </w:tc>
        <w:tc>
          <w:tcPr>
            <w:tcW w:w="693" w:type="pct"/>
            <w:noWrap/>
          </w:tcPr>
          <w:p w14:paraId="7567E386" w14:textId="77777777" w:rsidR="00DC1EAF" w:rsidRPr="002F2AC0" w:rsidRDefault="00DC1EAF" w:rsidP="00D46A90">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14,8%</w:t>
            </w:r>
          </w:p>
        </w:tc>
        <w:tc>
          <w:tcPr>
            <w:tcW w:w="693" w:type="pct"/>
            <w:noWrap/>
          </w:tcPr>
          <w:p w14:paraId="2D90739B" w14:textId="77777777" w:rsidR="00DC1EAF" w:rsidRPr="002F2AC0" w:rsidRDefault="00DC1EAF" w:rsidP="00D46A90">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31,2%</w:t>
            </w:r>
          </w:p>
        </w:tc>
        <w:tc>
          <w:tcPr>
            <w:tcW w:w="693" w:type="pct"/>
            <w:noWrap/>
          </w:tcPr>
          <w:p w14:paraId="19AFD8C1" w14:textId="77777777" w:rsidR="00DC1EAF" w:rsidRPr="002F2AC0" w:rsidRDefault="00DC1EAF" w:rsidP="00D46A90">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15,5%</w:t>
            </w:r>
          </w:p>
        </w:tc>
        <w:tc>
          <w:tcPr>
            <w:tcW w:w="693" w:type="pct"/>
          </w:tcPr>
          <w:p w14:paraId="0A1B169E" w14:textId="77777777" w:rsidR="00DC1EAF" w:rsidRPr="002F2AC0" w:rsidRDefault="00DC1EAF" w:rsidP="00D46A90">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22,3%</w:t>
            </w:r>
          </w:p>
        </w:tc>
        <w:tc>
          <w:tcPr>
            <w:tcW w:w="693" w:type="pct"/>
          </w:tcPr>
          <w:p w14:paraId="4C3F6F35" w14:textId="77777777" w:rsidR="00DC1EAF" w:rsidRPr="002F2AC0" w:rsidRDefault="00DC1EAF" w:rsidP="00D46A90">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2F2AC0">
              <w:rPr>
                <w:rFonts w:ascii="Calibri Light" w:hAnsi="Calibri Light" w:cs="Calibri Light"/>
                <w:color w:val="000000"/>
                <w:sz w:val="20"/>
                <w:szCs w:val="20"/>
              </w:rPr>
              <w:t>18,7%</w:t>
            </w:r>
          </w:p>
        </w:tc>
      </w:tr>
      <w:tr w:rsidR="00DC1EAF" w:rsidRPr="002F2AC0" w14:paraId="34EE2ABA" w14:textId="77777777" w:rsidTr="000F00B9">
        <w:trPr>
          <w:trHeight w:val="283"/>
        </w:trPr>
        <w:tc>
          <w:tcPr>
            <w:cnfStyle w:val="001000000000" w:firstRow="0" w:lastRow="0" w:firstColumn="1" w:lastColumn="0" w:oddVBand="0" w:evenVBand="0" w:oddHBand="0" w:evenHBand="0" w:firstRowFirstColumn="0" w:firstRowLastColumn="0" w:lastRowFirstColumn="0" w:lastRowLastColumn="0"/>
            <w:tcW w:w="1536" w:type="pct"/>
            <w:noWrap/>
          </w:tcPr>
          <w:p w14:paraId="0DB796EB" w14:textId="77777777" w:rsidR="00DC1EAF" w:rsidRPr="002F2AC0" w:rsidRDefault="00DC1EAF" w:rsidP="00DC1EAF">
            <w:pPr>
              <w:jc w:val="left"/>
              <w:rPr>
                <w:rFonts w:ascii="Calibri Light" w:eastAsia="Times New Roman" w:hAnsi="Calibri Light" w:cs="Calibri Light"/>
                <w:b/>
                <w:bCs/>
                <w:color w:val="000000"/>
                <w:sz w:val="20"/>
                <w:szCs w:val="20"/>
                <w:lang w:eastAsia="it-IT"/>
              </w:rPr>
            </w:pPr>
            <w:r w:rsidRPr="002F2AC0">
              <w:rPr>
                <w:rFonts w:ascii="Calibri Light" w:eastAsia="Times New Roman" w:hAnsi="Calibri Light" w:cs="Calibri Light"/>
                <w:b/>
                <w:bCs/>
                <w:color w:val="000000"/>
                <w:sz w:val="20"/>
                <w:szCs w:val="20"/>
                <w:lang w:eastAsia="it-IT"/>
              </w:rPr>
              <w:t>Italia</w:t>
            </w:r>
          </w:p>
        </w:tc>
        <w:tc>
          <w:tcPr>
            <w:tcW w:w="693" w:type="pct"/>
            <w:shd w:val="clear" w:color="auto" w:fill="auto"/>
            <w:noWrap/>
          </w:tcPr>
          <w:p w14:paraId="5725622D" w14:textId="77777777" w:rsidR="00DC1EAF" w:rsidRPr="002F2AC0" w:rsidRDefault="00DC1EAF" w:rsidP="00D46A90">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bCs/>
                <w:color w:val="000000"/>
                <w:sz w:val="20"/>
                <w:szCs w:val="20"/>
                <w:lang w:eastAsia="it-IT"/>
              </w:rPr>
            </w:pPr>
            <w:r w:rsidRPr="002F2AC0">
              <w:rPr>
                <w:rFonts w:ascii="Calibri Light" w:hAnsi="Calibri Light" w:cs="Calibri Light"/>
                <w:color w:val="000000"/>
                <w:sz w:val="20"/>
                <w:szCs w:val="20"/>
              </w:rPr>
              <w:t>100,0%</w:t>
            </w:r>
          </w:p>
        </w:tc>
        <w:tc>
          <w:tcPr>
            <w:tcW w:w="693" w:type="pct"/>
            <w:shd w:val="clear" w:color="auto" w:fill="auto"/>
            <w:noWrap/>
          </w:tcPr>
          <w:p w14:paraId="50344A03" w14:textId="77777777" w:rsidR="00DC1EAF" w:rsidRPr="002F2AC0" w:rsidRDefault="00DC1EAF" w:rsidP="00D46A90">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bCs/>
                <w:color w:val="000000"/>
                <w:sz w:val="20"/>
                <w:szCs w:val="20"/>
                <w:lang w:eastAsia="it-IT"/>
              </w:rPr>
            </w:pPr>
            <w:r w:rsidRPr="002F2AC0">
              <w:rPr>
                <w:rFonts w:ascii="Calibri Light" w:hAnsi="Calibri Light" w:cs="Calibri Light"/>
                <w:color w:val="000000"/>
                <w:sz w:val="20"/>
                <w:szCs w:val="20"/>
              </w:rPr>
              <w:t>100,0%</w:t>
            </w:r>
          </w:p>
        </w:tc>
        <w:tc>
          <w:tcPr>
            <w:tcW w:w="693" w:type="pct"/>
            <w:shd w:val="clear" w:color="auto" w:fill="auto"/>
            <w:noWrap/>
          </w:tcPr>
          <w:p w14:paraId="010843FD" w14:textId="77777777" w:rsidR="00DC1EAF" w:rsidRPr="002F2AC0" w:rsidRDefault="00DC1EAF" w:rsidP="00D46A90">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bCs/>
                <w:color w:val="000000"/>
                <w:sz w:val="20"/>
                <w:szCs w:val="20"/>
                <w:lang w:eastAsia="it-IT"/>
              </w:rPr>
            </w:pPr>
            <w:r w:rsidRPr="002F2AC0">
              <w:rPr>
                <w:rFonts w:ascii="Calibri Light" w:hAnsi="Calibri Light" w:cs="Calibri Light"/>
                <w:color w:val="000000"/>
                <w:sz w:val="20"/>
                <w:szCs w:val="20"/>
              </w:rPr>
              <w:t>100,0%</w:t>
            </w:r>
          </w:p>
        </w:tc>
        <w:tc>
          <w:tcPr>
            <w:tcW w:w="693" w:type="pct"/>
            <w:shd w:val="clear" w:color="auto" w:fill="auto"/>
          </w:tcPr>
          <w:p w14:paraId="3524EDCB" w14:textId="77777777" w:rsidR="00DC1EAF" w:rsidRPr="002F2AC0" w:rsidRDefault="00DC1EAF" w:rsidP="00D46A90">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bCs/>
                <w:color w:val="000000"/>
                <w:sz w:val="20"/>
                <w:szCs w:val="20"/>
                <w:lang w:eastAsia="it-IT"/>
              </w:rPr>
            </w:pPr>
            <w:r w:rsidRPr="002F2AC0">
              <w:rPr>
                <w:rFonts w:ascii="Calibri Light" w:hAnsi="Calibri Light" w:cs="Calibri Light"/>
                <w:color w:val="000000"/>
                <w:sz w:val="20"/>
                <w:szCs w:val="20"/>
              </w:rPr>
              <w:t>100,0%</w:t>
            </w:r>
          </w:p>
        </w:tc>
        <w:tc>
          <w:tcPr>
            <w:tcW w:w="693" w:type="pct"/>
            <w:shd w:val="clear" w:color="auto" w:fill="auto"/>
          </w:tcPr>
          <w:p w14:paraId="64C35704" w14:textId="77777777" w:rsidR="00DC1EAF" w:rsidRPr="002F2AC0" w:rsidRDefault="00DC1EAF" w:rsidP="00D46A90">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bCs/>
                <w:color w:val="000000"/>
                <w:sz w:val="20"/>
                <w:szCs w:val="20"/>
                <w:lang w:eastAsia="it-IT"/>
              </w:rPr>
            </w:pPr>
            <w:r w:rsidRPr="002F2AC0">
              <w:rPr>
                <w:rFonts w:ascii="Calibri Light" w:hAnsi="Calibri Light" w:cs="Calibri Light"/>
                <w:color w:val="000000"/>
                <w:sz w:val="20"/>
                <w:szCs w:val="20"/>
              </w:rPr>
              <w:t>100,0%</w:t>
            </w:r>
          </w:p>
        </w:tc>
      </w:tr>
    </w:tbl>
    <w:p w14:paraId="2FEA03E1" w14:textId="77777777" w:rsidR="009D7354" w:rsidRPr="00860675" w:rsidRDefault="009D7354" w:rsidP="009D7354">
      <w:pPr>
        <w:spacing w:line="240" w:lineRule="auto"/>
        <w:jc w:val="both"/>
        <w:rPr>
          <w:rFonts w:cstheme="minorHAnsi"/>
          <w:i/>
          <w:sz w:val="18"/>
        </w:rPr>
      </w:pPr>
      <w:r w:rsidRPr="00860675">
        <w:rPr>
          <w:rFonts w:cstheme="minorHAnsi"/>
          <w:i/>
          <w:sz w:val="18"/>
        </w:rPr>
        <w:t>Fonte</w:t>
      </w:r>
      <w:r>
        <w:rPr>
          <w:rFonts w:cstheme="minorHAnsi"/>
          <w:i/>
          <w:sz w:val="18"/>
        </w:rPr>
        <w:t>: elaborazioni ISMEA su dati Compagnie assicurative</w:t>
      </w:r>
      <w:r w:rsidRPr="00860675">
        <w:rPr>
          <w:rFonts w:cstheme="minorHAnsi"/>
          <w:i/>
          <w:sz w:val="18"/>
        </w:rPr>
        <w:t>.</w:t>
      </w:r>
    </w:p>
    <w:p w14:paraId="3FA38E34" w14:textId="77777777" w:rsidR="009407D6" w:rsidRDefault="009407D6" w:rsidP="00E260ED">
      <w:pPr>
        <w:spacing w:line="240" w:lineRule="auto"/>
        <w:jc w:val="both"/>
        <w:rPr>
          <w:rFonts w:cstheme="minorHAnsi"/>
          <w:b/>
        </w:rPr>
      </w:pPr>
      <w:r>
        <w:rPr>
          <w:rFonts w:cstheme="minorHAnsi"/>
          <w:b/>
        </w:rPr>
        <w:br w:type="page"/>
      </w:r>
    </w:p>
    <w:p w14:paraId="009334F7" w14:textId="554A00A7" w:rsidR="009407D6" w:rsidRPr="00860675" w:rsidRDefault="009407D6" w:rsidP="00E260ED">
      <w:pPr>
        <w:spacing w:line="240" w:lineRule="auto"/>
        <w:jc w:val="both"/>
        <w:rPr>
          <w:rFonts w:cstheme="minorHAnsi"/>
          <w:b/>
        </w:rPr>
      </w:pPr>
      <w:r w:rsidRPr="00860675">
        <w:rPr>
          <w:rFonts w:cstheme="minorHAnsi"/>
          <w:b/>
        </w:rPr>
        <w:lastRenderedPageBreak/>
        <w:t>Tabella</w:t>
      </w:r>
      <w:r>
        <w:rPr>
          <w:rFonts w:cstheme="minorHAnsi"/>
          <w:b/>
        </w:rPr>
        <w:t xml:space="preserve"> 3.</w:t>
      </w:r>
      <w:r w:rsidR="0014673D">
        <w:rPr>
          <w:rFonts w:cstheme="minorHAnsi"/>
          <w:b/>
        </w:rPr>
        <w:t>2</w:t>
      </w:r>
      <w:r w:rsidRPr="00860675">
        <w:rPr>
          <w:rFonts w:cstheme="minorHAnsi"/>
          <w:b/>
        </w:rPr>
        <w:t xml:space="preserve"> Incidenza della perdita economica rispetto al valore della produzione assicurata, serie storica 2015-2018</w:t>
      </w:r>
    </w:p>
    <w:tbl>
      <w:tblPr>
        <w:tblStyle w:val="ListTable7Colorful-Accent11"/>
        <w:tblW w:w="5000" w:type="pct"/>
        <w:tblLook w:val="04A0" w:firstRow="1" w:lastRow="0" w:firstColumn="1" w:lastColumn="0" w:noHBand="0" w:noVBand="1"/>
      </w:tblPr>
      <w:tblGrid>
        <w:gridCol w:w="2549"/>
        <w:gridCol w:w="1417"/>
        <w:gridCol w:w="1417"/>
        <w:gridCol w:w="1417"/>
        <w:gridCol w:w="1421"/>
        <w:gridCol w:w="1417"/>
      </w:tblGrid>
      <w:tr w:rsidR="00D46A90" w:rsidRPr="00D46A90" w14:paraId="1560F324" w14:textId="77777777" w:rsidTr="000F00B9">
        <w:trPr>
          <w:cnfStyle w:val="100000000000" w:firstRow="1" w:lastRow="0" w:firstColumn="0" w:lastColumn="0" w:oddVBand="0" w:evenVBand="0" w:oddHBand="0" w:evenHBand="0" w:firstRowFirstColumn="0" w:firstRowLastColumn="0" w:lastRowFirstColumn="0" w:lastRowLastColumn="0"/>
          <w:trHeight w:val="44"/>
        </w:trPr>
        <w:tc>
          <w:tcPr>
            <w:cnfStyle w:val="001000000100" w:firstRow="0" w:lastRow="0" w:firstColumn="1" w:lastColumn="0" w:oddVBand="0" w:evenVBand="0" w:oddHBand="0" w:evenHBand="0" w:firstRowFirstColumn="1" w:firstRowLastColumn="0" w:lastRowFirstColumn="0" w:lastRowLastColumn="0"/>
            <w:tcW w:w="1323" w:type="pct"/>
            <w:vMerge w:val="restart"/>
          </w:tcPr>
          <w:p w14:paraId="2A639391" w14:textId="77777777" w:rsidR="00D46A90" w:rsidRPr="00D46A90" w:rsidRDefault="00D46A90" w:rsidP="00D46A90">
            <w:pPr>
              <w:ind w:right="330"/>
              <w:jc w:val="center"/>
              <w:rPr>
                <w:rFonts w:ascii="Calibri Light" w:eastAsia="Times New Roman" w:hAnsi="Calibri Light" w:cs="Calibri Light"/>
                <w:b/>
                <w:bCs/>
                <w:i w:val="0"/>
                <w:color w:val="auto"/>
                <w:sz w:val="20"/>
                <w:szCs w:val="20"/>
                <w:lang w:eastAsia="it-IT"/>
              </w:rPr>
            </w:pPr>
            <w:r w:rsidRPr="00D46A90">
              <w:rPr>
                <w:rFonts w:ascii="Calibri Light" w:eastAsia="Times New Roman" w:hAnsi="Calibri Light" w:cs="Calibri Light"/>
                <w:b/>
                <w:bCs/>
                <w:i w:val="0"/>
                <w:color w:val="auto"/>
                <w:sz w:val="20"/>
                <w:szCs w:val="20"/>
                <w:lang w:eastAsia="it-IT"/>
              </w:rPr>
              <w:t>Regione</w:t>
            </w:r>
          </w:p>
        </w:tc>
        <w:tc>
          <w:tcPr>
            <w:tcW w:w="2942" w:type="pct"/>
            <w:gridSpan w:val="4"/>
          </w:tcPr>
          <w:p w14:paraId="4920DF1E" w14:textId="77777777" w:rsidR="00D46A90" w:rsidRPr="00D46A90" w:rsidRDefault="00D46A90" w:rsidP="001926BF">
            <w:pPr>
              <w:ind w:right="330"/>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b/>
                <w:bCs/>
                <w:i w:val="0"/>
                <w:color w:val="auto"/>
                <w:sz w:val="20"/>
                <w:szCs w:val="20"/>
                <w:lang w:eastAsia="it-IT"/>
              </w:rPr>
            </w:pPr>
            <w:r w:rsidRPr="00D46A90">
              <w:rPr>
                <w:rFonts w:ascii="Calibri Light" w:eastAsia="Times New Roman" w:hAnsi="Calibri Light" w:cs="Calibri Light"/>
                <w:b/>
                <w:bCs/>
                <w:i w:val="0"/>
                <w:color w:val="auto"/>
                <w:sz w:val="20"/>
                <w:szCs w:val="20"/>
                <w:lang w:eastAsia="it-IT"/>
              </w:rPr>
              <w:t>Incidenza danni</w:t>
            </w:r>
          </w:p>
        </w:tc>
        <w:tc>
          <w:tcPr>
            <w:tcW w:w="735" w:type="pct"/>
          </w:tcPr>
          <w:p w14:paraId="0D1C6525" w14:textId="77777777" w:rsidR="00D46A90" w:rsidRPr="00D46A90" w:rsidRDefault="00D46A90" w:rsidP="001926BF">
            <w:pPr>
              <w:ind w:right="330"/>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b/>
                <w:bCs/>
                <w:i w:val="0"/>
                <w:sz w:val="20"/>
                <w:szCs w:val="20"/>
                <w:lang w:eastAsia="it-IT"/>
              </w:rPr>
            </w:pPr>
          </w:p>
        </w:tc>
      </w:tr>
      <w:tr w:rsidR="00D46A90" w:rsidRPr="00D46A90" w14:paraId="390F6C61" w14:textId="77777777" w:rsidTr="000F00B9">
        <w:trPr>
          <w:cnfStyle w:val="000000100000" w:firstRow="0" w:lastRow="0" w:firstColumn="0" w:lastColumn="0" w:oddVBand="0" w:evenVBand="0" w:oddHBand="1" w:evenHBand="0" w:firstRowFirstColumn="0" w:firstRowLastColumn="0" w:lastRowFirstColumn="0" w:lastRowLastColumn="0"/>
          <w:trHeight w:val="97"/>
        </w:trPr>
        <w:tc>
          <w:tcPr>
            <w:cnfStyle w:val="001000000000" w:firstRow="0" w:lastRow="0" w:firstColumn="1" w:lastColumn="0" w:oddVBand="0" w:evenVBand="0" w:oddHBand="0" w:evenHBand="0" w:firstRowFirstColumn="0" w:firstRowLastColumn="0" w:lastRowFirstColumn="0" w:lastRowLastColumn="0"/>
            <w:tcW w:w="1323" w:type="pct"/>
            <w:vMerge/>
          </w:tcPr>
          <w:p w14:paraId="435C767B" w14:textId="77777777" w:rsidR="00D46A90" w:rsidRPr="00D46A90" w:rsidRDefault="00D46A90" w:rsidP="001926BF">
            <w:pPr>
              <w:ind w:right="330"/>
              <w:jc w:val="center"/>
              <w:rPr>
                <w:rFonts w:ascii="Calibri Light" w:eastAsia="Times New Roman" w:hAnsi="Calibri Light" w:cs="Calibri Light"/>
                <w:b/>
                <w:bCs/>
                <w:sz w:val="20"/>
                <w:szCs w:val="20"/>
                <w:lang w:eastAsia="it-IT"/>
              </w:rPr>
            </w:pPr>
          </w:p>
        </w:tc>
        <w:tc>
          <w:tcPr>
            <w:tcW w:w="735" w:type="pct"/>
          </w:tcPr>
          <w:p w14:paraId="4D3A34AF" w14:textId="77777777" w:rsidR="00D46A90" w:rsidRPr="00D46A90" w:rsidRDefault="00D46A90" w:rsidP="001926BF">
            <w:pPr>
              <w:ind w:right="330"/>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auto"/>
                <w:sz w:val="20"/>
                <w:szCs w:val="20"/>
                <w:lang w:eastAsia="it-IT"/>
              </w:rPr>
            </w:pPr>
            <w:r w:rsidRPr="00D46A90">
              <w:rPr>
                <w:rFonts w:ascii="Calibri Light" w:eastAsia="Times New Roman" w:hAnsi="Calibri Light" w:cs="Calibri Light"/>
                <w:b/>
                <w:bCs/>
                <w:color w:val="auto"/>
                <w:sz w:val="20"/>
                <w:szCs w:val="20"/>
                <w:lang w:eastAsia="it-IT"/>
              </w:rPr>
              <w:t>2015</w:t>
            </w:r>
          </w:p>
        </w:tc>
        <w:tc>
          <w:tcPr>
            <w:tcW w:w="735" w:type="pct"/>
          </w:tcPr>
          <w:p w14:paraId="4D03FBE9" w14:textId="77777777" w:rsidR="00D46A90" w:rsidRPr="00D46A90" w:rsidRDefault="00D46A90" w:rsidP="001926BF">
            <w:pPr>
              <w:ind w:right="330"/>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auto"/>
                <w:sz w:val="20"/>
                <w:szCs w:val="20"/>
                <w:lang w:eastAsia="it-IT"/>
              </w:rPr>
            </w:pPr>
            <w:r w:rsidRPr="00D46A90">
              <w:rPr>
                <w:rFonts w:ascii="Calibri Light" w:eastAsia="Times New Roman" w:hAnsi="Calibri Light" w:cs="Calibri Light"/>
                <w:b/>
                <w:bCs/>
                <w:color w:val="auto"/>
                <w:sz w:val="20"/>
                <w:szCs w:val="20"/>
                <w:lang w:eastAsia="it-IT"/>
              </w:rPr>
              <w:t>2016</w:t>
            </w:r>
          </w:p>
        </w:tc>
        <w:tc>
          <w:tcPr>
            <w:tcW w:w="735" w:type="pct"/>
          </w:tcPr>
          <w:p w14:paraId="2CE3E76C" w14:textId="77777777" w:rsidR="00D46A90" w:rsidRPr="00D46A90" w:rsidRDefault="00D46A90" w:rsidP="001926BF">
            <w:pPr>
              <w:ind w:right="330"/>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auto"/>
                <w:sz w:val="20"/>
                <w:szCs w:val="20"/>
                <w:lang w:eastAsia="it-IT"/>
              </w:rPr>
            </w:pPr>
            <w:r w:rsidRPr="00D46A90">
              <w:rPr>
                <w:rFonts w:ascii="Calibri Light" w:eastAsia="Times New Roman" w:hAnsi="Calibri Light" w:cs="Calibri Light"/>
                <w:b/>
                <w:bCs/>
                <w:color w:val="auto"/>
                <w:sz w:val="20"/>
                <w:szCs w:val="20"/>
                <w:lang w:eastAsia="it-IT"/>
              </w:rPr>
              <w:t>2017</w:t>
            </w:r>
          </w:p>
        </w:tc>
        <w:tc>
          <w:tcPr>
            <w:tcW w:w="736" w:type="pct"/>
          </w:tcPr>
          <w:p w14:paraId="3E31E28A" w14:textId="77777777" w:rsidR="00D46A90" w:rsidRPr="00D46A90" w:rsidRDefault="00D46A90" w:rsidP="001926BF">
            <w:pPr>
              <w:ind w:right="330"/>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auto"/>
                <w:sz w:val="20"/>
                <w:szCs w:val="20"/>
                <w:lang w:eastAsia="it-IT"/>
              </w:rPr>
            </w:pPr>
            <w:r w:rsidRPr="00D46A90">
              <w:rPr>
                <w:rFonts w:ascii="Calibri Light" w:eastAsia="Times New Roman" w:hAnsi="Calibri Light" w:cs="Calibri Light"/>
                <w:b/>
                <w:bCs/>
                <w:color w:val="auto"/>
                <w:sz w:val="20"/>
                <w:szCs w:val="20"/>
                <w:lang w:eastAsia="it-IT"/>
              </w:rPr>
              <w:t>2018</w:t>
            </w:r>
          </w:p>
        </w:tc>
        <w:tc>
          <w:tcPr>
            <w:tcW w:w="735" w:type="pct"/>
          </w:tcPr>
          <w:p w14:paraId="1ACCACD7" w14:textId="77777777" w:rsidR="00D46A90" w:rsidRPr="00D46A90" w:rsidRDefault="00D46A90" w:rsidP="001926BF">
            <w:pPr>
              <w:ind w:right="330"/>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sz w:val="20"/>
                <w:szCs w:val="20"/>
                <w:lang w:eastAsia="it-IT"/>
              </w:rPr>
            </w:pPr>
            <w:r w:rsidRPr="00D46A90">
              <w:rPr>
                <w:rFonts w:ascii="Calibri Light" w:eastAsia="Times New Roman" w:hAnsi="Calibri Light" w:cs="Calibri Light"/>
                <w:b/>
                <w:bCs/>
                <w:color w:val="auto"/>
                <w:sz w:val="20"/>
                <w:szCs w:val="20"/>
                <w:lang w:eastAsia="it-IT"/>
              </w:rPr>
              <w:t>2019</w:t>
            </w:r>
          </w:p>
        </w:tc>
      </w:tr>
      <w:tr w:rsidR="00D46A90" w:rsidRPr="00D46A90" w14:paraId="3495E2B5" w14:textId="77777777" w:rsidTr="000F00B9">
        <w:trPr>
          <w:trHeight w:val="245"/>
        </w:trPr>
        <w:tc>
          <w:tcPr>
            <w:cnfStyle w:val="001000000000" w:firstRow="0" w:lastRow="0" w:firstColumn="1" w:lastColumn="0" w:oddVBand="0" w:evenVBand="0" w:oddHBand="0" w:evenHBand="0" w:firstRowFirstColumn="0" w:firstRowLastColumn="0" w:lastRowFirstColumn="0" w:lastRowLastColumn="0"/>
            <w:tcW w:w="1323" w:type="pct"/>
          </w:tcPr>
          <w:p w14:paraId="1FBD8887" w14:textId="77777777" w:rsidR="00D46A90" w:rsidRPr="00D46A90" w:rsidRDefault="00D46A90" w:rsidP="00D46A90">
            <w:pPr>
              <w:jc w:val="left"/>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Abruzzo</w:t>
            </w:r>
          </w:p>
        </w:tc>
        <w:tc>
          <w:tcPr>
            <w:tcW w:w="735" w:type="pct"/>
          </w:tcPr>
          <w:p w14:paraId="452B5ADD" w14:textId="77777777" w:rsidR="00D46A90" w:rsidRPr="00D46A90" w:rsidRDefault="00D46A90" w:rsidP="00D46A90">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24,3%</w:t>
            </w:r>
          </w:p>
        </w:tc>
        <w:tc>
          <w:tcPr>
            <w:tcW w:w="735" w:type="pct"/>
          </w:tcPr>
          <w:p w14:paraId="2B49B67D" w14:textId="77777777" w:rsidR="00D46A90" w:rsidRPr="00D46A90" w:rsidRDefault="00D46A90" w:rsidP="00D46A90">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47,5%</w:t>
            </w:r>
          </w:p>
        </w:tc>
        <w:tc>
          <w:tcPr>
            <w:tcW w:w="735" w:type="pct"/>
          </w:tcPr>
          <w:p w14:paraId="45EAA9F5" w14:textId="77777777" w:rsidR="00D46A90" w:rsidRPr="00D46A90" w:rsidRDefault="00D46A90" w:rsidP="00D46A90">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46,5%</w:t>
            </w:r>
          </w:p>
        </w:tc>
        <w:tc>
          <w:tcPr>
            <w:tcW w:w="736" w:type="pct"/>
          </w:tcPr>
          <w:p w14:paraId="5686FFF5" w14:textId="77777777" w:rsidR="00D46A90" w:rsidRPr="00D46A90" w:rsidRDefault="00D46A90" w:rsidP="00D46A90">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30,8%</w:t>
            </w:r>
          </w:p>
        </w:tc>
        <w:tc>
          <w:tcPr>
            <w:tcW w:w="735" w:type="pct"/>
            <w:shd w:val="clear" w:color="auto" w:fill="auto"/>
          </w:tcPr>
          <w:p w14:paraId="14163FAF" w14:textId="77777777" w:rsidR="00D46A90" w:rsidRPr="00D46A90" w:rsidRDefault="00D46A90" w:rsidP="00D46A90">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Pr>
                <w:rFonts w:ascii="Calibri Light" w:hAnsi="Calibri Light" w:cs="Calibri Light"/>
                <w:color w:val="000000"/>
                <w:sz w:val="20"/>
                <w:szCs w:val="20"/>
              </w:rPr>
              <w:t>47,7%</w:t>
            </w:r>
          </w:p>
        </w:tc>
      </w:tr>
      <w:tr w:rsidR="00D46A90" w:rsidRPr="00D46A90" w14:paraId="13BB7245" w14:textId="77777777" w:rsidTr="000F00B9">
        <w:trPr>
          <w:cnfStyle w:val="000000100000" w:firstRow="0" w:lastRow="0" w:firstColumn="0" w:lastColumn="0" w:oddVBand="0" w:evenVBand="0" w:oddHBand="1" w:evenHBand="0" w:firstRowFirstColumn="0" w:firstRowLastColumn="0" w:lastRowFirstColumn="0" w:lastRowLastColumn="0"/>
          <w:trHeight w:val="245"/>
        </w:trPr>
        <w:tc>
          <w:tcPr>
            <w:cnfStyle w:val="001000000000" w:firstRow="0" w:lastRow="0" w:firstColumn="1" w:lastColumn="0" w:oddVBand="0" w:evenVBand="0" w:oddHBand="0" w:evenHBand="0" w:firstRowFirstColumn="0" w:firstRowLastColumn="0" w:lastRowFirstColumn="0" w:lastRowLastColumn="0"/>
            <w:tcW w:w="1323" w:type="pct"/>
          </w:tcPr>
          <w:p w14:paraId="75271430" w14:textId="77777777" w:rsidR="00D46A90" w:rsidRPr="00D46A90" w:rsidRDefault="00D46A90" w:rsidP="00D46A90">
            <w:pPr>
              <w:jc w:val="left"/>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Basilicata</w:t>
            </w:r>
          </w:p>
        </w:tc>
        <w:tc>
          <w:tcPr>
            <w:tcW w:w="735" w:type="pct"/>
          </w:tcPr>
          <w:p w14:paraId="773E7EDA" w14:textId="77777777" w:rsidR="00D46A90" w:rsidRPr="00D46A90" w:rsidRDefault="00D46A90" w:rsidP="00D46A90">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35,8%</w:t>
            </w:r>
          </w:p>
        </w:tc>
        <w:tc>
          <w:tcPr>
            <w:tcW w:w="735" w:type="pct"/>
          </w:tcPr>
          <w:p w14:paraId="3395767E" w14:textId="77777777" w:rsidR="00D46A90" w:rsidRPr="00D46A90" w:rsidRDefault="00D46A90" w:rsidP="00D46A90">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38,0%</w:t>
            </w:r>
          </w:p>
        </w:tc>
        <w:tc>
          <w:tcPr>
            <w:tcW w:w="735" w:type="pct"/>
          </w:tcPr>
          <w:p w14:paraId="07EF9F03" w14:textId="77777777" w:rsidR="00D46A90" w:rsidRPr="00D46A90" w:rsidRDefault="00D46A90" w:rsidP="00D46A90">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50,0%</w:t>
            </w:r>
          </w:p>
        </w:tc>
        <w:tc>
          <w:tcPr>
            <w:tcW w:w="736" w:type="pct"/>
          </w:tcPr>
          <w:p w14:paraId="0EB3E466" w14:textId="77777777" w:rsidR="00D46A90" w:rsidRPr="00D46A90" w:rsidRDefault="00D46A90" w:rsidP="00D46A90">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51,4%</w:t>
            </w:r>
          </w:p>
        </w:tc>
        <w:tc>
          <w:tcPr>
            <w:tcW w:w="735" w:type="pct"/>
          </w:tcPr>
          <w:p w14:paraId="264DDA46" w14:textId="77777777" w:rsidR="00D46A90" w:rsidRPr="00D46A90" w:rsidRDefault="00D46A90" w:rsidP="00D46A90">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Pr>
                <w:rFonts w:ascii="Calibri Light" w:hAnsi="Calibri Light" w:cs="Calibri Light"/>
                <w:color w:val="000000"/>
                <w:sz w:val="20"/>
                <w:szCs w:val="20"/>
              </w:rPr>
              <w:t>58,0%</w:t>
            </w:r>
          </w:p>
        </w:tc>
      </w:tr>
      <w:tr w:rsidR="00D46A90" w:rsidRPr="00D46A90" w14:paraId="03626724" w14:textId="77777777" w:rsidTr="000F00B9">
        <w:trPr>
          <w:trHeight w:val="245"/>
        </w:trPr>
        <w:tc>
          <w:tcPr>
            <w:cnfStyle w:val="001000000000" w:firstRow="0" w:lastRow="0" w:firstColumn="1" w:lastColumn="0" w:oddVBand="0" w:evenVBand="0" w:oddHBand="0" w:evenHBand="0" w:firstRowFirstColumn="0" w:firstRowLastColumn="0" w:lastRowFirstColumn="0" w:lastRowLastColumn="0"/>
            <w:tcW w:w="1323" w:type="pct"/>
          </w:tcPr>
          <w:p w14:paraId="191B7572" w14:textId="77777777" w:rsidR="00D46A90" w:rsidRPr="00D46A90" w:rsidRDefault="00D46A90" w:rsidP="00D46A90">
            <w:pPr>
              <w:jc w:val="left"/>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Calabria</w:t>
            </w:r>
          </w:p>
        </w:tc>
        <w:tc>
          <w:tcPr>
            <w:tcW w:w="735" w:type="pct"/>
          </w:tcPr>
          <w:p w14:paraId="4D75489E" w14:textId="77777777" w:rsidR="00D46A90" w:rsidRPr="00D46A90" w:rsidRDefault="00D46A90" w:rsidP="00D46A90">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14,9%</w:t>
            </w:r>
          </w:p>
        </w:tc>
        <w:tc>
          <w:tcPr>
            <w:tcW w:w="735" w:type="pct"/>
          </w:tcPr>
          <w:p w14:paraId="276FA3B3" w14:textId="77777777" w:rsidR="00D46A90" w:rsidRPr="00D46A90" w:rsidRDefault="00D46A90" w:rsidP="00D46A90">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3,7%</w:t>
            </w:r>
          </w:p>
        </w:tc>
        <w:tc>
          <w:tcPr>
            <w:tcW w:w="735" w:type="pct"/>
          </w:tcPr>
          <w:p w14:paraId="00E7DCC1" w14:textId="77777777" w:rsidR="00D46A90" w:rsidRPr="00D46A90" w:rsidRDefault="00D46A90" w:rsidP="00D46A90">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18,8%</w:t>
            </w:r>
          </w:p>
        </w:tc>
        <w:tc>
          <w:tcPr>
            <w:tcW w:w="736" w:type="pct"/>
          </w:tcPr>
          <w:p w14:paraId="5A0C799B" w14:textId="77777777" w:rsidR="00D46A90" w:rsidRPr="00D46A90" w:rsidRDefault="00D46A90" w:rsidP="00D46A90">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18,6%</w:t>
            </w:r>
          </w:p>
        </w:tc>
        <w:tc>
          <w:tcPr>
            <w:tcW w:w="735" w:type="pct"/>
            <w:shd w:val="clear" w:color="auto" w:fill="auto"/>
          </w:tcPr>
          <w:p w14:paraId="2BA21091" w14:textId="77777777" w:rsidR="00D46A90" w:rsidRPr="00D46A90" w:rsidRDefault="00D46A90" w:rsidP="00D46A90">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Pr>
                <w:rFonts w:ascii="Calibri Light" w:hAnsi="Calibri Light" w:cs="Calibri Light"/>
                <w:color w:val="000000"/>
                <w:sz w:val="20"/>
                <w:szCs w:val="20"/>
              </w:rPr>
              <w:t>8,3%</w:t>
            </w:r>
          </w:p>
        </w:tc>
      </w:tr>
      <w:tr w:rsidR="00D46A90" w:rsidRPr="00D46A90" w14:paraId="272BCC8B" w14:textId="77777777" w:rsidTr="000F00B9">
        <w:trPr>
          <w:cnfStyle w:val="000000100000" w:firstRow="0" w:lastRow="0" w:firstColumn="0" w:lastColumn="0" w:oddVBand="0" w:evenVBand="0" w:oddHBand="1" w:evenHBand="0" w:firstRowFirstColumn="0" w:firstRowLastColumn="0" w:lastRowFirstColumn="0" w:lastRowLastColumn="0"/>
          <w:trHeight w:val="245"/>
        </w:trPr>
        <w:tc>
          <w:tcPr>
            <w:cnfStyle w:val="001000000000" w:firstRow="0" w:lastRow="0" w:firstColumn="1" w:lastColumn="0" w:oddVBand="0" w:evenVBand="0" w:oddHBand="0" w:evenHBand="0" w:firstRowFirstColumn="0" w:firstRowLastColumn="0" w:lastRowFirstColumn="0" w:lastRowLastColumn="0"/>
            <w:tcW w:w="1323" w:type="pct"/>
          </w:tcPr>
          <w:p w14:paraId="711B8919" w14:textId="77777777" w:rsidR="00D46A90" w:rsidRPr="00D46A90" w:rsidRDefault="00D46A90" w:rsidP="00D46A90">
            <w:pPr>
              <w:jc w:val="left"/>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Campania</w:t>
            </w:r>
          </w:p>
        </w:tc>
        <w:tc>
          <w:tcPr>
            <w:tcW w:w="735" w:type="pct"/>
          </w:tcPr>
          <w:p w14:paraId="486766B0" w14:textId="77777777" w:rsidR="00D46A90" w:rsidRPr="00D46A90" w:rsidRDefault="00D46A90" w:rsidP="00D46A90">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23,5%</w:t>
            </w:r>
          </w:p>
        </w:tc>
        <w:tc>
          <w:tcPr>
            <w:tcW w:w="735" w:type="pct"/>
          </w:tcPr>
          <w:p w14:paraId="41DB4946" w14:textId="77777777" w:rsidR="00D46A90" w:rsidRPr="00D46A90" w:rsidRDefault="00D46A90" w:rsidP="00D46A90">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30,6%</w:t>
            </w:r>
          </w:p>
        </w:tc>
        <w:tc>
          <w:tcPr>
            <w:tcW w:w="735" w:type="pct"/>
          </w:tcPr>
          <w:p w14:paraId="1496EC62" w14:textId="77777777" w:rsidR="00D46A90" w:rsidRPr="00D46A90" w:rsidRDefault="00D46A90" w:rsidP="00D46A90">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19,0%</w:t>
            </w:r>
          </w:p>
        </w:tc>
        <w:tc>
          <w:tcPr>
            <w:tcW w:w="736" w:type="pct"/>
          </w:tcPr>
          <w:p w14:paraId="7CF718EE" w14:textId="77777777" w:rsidR="00D46A90" w:rsidRPr="00D46A90" w:rsidRDefault="00D46A90" w:rsidP="00D46A90">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12,3%</w:t>
            </w:r>
          </w:p>
        </w:tc>
        <w:tc>
          <w:tcPr>
            <w:tcW w:w="735" w:type="pct"/>
          </w:tcPr>
          <w:p w14:paraId="2E845E8B" w14:textId="77777777" w:rsidR="00D46A90" w:rsidRPr="00D46A90" w:rsidRDefault="00D46A90" w:rsidP="00D46A90">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Pr>
                <w:rFonts w:ascii="Calibri Light" w:hAnsi="Calibri Light" w:cs="Calibri Light"/>
                <w:color w:val="000000"/>
                <w:sz w:val="20"/>
                <w:szCs w:val="20"/>
              </w:rPr>
              <w:t>15,0%</w:t>
            </w:r>
          </w:p>
        </w:tc>
      </w:tr>
      <w:tr w:rsidR="00D46A90" w:rsidRPr="00D46A90" w14:paraId="09B0E276" w14:textId="77777777" w:rsidTr="000F00B9">
        <w:trPr>
          <w:trHeight w:val="245"/>
        </w:trPr>
        <w:tc>
          <w:tcPr>
            <w:cnfStyle w:val="001000000000" w:firstRow="0" w:lastRow="0" w:firstColumn="1" w:lastColumn="0" w:oddVBand="0" w:evenVBand="0" w:oddHBand="0" w:evenHBand="0" w:firstRowFirstColumn="0" w:firstRowLastColumn="0" w:lastRowFirstColumn="0" w:lastRowLastColumn="0"/>
            <w:tcW w:w="1323" w:type="pct"/>
          </w:tcPr>
          <w:p w14:paraId="5652C65D" w14:textId="77777777" w:rsidR="00D46A90" w:rsidRPr="00D46A90" w:rsidRDefault="00D46A90" w:rsidP="00D46A90">
            <w:pPr>
              <w:jc w:val="left"/>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Emilia-Romagna</w:t>
            </w:r>
          </w:p>
        </w:tc>
        <w:tc>
          <w:tcPr>
            <w:tcW w:w="735" w:type="pct"/>
          </w:tcPr>
          <w:p w14:paraId="4090BDC5" w14:textId="77777777" w:rsidR="00D46A90" w:rsidRPr="00D46A90" w:rsidRDefault="00D46A90" w:rsidP="00D46A90">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29,6%</w:t>
            </w:r>
          </w:p>
        </w:tc>
        <w:tc>
          <w:tcPr>
            <w:tcW w:w="735" w:type="pct"/>
          </w:tcPr>
          <w:p w14:paraId="0BCCFC32" w14:textId="77777777" w:rsidR="00D46A90" w:rsidRPr="00D46A90" w:rsidRDefault="00D46A90" w:rsidP="00D46A90">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54,9%</w:t>
            </w:r>
          </w:p>
        </w:tc>
        <w:tc>
          <w:tcPr>
            <w:tcW w:w="735" w:type="pct"/>
          </w:tcPr>
          <w:p w14:paraId="51F3C488" w14:textId="77777777" w:rsidR="00D46A90" w:rsidRPr="00D46A90" w:rsidRDefault="00D46A90" w:rsidP="00D46A90">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72,9%</w:t>
            </w:r>
          </w:p>
        </w:tc>
        <w:tc>
          <w:tcPr>
            <w:tcW w:w="736" w:type="pct"/>
          </w:tcPr>
          <w:p w14:paraId="0FC7825B" w14:textId="77777777" w:rsidR="00D46A90" w:rsidRPr="00D46A90" w:rsidRDefault="00D46A90" w:rsidP="00D46A90">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72,7%</w:t>
            </w:r>
          </w:p>
        </w:tc>
        <w:tc>
          <w:tcPr>
            <w:tcW w:w="735" w:type="pct"/>
            <w:shd w:val="clear" w:color="auto" w:fill="auto"/>
          </w:tcPr>
          <w:p w14:paraId="73E09494" w14:textId="77777777" w:rsidR="00D46A90" w:rsidRPr="00D46A90" w:rsidRDefault="00D46A90" w:rsidP="00D46A90">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Pr>
                <w:rFonts w:ascii="Calibri Light" w:hAnsi="Calibri Light" w:cs="Calibri Light"/>
                <w:color w:val="000000"/>
                <w:sz w:val="20"/>
                <w:szCs w:val="20"/>
              </w:rPr>
              <w:t>93,7%</w:t>
            </w:r>
          </w:p>
        </w:tc>
      </w:tr>
      <w:tr w:rsidR="00D46A90" w:rsidRPr="00D46A90" w14:paraId="4272BBAB" w14:textId="77777777" w:rsidTr="000F00B9">
        <w:trPr>
          <w:cnfStyle w:val="000000100000" w:firstRow="0" w:lastRow="0" w:firstColumn="0" w:lastColumn="0" w:oddVBand="0" w:evenVBand="0" w:oddHBand="1" w:evenHBand="0" w:firstRowFirstColumn="0" w:firstRowLastColumn="0" w:lastRowFirstColumn="0" w:lastRowLastColumn="0"/>
          <w:trHeight w:val="245"/>
        </w:trPr>
        <w:tc>
          <w:tcPr>
            <w:cnfStyle w:val="001000000000" w:firstRow="0" w:lastRow="0" w:firstColumn="1" w:lastColumn="0" w:oddVBand="0" w:evenVBand="0" w:oddHBand="0" w:evenHBand="0" w:firstRowFirstColumn="0" w:firstRowLastColumn="0" w:lastRowFirstColumn="0" w:lastRowLastColumn="0"/>
            <w:tcW w:w="1323" w:type="pct"/>
          </w:tcPr>
          <w:p w14:paraId="61EC8389" w14:textId="77777777" w:rsidR="00D46A90" w:rsidRPr="00D46A90" w:rsidRDefault="00D46A90" w:rsidP="00D46A90">
            <w:pPr>
              <w:jc w:val="left"/>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Friuli-Venezia Giulia</w:t>
            </w:r>
          </w:p>
        </w:tc>
        <w:tc>
          <w:tcPr>
            <w:tcW w:w="735" w:type="pct"/>
          </w:tcPr>
          <w:p w14:paraId="497F013A" w14:textId="77777777" w:rsidR="00D46A90" w:rsidRPr="00D46A90" w:rsidRDefault="00D46A90" w:rsidP="00D46A90">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28,0%</w:t>
            </w:r>
          </w:p>
        </w:tc>
        <w:tc>
          <w:tcPr>
            <w:tcW w:w="735" w:type="pct"/>
          </w:tcPr>
          <w:p w14:paraId="285EDB79" w14:textId="77777777" w:rsidR="00D46A90" w:rsidRPr="00D46A90" w:rsidRDefault="00D46A90" w:rsidP="00D46A90">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33,3%</w:t>
            </w:r>
          </w:p>
        </w:tc>
        <w:tc>
          <w:tcPr>
            <w:tcW w:w="735" w:type="pct"/>
          </w:tcPr>
          <w:p w14:paraId="5A167CC8" w14:textId="77777777" w:rsidR="00D46A90" w:rsidRPr="00D46A90" w:rsidRDefault="00D46A90" w:rsidP="00D46A90">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71,1%</w:t>
            </w:r>
          </w:p>
        </w:tc>
        <w:tc>
          <w:tcPr>
            <w:tcW w:w="736" w:type="pct"/>
          </w:tcPr>
          <w:p w14:paraId="2BBDFDF7" w14:textId="77777777" w:rsidR="00D46A90" w:rsidRPr="00D46A90" w:rsidRDefault="00D46A90" w:rsidP="00D46A90">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32,0%</w:t>
            </w:r>
          </w:p>
        </w:tc>
        <w:tc>
          <w:tcPr>
            <w:tcW w:w="735" w:type="pct"/>
          </w:tcPr>
          <w:p w14:paraId="32C4C97E" w14:textId="77777777" w:rsidR="00D46A90" w:rsidRPr="00D46A90" w:rsidRDefault="00D46A90" w:rsidP="00D46A90">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Pr>
                <w:rFonts w:ascii="Calibri Light" w:hAnsi="Calibri Light" w:cs="Calibri Light"/>
                <w:color w:val="000000"/>
                <w:sz w:val="20"/>
                <w:szCs w:val="20"/>
              </w:rPr>
              <w:t>46,4%</w:t>
            </w:r>
          </w:p>
        </w:tc>
      </w:tr>
      <w:tr w:rsidR="00D46A90" w:rsidRPr="00D46A90" w14:paraId="503FD85C" w14:textId="77777777" w:rsidTr="000F00B9">
        <w:trPr>
          <w:trHeight w:val="245"/>
        </w:trPr>
        <w:tc>
          <w:tcPr>
            <w:cnfStyle w:val="001000000000" w:firstRow="0" w:lastRow="0" w:firstColumn="1" w:lastColumn="0" w:oddVBand="0" w:evenVBand="0" w:oddHBand="0" w:evenHBand="0" w:firstRowFirstColumn="0" w:firstRowLastColumn="0" w:lastRowFirstColumn="0" w:lastRowLastColumn="0"/>
            <w:tcW w:w="1323" w:type="pct"/>
          </w:tcPr>
          <w:p w14:paraId="4696613E" w14:textId="77777777" w:rsidR="00D46A90" w:rsidRPr="00D46A90" w:rsidRDefault="00D46A90" w:rsidP="00D46A90">
            <w:pPr>
              <w:jc w:val="left"/>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Lazio</w:t>
            </w:r>
          </w:p>
        </w:tc>
        <w:tc>
          <w:tcPr>
            <w:tcW w:w="735" w:type="pct"/>
          </w:tcPr>
          <w:p w14:paraId="121D645D" w14:textId="77777777" w:rsidR="00D46A90" w:rsidRPr="00D46A90" w:rsidRDefault="00D46A90" w:rsidP="00D46A90">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27,6%</w:t>
            </w:r>
          </w:p>
        </w:tc>
        <w:tc>
          <w:tcPr>
            <w:tcW w:w="735" w:type="pct"/>
          </w:tcPr>
          <w:p w14:paraId="0C9FF94A" w14:textId="77777777" w:rsidR="00D46A90" w:rsidRPr="00D46A90" w:rsidRDefault="00D46A90" w:rsidP="00D46A90">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62,8%</w:t>
            </w:r>
          </w:p>
        </w:tc>
        <w:tc>
          <w:tcPr>
            <w:tcW w:w="735" w:type="pct"/>
          </w:tcPr>
          <w:p w14:paraId="702B3384" w14:textId="77777777" w:rsidR="00D46A90" w:rsidRPr="00D46A90" w:rsidRDefault="00D46A90" w:rsidP="00D46A90">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64,9%</w:t>
            </w:r>
          </w:p>
        </w:tc>
        <w:tc>
          <w:tcPr>
            <w:tcW w:w="736" w:type="pct"/>
          </w:tcPr>
          <w:p w14:paraId="44645287" w14:textId="77777777" w:rsidR="00D46A90" w:rsidRPr="00D46A90" w:rsidRDefault="00D46A90" w:rsidP="00D46A90">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61,1%</w:t>
            </w:r>
          </w:p>
        </w:tc>
        <w:tc>
          <w:tcPr>
            <w:tcW w:w="735" w:type="pct"/>
            <w:shd w:val="clear" w:color="auto" w:fill="auto"/>
          </w:tcPr>
          <w:p w14:paraId="57BEDD62" w14:textId="77777777" w:rsidR="00D46A90" w:rsidRPr="00D46A90" w:rsidRDefault="00D46A90" w:rsidP="00D46A90">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Pr>
                <w:rFonts w:ascii="Calibri Light" w:hAnsi="Calibri Light" w:cs="Calibri Light"/>
                <w:color w:val="000000"/>
                <w:sz w:val="20"/>
                <w:szCs w:val="20"/>
              </w:rPr>
              <w:t>41,1%</w:t>
            </w:r>
          </w:p>
        </w:tc>
      </w:tr>
      <w:tr w:rsidR="00D46A90" w:rsidRPr="00D46A90" w14:paraId="1C768C79" w14:textId="77777777" w:rsidTr="000F00B9">
        <w:trPr>
          <w:cnfStyle w:val="000000100000" w:firstRow="0" w:lastRow="0" w:firstColumn="0" w:lastColumn="0" w:oddVBand="0" w:evenVBand="0" w:oddHBand="1" w:evenHBand="0" w:firstRowFirstColumn="0" w:firstRowLastColumn="0" w:lastRowFirstColumn="0" w:lastRowLastColumn="0"/>
          <w:trHeight w:val="245"/>
        </w:trPr>
        <w:tc>
          <w:tcPr>
            <w:cnfStyle w:val="001000000000" w:firstRow="0" w:lastRow="0" w:firstColumn="1" w:lastColumn="0" w:oddVBand="0" w:evenVBand="0" w:oddHBand="0" w:evenHBand="0" w:firstRowFirstColumn="0" w:firstRowLastColumn="0" w:lastRowFirstColumn="0" w:lastRowLastColumn="0"/>
            <w:tcW w:w="1323" w:type="pct"/>
          </w:tcPr>
          <w:p w14:paraId="3C5C2082" w14:textId="77777777" w:rsidR="00D46A90" w:rsidRPr="00D46A90" w:rsidRDefault="00D46A90" w:rsidP="00D46A90">
            <w:pPr>
              <w:jc w:val="left"/>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Liguria</w:t>
            </w:r>
          </w:p>
        </w:tc>
        <w:tc>
          <w:tcPr>
            <w:tcW w:w="735" w:type="pct"/>
          </w:tcPr>
          <w:p w14:paraId="3557E1F6" w14:textId="77777777" w:rsidR="00D46A90" w:rsidRPr="00D46A90" w:rsidRDefault="00D46A90" w:rsidP="00D46A90">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14,9%</w:t>
            </w:r>
          </w:p>
        </w:tc>
        <w:tc>
          <w:tcPr>
            <w:tcW w:w="735" w:type="pct"/>
          </w:tcPr>
          <w:p w14:paraId="07845FD4" w14:textId="77777777" w:rsidR="00D46A90" w:rsidRPr="00D46A90" w:rsidRDefault="00D46A90" w:rsidP="00D46A90">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10,5%</w:t>
            </w:r>
          </w:p>
        </w:tc>
        <w:tc>
          <w:tcPr>
            <w:tcW w:w="735" w:type="pct"/>
          </w:tcPr>
          <w:p w14:paraId="7C5D0A19" w14:textId="77777777" w:rsidR="00D46A90" w:rsidRPr="00D46A90" w:rsidRDefault="00D46A90" w:rsidP="00D46A90">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14,0%</w:t>
            </w:r>
          </w:p>
        </w:tc>
        <w:tc>
          <w:tcPr>
            <w:tcW w:w="736" w:type="pct"/>
          </w:tcPr>
          <w:p w14:paraId="1859693B" w14:textId="77777777" w:rsidR="00D46A90" w:rsidRPr="00D46A90" w:rsidRDefault="00D46A90" w:rsidP="00D46A90">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9,0%</w:t>
            </w:r>
          </w:p>
        </w:tc>
        <w:tc>
          <w:tcPr>
            <w:tcW w:w="735" w:type="pct"/>
          </w:tcPr>
          <w:p w14:paraId="3926B18F" w14:textId="77777777" w:rsidR="00D46A90" w:rsidRPr="00D46A90" w:rsidRDefault="00D46A90" w:rsidP="00D46A90">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Pr>
                <w:rFonts w:ascii="Calibri Light" w:hAnsi="Calibri Light" w:cs="Calibri Light"/>
                <w:color w:val="000000"/>
                <w:sz w:val="20"/>
                <w:szCs w:val="20"/>
              </w:rPr>
              <w:t>1,0%</w:t>
            </w:r>
          </w:p>
        </w:tc>
      </w:tr>
      <w:tr w:rsidR="00D46A90" w:rsidRPr="00D46A90" w14:paraId="7AC8BD82" w14:textId="77777777" w:rsidTr="000F00B9">
        <w:trPr>
          <w:trHeight w:val="245"/>
        </w:trPr>
        <w:tc>
          <w:tcPr>
            <w:cnfStyle w:val="001000000000" w:firstRow="0" w:lastRow="0" w:firstColumn="1" w:lastColumn="0" w:oddVBand="0" w:evenVBand="0" w:oddHBand="0" w:evenHBand="0" w:firstRowFirstColumn="0" w:firstRowLastColumn="0" w:lastRowFirstColumn="0" w:lastRowLastColumn="0"/>
            <w:tcW w:w="1323" w:type="pct"/>
          </w:tcPr>
          <w:p w14:paraId="0AF7C96A" w14:textId="77777777" w:rsidR="00D46A90" w:rsidRPr="00D46A90" w:rsidRDefault="00D46A90" w:rsidP="00D46A90">
            <w:pPr>
              <w:jc w:val="left"/>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Lombardia</w:t>
            </w:r>
          </w:p>
        </w:tc>
        <w:tc>
          <w:tcPr>
            <w:tcW w:w="735" w:type="pct"/>
          </w:tcPr>
          <w:p w14:paraId="5EF6979C" w14:textId="77777777" w:rsidR="00D46A90" w:rsidRPr="00D46A90" w:rsidRDefault="00D46A90" w:rsidP="00D46A90">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24,3%</w:t>
            </w:r>
          </w:p>
        </w:tc>
        <w:tc>
          <w:tcPr>
            <w:tcW w:w="735" w:type="pct"/>
          </w:tcPr>
          <w:p w14:paraId="35232D0A" w14:textId="77777777" w:rsidR="00D46A90" w:rsidRPr="00D46A90" w:rsidRDefault="00D46A90" w:rsidP="00D46A90">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32,0%</w:t>
            </w:r>
          </w:p>
        </w:tc>
        <w:tc>
          <w:tcPr>
            <w:tcW w:w="735" w:type="pct"/>
          </w:tcPr>
          <w:p w14:paraId="2183ABA8" w14:textId="77777777" w:rsidR="00D46A90" w:rsidRPr="00D46A90" w:rsidRDefault="00D46A90" w:rsidP="00D46A90">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34,7%</w:t>
            </w:r>
          </w:p>
        </w:tc>
        <w:tc>
          <w:tcPr>
            <w:tcW w:w="736" w:type="pct"/>
          </w:tcPr>
          <w:p w14:paraId="535D0966" w14:textId="77777777" w:rsidR="00D46A90" w:rsidRPr="00D46A90" w:rsidRDefault="00D46A90" w:rsidP="00D46A90">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40,9%</w:t>
            </w:r>
          </w:p>
        </w:tc>
        <w:tc>
          <w:tcPr>
            <w:tcW w:w="735" w:type="pct"/>
            <w:shd w:val="clear" w:color="auto" w:fill="auto"/>
          </w:tcPr>
          <w:p w14:paraId="333E5ED4" w14:textId="77777777" w:rsidR="00D46A90" w:rsidRPr="00D46A90" w:rsidRDefault="00D46A90" w:rsidP="00D46A90">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Pr>
                <w:rFonts w:ascii="Calibri Light" w:hAnsi="Calibri Light" w:cs="Calibri Light"/>
                <w:color w:val="000000"/>
                <w:sz w:val="20"/>
                <w:szCs w:val="20"/>
              </w:rPr>
              <w:t>68,1%</w:t>
            </w:r>
          </w:p>
        </w:tc>
      </w:tr>
      <w:tr w:rsidR="00D46A90" w:rsidRPr="00D46A90" w14:paraId="1A2BE429" w14:textId="77777777" w:rsidTr="000F00B9">
        <w:trPr>
          <w:cnfStyle w:val="000000100000" w:firstRow="0" w:lastRow="0" w:firstColumn="0" w:lastColumn="0" w:oddVBand="0" w:evenVBand="0" w:oddHBand="1" w:evenHBand="0" w:firstRowFirstColumn="0" w:firstRowLastColumn="0" w:lastRowFirstColumn="0" w:lastRowLastColumn="0"/>
          <w:trHeight w:val="245"/>
        </w:trPr>
        <w:tc>
          <w:tcPr>
            <w:cnfStyle w:val="001000000000" w:firstRow="0" w:lastRow="0" w:firstColumn="1" w:lastColumn="0" w:oddVBand="0" w:evenVBand="0" w:oddHBand="0" w:evenHBand="0" w:firstRowFirstColumn="0" w:firstRowLastColumn="0" w:lastRowFirstColumn="0" w:lastRowLastColumn="0"/>
            <w:tcW w:w="1323" w:type="pct"/>
          </w:tcPr>
          <w:p w14:paraId="021B23E9" w14:textId="77777777" w:rsidR="00D46A90" w:rsidRPr="00D46A90" w:rsidRDefault="00D46A90" w:rsidP="00D46A90">
            <w:pPr>
              <w:jc w:val="left"/>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Marche</w:t>
            </w:r>
          </w:p>
        </w:tc>
        <w:tc>
          <w:tcPr>
            <w:tcW w:w="735" w:type="pct"/>
          </w:tcPr>
          <w:p w14:paraId="663D4289" w14:textId="77777777" w:rsidR="00D46A90" w:rsidRPr="00D46A90" w:rsidRDefault="00D46A90" w:rsidP="00D46A90">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28,8%</w:t>
            </w:r>
          </w:p>
        </w:tc>
        <w:tc>
          <w:tcPr>
            <w:tcW w:w="735" w:type="pct"/>
          </w:tcPr>
          <w:p w14:paraId="572E7802" w14:textId="77777777" w:rsidR="00D46A90" w:rsidRPr="00D46A90" w:rsidRDefault="00D46A90" w:rsidP="00D46A90">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40,0%</w:t>
            </w:r>
          </w:p>
        </w:tc>
        <w:tc>
          <w:tcPr>
            <w:tcW w:w="735" w:type="pct"/>
          </w:tcPr>
          <w:p w14:paraId="2CBEC755" w14:textId="77777777" w:rsidR="00D46A90" w:rsidRPr="00D46A90" w:rsidRDefault="00D46A90" w:rsidP="00D46A90">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47,5%</w:t>
            </w:r>
          </w:p>
        </w:tc>
        <w:tc>
          <w:tcPr>
            <w:tcW w:w="736" w:type="pct"/>
          </w:tcPr>
          <w:p w14:paraId="2DF1E338" w14:textId="77777777" w:rsidR="00D46A90" w:rsidRPr="00D46A90" w:rsidRDefault="00D46A90" w:rsidP="00D46A90">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50,7%</w:t>
            </w:r>
          </w:p>
        </w:tc>
        <w:tc>
          <w:tcPr>
            <w:tcW w:w="735" w:type="pct"/>
          </w:tcPr>
          <w:p w14:paraId="33A69EEE" w14:textId="77777777" w:rsidR="00D46A90" w:rsidRPr="00D46A90" w:rsidRDefault="00D46A90" w:rsidP="00D46A90">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Pr>
                <w:rFonts w:ascii="Calibri Light" w:hAnsi="Calibri Light" w:cs="Calibri Light"/>
                <w:color w:val="000000"/>
                <w:sz w:val="20"/>
                <w:szCs w:val="20"/>
              </w:rPr>
              <w:t>53,4%</w:t>
            </w:r>
          </w:p>
        </w:tc>
      </w:tr>
      <w:tr w:rsidR="00D46A90" w:rsidRPr="00D46A90" w14:paraId="7D52C519" w14:textId="77777777" w:rsidTr="000F00B9">
        <w:trPr>
          <w:trHeight w:val="245"/>
        </w:trPr>
        <w:tc>
          <w:tcPr>
            <w:cnfStyle w:val="001000000000" w:firstRow="0" w:lastRow="0" w:firstColumn="1" w:lastColumn="0" w:oddVBand="0" w:evenVBand="0" w:oddHBand="0" w:evenHBand="0" w:firstRowFirstColumn="0" w:firstRowLastColumn="0" w:lastRowFirstColumn="0" w:lastRowLastColumn="0"/>
            <w:tcW w:w="1323" w:type="pct"/>
          </w:tcPr>
          <w:p w14:paraId="20DCA840" w14:textId="77777777" w:rsidR="00D46A90" w:rsidRPr="00D46A90" w:rsidRDefault="00D46A90" w:rsidP="00D46A90">
            <w:pPr>
              <w:jc w:val="left"/>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Molise</w:t>
            </w:r>
          </w:p>
        </w:tc>
        <w:tc>
          <w:tcPr>
            <w:tcW w:w="735" w:type="pct"/>
          </w:tcPr>
          <w:p w14:paraId="4C2F714C" w14:textId="77777777" w:rsidR="00D46A90" w:rsidRPr="00D46A90" w:rsidRDefault="00D46A90" w:rsidP="00D46A90">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8,6%</w:t>
            </w:r>
          </w:p>
        </w:tc>
        <w:tc>
          <w:tcPr>
            <w:tcW w:w="735" w:type="pct"/>
          </w:tcPr>
          <w:p w14:paraId="531A467A" w14:textId="77777777" w:rsidR="00D46A90" w:rsidRPr="00D46A90" w:rsidRDefault="00D46A90" w:rsidP="00D46A90">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14,2%</w:t>
            </w:r>
          </w:p>
        </w:tc>
        <w:tc>
          <w:tcPr>
            <w:tcW w:w="735" w:type="pct"/>
          </w:tcPr>
          <w:p w14:paraId="320E964E" w14:textId="77777777" w:rsidR="00D46A90" w:rsidRPr="00D46A90" w:rsidRDefault="00D46A90" w:rsidP="00D46A90">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45,7%</w:t>
            </w:r>
          </w:p>
        </w:tc>
        <w:tc>
          <w:tcPr>
            <w:tcW w:w="736" w:type="pct"/>
          </w:tcPr>
          <w:p w14:paraId="74A8FBF5" w14:textId="77777777" w:rsidR="00D46A90" w:rsidRPr="00D46A90" w:rsidRDefault="00D46A90" w:rsidP="00D46A90">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25,8%</w:t>
            </w:r>
          </w:p>
        </w:tc>
        <w:tc>
          <w:tcPr>
            <w:tcW w:w="735" w:type="pct"/>
            <w:shd w:val="clear" w:color="auto" w:fill="auto"/>
          </w:tcPr>
          <w:p w14:paraId="11D6ED1A" w14:textId="77777777" w:rsidR="00D46A90" w:rsidRPr="00D46A90" w:rsidRDefault="00D46A90" w:rsidP="00D46A90">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Pr>
                <w:rFonts w:ascii="Calibri Light" w:hAnsi="Calibri Light" w:cs="Calibri Light"/>
                <w:color w:val="000000"/>
                <w:sz w:val="20"/>
                <w:szCs w:val="20"/>
              </w:rPr>
              <w:t>44,2%</w:t>
            </w:r>
          </w:p>
        </w:tc>
      </w:tr>
      <w:tr w:rsidR="00D46A90" w:rsidRPr="00D46A90" w14:paraId="0FBAE344" w14:textId="77777777" w:rsidTr="000F00B9">
        <w:trPr>
          <w:cnfStyle w:val="000000100000" w:firstRow="0" w:lastRow="0" w:firstColumn="0" w:lastColumn="0" w:oddVBand="0" w:evenVBand="0" w:oddHBand="1" w:evenHBand="0" w:firstRowFirstColumn="0" w:firstRowLastColumn="0" w:lastRowFirstColumn="0" w:lastRowLastColumn="0"/>
          <w:trHeight w:val="245"/>
        </w:trPr>
        <w:tc>
          <w:tcPr>
            <w:cnfStyle w:val="001000000000" w:firstRow="0" w:lastRow="0" w:firstColumn="1" w:lastColumn="0" w:oddVBand="0" w:evenVBand="0" w:oddHBand="0" w:evenHBand="0" w:firstRowFirstColumn="0" w:firstRowLastColumn="0" w:lastRowFirstColumn="0" w:lastRowLastColumn="0"/>
            <w:tcW w:w="1323" w:type="pct"/>
          </w:tcPr>
          <w:p w14:paraId="6B605B4C" w14:textId="77777777" w:rsidR="00D46A90" w:rsidRPr="00D46A90" w:rsidRDefault="00D46A90" w:rsidP="00D46A90">
            <w:pPr>
              <w:jc w:val="left"/>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Piemonte</w:t>
            </w:r>
          </w:p>
        </w:tc>
        <w:tc>
          <w:tcPr>
            <w:tcW w:w="735" w:type="pct"/>
          </w:tcPr>
          <w:p w14:paraId="6A9B5F54" w14:textId="77777777" w:rsidR="00D46A90" w:rsidRPr="00D46A90" w:rsidRDefault="00D46A90" w:rsidP="00D46A90">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43,2%</w:t>
            </w:r>
          </w:p>
        </w:tc>
        <w:tc>
          <w:tcPr>
            <w:tcW w:w="735" w:type="pct"/>
          </w:tcPr>
          <w:p w14:paraId="65A508EF" w14:textId="77777777" w:rsidR="00D46A90" w:rsidRPr="00D46A90" w:rsidRDefault="00D46A90" w:rsidP="00D46A90">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50,1%</w:t>
            </w:r>
          </w:p>
        </w:tc>
        <w:tc>
          <w:tcPr>
            <w:tcW w:w="735" w:type="pct"/>
          </w:tcPr>
          <w:p w14:paraId="0754967D" w14:textId="77777777" w:rsidR="00D46A90" w:rsidRPr="00D46A90" w:rsidRDefault="00D46A90" w:rsidP="00D46A90">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64,3%</w:t>
            </w:r>
          </w:p>
        </w:tc>
        <w:tc>
          <w:tcPr>
            <w:tcW w:w="736" w:type="pct"/>
          </w:tcPr>
          <w:p w14:paraId="531DEED5" w14:textId="77777777" w:rsidR="00D46A90" w:rsidRPr="00D46A90" w:rsidRDefault="00D46A90" w:rsidP="00D46A90">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45,5%</w:t>
            </w:r>
          </w:p>
        </w:tc>
        <w:tc>
          <w:tcPr>
            <w:tcW w:w="735" w:type="pct"/>
          </w:tcPr>
          <w:p w14:paraId="3E604EC6" w14:textId="77777777" w:rsidR="00D46A90" w:rsidRPr="00D46A90" w:rsidRDefault="00D46A90" w:rsidP="00D46A90">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Pr>
                <w:rFonts w:ascii="Calibri Light" w:hAnsi="Calibri Light" w:cs="Calibri Light"/>
                <w:color w:val="000000"/>
                <w:sz w:val="20"/>
                <w:szCs w:val="20"/>
              </w:rPr>
              <w:t>43,2%</w:t>
            </w:r>
          </w:p>
        </w:tc>
      </w:tr>
      <w:tr w:rsidR="00D46A90" w:rsidRPr="00D46A90" w14:paraId="0FB58BE1" w14:textId="77777777" w:rsidTr="000F00B9">
        <w:trPr>
          <w:trHeight w:val="245"/>
        </w:trPr>
        <w:tc>
          <w:tcPr>
            <w:cnfStyle w:val="001000000000" w:firstRow="0" w:lastRow="0" w:firstColumn="1" w:lastColumn="0" w:oddVBand="0" w:evenVBand="0" w:oddHBand="0" w:evenHBand="0" w:firstRowFirstColumn="0" w:firstRowLastColumn="0" w:lastRowFirstColumn="0" w:lastRowLastColumn="0"/>
            <w:tcW w:w="1323" w:type="pct"/>
          </w:tcPr>
          <w:p w14:paraId="0FAD594F" w14:textId="77777777" w:rsidR="00D46A90" w:rsidRPr="00D46A90" w:rsidRDefault="00D46A90" w:rsidP="00D46A90">
            <w:pPr>
              <w:jc w:val="left"/>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Puglia</w:t>
            </w:r>
          </w:p>
        </w:tc>
        <w:tc>
          <w:tcPr>
            <w:tcW w:w="735" w:type="pct"/>
          </w:tcPr>
          <w:p w14:paraId="0847E89F" w14:textId="77777777" w:rsidR="00D46A90" w:rsidRPr="00D46A90" w:rsidRDefault="00D46A90" w:rsidP="00D46A90">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27,1%</w:t>
            </w:r>
          </w:p>
        </w:tc>
        <w:tc>
          <w:tcPr>
            <w:tcW w:w="735" w:type="pct"/>
          </w:tcPr>
          <w:p w14:paraId="49B3C2B9" w14:textId="77777777" w:rsidR="00D46A90" w:rsidRPr="00D46A90" w:rsidRDefault="00D46A90" w:rsidP="00D46A90">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39,0%</w:t>
            </w:r>
          </w:p>
        </w:tc>
        <w:tc>
          <w:tcPr>
            <w:tcW w:w="735" w:type="pct"/>
          </w:tcPr>
          <w:p w14:paraId="10421E6F" w14:textId="77777777" w:rsidR="00D46A90" w:rsidRPr="00D46A90" w:rsidRDefault="00D46A90" w:rsidP="00D46A90">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32,9%</w:t>
            </w:r>
          </w:p>
        </w:tc>
        <w:tc>
          <w:tcPr>
            <w:tcW w:w="736" w:type="pct"/>
          </w:tcPr>
          <w:p w14:paraId="53963907" w14:textId="77777777" w:rsidR="00D46A90" w:rsidRPr="00D46A90" w:rsidRDefault="00D46A90" w:rsidP="00D46A90">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61,0%</w:t>
            </w:r>
          </w:p>
        </w:tc>
        <w:tc>
          <w:tcPr>
            <w:tcW w:w="735" w:type="pct"/>
            <w:shd w:val="clear" w:color="auto" w:fill="auto"/>
          </w:tcPr>
          <w:p w14:paraId="45169DEE" w14:textId="77777777" w:rsidR="00D46A90" w:rsidRPr="00D46A90" w:rsidRDefault="00D46A90" w:rsidP="00D46A90">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Pr>
                <w:rFonts w:ascii="Calibri Light" w:hAnsi="Calibri Light" w:cs="Calibri Light"/>
                <w:color w:val="000000"/>
                <w:sz w:val="20"/>
                <w:szCs w:val="20"/>
              </w:rPr>
              <w:t>48,0%</w:t>
            </w:r>
          </w:p>
        </w:tc>
      </w:tr>
      <w:tr w:rsidR="00D46A90" w:rsidRPr="00D46A90" w14:paraId="17120277" w14:textId="77777777" w:rsidTr="000F00B9">
        <w:trPr>
          <w:cnfStyle w:val="000000100000" w:firstRow="0" w:lastRow="0" w:firstColumn="0" w:lastColumn="0" w:oddVBand="0" w:evenVBand="0" w:oddHBand="1" w:evenHBand="0" w:firstRowFirstColumn="0" w:firstRowLastColumn="0" w:lastRowFirstColumn="0" w:lastRowLastColumn="0"/>
          <w:trHeight w:val="245"/>
        </w:trPr>
        <w:tc>
          <w:tcPr>
            <w:cnfStyle w:val="001000000000" w:firstRow="0" w:lastRow="0" w:firstColumn="1" w:lastColumn="0" w:oddVBand="0" w:evenVBand="0" w:oddHBand="0" w:evenHBand="0" w:firstRowFirstColumn="0" w:firstRowLastColumn="0" w:lastRowFirstColumn="0" w:lastRowLastColumn="0"/>
            <w:tcW w:w="1323" w:type="pct"/>
          </w:tcPr>
          <w:p w14:paraId="42C3F71A" w14:textId="77777777" w:rsidR="00D46A90" w:rsidRPr="00D46A90" w:rsidRDefault="00D46A90" w:rsidP="00D46A90">
            <w:pPr>
              <w:jc w:val="left"/>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Sardegna</w:t>
            </w:r>
          </w:p>
        </w:tc>
        <w:tc>
          <w:tcPr>
            <w:tcW w:w="735" w:type="pct"/>
          </w:tcPr>
          <w:p w14:paraId="72EB7B68" w14:textId="77777777" w:rsidR="00D46A90" w:rsidRPr="00D46A90" w:rsidRDefault="00D46A90" w:rsidP="00D46A90">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157,7%</w:t>
            </w:r>
          </w:p>
        </w:tc>
        <w:tc>
          <w:tcPr>
            <w:tcW w:w="735" w:type="pct"/>
          </w:tcPr>
          <w:p w14:paraId="4EEA3240" w14:textId="77777777" w:rsidR="00D46A90" w:rsidRPr="00D46A90" w:rsidRDefault="00D46A90" w:rsidP="00D46A90">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79,9%</w:t>
            </w:r>
          </w:p>
        </w:tc>
        <w:tc>
          <w:tcPr>
            <w:tcW w:w="735" w:type="pct"/>
          </w:tcPr>
          <w:p w14:paraId="0996A9A1" w14:textId="77777777" w:rsidR="00D46A90" w:rsidRPr="00D46A90" w:rsidRDefault="00D46A90" w:rsidP="00D46A90">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65,2%</w:t>
            </w:r>
          </w:p>
        </w:tc>
        <w:tc>
          <w:tcPr>
            <w:tcW w:w="736" w:type="pct"/>
          </w:tcPr>
          <w:p w14:paraId="73F639EF" w14:textId="77777777" w:rsidR="00D46A90" w:rsidRPr="00D46A90" w:rsidRDefault="00D46A90" w:rsidP="00D46A90">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70,6%</w:t>
            </w:r>
          </w:p>
        </w:tc>
        <w:tc>
          <w:tcPr>
            <w:tcW w:w="735" w:type="pct"/>
          </w:tcPr>
          <w:p w14:paraId="48198BB9" w14:textId="77777777" w:rsidR="00D46A90" w:rsidRPr="00D46A90" w:rsidRDefault="00D46A90" w:rsidP="00D46A90">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Pr>
                <w:rFonts w:ascii="Calibri Light" w:hAnsi="Calibri Light" w:cs="Calibri Light"/>
                <w:color w:val="000000"/>
                <w:sz w:val="20"/>
                <w:szCs w:val="20"/>
              </w:rPr>
              <w:t>76,7%</w:t>
            </w:r>
          </w:p>
        </w:tc>
      </w:tr>
      <w:tr w:rsidR="00D46A90" w:rsidRPr="00D46A90" w14:paraId="4740DC76" w14:textId="77777777" w:rsidTr="000F00B9">
        <w:trPr>
          <w:trHeight w:val="245"/>
        </w:trPr>
        <w:tc>
          <w:tcPr>
            <w:cnfStyle w:val="001000000000" w:firstRow="0" w:lastRow="0" w:firstColumn="1" w:lastColumn="0" w:oddVBand="0" w:evenVBand="0" w:oddHBand="0" w:evenHBand="0" w:firstRowFirstColumn="0" w:firstRowLastColumn="0" w:lastRowFirstColumn="0" w:lastRowLastColumn="0"/>
            <w:tcW w:w="1323" w:type="pct"/>
          </w:tcPr>
          <w:p w14:paraId="28F542EF" w14:textId="77777777" w:rsidR="00D46A90" w:rsidRPr="00D46A90" w:rsidRDefault="00D46A90" w:rsidP="00D46A90">
            <w:pPr>
              <w:jc w:val="left"/>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Sicilia</w:t>
            </w:r>
          </w:p>
        </w:tc>
        <w:tc>
          <w:tcPr>
            <w:tcW w:w="735" w:type="pct"/>
          </w:tcPr>
          <w:p w14:paraId="64158B09" w14:textId="77777777" w:rsidR="00D46A90" w:rsidRPr="00D46A90" w:rsidRDefault="00D46A90" w:rsidP="00D46A90">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31,1%</w:t>
            </w:r>
          </w:p>
        </w:tc>
        <w:tc>
          <w:tcPr>
            <w:tcW w:w="735" w:type="pct"/>
          </w:tcPr>
          <w:p w14:paraId="2983CBA9" w14:textId="77777777" w:rsidR="00D46A90" w:rsidRPr="00D46A90" w:rsidRDefault="00D46A90" w:rsidP="00D46A90">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8,4%</w:t>
            </w:r>
          </w:p>
        </w:tc>
        <w:tc>
          <w:tcPr>
            <w:tcW w:w="735" w:type="pct"/>
          </w:tcPr>
          <w:p w14:paraId="4028E1BE" w14:textId="77777777" w:rsidR="00D46A90" w:rsidRPr="00D46A90" w:rsidRDefault="00D46A90" w:rsidP="00D46A90">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15,7%</w:t>
            </w:r>
          </w:p>
        </w:tc>
        <w:tc>
          <w:tcPr>
            <w:tcW w:w="736" w:type="pct"/>
          </w:tcPr>
          <w:p w14:paraId="7B691D92" w14:textId="77777777" w:rsidR="00D46A90" w:rsidRPr="00D46A90" w:rsidRDefault="00D46A90" w:rsidP="00D46A90">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9,7%</w:t>
            </w:r>
          </w:p>
        </w:tc>
        <w:tc>
          <w:tcPr>
            <w:tcW w:w="735" w:type="pct"/>
            <w:shd w:val="clear" w:color="auto" w:fill="auto"/>
          </w:tcPr>
          <w:p w14:paraId="0AA06B4B" w14:textId="77777777" w:rsidR="00D46A90" w:rsidRPr="00D46A90" w:rsidRDefault="00D46A90" w:rsidP="00D46A90">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Pr>
                <w:rFonts w:ascii="Calibri Light" w:hAnsi="Calibri Light" w:cs="Calibri Light"/>
                <w:color w:val="000000"/>
                <w:sz w:val="20"/>
                <w:szCs w:val="20"/>
              </w:rPr>
              <w:t>18,6%</w:t>
            </w:r>
          </w:p>
        </w:tc>
      </w:tr>
      <w:tr w:rsidR="00D46A90" w:rsidRPr="00D46A90" w14:paraId="7D260DAC" w14:textId="77777777" w:rsidTr="000F00B9">
        <w:trPr>
          <w:cnfStyle w:val="000000100000" w:firstRow="0" w:lastRow="0" w:firstColumn="0" w:lastColumn="0" w:oddVBand="0" w:evenVBand="0" w:oddHBand="1" w:evenHBand="0" w:firstRowFirstColumn="0" w:firstRowLastColumn="0" w:lastRowFirstColumn="0" w:lastRowLastColumn="0"/>
          <w:trHeight w:val="245"/>
        </w:trPr>
        <w:tc>
          <w:tcPr>
            <w:cnfStyle w:val="001000000000" w:firstRow="0" w:lastRow="0" w:firstColumn="1" w:lastColumn="0" w:oddVBand="0" w:evenVBand="0" w:oddHBand="0" w:evenHBand="0" w:firstRowFirstColumn="0" w:firstRowLastColumn="0" w:lastRowFirstColumn="0" w:lastRowLastColumn="0"/>
            <w:tcW w:w="1323" w:type="pct"/>
          </w:tcPr>
          <w:p w14:paraId="1E5667E5" w14:textId="77777777" w:rsidR="00D46A90" w:rsidRPr="00D46A90" w:rsidRDefault="00D46A90" w:rsidP="00D46A90">
            <w:pPr>
              <w:jc w:val="left"/>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Toscana</w:t>
            </w:r>
          </w:p>
        </w:tc>
        <w:tc>
          <w:tcPr>
            <w:tcW w:w="735" w:type="pct"/>
          </w:tcPr>
          <w:p w14:paraId="73DC8B8A" w14:textId="77777777" w:rsidR="00D46A90" w:rsidRPr="00D46A90" w:rsidRDefault="00D46A90" w:rsidP="00D46A90">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20,0%</w:t>
            </w:r>
          </w:p>
        </w:tc>
        <w:tc>
          <w:tcPr>
            <w:tcW w:w="735" w:type="pct"/>
          </w:tcPr>
          <w:p w14:paraId="6EE214AE" w14:textId="77777777" w:rsidR="00D46A90" w:rsidRPr="00D46A90" w:rsidRDefault="00D46A90" w:rsidP="00D46A90">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59,8%</w:t>
            </w:r>
          </w:p>
        </w:tc>
        <w:tc>
          <w:tcPr>
            <w:tcW w:w="735" w:type="pct"/>
          </w:tcPr>
          <w:p w14:paraId="7240589C" w14:textId="77777777" w:rsidR="00D46A90" w:rsidRPr="00D46A90" w:rsidRDefault="00D46A90" w:rsidP="00D46A90">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37,1%</w:t>
            </w:r>
          </w:p>
        </w:tc>
        <w:tc>
          <w:tcPr>
            <w:tcW w:w="736" w:type="pct"/>
          </w:tcPr>
          <w:p w14:paraId="29944D30" w14:textId="77777777" w:rsidR="00D46A90" w:rsidRPr="00D46A90" w:rsidRDefault="00D46A90" w:rsidP="00D46A90">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64,3%</w:t>
            </w:r>
          </w:p>
        </w:tc>
        <w:tc>
          <w:tcPr>
            <w:tcW w:w="735" w:type="pct"/>
          </w:tcPr>
          <w:p w14:paraId="3961EF4C" w14:textId="77777777" w:rsidR="00D46A90" w:rsidRPr="00D46A90" w:rsidRDefault="00D46A90" w:rsidP="00D46A90">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Pr>
                <w:rFonts w:ascii="Calibri Light" w:hAnsi="Calibri Light" w:cs="Calibri Light"/>
                <w:color w:val="000000"/>
                <w:sz w:val="20"/>
                <w:szCs w:val="20"/>
              </w:rPr>
              <w:t>62,1%</w:t>
            </w:r>
          </w:p>
        </w:tc>
      </w:tr>
      <w:tr w:rsidR="00D46A90" w:rsidRPr="00D46A90" w14:paraId="5F0BB27B" w14:textId="77777777" w:rsidTr="000F00B9">
        <w:trPr>
          <w:trHeight w:val="245"/>
        </w:trPr>
        <w:tc>
          <w:tcPr>
            <w:cnfStyle w:val="001000000000" w:firstRow="0" w:lastRow="0" w:firstColumn="1" w:lastColumn="0" w:oddVBand="0" w:evenVBand="0" w:oddHBand="0" w:evenHBand="0" w:firstRowFirstColumn="0" w:firstRowLastColumn="0" w:lastRowFirstColumn="0" w:lastRowLastColumn="0"/>
            <w:tcW w:w="1323" w:type="pct"/>
          </w:tcPr>
          <w:p w14:paraId="37E7823C" w14:textId="77777777" w:rsidR="00D46A90" w:rsidRPr="00D46A90" w:rsidRDefault="00D46A90" w:rsidP="00D46A90">
            <w:pPr>
              <w:jc w:val="left"/>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Trentino-Alto Adige</w:t>
            </w:r>
          </w:p>
        </w:tc>
        <w:tc>
          <w:tcPr>
            <w:tcW w:w="735" w:type="pct"/>
          </w:tcPr>
          <w:p w14:paraId="477C1049" w14:textId="77777777" w:rsidR="00D46A90" w:rsidRPr="00D46A90" w:rsidRDefault="00D46A90" w:rsidP="00D46A90">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33,4%</w:t>
            </w:r>
          </w:p>
        </w:tc>
        <w:tc>
          <w:tcPr>
            <w:tcW w:w="735" w:type="pct"/>
          </w:tcPr>
          <w:p w14:paraId="7D89AE36" w14:textId="77777777" w:rsidR="00D46A90" w:rsidRPr="00D46A90" w:rsidRDefault="00D46A90" w:rsidP="00D46A90">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37,4%</w:t>
            </w:r>
          </w:p>
        </w:tc>
        <w:tc>
          <w:tcPr>
            <w:tcW w:w="735" w:type="pct"/>
          </w:tcPr>
          <w:p w14:paraId="25ED4AD3" w14:textId="77777777" w:rsidR="00D46A90" w:rsidRPr="00D46A90" w:rsidRDefault="00D46A90" w:rsidP="00D46A90">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87,8%</w:t>
            </w:r>
          </w:p>
        </w:tc>
        <w:tc>
          <w:tcPr>
            <w:tcW w:w="736" w:type="pct"/>
          </w:tcPr>
          <w:p w14:paraId="1B5C4836" w14:textId="77777777" w:rsidR="00D46A90" w:rsidRPr="00D46A90" w:rsidRDefault="00D46A90" w:rsidP="00D46A90">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35,7%</w:t>
            </w:r>
          </w:p>
        </w:tc>
        <w:tc>
          <w:tcPr>
            <w:tcW w:w="735" w:type="pct"/>
            <w:shd w:val="clear" w:color="auto" w:fill="auto"/>
          </w:tcPr>
          <w:p w14:paraId="3E4B0500" w14:textId="77777777" w:rsidR="00D46A90" w:rsidRPr="00D46A90" w:rsidRDefault="00D46A90" w:rsidP="00D46A90">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Pr>
                <w:rFonts w:ascii="Calibri Light" w:hAnsi="Calibri Light" w:cs="Calibri Light"/>
                <w:color w:val="000000"/>
                <w:sz w:val="20"/>
                <w:szCs w:val="20"/>
              </w:rPr>
              <w:t>74,6%</w:t>
            </w:r>
          </w:p>
        </w:tc>
      </w:tr>
      <w:tr w:rsidR="00D46A90" w:rsidRPr="00D46A90" w14:paraId="05D1C872" w14:textId="77777777" w:rsidTr="000F00B9">
        <w:trPr>
          <w:cnfStyle w:val="000000100000" w:firstRow="0" w:lastRow="0" w:firstColumn="0" w:lastColumn="0" w:oddVBand="0" w:evenVBand="0" w:oddHBand="1" w:evenHBand="0" w:firstRowFirstColumn="0" w:firstRowLastColumn="0" w:lastRowFirstColumn="0" w:lastRowLastColumn="0"/>
          <w:trHeight w:val="245"/>
        </w:trPr>
        <w:tc>
          <w:tcPr>
            <w:cnfStyle w:val="001000000000" w:firstRow="0" w:lastRow="0" w:firstColumn="1" w:lastColumn="0" w:oddVBand="0" w:evenVBand="0" w:oddHBand="0" w:evenHBand="0" w:firstRowFirstColumn="0" w:firstRowLastColumn="0" w:lastRowFirstColumn="0" w:lastRowLastColumn="0"/>
            <w:tcW w:w="1323" w:type="pct"/>
          </w:tcPr>
          <w:p w14:paraId="5ECAFE96" w14:textId="77777777" w:rsidR="00D46A90" w:rsidRPr="00D46A90" w:rsidRDefault="00D46A90" w:rsidP="00D46A90">
            <w:pPr>
              <w:jc w:val="left"/>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Umbria</w:t>
            </w:r>
          </w:p>
        </w:tc>
        <w:tc>
          <w:tcPr>
            <w:tcW w:w="735" w:type="pct"/>
          </w:tcPr>
          <w:p w14:paraId="2C959B88" w14:textId="77777777" w:rsidR="00D46A90" w:rsidRPr="00D46A90" w:rsidRDefault="00D46A90" w:rsidP="00D46A90">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41,7%</w:t>
            </w:r>
          </w:p>
        </w:tc>
        <w:tc>
          <w:tcPr>
            <w:tcW w:w="735" w:type="pct"/>
          </w:tcPr>
          <w:p w14:paraId="027C7E7C" w14:textId="77777777" w:rsidR="00D46A90" w:rsidRPr="00D46A90" w:rsidRDefault="00D46A90" w:rsidP="00D46A90">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41,2%</w:t>
            </w:r>
          </w:p>
        </w:tc>
        <w:tc>
          <w:tcPr>
            <w:tcW w:w="735" w:type="pct"/>
          </w:tcPr>
          <w:p w14:paraId="7D0D18DC" w14:textId="77777777" w:rsidR="00D46A90" w:rsidRPr="00D46A90" w:rsidRDefault="00D46A90" w:rsidP="00D46A90">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39,5%</w:t>
            </w:r>
          </w:p>
        </w:tc>
        <w:tc>
          <w:tcPr>
            <w:tcW w:w="736" w:type="pct"/>
          </w:tcPr>
          <w:p w14:paraId="7A7FAA81" w14:textId="77777777" w:rsidR="00D46A90" w:rsidRPr="00D46A90" w:rsidRDefault="00D46A90" w:rsidP="00D46A90">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49,8%</w:t>
            </w:r>
          </w:p>
        </w:tc>
        <w:tc>
          <w:tcPr>
            <w:tcW w:w="735" w:type="pct"/>
          </w:tcPr>
          <w:p w14:paraId="0EBD0E14" w14:textId="77777777" w:rsidR="00D46A90" w:rsidRPr="00D46A90" w:rsidRDefault="00D46A90" w:rsidP="00D46A90">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Pr>
                <w:rFonts w:ascii="Calibri Light" w:hAnsi="Calibri Light" w:cs="Calibri Light"/>
                <w:color w:val="000000"/>
                <w:sz w:val="20"/>
                <w:szCs w:val="20"/>
              </w:rPr>
              <w:t>47,8%</w:t>
            </w:r>
          </w:p>
        </w:tc>
      </w:tr>
      <w:tr w:rsidR="00D46A90" w:rsidRPr="00D46A90" w14:paraId="31DF530B" w14:textId="77777777" w:rsidTr="000F00B9">
        <w:trPr>
          <w:trHeight w:val="245"/>
        </w:trPr>
        <w:tc>
          <w:tcPr>
            <w:cnfStyle w:val="001000000000" w:firstRow="0" w:lastRow="0" w:firstColumn="1" w:lastColumn="0" w:oddVBand="0" w:evenVBand="0" w:oddHBand="0" w:evenHBand="0" w:firstRowFirstColumn="0" w:firstRowLastColumn="0" w:lastRowFirstColumn="0" w:lastRowLastColumn="0"/>
            <w:tcW w:w="1323" w:type="pct"/>
          </w:tcPr>
          <w:p w14:paraId="5C037336" w14:textId="77777777" w:rsidR="00D46A90" w:rsidRPr="00D46A90" w:rsidRDefault="00D46A90" w:rsidP="00D46A90">
            <w:pPr>
              <w:jc w:val="left"/>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Valle d'Aosta</w:t>
            </w:r>
          </w:p>
        </w:tc>
        <w:tc>
          <w:tcPr>
            <w:tcW w:w="735" w:type="pct"/>
          </w:tcPr>
          <w:p w14:paraId="0B67C87F" w14:textId="77777777" w:rsidR="00D46A90" w:rsidRPr="00D46A90" w:rsidRDefault="00D46A90" w:rsidP="00D46A90">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w:t>
            </w:r>
          </w:p>
        </w:tc>
        <w:tc>
          <w:tcPr>
            <w:tcW w:w="735" w:type="pct"/>
          </w:tcPr>
          <w:p w14:paraId="27835680" w14:textId="77777777" w:rsidR="00D46A90" w:rsidRPr="00D46A90" w:rsidRDefault="00D46A90" w:rsidP="00D46A90">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w:t>
            </w:r>
          </w:p>
        </w:tc>
        <w:tc>
          <w:tcPr>
            <w:tcW w:w="735" w:type="pct"/>
          </w:tcPr>
          <w:p w14:paraId="749A4656" w14:textId="77777777" w:rsidR="00D46A90" w:rsidRPr="00D46A90" w:rsidRDefault="00D46A90" w:rsidP="00D46A90">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w:t>
            </w:r>
          </w:p>
        </w:tc>
        <w:tc>
          <w:tcPr>
            <w:tcW w:w="736" w:type="pct"/>
          </w:tcPr>
          <w:p w14:paraId="5D894947" w14:textId="77777777" w:rsidR="00D46A90" w:rsidRPr="00D46A90" w:rsidRDefault="00D46A90" w:rsidP="00D46A90">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w:t>
            </w:r>
          </w:p>
        </w:tc>
        <w:tc>
          <w:tcPr>
            <w:tcW w:w="735" w:type="pct"/>
            <w:shd w:val="clear" w:color="auto" w:fill="auto"/>
          </w:tcPr>
          <w:p w14:paraId="76CD0254" w14:textId="77777777" w:rsidR="00D46A90" w:rsidRPr="00D46A90" w:rsidRDefault="00D46A90" w:rsidP="00D46A90">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Pr>
                <w:rFonts w:ascii="Calibri Light" w:hAnsi="Calibri Light" w:cs="Calibri Light"/>
                <w:color w:val="000000"/>
                <w:sz w:val="20"/>
                <w:szCs w:val="20"/>
              </w:rPr>
              <w:t>0,0%</w:t>
            </w:r>
          </w:p>
        </w:tc>
      </w:tr>
      <w:tr w:rsidR="00D46A90" w:rsidRPr="00D46A90" w14:paraId="3C3A0593" w14:textId="77777777" w:rsidTr="000F00B9">
        <w:trPr>
          <w:cnfStyle w:val="000000100000" w:firstRow="0" w:lastRow="0" w:firstColumn="0" w:lastColumn="0" w:oddVBand="0" w:evenVBand="0" w:oddHBand="1" w:evenHBand="0" w:firstRowFirstColumn="0" w:firstRowLastColumn="0" w:lastRowFirstColumn="0" w:lastRowLastColumn="0"/>
          <w:trHeight w:val="262"/>
        </w:trPr>
        <w:tc>
          <w:tcPr>
            <w:cnfStyle w:val="001000000000" w:firstRow="0" w:lastRow="0" w:firstColumn="1" w:lastColumn="0" w:oddVBand="0" w:evenVBand="0" w:oddHBand="0" w:evenHBand="0" w:firstRowFirstColumn="0" w:firstRowLastColumn="0" w:lastRowFirstColumn="0" w:lastRowLastColumn="0"/>
            <w:tcW w:w="1323" w:type="pct"/>
          </w:tcPr>
          <w:p w14:paraId="5F8190A8" w14:textId="77777777" w:rsidR="00D46A90" w:rsidRPr="00D46A90" w:rsidRDefault="00D46A90" w:rsidP="00D46A90">
            <w:pPr>
              <w:jc w:val="left"/>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Veneto</w:t>
            </w:r>
          </w:p>
        </w:tc>
        <w:tc>
          <w:tcPr>
            <w:tcW w:w="735" w:type="pct"/>
          </w:tcPr>
          <w:p w14:paraId="089757B3" w14:textId="77777777" w:rsidR="00D46A90" w:rsidRPr="00D46A90" w:rsidRDefault="00D46A90" w:rsidP="00D46A90">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28,4%</w:t>
            </w:r>
          </w:p>
        </w:tc>
        <w:tc>
          <w:tcPr>
            <w:tcW w:w="735" w:type="pct"/>
          </w:tcPr>
          <w:p w14:paraId="310C1943" w14:textId="77777777" w:rsidR="00D46A90" w:rsidRPr="00D46A90" w:rsidRDefault="00D46A90" w:rsidP="00D46A90">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41,5%</w:t>
            </w:r>
          </w:p>
        </w:tc>
        <w:tc>
          <w:tcPr>
            <w:tcW w:w="735" w:type="pct"/>
          </w:tcPr>
          <w:p w14:paraId="3831F1C3" w14:textId="77777777" w:rsidR="00D46A90" w:rsidRPr="00D46A90" w:rsidRDefault="00D46A90" w:rsidP="00D46A90">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54,4%</w:t>
            </w:r>
          </w:p>
        </w:tc>
        <w:tc>
          <w:tcPr>
            <w:tcW w:w="736" w:type="pct"/>
          </w:tcPr>
          <w:p w14:paraId="6F14982F" w14:textId="77777777" w:rsidR="00D46A90" w:rsidRPr="00D46A90" w:rsidRDefault="00D46A90" w:rsidP="00D46A90">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D46A90">
              <w:rPr>
                <w:rFonts w:ascii="Calibri Light" w:eastAsia="Times New Roman" w:hAnsi="Calibri Light" w:cs="Calibri Light"/>
                <w:color w:val="000000"/>
                <w:sz w:val="20"/>
                <w:szCs w:val="20"/>
                <w:lang w:eastAsia="it-IT"/>
              </w:rPr>
              <w:t>64,4%</w:t>
            </w:r>
          </w:p>
        </w:tc>
        <w:tc>
          <w:tcPr>
            <w:tcW w:w="735" w:type="pct"/>
          </w:tcPr>
          <w:p w14:paraId="041F34D2" w14:textId="77777777" w:rsidR="00D46A90" w:rsidRPr="00D46A90" w:rsidRDefault="00D46A90" w:rsidP="00D46A90">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Pr>
                <w:rFonts w:ascii="Calibri Light" w:hAnsi="Calibri Light" w:cs="Calibri Light"/>
                <w:color w:val="000000"/>
                <w:sz w:val="20"/>
                <w:szCs w:val="20"/>
              </w:rPr>
              <w:t>66,2%</w:t>
            </w:r>
          </w:p>
        </w:tc>
      </w:tr>
      <w:tr w:rsidR="00D46A90" w:rsidRPr="00670919" w14:paraId="1B3D16F2" w14:textId="77777777" w:rsidTr="000F00B9">
        <w:trPr>
          <w:trHeight w:val="245"/>
        </w:trPr>
        <w:tc>
          <w:tcPr>
            <w:cnfStyle w:val="001000000000" w:firstRow="0" w:lastRow="0" w:firstColumn="1" w:lastColumn="0" w:oddVBand="0" w:evenVBand="0" w:oddHBand="0" w:evenHBand="0" w:firstRowFirstColumn="0" w:firstRowLastColumn="0" w:lastRowFirstColumn="0" w:lastRowLastColumn="0"/>
            <w:tcW w:w="1323" w:type="pct"/>
          </w:tcPr>
          <w:p w14:paraId="18F4B577" w14:textId="77777777" w:rsidR="00D46A90" w:rsidRPr="00D46A90" w:rsidRDefault="00D46A90" w:rsidP="00D46A90">
            <w:pPr>
              <w:jc w:val="left"/>
              <w:rPr>
                <w:rFonts w:ascii="Calibri Light" w:eastAsia="Times New Roman" w:hAnsi="Calibri Light" w:cs="Calibri Light"/>
                <w:b/>
                <w:color w:val="000000"/>
                <w:sz w:val="20"/>
                <w:szCs w:val="20"/>
                <w:lang w:eastAsia="it-IT"/>
              </w:rPr>
            </w:pPr>
            <w:r w:rsidRPr="00D46A90">
              <w:rPr>
                <w:rFonts w:ascii="Calibri Light" w:eastAsia="Times New Roman" w:hAnsi="Calibri Light" w:cs="Calibri Light"/>
                <w:b/>
                <w:color w:val="000000"/>
                <w:sz w:val="20"/>
                <w:szCs w:val="20"/>
                <w:lang w:eastAsia="it-IT"/>
              </w:rPr>
              <w:t>Italia</w:t>
            </w:r>
          </w:p>
        </w:tc>
        <w:tc>
          <w:tcPr>
            <w:tcW w:w="735" w:type="pct"/>
          </w:tcPr>
          <w:p w14:paraId="7EE260A1" w14:textId="77777777" w:rsidR="00D46A90" w:rsidRPr="00D46A90" w:rsidRDefault="00D46A90" w:rsidP="00D46A90">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color w:val="000000"/>
                <w:sz w:val="20"/>
                <w:szCs w:val="20"/>
                <w:lang w:eastAsia="it-IT"/>
              </w:rPr>
            </w:pPr>
            <w:r w:rsidRPr="00D46A90">
              <w:rPr>
                <w:rFonts w:ascii="Calibri Light" w:eastAsia="Times New Roman" w:hAnsi="Calibri Light" w:cs="Calibri Light"/>
                <w:b/>
                <w:color w:val="000000"/>
                <w:sz w:val="20"/>
                <w:szCs w:val="20"/>
                <w:lang w:eastAsia="it-IT"/>
              </w:rPr>
              <w:t>30,6%</w:t>
            </w:r>
          </w:p>
        </w:tc>
        <w:tc>
          <w:tcPr>
            <w:tcW w:w="735" w:type="pct"/>
          </w:tcPr>
          <w:p w14:paraId="4DA20EDA" w14:textId="77777777" w:rsidR="00D46A90" w:rsidRPr="00D46A90" w:rsidRDefault="00D46A90" w:rsidP="00D46A90">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color w:val="000000"/>
                <w:sz w:val="20"/>
                <w:szCs w:val="20"/>
                <w:lang w:eastAsia="it-IT"/>
              </w:rPr>
            </w:pPr>
            <w:r w:rsidRPr="00D46A90">
              <w:rPr>
                <w:rFonts w:ascii="Calibri Light" w:eastAsia="Times New Roman" w:hAnsi="Calibri Light" w:cs="Calibri Light"/>
                <w:b/>
                <w:color w:val="000000"/>
                <w:sz w:val="20"/>
                <w:szCs w:val="20"/>
                <w:lang w:eastAsia="it-IT"/>
              </w:rPr>
              <w:t>36,1%</w:t>
            </w:r>
          </w:p>
        </w:tc>
        <w:tc>
          <w:tcPr>
            <w:tcW w:w="735" w:type="pct"/>
          </w:tcPr>
          <w:p w14:paraId="5D209F87" w14:textId="77777777" w:rsidR="00D46A90" w:rsidRPr="00D46A90" w:rsidRDefault="00D46A90" w:rsidP="00D46A90">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color w:val="000000"/>
                <w:sz w:val="20"/>
                <w:szCs w:val="20"/>
                <w:lang w:eastAsia="it-IT"/>
              </w:rPr>
            </w:pPr>
            <w:r w:rsidRPr="00D46A90">
              <w:rPr>
                <w:rFonts w:ascii="Calibri Light" w:eastAsia="Times New Roman" w:hAnsi="Calibri Light" w:cs="Calibri Light"/>
                <w:b/>
                <w:color w:val="000000"/>
                <w:sz w:val="20"/>
                <w:szCs w:val="20"/>
                <w:lang w:eastAsia="it-IT"/>
              </w:rPr>
              <w:t>57,8%</w:t>
            </w:r>
          </w:p>
        </w:tc>
        <w:tc>
          <w:tcPr>
            <w:tcW w:w="736" w:type="pct"/>
          </w:tcPr>
          <w:p w14:paraId="4794F22F" w14:textId="77777777" w:rsidR="00D46A90" w:rsidRPr="00D46A90" w:rsidRDefault="00D46A90" w:rsidP="00D46A90">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color w:val="000000"/>
                <w:sz w:val="20"/>
                <w:szCs w:val="20"/>
                <w:lang w:eastAsia="it-IT"/>
              </w:rPr>
            </w:pPr>
            <w:r w:rsidRPr="00D46A90">
              <w:rPr>
                <w:rFonts w:ascii="Calibri Light" w:eastAsia="Times New Roman" w:hAnsi="Calibri Light" w:cs="Calibri Light"/>
                <w:b/>
                <w:color w:val="000000"/>
                <w:sz w:val="20"/>
                <w:szCs w:val="20"/>
                <w:lang w:eastAsia="it-IT"/>
              </w:rPr>
              <w:t>52,3%</w:t>
            </w:r>
          </w:p>
        </w:tc>
        <w:tc>
          <w:tcPr>
            <w:tcW w:w="735" w:type="pct"/>
            <w:shd w:val="clear" w:color="auto" w:fill="auto"/>
          </w:tcPr>
          <w:p w14:paraId="381BBD61" w14:textId="77777777" w:rsidR="00D46A90" w:rsidRPr="00670919" w:rsidRDefault="002A51C1" w:rsidP="00D46A90">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color w:val="000000"/>
                <w:sz w:val="20"/>
                <w:szCs w:val="20"/>
                <w:lang w:eastAsia="it-IT"/>
              </w:rPr>
            </w:pPr>
            <w:r w:rsidRPr="000F00B9">
              <w:rPr>
                <w:rFonts w:ascii="Calibri Light" w:hAnsi="Calibri Light" w:cs="Calibri Light"/>
                <w:b/>
                <w:color w:val="000000"/>
                <w:sz w:val="20"/>
                <w:szCs w:val="20"/>
              </w:rPr>
              <w:t>64,5%</w:t>
            </w:r>
          </w:p>
        </w:tc>
      </w:tr>
    </w:tbl>
    <w:p w14:paraId="11A5FA30" w14:textId="77777777" w:rsidR="009407D6" w:rsidRDefault="009407D6" w:rsidP="00E260ED">
      <w:pPr>
        <w:spacing w:line="240" w:lineRule="auto"/>
        <w:jc w:val="both"/>
        <w:rPr>
          <w:rFonts w:cstheme="minorHAnsi"/>
          <w:i/>
          <w:sz w:val="18"/>
        </w:rPr>
      </w:pPr>
      <w:r w:rsidRPr="00860675">
        <w:rPr>
          <w:rFonts w:cstheme="minorHAnsi"/>
          <w:i/>
          <w:sz w:val="18"/>
        </w:rPr>
        <w:t>Fonte</w:t>
      </w:r>
      <w:r>
        <w:rPr>
          <w:rFonts w:cstheme="minorHAnsi"/>
          <w:i/>
          <w:sz w:val="18"/>
        </w:rPr>
        <w:t>: elaborazioni ISMEA su dati Compagnie assicurative</w:t>
      </w:r>
      <w:r w:rsidRPr="00860675">
        <w:rPr>
          <w:rFonts w:cstheme="minorHAnsi"/>
          <w:i/>
          <w:sz w:val="18"/>
        </w:rPr>
        <w:t>.</w:t>
      </w:r>
    </w:p>
    <w:p w14:paraId="277BC6BA" w14:textId="77777777" w:rsidR="009407D6" w:rsidRDefault="009407D6" w:rsidP="00E260ED">
      <w:pPr>
        <w:spacing w:line="240" w:lineRule="auto"/>
        <w:jc w:val="both"/>
        <w:rPr>
          <w:rFonts w:cstheme="minorHAnsi"/>
          <w:i/>
          <w:sz w:val="18"/>
        </w:rPr>
      </w:pPr>
    </w:p>
    <w:p w14:paraId="52838564" w14:textId="77777777" w:rsidR="009407D6" w:rsidRPr="00860675" w:rsidRDefault="009407D6" w:rsidP="00E260ED">
      <w:pPr>
        <w:pStyle w:val="Titolo2"/>
        <w:spacing w:after="80"/>
        <w:ind w:left="360"/>
        <w:rPr>
          <w:rFonts w:asciiTheme="minorHAnsi" w:hAnsiTheme="minorHAnsi" w:cstheme="minorHAnsi"/>
        </w:rPr>
      </w:pPr>
      <w:bookmarkStart w:id="26" w:name="_Toc14354305"/>
      <w:bookmarkStart w:id="27" w:name="_Toc14354306"/>
      <w:bookmarkStart w:id="28" w:name="_Toc13730947"/>
      <w:bookmarkStart w:id="29" w:name="_Toc59612995"/>
      <w:bookmarkEnd w:id="26"/>
      <w:bookmarkEnd w:id="27"/>
      <w:r>
        <w:rPr>
          <w:rFonts w:asciiTheme="minorHAnsi" w:hAnsiTheme="minorHAnsi" w:cstheme="minorHAnsi"/>
        </w:rPr>
        <w:t xml:space="preserve">3.2 </w:t>
      </w:r>
      <w:r w:rsidRPr="00860675">
        <w:rPr>
          <w:rFonts w:asciiTheme="minorHAnsi" w:hAnsiTheme="minorHAnsi" w:cstheme="minorHAnsi"/>
        </w:rPr>
        <w:t>Andamento della perdita di produzione agricola in Italia per danni non assicurabili (</w:t>
      </w:r>
      <w:proofErr w:type="spellStart"/>
      <w:r w:rsidRPr="00860675">
        <w:rPr>
          <w:rFonts w:asciiTheme="minorHAnsi" w:hAnsiTheme="minorHAnsi" w:cstheme="minorHAnsi"/>
        </w:rPr>
        <w:t>D.Lgs.</w:t>
      </w:r>
      <w:proofErr w:type="spellEnd"/>
      <w:r w:rsidRPr="00860675">
        <w:rPr>
          <w:rFonts w:asciiTheme="minorHAnsi" w:hAnsiTheme="minorHAnsi" w:cstheme="minorHAnsi"/>
        </w:rPr>
        <w:t xml:space="preserve"> 102/2004)</w:t>
      </w:r>
      <w:bookmarkEnd w:id="28"/>
      <w:bookmarkEnd w:id="29"/>
    </w:p>
    <w:p w14:paraId="1AA13388" w14:textId="77777777" w:rsidR="009407D6" w:rsidRPr="00860675" w:rsidRDefault="009407D6" w:rsidP="00E260ED">
      <w:pPr>
        <w:spacing w:line="240" w:lineRule="auto"/>
        <w:jc w:val="both"/>
        <w:rPr>
          <w:rFonts w:cstheme="minorHAnsi"/>
        </w:rPr>
      </w:pPr>
      <w:r>
        <w:rPr>
          <w:rFonts w:cstheme="minorHAnsi"/>
        </w:rPr>
        <w:t>A integrazione e completamento del</w:t>
      </w:r>
      <w:r w:rsidRPr="00860675">
        <w:rPr>
          <w:rFonts w:cstheme="minorHAnsi"/>
        </w:rPr>
        <w:t xml:space="preserve">la precedente analisi, si è </w:t>
      </w:r>
      <w:r>
        <w:rPr>
          <w:rFonts w:cstheme="minorHAnsi"/>
        </w:rPr>
        <w:t>reso necessario</w:t>
      </w:r>
      <w:r w:rsidRPr="00860675">
        <w:rPr>
          <w:rFonts w:cstheme="minorHAnsi"/>
        </w:rPr>
        <w:t xml:space="preserve"> analizzare i dati sui danni alle produzioni agricole desumibili dalle declaratorie regionali inviate al Ministero delle politiche agricole, alimentari, forestali (come da </w:t>
      </w:r>
      <w:proofErr w:type="spellStart"/>
      <w:r w:rsidRPr="00860675">
        <w:rPr>
          <w:rFonts w:cstheme="minorHAnsi"/>
        </w:rPr>
        <w:t>D.Lgs.</w:t>
      </w:r>
      <w:proofErr w:type="spellEnd"/>
      <w:r w:rsidRPr="00860675">
        <w:rPr>
          <w:rFonts w:cstheme="minorHAnsi"/>
        </w:rPr>
        <w:t xml:space="preserve"> n. 102/2004). Per l’analisi del fenomeno, sono state considerate esclusivamente le informazioni declaratorie </w:t>
      </w:r>
      <w:r>
        <w:rPr>
          <w:rFonts w:cstheme="minorHAnsi"/>
        </w:rPr>
        <w:t xml:space="preserve">dichiarate </w:t>
      </w:r>
      <w:r w:rsidRPr="00860675">
        <w:rPr>
          <w:rFonts w:cstheme="minorHAnsi"/>
        </w:rPr>
        <w:t xml:space="preserve">accolte dal Ministero. </w:t>
      </w:r>
    </w:p>
    <w:p w14:paraId="3542B8F5" w14:textId="77777777" w:rsidR="009407D6" w:rsidRPr="00860675" w:rsidRDefault="009407D6" w:rsidP="00E260ED">
      <w:pPr>
        <w:spacing w:line="240" w:lineRule="auto"/>
        <w:jc w:val="both"/>
        <w:rPr>
          <w:rFonts w:cstheme="minorHAnsi"/>
        </w:rPr>
      </w:pPr>
      <w:r w:rsidRPr="00860675">
        <w:rPr>
          <w:rFonts w:cstheme="minorHAnsi"/>
        </w:rPr>
        <w:t>L’analisi è stata sviluppata per l’arco temporale 20</w:t>
      </w:r>
      <w:r>
        <w:rPr>
          <w:rFonts w:cstheme="minorHAnsi"/>
        </w:rPr>
        <w:t>03</w:t>
      </w:r>
      <w:r w:rsidRPr="00860675">
        <w:rPr>
          <w:rFonts w:cstheme="minorHAnsi"/>
        </w:rPr>
        <w:t xml:space="preserve">-2018 in relazione alla disponibilità del dato. </w:t>
      </w:r>
    </w:p>
    <w:p w14:paraId="5BBE4C98" w14:textId="77777777" w:rsidR="009407D6" w:rsidRDefault="009407D6" w:rsidP="00E260ED">
      <w:pPr>
        <w:spacing w:line="240" w:lineRule="auto"/>
        <w:jc w:val="both"/>
        <w:rPr>
          <w:rFonts w:cstheme="minorHAnsi"/>
        </w:rPr>
      </w:pPr>
      <w:r>
        <w:rPr>
          <w:rFonts w:cstheme="minorHAnsi"/>
        </w:rPr>
        <w:t xml:space="preserve">In questa seconda parte di valutazione della perdita economica agricola, le </w:t>
      </w:r>
      <w:r w:rsidRPr="00860675">
        <w:rPr>
          <w:rFonts w:cstheme="minorHAnsi"/>
        </w:rPr>
        <w:t xml:space="preserve">variabili </w:t>
      </w:r>
      <w:r>
        <w:rPr>
          <w:rFonts w:cstheme="minorHAnsi"/>
        </w:rPr>
        <w:t xml:space="preserve">analizzate hanno riguardato i </w:t>
      </w:r>
      <w:r w:rsidRPr="00860675">
        <w:rPr>
          <w:rFonts w:cstheme="minorHAnsi"/>
        </w:rPr>
        <w:t>valori di produzione danneggiati</w:t>
      </w:r>
      <w:r>
        <w:rPr>
          <w:rFonts w:cstheme="minorHAnsi"/>
        </w:rPr>
        <w:t>, la superfic</w:t>
      </w:r>
      <w:r w:rsidR="003A7E2D">
        <w:rPr>
          <w:rFonts w:cstheme="minorHAnsi"/>
        </w:rPr>
        <w:t>i</w:t>
      </w:r>
      <w:r>
        <w:rPr>
          <w:rFonts w:cstheme="minorHAnsi"/>
        </w:rPr>
        <w:t xml:space="preserve">e agricola utilizzata (SAU)e </w:t>
      </w:r>
      <w:r w:rsidRPr="00860675">
        <w:rPr>
          <w:rFonts w:cstheme="minorHAnsi"/>
        </w:rPr>
        <w:t xml:space="preserve">la produzione ai prezzi base (PPB Istat), attraverso cui è stato possibile </w:t>
      </w:r>
      <w:proofErr w:type="spellStart"/>
      <w:r>
        <w:rPr>
          <w:rFonts w:cstheme="minorHAnsi"/>
        </w:rPr>
        <w:t>esaminare</w:t>
      </w:r>
      <w:r w:rsidRPr="00860675">
        <w:rPr>
          <w:rFonts w:cstheme="minorHAnsi"/>
        </w:rPr>
        <w:t>l’incidenza</w:t>
      </w:r>
      <w:proofErr w:type="spellEnd"/>
      <w:r w:rsidRPr="00860675">
        <w:rPr>
          <w:rFonts w:cstheme="minorHAnsi"/>
        </w:rPr>
        <w:t xml:space="preserve"> dei danni da calamità naturale e la conseguente perdita economica regionale.  </w:t>
      </w:r>
    </w:p>
    <w:p w14:paraId="2E8D48E6" w14:textId="77777777" w:rsidR="009407D6" w:rsidRDefault="009407D6" w:rsidP="00E260ED">
      <w:pPr>
        <w:spacing w:line="240" w:lineRule="auto"/>
        <w:jc w:val="both"/>
        <w:rPr>
          <w:rFonts w:cstheme="minorHAnsi"/>
        </w:rPr>
      </w:pPr>
      <w:r w:rsidRPr="00431E71">
        <w:rPr>
          <w:rFonts w:cstheme="minorHAnsi"/>
        </w:rPr>
        <w:t>L’indicatore, presentato a livello nazionale</w:t>
      </w:r>
      <w:r w:rsidRPr="00EA0859">
        <w:rPr>
          <w:vertAlign w:val="superscript"/>
        </w:rPr>
        <w:footnoteReference w:id="11"/>
      </w:r>
      <w:r w:rsidRPr="00431E71">
        <w:rPr>
          <w:rFonts w:cstheme="minorHAnsi"/>
        </w:rPr>
        <w:t xml:space="preserve">, è calcolato come segue: </w:t>
      </w:r>
      <w:proofErr w:type="gramStart"/>
      <w:r w:rsidRPr="00431E71">
        <w:rPr>
          <w:rFonts w:cstheme="minorHAnsi"/>
        </w:rPr>
        <w:t>trend temporale</w:t>
      </w:r>
      <w:proofErr w:type="gramEnd"/>
      <w:r w:rsidRPr="00431E71">
        <w:rPr>
          <w:rFonts w:cstheme="minorHAnsi"/>
        </w:rPr>
        <w:t xml:space="preserve"> dal 2003 al 2018, suddiviso per danni a produzioni, danni a strutture aziendali e danni alle infrastrutture connesse all’agricoltura</w:t>
      </w:r>
      <w:r w:rsidRPr="00431E71">
        <w:rPr>
          <w:rFonts w:cstheme="minorHAnsi"/>
          <w:vertAlign w:val="superscript"/>
        </w:rPr>
        <w:footnoteReference w:id="12"/>
      </w:r>
      <w:r w:rsidRPr="00431E71">
        <w:rPr>
          <w:rFonts w:cstheme="minorHAnsi"/>
        </w:rPr>
        <w:t xml:space="preserve">. </w:t>
      </w:r>
    </w:p>
    <w:p w14:paraId="7D3265AF" w14:textId="77777777" w:rsidR="009407D6" w:rsidRDefault="009407D6" w:rsidP="00E260ED">
      <w:pPr>
        <w:pStyle w:val="Titolo3"/>
        <w:spacing w:after="80"/>
        <w:rPr>
          <w:rFonts w:asciiTheme="minorHAnsi" w:hAnsiTheme="minorHAnsi" w:cstheme="minorHAnsi"/>
        </w:rPr>
      </w:pPr>
      <w:bookmarkStart w:id="30" w:name="_Toc13730948"/>
      <w:bookmarkStart w:id="31" w:name="_Toc59612996"/>
      <w:r w:rsidRPr="00860675">
        <w:rPr>
          <w:rFonts w:asciiTheme="minorHAnsi" w:hAnsiTheme="minorHAnsi" w:cstheme="minorHAnsi"/>
        </w:rPr>
        <w:lastRenderedPageBreak/>
        <w:t>I fatti principali</w:t>
      </w:r>
      <w:bookmarkEnd w:id="30"/>
      <w:bookmarkEnd w:id="31"/>
    </w:p>
    <w:p w14:paraId="1173EB61" w14:textId="77777777" w:rsidR="009407D6" w:rsidRPr="00431E71" w:rsidRDefault="009407D6" w:rsidP="00E260ED">
      <w:pPr>
        <w:spacing w:before="240" w:after="120" w:line="240" w:lineRule="auto"/>
        <w:jc w:val="both"/>
        <w:rPr>
          <w:rFonts w:cstheme="minorHAnsi"/>
        </w:rPr>
      </w:pPr>
      <w:r w:rsidRPr="00431E71">
        <w:rPr>
          <w:rFonts w:cstheme="minorHAnsi"/>
        </w:rPr>
        <w:t>Leggendo in modo incrociato i dati sulle tipologie di danno e le tipologie di evento</w:t>
      </w:r>
      <w:r>
        <w:rPr>
          <w:rFonts w:cstheme="minorHAnsi"/>
        </w:rPr>
        <w:t xml:space="preserve"> (Tabella 3.3, </w:t>
      </w:r>
      <w:proofErr w:type="spellStart"/>
      <w:r>
        <w:rPr>
          <w:rFonts w:cstheme="minorHAnsi"/>
        </w:rPr>
        <w:t>Grafic</w:t>
      </w:r>
      <w:proofErr w:type="spellEnd"/>
      <w:r>
        <w:rPr>
          <w:rFonts w:cstheme="minorHAnsi"/>
        </w:rPr>
        <w:t xml:space="preserve"> 3.1 e 3.2)</w:t>
      </w:r>
      <w:r w:rsidRPr="00431E71">
        <w:rPr>
          <w:rFonts w:cstheme="minorHAnsi"/>
        </w:rPr>
        <w:t>, si possono evidenziare alcuni primi aspetti:</w:t>
      </w:r>
    </w:p>
    <w:p w14:paraId="2719A502" w14:textId="77777777" w:rsidR="009407D6" w:rsidRPr="00431E71" w:rsidRDefault="009407D6" w:rsidP="00E260ED">
      <w:pPr>
        <w:pStyle w:val="Paragrafoelenco"/>
        <w:numPr>
          <w:ilvl w:val="0"/>
          <w:numId w:val="19"/>
        </w:numPr>
        <w:spacing w:after="120" w:line="240" w:lineRule="auto"/>
        <w:ind w:left="284" w:hanging="284"/>
        <w:rPr>
          <w:rFonts w:cstheme="minorHAnsi"/>
        </w:rPr>
      </w:pPr>
      <w:r w:rsidRPr="00431E71">
        <w:rPr>
          <w:rFonts w:cstheme="minorHAnsi"/>
        </w:rPr>
        <w:t xml:space="preserve">Dai dati emerge che tutti e 16 gli anni considerati nell’analisi siano stati interessati da richieste di riconoscimento di danni in agricoltura sul Fondo di solidarietà nazionale (FSN), con valori assoluti e in rapporto agli ettari di SAU </w:t>
      </w:r>
      <w:r>
        <w:rPr>
          <w:rFonts w:cstheme="minorHAnsi"/>
        </w:rPr>
        <w:t xml:space="preserve">regionale totale </w:t>
      </w:r>
      <w:r w:rsidRPr="00431E71">
        <w:rPr>
          <w:rFonts w:cstheme="minorHAnsi"/>
        </w:rPr>
        <w:t>importanti. Gran parte dei danni sono a carico delle produzioni, con valori di diversi miliardi di euro negli anni 2003, 2007, 2012 e 2017, in corrispondenza delle siccità meteorologiche più gravi. L’andamento dei fenomeni di tale entità mostra una certa ciclicità, con tempi di ritorno di circa 5 anni (</w:t>
      </w:r>
      <w:r>
        <w:rPr>
          <w:rFonts w:cstheme="minorHAnsi"/>
        </w:rPr>
        <w:t>Figura 3.1</w:t>
      </w:r>
      <w:r w:rsidRPr="00431E71">
        <w:rPr>
          <w:rFonts w:cstheme="minorHAnsi"/>
        </w:rPr>
        <w:t>), confermata dagli altri indicatori agro-meteo-climatici (</w:t>
      </w:r>
      <w:r>
        <w:rPr>
          <w:rFonts w:cstheme="minorHAnsi"/>
        </w:rPr>
        <w:t>Capitolo 4</w:t>
      </w:r>
      <w:r w:rsidRPr="00431E71">
        <w:rPr>
          <w:rFonts w:cstheme="minorHAnsi"/>
        </w:rPr>
        <w:t>).</w:t>
      </w:r>
    </w:p>
    <w:p w14:paraId="1DDBFD1E" w14:textId="77777777" w:rsidR="009407D6" w:rsidRPr="00431E71" w:rsidRDefault="009407D6" w:rsidP="00E260ED">
      <w:pPr>
        <w:pStyle w:val="Paragrafoelenco"/>
        <w:numPr>
          <w:ilvl w:val="0"/>
          <w:numId w:val="19"/>
        </w:numPr>
        <w:spacing w:after="120" w:line="240" w:lineRule="auto"/>
        <w:ind w:left="284" w:hanging="284"/>
        <w:rPr>
          <w:rFonts w:cstheme="minorHAnsi"/>
        </w:rPr>
      </w:pPr>
      <w:r w:rsidRPr="00431E71">
        <w:rPr>
          <w:rFonts w:cstheme="minorHAnsi"/>
        </w:rPr>
        <w:t xml:space="preserve">Colpisce, inoltre, che praticamente in tutti gli anni siano comunque stati accertati danni sulle produzioni, al 63% dovute alla siccità, anche in presenza di condizioni meteo-climatiche non estreme (SPEI siccità moderata, </w:t>
      </w:r>
      <w:r>
        <w:rPr>
          <w:rFonts w:cstheme="minorHAnsi"/>
        </w:rPr>
        <w:t>cap. 4</w:t>
      </w:r>
      <w:r w:rsidRPr="00431E71">
        <w:rPr>
          <w:rFonts w:cstheme="minorHAnsi"/>
        </w:rPr>
        <w:t xml:space="preserve">). </w:t>
      </w:r>
    </w:p>
    <w:p w14:paraId="1B8A3501" w14:textId="77777777" w:rsidR="009407D6" w:rsidRPr="00431E71" w:rsidRDefault="009407D6" w:rsidP="00E260ED">
      <w:pPr>
        <w:pStyle w:val="Paragrafoelenco"/>
        <w:numPr>
          <w:ilvl w:val="0"/>
          <w:numId w:val="19"/>
        </w:numPr>
        <w:spacing w:after="120" w:line="240" w:lineRule="auto"/>
        <w:ind w:left="284" w:hanging="284"/>
        <w:rPr>
          <w:rFonts w:cstheme="minorHAnsi"/>
        </w:rPr>
      </w:pPr>
      <w:r w:rsidRPr="00431E71">
        <w:rPr>
          <w:rFonts w:cstheme="minorHAnsi"/>
        </w:rPr>
        <w:t>I valori in €/ha sono nettamente superiori per la siccità, ma significativi anche per brinate-gelate, tra l’altro con valori massimi negli stessi anni delle siccità del 2003, 2012 e 2017, fenomeno da associare all’alternanza/compresenza di siccità prolungata ed eventi estremi (nel 2003 si ha anche il picco di danno delle piogge alluvionali)</w:t>
      </w:r>
      <w:r>
        <w:rPr>
          <w:rFonts w:cstheme="minorHAnsi"/>
        </w:rPr>
        <w:t xml:space="preserve"> (Grafico 3.1)</w:t>
      </w:r>
      <w:r w:rsidRPr="00431E71">
        <w:rPr>
          <w:rFonts w:cstheme="minorHAnsi"/>
        </w:rPr>
        <w:t xml:space="preserve">. </w:t>
      </w:r>
    </w:p>
    <w:p w14:paraId="20201752" w14:textId="77777777" w:rsidR="009407D6" w:rsidRPr="00ED3FBB" w:rsidRDefault="009407D6" w:rsidP="00E260ED">
      <w:pPr>
        <w:pStyle w:val="Paragrafoelenco"/>
        <w:numPr>
          <w:ilvl w:val="0"/>
          <w:numId w:val="19"/>
        </w:numPr>
        <w:spacing w:after="120" w:line="240" w:lineRule="auto"/>
        <w:ind w:left="284" w:hanging="284"/>
        <w:rPr>
          <w:rFonts w:cstheme="minorHAnsi"/>
        </w:rPr>
      </w:pPr>
      <w:r w:rsidRPr="00431E71">
        <w:rPr>
          <w:rFonts w:cstheme="minorHAnsi"/>
        </w:rPr>
        <w:t xml:space="preserve">I danni riconosciuti sulle strutture aziendali presentano un’incidenza nettamente minore, ma sono costantemente presenti negli anni e dovuti in gran parte alle piogge persistenti e alluvionali e all’eccesso di neve, eventi che maggiormente incidono sulle strutture e che si ripresentano praticamente tutti gli anni nel nostro territorio, come confermato dall’indicatore Piogge intense nel </w:t>
      </w:r>
      <w:r>
        <w:rPr>
          <w:rFonts w:cstheme="minorHAnsi"/>
        </w:rPr>
        <w:t>capitolo 4.</w:t>
      </w:r>
      <w:r w:rsidRPr="00ED3FBB">
        <w:rPr>
          <w:rFonts w:cstheme="minorHAnsi"/>
        </w:rPr>
        <w:t xml:space="preserve"> Lo stesso pattern presentano i danni alle infrastrutture connesse alle attività agricole, ma con valori assoluti e incidenza sulla SAU inferiori</w:t>
      </w:r>
      <w:r>
        <w:rPr>
          <w:rFonts w:cstheme="minorHAnsi"/>
        </w:rPr>
        <w:t xml:space="preserve"> (Grafico 3.2)</w:t>
      </w:r>
      <w:r w:rsidRPr="00ED3FBB">
        <w:rPr>
          <w:rFonts w:cstheme="minorHAnsi"/>
        </w:rPr>
        <w:t xml:space="preserve">. </w:t>
      </w:r>
    </w:p>
    <w:p w14:paraId="0A2B61DC" w14:textId="77777777" w:rsidR="009407D6" w:rsidRDefault="009407D6" w:rsidP="00E260ED">
      <w:pPr>
        <w:pStyle w:val="Paragrafoelenco"/>
        <w:numPr>
          <w:ilvl w:val="0"/>
          <w:numId w:val="19"/>
        </w:numPr>
        <w:spacing w:after="120" w:line="240" w:lineRule="auto"/>
        <w:ind w:left="284" w:hanging="284"/>
        <w:rPr>
          <w:rFonts w:cstheme="minorHAnsi"/>
        </w:rPr>
      </w:pPr>
      <w:r w:rsidRPr="00431E71">
        <w:rPr>
          <w:rFonts w:cstheme="minorHAnsi"/>
        </w:rPr>
        <w:t xml:space="preserve">Rispetto alla distribuzione geografica, il valore totale dei danni, nel periodo considerato, sugli ettari di SAU </w:t>
      </w:r>
      <w:r>
        <w:rPr>
          <w:rFonts w:cstheme="minorHAnsi"/>
        </w:rPr>
        <w:t xml:space="preserve">totale </w:t>
      </w:r>
      <w:r w:rsidRPr="00431E71">
        <w:rPr>
          <w:rFonts w:cstheme="minorHAnsi"/>
        </w:rPr>
        <w:t>di ciascuna regione evidenzia situazioni variegate, tutte da approfondire rispetto alla tipologia di danno e alla tipologia di evento. La maggior parte delle regioni si collocano in un range di 1.400-4.000 €/ha di SAU di danno nei 16 anni</w:t>
      </w:r>
      <w:r>
        <w:rPr>
          <w:rFonts w:cstheme="minorHAnsi"/>
        </w:rPr>
        <w:t xml:space="preserve"> (Figura 3.1)</w:t>
      </w:r>
      <w:r w:rsidRPr="00431E71">
        <w:rPr>
          <w:rFonts w:cstheme="minorHAnsi"/>
        </w:rPr>
        <w:t xml:space="preserve">. </w:t>
      </w:r>
    </w:p>
    <w:p w14:paraId="3D55E9D2" w14:textId="77777777" w:rsidR="00F7098A" w:rsidRPr="00F7098A" w:rsidRDefault="00F7098A" w:rsidP="00F7098A">
      <w:pPr>
        <w:pStyle w:val="Paragrafoelenco"/>
        <w:numPr>
          <w:ilvl w:val="0"/>
          <w:numId w:val="19"/>
        </w:numPr>
        <w:spacing w:line="240" w:lineRule="auto"/>
        <w:ind w:left="284" w:hanging="284"/>
        <w:rPr>
          <w:rFonts w:cstheme="minorHAnsi"/>
        </w:rPr>
      </w:pPr>
      <w:r w:rsidRPr="00F7098A">
        <w:rPr>
          <w:rFonts w:cstheme="minorHAnsi"/>
        </w:rPr>
        <w:t>In relazione alla distribuzione geografica, focalizzandosi sugli ultimi anni analizzati, 2010-2018, e sui danni alle produzioni agricole, le regioni più colpite nel 2017 sono state, in termini percentuali, la Sicilia, l’Emilia-Romagna e la Calabria, rispettivamente con quote di danno pari al 15%, 12% e 12% (Figura 3.1). Nel 2018, invece, le perdite più elevate si sono manifestate in Puglia (59,3%) e la Sicilia (29%), che congiuntamente rappresentano il 90% circa dei danni subiti a livello nazionale.</w:t>
      </w:r>
    </w:p>
    <w:p w14:paraId="23F80045" w14:textId="77777777" w:rsidR="0033753A" w:rsidRDefault="00F7098A" w:rsidP="000F00B9">
      <w:pPr>
        <w:pStyle w:val="Paragrafoelenco"/>
        <w:numPr>
          <w:ilvl w:val="0"/>
          <w:numId w:val="19"/>
        </w:numPr>
        <w:spacing w:after="120" w:line="240" w:lineRule="auto"/>
        <w:ind w:left="284" w:hanging="284"/>
        <w:rPr>
          <w:rFonts w:cstheme="minorHAnsi"/>
        </w:rPr>
      </w:pPr>
      <w:r w:rsidRPr="00C81C35">
        <w:rPr>
          <w:rFonts w:cstheme="minorHAnsi"/>
        </w:rPr>
        <w:t xml:space="preserve">Passando all’incidenza della perdita economica derivante da calamità naturale sulle produzioni rispetto alla PPB (Tabella 3.4), si evidenzia che </w:t>
      </w:r>
      <w:r w:rsidRPr="00BA2828">
        <w:rPr>
          <w:rFonts w:cstheme="minorHAnsi"/>
        </w:rPr>
        <w:t>il</w:t>
      </w:r>
      <w:r w:rsidRPr="00104DD0">
        <w:rPr>
          <w:rFonts w:cstheme="minorHAnsi"/>
        </w:rPr>
        <w:t xml:space="preserve"> 2017 </w:t>
      </w:r>
      <w:r w:rsidRPr="00C633D4">
        <w:rPr>
          <w:rFonts w:cstheme="minorHAnsi"/>
        </w:rPr>
        <w:t>e il 2019 la perdita di produzione nazionale in valore ha toccato una quot</w:t>
      </w:r>
      <w:r w:rsidRPr="00854D7B">
        <w:rPr>
          <w:rFonts w:cstheme="minorHAnsi"/>
        </w:rPr>
        <w:t>e particolarmente elevate,</w:t>
      </w:r>
      <w:r w:rsidR="002A51C1">
        <w:rPr>
          <w:rFonts w:cstheme="minorHAnsi"/>
        </w:rPr>
        <w:t xml:space="preserve"> pari rispettivamente a </w:t>
      </w:r>
      <w:proofErr w:type="spellStart"/>
      <w:r w:rsidR="002A51C1">
        <w:rPr>
          <w:rFonts w:cstheme="minorHAnsi"/>
        </w:rPr>
        <w:t>circail</w:t>
      </w:r>
      <w:proofErr w:type="spellEnd"/>
      <w:r w:rsidR="002A51C1">
        <w:rPr>
          <w:rFonts w:cstheme="minorHAnsi"/>
        </w:rPr>
        <w:t xml:space="preserve"> 20% della produzione totale in entrambi i casi, </w:t>
      </w:r>
      <w:proofErr w:type="gramStart"/>
      <w:r w:rsidR="002A51C1">
        <w:rPr>
          <w:rFonts w:cstheme="minorHAnsi"/>
        </w:rPr>
        <w:t>mentre .</w:t>
      </w:r>
      <w:proofErr w:type="gramEnd"/>
      <w:r w:rsidR="002A51C1">
        <w:rPr>
          <w:rFonts w:cstheme="minorHAnsi"/>
        </w:rPr>
        <w:t xml:space="preserve"> Nel 2017, le regioni che hanno sperimentato le perdite maggiori sono state la Sardegna, con l’81% della produzione agricola danneggiata, seguita da Umbria e Molise, rispettivamente con quote del 51% e del 47,3%. Nel 2019 si conferma la Sardegna quale regione maggiormente colpita, con il 50% della perdita economica rispetto alla PPB regionale, segue la Sicilia con una quota di danni pari al </w:t>
      </w:r>
      <w:r w:rsidR="00C81C35">
        <w:rPr>
          <w:rFonts w:cstheme="minorHAnsi"/>
        </w:rPr>
        <w:t>l’8,7%.</w:t>
      </w:r>
    </w:p>
    <w:p w14:paraId="7C2F2EE1" w14:textId="77777777" w:rsidR="009407D6" w:rsidRDefault="009407D6" w:rsidP="00E260ED">
      <w:pPr>
        <w:spacing w:before="240" w:after="0" w:line="240" w:lineRule="auto"/>
        <w:jc w:val="both"/>
        <w:rPr>
          <w:rFonts w:cstheme="minorHAnsi"/>
          <w:b/>
        </w:rPr>
      </w:pPr>
      <w:r w:rsidRPr="00B646FA">
        <w:rPr>
          <w:rFonts w:cstheme="minorHAnsi"/>
          <w:b/>
        </w:rPr>
        <w:lastRenderedPageBreak/>
        <w:t xml:space="preserve">Tabella </w:t>
      </w:r>
      <w:r>
        <w:rPr>
          <w:rFonts w:cstheme="minorHAnsi"/>
          <w:b/>
        </w:rPr>
        <w:t>3.3 -</w:t>
      </w:r>
      <w:r w:rsidRPr="00B646FA">
        <w:rPr>
          <w:rFonts w:cstheme="minorHAnsi"/>
          <w:b/>
        </w:rPr>
        <w:t xml:space="preserve"> Danni riconosciuti attribuiti a calamità naturali nel periodo 2003-201</w:t>
      </w:r>
      <w:r w:rsidR="009817E7">
        <w:rPr>
          <w:rFonts w:cstheme="minorHAnsi"/>
          <w:b/>
        </w:rPr>
        <w:t>9</w:t>
      </w:r>
      <w:r>
        <w:rPr>
          <w:rFonts w:cstheme="minorHAnsi"/>
          <w:b/>
        </w:rPr>
        <w:t xml:space="preserve">sugli ettari di SAU totale </w:t>
      </w:r>
      <w:r w:rsidRPr="00B646FA">
        <w:rPr>
          <w:rFonts w:cstheme="minorHAnsi"/>
          <w:b/>
        </w:rPr>
        <w:t xml:space="preserve">– per anno, </w:t>
      </w:r>
      <w:proofErr w:type="spellStart"/>
      <w:r w:rsidRPr="00B646FA">
        <w:rPr>
          <w:rFonts w:cstheme="minorHAnsi"/>
          <w:b/>
        </w:rPr>
        <w:t>pertipologia</w:t>
      </w:r>
      <w:proofErr w:type="spellEnd"/>
      <w:r w:rsidRPr="00B646FA">
        <w:rPr>
          <w:rFonts w:cstheme="minorHAnsi"/>
          <w:b/>
        </w:rPr>
        <w:t xml:space="preserve"> di danno, valori assoluti e valori in €/SAU</w:t>
      </w:r>
    </w:p>
    <w:tbl>
      <w:tblPr>
        <w:tblW w:w="9020" w:type="dxa"/>
        <w:tblCellMar>
          <w:left w:w="70" w:type="dxa"/>
          <w:right w:w="70" w:type="dxa"/>
        </w:tblCellMar>
        <w:tblLook w:val="04A0" w:firstRow="1" w:lastRow="0" w:firstColumn="1" w:lastColumn="0" w:noHBand="0" w:noVBand="1"/>
      </w:tblPr>
      <w:tblGrid>
        <w:gridCol w:w="960"/>
        <w:gridCol w:w="1260"/>
        <w:gridCol w:w="1260"/>
        <w:gridCol w:w="1260"/>
        <w:gridCol w:w="1260"/>
        <w:gridCol w:w="1400"/>
        <w:gridCol w:w="1620"/>
      </w:tblGrid>
      <w:tr w:rsidR="001C147C" w:rsidRPr="00280829" w14:paraId="2618CCE0" w14:textId="77777777" w:rsidTr="008367CF">
        <w:trPr>
          <w:trHeight w:val="1500"/>
        </w:trPr>
        <w:tc>
          <w:tcPr>
            <w:tcW w:w="960" w:type="dxa"/>
            <w:tcBorders>
              <w:top w:val="single" w:sz="4" w:space="0" w:color="auto"/>
              <w:left w:val="nil"/>
              <w:bottom w:val="single" w:sz="4" w:space="0" w:color="auto"/>
              <w:right w:val="nil"/>
            </w:tcBorders>
            <w:shd w:val="clear" w:color="auto" w:fill="auto"/>
            <w:vAlign w:val="bottom"/>
            <w:hideMark/>
          </w:tcPr>
          <w:p w14:paraId="1E4CCAD5" w14:textId="77777777" w:rsidR="001C147C" w:rsidRPr="00280829" w:rsidRDefault="001C147C" w:rsidP="008367CF">
            <w:pPr>
              <w:spacing w:after="0" w:line="240" w:lineRule="auto"/>
              <w:jc w:val="center"/>
              <w:rPr>
                <w:rFonts w:ascii="Calibri" w:eastAsia="Times New Roman" w:hAnsi="Calibri" w:cs="Calibri"/>
                <w:color w:val="000000"/>
                <w:lang w:eastAsia="it-IT"/>
              </w:rPr>
            </w:pPr>
            <w:r w:rsidRPr="00280829">
              <w:rPr>
                <w:rFonts w:ascii="Calibri" w:eastAsia="Times New Roman" w:hAnsi="Calibri" w:cs="Calibri"/>
                <w:color w:val="000000"/>
                <w:lang w:eastAsia="it-IT"/>
              </w:rPr>
              <w:t>Anno</w:t>
            </w:r>
          </w:p>
        </w:tc>
        <w:tc>
          <w:tcPr>
            <w:tcW w:w="1260" w:type="dxa"/>
            <w:tcBorders>
              <w:top w:val="single" w:sz="4" w:space="0" w:color="auto"/>
              <w:left w:val="nil"/>
              <w:bottom w:val="single" w:sz="4" w:space="0" w:color="auto"/>
              <w:right w:val="nil"/>
            </w:tcBorders>
            <w:shd w:val="clear" w:color="auto" w:fill="auto"/>
            <w:vAlign w:val="bottom"/>
            <w:hideMark/>
          </w:tcPr>
          <w:p w14:paraId="030E091A" w14:textId="77777777" w:rsidR="001C147C" w:rsidRPr="00280829" w:rsidRDefault="001C147C" w:rsidP="008367CF">
            <w:pPr>
              <w:spacing w:after="0" w:line="240" w:lineRule="auto"/>
              <w:jc w:val="center"/>
              <w:rPr>
                <w:rFonts w:ascii="Calibri" w:eastAsia="Times New Roman" w:hAnsi="Calibri" w:cs="Calibri"/>
                <w:color w:val="000000"/>
                <w:lang w:eastAsia="it-IT"/>
              </w:rPr>
            </w:pPr>
            <w:r w:rsidRPr="00280829">
              <w:rPr>
                <w:rFonts w:ascii="Calibri" w:eastAsia="Times New Roman" w:hAnsi="Calibri" w:cs="Calibri"/>
                <w:color w:val="000000"/>
                <w:lang w:eastAsia="it-IT"/>
              </w:rPr>
              <w:t>Danni riconosciuti su produzioni (000 €)</w:t>
            </w:r>
          </w:p>
        </w:tc>
        <w:tc>
          <w:tcPr>
            <w:tcW w:w="1260" w:type="dxa"/>
            <w:tcBorders>
              <w:top w:val="single" w:sz="4" w:space="0" w:color="auto"/>
              <w:left w:val="nil"/>
              <w:bottom w:val="single" w:sz="4" w:space="0" w:color="auto"/>
              <w:right w:val="nil"/>
            </w:tcBorders>
            <w:shd w:val="clear" w:color="auto" w:fill="auto"/>
            <w:vAlign w:val="bottom"/>
            <w:hideMark/>
          </w:tcPr>
          <w:p w14:paraId="4C7FD501" w14:textId="77777777" w:rsidR="001C147C" w:rsidRPr="00280829" w:rsidRDefault="001C147C" w:rsidP="008367CF">
            <w:pPr>
              <w:spacing w:after="0" w:line="240" w:lineRule="auto"/>
              <w:jc w:val="center"/>
              <w:rPr>
                <w:rFonts w:ascii="Calibri" w:eastAsia="Times New Roman" w:hAnsi="Calibri" w:cs="Calibri"/>
                <w:i/>
                <w:iCs/>
                <w:color w:val="000000"/>
                <w:lang w:eastAsia="it-IT"/>
              </w:rPr>
            </w:pPr>
            <w:r w:rsidRPr="00280829">
              <w:rPr>
                <w:rFonts w:ascii="Calibri" w:eastAsia="Times New Roman" w:hAnsi="Calibri" w:cs="Calibri"/>
                <w:i/>
                <w:iCs/>
                <w:color w:val="000000"/>
                <w:lang w:eastAsia="it-IT"/>
              </w:rPr>
              <w:t>Danni riconosciuti su produzioni (€/ha)</w:t>
            </w:r>
          </w:p>
        </w:tc>
        <w:tc>
          <w:tcPr>
            <w:tcW w:w="1260" w:type="dxa"/>
            <w:tcBorders>
              <w:top w:val="single" w:sz="4" w:space="0" w:color="auto"/>
              <w:left w:val="nil"/>
              <w:bottom w:val="single" w:sz="4" w:space="0" w:color="auto"/>
              <w:right w:val="nil"/>
            </w:tcBorders>
            <w:shd w:val="clear" w:color="auto" w:fill="auto"/>
            <w:vAlign w:val="bottom"/>
            <w:hideMark/>
          </w:tcPr>
          <w:p w14:paraId="5F1B67CC" w14:textId="77777777" w:rsidR="001C147C" w:rsidRPr="00280829" w:rsidRDefault="001C147C" w:rsidP="008367CF">
            <w:pPr>
              <w:spacing w:after="0" w:line="240" w:lineRule="auto"/>
              <w:jc w:val="center"/>
              <w:rPr>
                <w:rFonts w:ascii="Calibri" w:eastAsia="Times New Roman" w:hAnsi="Calibri" w:cs="Calibri"/>
                <w:color w:val="000000"/>
                <w:lang w:eastAsia="it-IT"/>
              </w:rPr>
            </w:pPr>
            <w:r w:rsidRPr="00280829">
              <w:rPr>
                <w:rFonts w:ascii="Calibri" w:eastAsia="Times New Roman" w:hAnsi="Calibri" w:cs="Calibri"/>
                <w:color w:val="000000"/>
                <w:lang w:eastAsia="it-IT"/>
              </w:rPr>
              <w:t>Danni riconosciuti sulle strutture (000 €)</w:t>
            </w:r>
          </w:p>
        </w:tc>
        <w:tc>
          <w:tcPr>
            <w:tcW w:w="1260" w:type="dxa"/>
            <w:tcBorders>
              <w:top w:val="single" w:sz="4" w:space="0" w:color="auto"/>
              <w:left w:val="nil"/>
              <w:bottom w:val="single" w:sz="4" w:space="0" w:color="auto"/>
              <w:right w:val="nil"/>
            </w:tcBorders>
            <w:shd w:val="clear" w:color="auto" w:fill="auto"/>
            <w:vAlign w:val="bottom"/>
            <w:hideMark/>
          </w:tcPr>
          <w:p w14:paraId="3969E52F" w14:textId="77777777" w:rsidR="001C147C" w:rsidRPr="00280829" w:rsidRDefault="001C147C" w:rsidP="008367CF">
            <w:pPr>
              <w:spacing w:after="0" w:line="240" w:lineRule="auto"/>
              <w:jc w:val="center"/>
              <w:rPr>
                <w:rFonts w:ascii="Calibri" w:eastAsia="Times New Roman" w:hAnsi="Calibri" w:cs="Calibri"/>
                <w:i/>
                <w:iCs/>
                <w:color w:val="000000"/>
                <w:lang w:eastAsia="it-IT"/>
              </w:rPr>
            </w:pPr>
            <w:r w:rsidRPr="00280829">
              <w:rPr>
                <w:rFonts w:ascii="Calibri" w:eastAsia="Times New Roman" w:hAnsi="Calibri" w:cs="Calibri"/>
                <w:i/>
                <w:iCs/>
                <w:color w:val="000000"/>
                <w:lang w:eastAsia="it-IT"/>
              </w:rPr>
              <w:t>Danni riconosciuti sulle strutture (€/ha)</w:t>
            </w:r>
          </w:p>
        </w:tc>
        <w:tc>
          <w:tcPr>
            <w:tcW w:w="1400" w:type="dxa"/>
            <w:tcBorders>
              <w:top w:val="single" w:sz="4" w:space="0" w:color="auto"/>
              <w:left w:val="nil"/>
              <w:bottom w:val="single" w:sz="4" w:space="0" w:color="auto"/>
              <w:right w:val="nil"/>
            </w:tcBorders>
            <w:shd w:val="clear" w:color="auto" w:fill="auto"/>
            <w:vAlign w:val="bottom"/>
            <w:hideMark/>
          </w:tcPr>
          <w:p w14:paraId="2E8A2161" w14:textId="77777777" w:rsidR="001C147C" w:rsidRPr="00280829" w:rsidRDefault="001C147C" w:rsidP="008367CF">
            <w:pPr>
              <w:spacing w:after="0" w:line="240" w:lineRule="auto"/>
              <w:jc w:val="center"/>
              <w:rPr>
                <w:rFonts w:ascii="Calibri" w:eastAsia="Times New Roman" w:hAnsi="Calibri" w:cs="Calibri"/>
                <w:color w:val="000000"/>
                <w:lang w:eastAsia="it-IT"/>
              </w:rPr>
            </w:pPr>
            <w:r w:rsidRPr="00280829">
              <w:rPr>
                <w:rFonts w:ascii="Calibri" w:eastAsia="Times New Roman" w:hAnsi="Calibri" w:cs="Calibri"/>
                <w:color w:val="000000"/>
                <w:lang w:eastAsia="it-IT"/>
              </w:rPr>
              <w:t>Danni riconosciuti sulle infrastrutture (000 €)</w:t>
            </w:r>
          </w:p>
        </w:tc>
        <w:tc>
          <w:tcPr>
            <w:tcW w:w="1620" w:type="dxa"/>
            <w:tcBorders>
              <w:top w:val="single" w:sz="4" w:space="0" w:color="auto"/>
              <w:left w:val="nil"/>
              <w:bottom w:val="single" w:sz="4" w:space="0" w:color="auto"/>
              <w:right w:val="nil"/>
            </w:tcBorders>
            <w:shd w:val="clear" w:color="auto" w:fill="auto"/>
            <w:vAlign w:val="bottom"/>
            <w:hideMark/>
          </w:tcPr>
          <w:p w14:paraId="042F4FE6" w14:textId="77777777" w:rsidR="001C147C" w:rsidRPr="00280829" w:rsidRDefault="001C147C" w:rsidP="008367CF">
            <w:pPr>
              <w:spacing w:after="0" w:line="240" w:lineRule="auto"/>
              <w:jc w:val="center"/>
              <w:rPr>
                <w:rFonts w:ascii="Calibri" w:eastAsia="Times New Roman" w:hAnsi="Calibri" w:cs="Calibri"/>
                <w:i/>
                <w:iCs/>
                <w:color w:val="000000"/>
                <w:lang w:eastAsia="it-IT"/>
              </w:rPr>
            </w:pPr>
            <w:r w:rsidRPr="00280829">
              <w:rPr>
                <w:rFonts w:ascii="Calibri" w:eastAsia="Times New Roman" w:hAnsi="Calibri" w:cs="Calibri"/>
                <w:i/>
                <w:iCs/>
                <w:color w:val="000000"/>
                <w:lang w:eastAsia="it-IT"/>
              </w:rPr>
              <w:t>Danni riconosciuti sulle infrastrutture (€/ha)</w:t>
            </w:r>
          </w:p>
        </w:tc>
      </w:tr>
      <w:tr w:rsidR="001C147C" w:rsidRPr="00280829" w14:paraId="434C3829" w14:textId="77777777" w:rsidTr="008367CF">
        <w:trPr>
          <w:trHeight w:val="525"/>
        </w:trPr>
        <w:tc>
          <w:tcPr>
            <w:tcW w:w="960" w:type="dxa"/>
            <w:tcBorders>
              <w:top w:val="nil"/>
              <w:left w:val="nil"/>
              <w:bottom w:val="nil"/>
              <w:right w:val="nil"/>
            </w:tcBorders>
            <w:shd w:val="clear" w:color="auto" w:fill="auto"/>
            <w:noWrap/>
            <w:vAlign w:val="bottom"/>
            <w:hideMark/>
          </w:tcPr>
          <w:p w14:paraId="20786832" w14:textId="77777777" w:rsidR="001C147C" w:rsidRPr="00280829" w:rsidRDefault="001C147C" w:rsidP="008367CF">
            <w:pPr>
              <w:spacing w:after="0" w:line="240" w:lineRule="auto"/>
              <w:jc w:val="center"/>
              <w:rPr>
                <w:rFonts w:ascii="Calibri" w:eastAsia="Times New Roman" w:hAnsi="Calibri" w:cs="Calibri"/>
                <w:color w:val="000000"/>
                <w:lang w:eastAsia="it-IT"/>
              </w:rPr>
            </w:pPr>
            <w:r w:rsidRPr="00280829">
              <w:rPr>
                <w:rFonts w:ascii="Calibri" w:eastAsia="Times New Roman" w:hAnsi="Calibri" w:cs="Calibri"/>
                <w:color w:val="000000"/>
                <w:lang w:eastAsia="it-IT"/>
              </w:rPr>
              <w:t>2003</w:t>
            </w:r>
          </w:p>
        </w:tc>
        <w:tc>
          <w:tcPr>
            <w:tcW w:w="1260" w:type="dxa"/>
            <w:tcBorders>
              <w:top w:val="nil"/>
              <w:left w:val="nil"/>
              <w:bottom w:val="nil"/>
              <w:right w:val="nil"/>
            </w:tcBorders>
            <w:shd w:val="clear" w:color="auto" w:fill="auto"/>
            <w:noWrap/>
            <w:vAlign w:val="bottom"/>
            <w:hideMark/>
          </w:tcPr>
          <w:p w14:paraId="46421031" w14:textId="77777777" w:rsidR="001C147C" w:rsidRPr="00280829" w:rsidRDefault="001C147C" w:rsidP="008367CF">
            <w:pPr>
              <w:spacing w:after="0" w:line="240" w:lineRule="auto"/>
              <w:jc w:val="right"/>
              <w:rPr>
                <w:rFonts w:ascii="Calibri" w:eastAsia="Times New Roman" w:hAnsi="Calibri" w:cs="Calibri"/>
                <w:color w:val="000000"/>
                <w:lang w:eastAsia="it-IT"/>
              </w:rPr>
            </w:pPr>
            <w:r w:rsidRPr="00280829">
              <w:rPr>
                <w:rFonts w:ascii="Calibri" w:eastAsia="Times New Roman" w:hAnsi="Calibri" w:cs="Calibri"/>
                <w:color w:val="000000"/>
                <w:lang w:eastAsia="it-IT"/>
              </w:rPr>
              <w:t>5,030,983</w:t>
            </w:r>
          </w:p>
        </w:tc>
        <w:tc>
          <w:tcPr>
            <w:tcW w:w="1260" w:type="dxa"/>
            <w:tcBorders>
              <w:top w:val="nil"/>
              <w:left w:val="nil"/>
              <w:bottom w:val="nil"/>
              <w:right w:val="nil"/>
            </w:tcBorders>
            <w:shd w:val="clear" w:color="auto" w:fill="auto"/>
            <w:noWrap/>
            <w:vAlign w:val="bottom"/>
            <w:hideMark/>
          </w:tcPr>
          <w:p w14:paraId="6F741352" w14:textId="77777777" w:rsidR="001C147C" w:rsidRPr="00280829" w:rsidRDefault="001C147C" w:rsidP="008367CF">
            <w:pPr>
              <w:spacing w:after="0" w:line="240" w:lineRule="auto"/>
              <w:jc w:val="center"/>
              <w:rPr>
                <w:rFonts w:ascii="Calibri" w:eastAsia="Times New Roman" w:hAnsi="Calibri" w:cs="Calibri"/>
                <w:i/>
                <w:iCs/>
                <w:color w:val="000000"/>
                <w:lang w:eastAsia="it-IT"/>
              </w:rPr>
            </w:pPr>
            <w:r w:rsidRPr="00280829">
              <w:rPr>
                <w:rFonts w:ascii="Calibri" w:eastAsia="Times New Roman" w:hAnsi="Calibri" w:cs="Calibri"/>
                <w:i/>
                <w:iCs/>
                <w:color w:val="000000"/>
                <w:lang w:eastAsia="it-IT"/>
              </w:rPr>
              <w:t>383.6</w:t>
            </w:r>
          </w:p>
        </w:tc>
        <w:tc>
          <w:tcPr>
            <w:tcW w:w="1260" w:type="dxa"/>
            <w:tcBorders>
              <w:top w:val="nil"/>
              <w:left w:val="nil"/>
              <w:bottom w:val="nil"/>
              <w:right w:val="nil"/>
            </w:tcBorders>
            <w:shd w:val="clear" w:color="auto" w:fill="auto"/>
            <w:noWrap/>
            <w:vAlign w:val="bottom"/>
            <w:hideMark/>
          </w:tcPr>
          <w:p w14:paraId="531623BA" w14:textId="77777777" w:rsidR="001C147C" w:rsidRPr="00280829" w:rsidRDefault="001C147C" w:rsidP="008367CF">
            <w:pPr>
              <w:spacing w:after="0" w:line="240" w:lineRule="auto"/>
              <w:jc w:val="right"/>
              <w:rPr>
                <w:rFonts w:ascii="Calibri" w:eastAsia="Times New Roman" w:hAnsi="Calibri" w:cs="Calibri"/>
                <w:color w:val="000000"/>
                <w:lang w:eastAsia="it-IT"/>
              </w:rPr>
            </w:pPr>
            <w:r w:rsidRPr="00280829">
              <w:rPr>
                <w:rFonts w:ascii="Calibri" w:eastAsia="Times New Roman" w:hAnsi="Calibri" w:cs="Calibri"/>
                <w:color w:val="000000"/>
                <w:lang w:eastAsia="it-IT"/>
              </w:rPr>
              <w:t>369,788</w:t>
            </w:r>
          </w:p>
        </w:tc>
        <w:tc>
          <w:tcPr>
            <w:tcW w:w="1260" w:type="dxa"/>
            <w:tcBorders>
              <w:top w:val="nil"/>
              <w:left w:val="nil"/>
              <w:bottom w:val="nil"/>
              <w:right w:val="nil"/>
            </w:tcBorders>
            <w:shd w:val="clear" w:color="auto" w:fill="auto"/>
            <w:noWrap/>
            <w:vAlign w:val="bottom"/>
            <w:hideMark/>
          </w:tcPr>
          <w:p w14:paraId="136588FD" w14:textId="77777777" w:rsidR="001C147C" w:rsidRPr="00280829" w:rsidRDefault="001C147C" w:rsidP="008367CF">
            <w:pPr>
              <w:spacing w:after="0" w:line="240" w:lineRule="auto"/>
              <w:jc w:val="center"/>
              <w:rPr>
                <w:rFonts w:ascii="Calibri" w:eastAsia="Times New Roman" w:hAnsi="Calibri" w:cs="Calibri"/>
                <w:i/>
                <w:iCs/>
                <w:color w:val="000000"/>
                <w:lang w:eastAsia="it-IT"/>
              </w:rPr>
            </w:pPr>
            <w:r w:rsidRPr="00280829">
              <w:rPr>
                <w:rFonts w:ascii="Calibri" w:eastAsia="Times New Roman" w:hAnsi="Calibri" w:cs="Calibri"/>
                <w:i/>
                <w:iCs/>
                <w:color w:val="000000"/>
                <w:lang w:eastAsia="it-IT"/>
              </w:rPr>
              <w:t>28.2</w:t>
            </w:r>
          </w:p>
        </w:tc>
        <w:tc>
          <w:tcPr>
            <w:tcW w:w="1400" w:type="dxa"/>
            <w:tcBorders>
              <w:top w:val="nil"/>
              <w:left w:val="nil"/>
              <w:bottom w:val="nil"/>
              <w:right w:val="nil"/>
            </w:tcBorders>
            <w:shd w:val="clear" w:color="auto" w:fill="auto"/>
            <w:noWrap/>
            <w:vAlign w:val="bottom"/>
            <w:hideMark/>
          </w:tcPr>
          <w:p w14:paraId="39451366" w14:textId="77777777" w:rsidR="001C147C" w:rsidRPr="00280829" w:rsidRDefault="001C147C" w:rsidP="008367CF">
            <w:pPr>
              <w:spacing w:after="0" w:line="240" w:lineRule="auto"/>
              <w:jc w:val="right"/>
              <w:rPr>
                <w:rFonts w:ascii="Calibri" w:eastAsia="Times New Roman" w:hAnsi="Calibri" w:cs="Calibri"/>
                <w:color w:val="000000"/>
                <w:lang w:eastAsia="it-IT"/>
              </w:rPr>
            </w:pPr>
            <w:r w:rsidRPr="00280829">
              <w:rPr>
                <w:rFonts w:ascii="Calibri" w:eastAsia="Times New Roman" w:hAnsi="Calibri" w:cs="Calibri"/>
                <w:color w:val="000000"/>
                <w:lang w:eastAsia="it-IT"/>
              </w:rPr>
              <w:t>92,321</w:t>
            </w:r>
          </w:p>
        </w:tc>
        <w:tc>
          <w:tcPr>
            <w:tcW w:w="1620" w:type="dxa"/>
            <w:tcBorders>
              <w:top w:val="nil"/>
              <w:left w:val="nil"/>
              <w:bottom w:val="nil"/>
              <w:right w:val="nil"/>
            </w:tcBorders>
            <w:shd w:val="clear" w:color="auto" w:fill="auto"/>
            <w:noWrap/>
            <w:vAlign w:val="bottom"/>
            <w:hideMark/>
          </w:tcPr>
          <w:p w14:paraId="2A060074" w14:textId="77777777" w:rsidR="001C147C" w:rsidRPr="00280829" w:rsidRDefault="001C147C" w:rsidP="008367CF">
            <w:pPr>
              <w:spacing w:after="0" w:line="240" w:lineRule="auto"/>
              <w:jc w:val="center"/>
              <w:rPr>
                <w:rFonts w:ascii="Calibri" w:eastAsia="Times New Roman" w:hAnsi="Calibri" w:cs="Calibri"/>
                <w:i/>
                <w:iCs/>
                <w:color w:val="000000"/>
                <w:lang w:eastAsia="it-IT"/>
              </w:rPr>
            </w:pPr>
            <w:r w:rsidRPr="00280829">
              <w:rPr>
                <w:rFonts w:ascii="Calibri" w:eastAsia="Times New Roman" w:hAnsi="Calibri" w:cs="Calibri"/>
                <w:i/>
                <w:iCs/>
                <w:color w:val="000000"/>
                <w:lang w:eastAsia="it-IT"/>
              </w:rPr>
              <w:t>7.0</w:t>
            </w:r>
          </w:p>
        </w:tc>
      </w:tr>
      <w:tr w:rsidR="001C147C" w:rsidRPr="00280829" w14:paraId="669FE77B" w14:textId="77777777" w:rsidTr="008367CF">
        <w:trPr>
          <w:trHeight w:val="525"/>
        </w:trPr>
        <w:tc>
          <w:tcPr>
            <w:tcW w:w="960" w:type="dxa"/>
            <w:tcBorders>
              <w:top w:val="nil"/>
              <w:left w:val="nil"/>
              <w:bottom w:val="nil"/>
              <w:right w:val="nil"/>
            </w:tcBorders>
            <w:shd w:val="clear" w:color="auto" w:fill="auto"/>
            <w:noWrap/>
            <w:vAlign w:val="bottom"/>
            <w:hideMark/>
          </w:tcPr>
          <w:p w14:paraId="5E134473" w14:textId="77777777" w:rsidR="001C147C" w:rsidRPr="00280829" w:rsidRDefault="001C147C" w:rsidP="008367CF">
            <w:pPr>
              <w:spacing w:after="0" w:line="240" w:lineRule="auto"/>
              <w:jc w:val="center"/>
              <w:rPr>
                <w:rFonts w:ascii="Calibri" w:eastAsia="Times New Roman" w:hAnsi="Calibri" w:cs="Calibri"/>
                <w:color w:val="000000"/>
                <w:lang w:eastAsia="it-IT"/>
              </w:rPr>
            </w:pPr>
            <w:r w:rsidRPr="00280829">
              <w:rPr>
                <w:rFonts w:ascii="Calibri" w:eastAsia="Times New Roman" w:hAnsi="Calibri" w:cs="Calibri"/>
                <w:color w:val="000000"/>
                <w:lang w:eastAsia="it-IT"/>
              </w:rPr>
              <w:t>2004</w:t>
            </w:r>
          </w:p>
        </w:tc>
        <w:tc>
          <w:tcPr>
            <w:tcW w:w="1260" w:type="dxa"/>
            <w:tcBorders>
              <w:top w:val="nil"/>
              <w:left w:val="nil"/>
              <w:bottom w:val="nil"/>
              <w:right w:val="nil"/>
            </w:tcBorders>
            <w:shd w:val="clear" w:color="auto" w:fill="auto"/>
            <w:noWrap/>
            <w:vAlign w:val="bottom"/>
            <w:hideMark/>
          </w:tcPr>
          <w:p w14:paraId="2435DB87" w14:textId="77777777" w:rsidR="001C147C" w:rsidRPr="00280829" w:rsidRDefault="001C147C" w:rsidP="008367CF">
            <w:pPr>
              <w:spacing w:after="0" w:line="240" w:lineRule="auto"/>
              <w:jc w:val="right"/>
              <w:rPr>
                <w:rFonts w:ascii="Calibri" w:eastAsia="Times New Roman" w:hAnsi="Calibri" w:cs="Calibri"/>
                <w:color w:val="000000"/>
                <w:lang w:eastAsia="it-IT"/>
              </w:rPr>
            </w:pPr>
            <w:r w:rsidRPr="00280829">
              <w:rPr>
                <w:rFonts w:ascii="Calibri" w:eastAsia="Times New Roman" w:hAnsi="Calibri" w:cs="Calibri"/>
                <w:color w:val="000000"/>
                <w:lang w:eastAsia="it-IT"/>
              </w:rPr>
              <w:t>214,033</w:t>
            </w:r>
          </w:p>
        </w:tc>
        <w:tc>
          <w:tcPr>
            <w:tcW w:w="1260" w:type="dxa"/>
            <w:tcBorders>
              <w:top w:val="nil"/>
              <w:left w:val="nil"/>
              <w:bottom w:val="nil"/>
              <w:right w:val="nil"/>
            </w:tcBorders>
            <w:shd w:val="clear" w:color="auto" w:fill="auto"/>
            <w:noWrap/>
            <w:vAlign w:val="bottom"/>
            <w:hideMark/>
          </w:tcPr>
          <w:p w14:paraId="41338529" w14:textId="77777777" w:rsidR="001C147C" w:rsidRPr="00280829" w:rsidRDefault="001C147C" w:rsidP="008367CF">
            <w:pPr>
              <w:spacing w:after="0" w:line="240" w:lineRule="auto"/>
              <w:jc w:val="center"/>
              <w:rPr>
                <w:rFonts w:ascii="Calibri" w:eastAsia="Times New Roman" w:hAnsi="Calibri" w:cs="Calibri"/>
                <w:i/>
                <w:iCs/>
                <w:color w:val="000000"/>
                <w:lang w:eastAsia="it-IT"/>
              </w:rPr>
            </w:pPr>
            <w:r w:rsidRPr="00280829">
              <w:rPr>
                <w:rFonts w:ascii="Calibri" w:eastAsia="Times New Roman" w:hAnsi="Calibri" w:cs="Calibri"/>
                <w:i/>
                <w:iCs/>
                <w:color w:val="000000"/>
                <w:lang w:eastAsia="it-IT"/>
              </w:rPr>
              <w:t>16.3</w:t>
            </w:r>
          </w:p>
        </w:tc>
        <w:tc>
          <w:tcPr>
            <w:tcW w:w="1260" w:type="dxa"/>
            <w:tcBorders>
              <w:top w:val="nil"/>
              <w:left w:val="nil"/>
              <w:bottom w:val="nil"/>
              <w:right w:val="nil"/>
            </w:tcBorders>
            <w:shd w:val="clear" w:color="auto" w:fill="auto"/>
            <w:noWrap/>
            <w:vAlign w:val="bottom"/>
            <w:hideMark/>
          </w:tcPr>
          <w:p w14:paraId="70885BCB" w14:textId="77777777" w:rsidR="001C147C" w:rsidRPr="00280829" w:rsidRDefault="001C147C" w:rsidP="008367CF">
            <w:pPr>
              <w:spacing w:after="0" w:line="240" w:lineRule="auto"/>
              <w:jc w:val="right"/>
              <w:rPr>
                <w:rFonts w:ascii="Calibri" w:eastAsia="Times New Roman" w:hAnsi="Calibri" w:cs="Calibri"/>
                <w:color w:val="000000"/>
                <w:lang w:eastAsia="it-IT"/>
              </w:rPr>
            </w:pPr>
            <w:r w:rsidRPr="00280829">
              <w:rPr>
                <w:rFonts w:ascii="Calibri" w:eastAsia="Times New Roman" w:hAnsi="Calibri" w:cs="Calibri"/>
                <w:color w:val="000000"/>
                <w:lang w:eastAsia="it-IT"/>
              </w:rPr>
              <w:t>112,145</w:t>
            </w:r>
          </w:p>
        </w:tc>
        <w:tc>
          <w:tcPr>
            <w:tcW w:w="1260" w:type="dxa"/>
            <w:tcBorders>
              <w:top w:val="nil"/>
              <w:left w:val="nil"/>
              <w:bottom w:val="nil"/>
              <w:right w:val="nil"/>
            </w:tcBorders>
            <w:shd w:val="clear" w:color="auto" w:fill="auto"/>
            <w:noWrap/>
            <w:vAlign w:val="bottom"/>
            <w:hideMark/>
          </w:tcPr>
          <w:p w14:paraId="3A367C26" w14:textId="77777777" w:rsidR="001C147C" w:rsidRPr="00280829" w:rsidRDefault="001C147C" w:rsidP="008367CF">
            <w:pPr>
              <w:spacing w:after="0" w:line="240" w:lineRule="auto"/>
              <w:jc w:val="center"/>
              <w:rPr>
                <w:rFonts w:ascii="Calibri" w:eastAsia="Times New Roman" w:hAnsi="Calibri" w:cs="Calibri"/>
                <w:i/>
                <w:iCs/>
                <w:color w:val="000000"/>
                <w:lang w:eastAsia="it-IT"/>
              </w:rPr>
            </w:pPr>
            <w:r w:rsidRPr="00280829">
              <w:rPr>
                <w:rFonts w:ascii="Calibri" w:eastAsia="Times New Roman" w:hAnsi="Calibri" w:cs="Calibri"/>
                <w:i/>
                <w:iCs/>
                <w:color w:val="000000"/>
                <w:lang w:eastAsia="it-IT"/>
              </w:rPr>
              <w:t>8.6</w:t>
            </w:r>
          </w:p>
        </w:tc>
        <w:tc>
          <w:tcPr>
            <w:tcW w:w="1400" w:type="dxa"/>
            <w:tcBorders>
              <w:top w:val="nil"/>
              <w:left w:val="nil"/>
              <w:bottom w:val="nil"/>
              <w:right w:val="nil"/>
            </w:tcBorders>
            <w:shd w:val="clear" w:color="auto" w:fill="auto"/>
            <w:noWrap/>
            <w:vAlign w:val="bottom"/>
            <w:hideMark/>
          </w:tcPr>
          <w:p w14:paraId="57458BF4" w14:textId="77777777" w:rsidR="001C147C" w:rsidRPr="00280829" w:rsidRDefault="001C147C" w:rsidP="008367CF">
            <w:pPr>
              <w:spacing w:after="0" w:line="240" w:lineRule="auto"/>
              <w:jc w:val="right"/>
              <w:rPr>
                <w:rFonts w:ascii="Calibri" w:eastAsia="Times New Roman" w:hAnsi="Calibri" w:cs="Calibri"/>
                <w:color w:val="000000"/>
                <w:lang w:eastAsia="it-IT"/>
              </w:rPr>
            </w:pPr>
            <w:r w:rsidRPr="00280829">
              <w:rPr>
                <w:rFonts w:ascii="Calibri" w:eastAsia="Times New Roman" w:hAnsi="Calibri" w:cs="Calibri"/>
                <w:color w:val="000000"/>
                <w:lang w:eastAsia="it-IT"/>
              </w:rPr>
              <w:t>14,959</w:t>
            </w:r>
          </w:p>
        </w:tc>
        <w:tc>
          <w:tcPr>
            <w:tcW w:w="1620" w:type="dxa"/>
            <w:tcBorders>
              <w:top w:val="nil"/>
              <w:left w:val="nil"/>
              <w:bottom w:val="nil"/>
              <w:right w:val="nil"/>
            </w:tcBorders>
            <w:shd w:val="clear" w:color="auto" w:fill="auto"/>
            <w:noWrap/>
            <w:vAlign w:val="bottom"/>
            <w:hideMark/>
          </w:tcPr>
          <w:p w14:paraId="2216FACA" w14:textId="77777777" w:rsidR="001C147C" w:rsidRPr="00280829" w:rsidRDefault="001C147C" w:rsidP="008367CF">
            <w:pPr>
              <w:spacing w:after="0" w:line="240" w:lineRule="auto"/>
              <w:jc w:val="center"/>
              <w:rPr>
                <w:rFonts w:ascii="Calibri" w:eastAsia="Times New Roman" w:hAnsi="Calibri" w:cs="Calibri"/>
                <w:i/>
                <w:iCs/>
                <w:color w:val="000000"/>
                <w:lang w:eastAsia="it-IT"/>
              </w:rPr>
            </w:pPr>
            <w:r w:rsidRPr="00280829">
              <w:rPr>
                <w:rFonts w:ascii="Calibri" w:eastAsia="Times New Roman" w:hAnsi="Calibri" w:cs="Calibri"/>
                <w:i/>
                <w:iCs/>
                <w:color w:val="000000"/>
                <w:lang w:eastAsia="it-IT"/>
              </w:rPr>
              <w:t>1.1</w:t>
            </w:r>
          </w:p>
        </w:tc>
      </w:tr>
      <w:tr w:rsidR="001C147C" w:rsidRPr="00280829" w14:paraId="528B6B82" w14:textId="77777777" w:rsidTr="008367CF">
        <w:trPr>
          <w:trHeight w:val="525"/>
        </w:trPr>
        <w:tc>
          <w:tcPr>
            <w:tcW w:w="960" w:type="dxa"/>
            <w:tcBorders>
              <w:top w:val="nil"/>
              <w:left w:val="nil"/>
              <w:bottom w:val="nil"/>
              <w:right w:val="nil"/>
            </w:tcBorders>
            <w:shd w:val="clear" w:color="auto" w:fill="auto"/>
            <w:noWrap/>
            <w:vAlign w:val="bottom"/>
            <w:hideMark/>
          </w:tcPr>
          <w:p w14:paraId="1F803A32" w14:textId="77777777" w:rsidR="001C147C" w:rsidRPr="00280829" w:rsidRDefault="001C147C" w:rsidP="008367CF">
            <w:pPr>
              <w:spacing w:after="0" w:line="240" w:lineRule="auto"/>
              <w:jc w:val="center"/>
              <w:rPr>
                <w:rFonts w:ascii="Calibri" w:eastAsia="Times New Roman" w:hAnsi="Calibri" w:cs="Calibri"/>
                <w:color w:val="000000"/>
                <w:lang w:eastAsia="it-IT"/>
              </w:rPr>
            </w:pPr>
            <w:r w:rsidRPr="00280829">
              <w:rPr>
                <w:rFonts w:ascii="Calibri" w:eastAsia="Times New Roman" w:hAnsi="Calibri" w:cs="Calibri"/>
                <w:color w:val="000000"/>
                <w:lang w:eastAsia="it-IT"/>
              </w:rPr>
              <w:t>2005</w:t>
            </w:r>
          </w:p>
        </w:tc>
        <w:tc>
          <w:tcPr>
            <w:tcW w:w="1260" w:type="dxa"/>
            <w:tcBorders>
              <w:top w:val="nil"/>
              <w:left w:val="nil"/>
              <w:bottom w:val="nil"/>
              <w:right w:val="nil"/>
            </w:tcBorders>
            <w:shd w:val="clear" w:color="auto" w:fill="auto"/>
            <w:noWrap/>
            <w:vAlign w:val="bottom"/>
            <w:hideMark/>
          </w:tcPr>
          <w:p w14:paraId="154541D8" w14:textId="77777777" w:rsidR="001C147C" w:rsidRPr="00280829" w:rsidRDefault="001C147C" w:rsidP="008367CF">
            <w:pPr>
              <w:spacing w:after="0" w:line="240" w:lineRule="auto"/>
              <w:jc w:val="right"/>
              <w:rPr>
                <w:rFonts w:ascii="Calibri" w:eastAsia="Times New Roman" w:hAnsi="Calibri" w:cs="Calibri"/>
                <w:color w:val="000000"/>
                <w:lang w:eastAsia="it-IT"/>
              </w:rPr>
            </w:pPr>
            <w:r w:rsidRPr="00280829">
              <w:rPr>
                <w:rFonts w:ascii="Calibri" w:eastAsia="Times New Roman" w:hAnsi="Calibri" w:cs="Calibri"/>
                <w:color w:val="000000"/>
                <w:lang w:eastAsia="it-IT"/>
              </w:rPr>
              <w:t>564,918</w:t>
            </w:r>
          </w:p>
        </w:tc>
        <w:tc>
          <w:tcPr>
            <w:tcW w:w="1260" w:type="dxa"/>
            <w:tcBorders>
              <w:top w:val="nil"/>
              <w:left w:val="nil"/>
              <w:bottom w:val="nil"/>
              <w:right w:val="nil"/>
            </w:tcBorders>
            <w:shd w:val="clear" w:color="auto" w:fill="auto"/>
            <w:noWrap/>
            <w:vAlign w:val="bottom"/>
            <w:hideMark/>
          </w:tcPr>
          <w:p w14:paraId="1CFBBF5B" w14:textId="77777777" w:rsidR="001C147C" w:rsidRPr="00280829" w:rsidRDefault="001C147C" w:rsidP="008367CF">
            <w:pPr>
              <w:spacing w:after="0" w:line="240" w:lineRule="auto"/>
              <w:jc w:val="center"/>
              <w:rPr>
                <w:rFonts w:ascii="Calibri" w:eastAsia="Times New Roman" w:hAnsi="Calibri" w:cs="Calibri"/>
                <w:i/>
                <w:iCs/>
                <w:color w:val="000000"/>
                <w:lang w:eastAsia="it-IT"/>
              </w:rPr>
            </w:pPr>
            <w:r w:rsidRPr="00280829">
              <w:rPr>
                <w:rFonts w:ascii="Calibri" w:eastAsia="Times New Roman" w:hAnsi="Calibri" w:cs="Calibri"/>
                <w:i/>
                <w:iCs/>
                <w:color w:val="000000"/>
                <w:lang w:eastAsia="it-IT"/>
              </w:rPr>
              <w:t>44.5</w:t>
            </w:r>
          </w:p>
        </w:tc>
        <w:tc>
          <w:tcPr>
            <w:tcW w:w="1260" w:type="dxa"/>
            <w:tcBorders>
              <w:top w:val="nil"/>
              <w:left w:val="nil"/>
              <w:bottom w:val="nil"/>
              <w:right w:val="nil"/>
            </w:tcBorders>
            <w:shd w:val="clear" w:color="auto" w:fill="auto"/>
            <w:noWrap/>
            <w:vAlign w:val="bottom"/>
            <w:hideMark/>
          </w:tcPr>
          <w:p w14:paraId="00E8CF45" w14:textId="77777777" w:rsidR="001C147C" w:rsidRPr="00280829" w:rsidRDefault="001C147C" w:rsidP="008367CF">
            <w:pPr>
              <w:spacing w:after="0" w:line="240" w:lineRule="auto"/>
              <w:jc w:val="right"/>
              <w:rPr>
                <w:rFonts w:ascii="Calibri" w:eastAsia="Times New Roman" w:hAnsi="Calibri" w:cs="Calibri"/>
                <w:color w:val="000000"/>
                <w:lang w:eastAsia="it-IT"/>
              </w:rPr>
            </w:pPr>
            <w:r w:rsidRPr="00280829">
              <w:rPr>
                <w:rFonts w:ascii="Calibri" w:eastAsia="Times New Roman" w:hAnsi="Calibri" w:cs="Calibri"/>
                <w:color w:val="000000"/>
                <w:lang w:eastAsia="it-IT"/>
              </w:rPr>
              <w:t>307,371</w:t>
            </w:r>
          </w:p>
        </w:tc>
        <w:tc>
          <w:tcPr>
            <w:tcW w:w="1260" w:type="dxa"/>
            <w:tcBorders>
              <w:top w:val="nil"/>
              <w:left w:val="nil"/>
              <w:bottom w:val="nil"/>
              <w:right w:val="nil"/>
            </w:tcBorders>
            <w:shd w:val="clear" w:color="auto" w:fill="auto"/>
            <w:noWrap/>
            <w:vAlign w:val="bottom"/>
            <w:hideMark/>
          </w:tcPr>
          <w:p w14:paraId="7E6428EF" w14:textId="77777777" w:rsidR="001C147C" w:rsidRPr="00280829" w:rsidRDefault="001C147C" w:rsidP="008367CF">
            <w:pPr>
              <w:spacing w:after="0" w:line="240" w:lineRule="auto"/>
              <w:jc w:val="center"/>
              <w:rPr>
                <w:rFonts w:ascii="Calibri" w:eastAsia="Times New Roman" w:hAnsi="Calibri" w:cs="Calibri"/>
                <w:i/>
                <w:iCs/>
                <w:color w:val="000000"/>
                <w:lang w:eastAsia="it-IT"/>
              </w:rPr>
            </w:pPr>
            <w:r w:rsidRPr="00280829">
              <w:rPr>
                <w:rFonts w:ascii="Calibri" w:eastAsia="Times New Roman" w:hAnsi="Calibri" w:cs="Calibri"/>
                <w:i/>
                <w:iCs/>
                <w:color w:val="000000"/>
                <w:lang w:eastAsia="it-IT"/>
              </w:rPr>
              <w:t>24.2</w:t>
            </w:r>
          </w:p>
        </w:tc>
        <w:tc>
          <w:tcPr>
            <w:tcW w:w="1400" w:type="dxa"/>
            <w:tcBorders>
              <w:top w:val="nil"/>
              <w:left w:val="nil"/>
              <w:bottom w:val="nil"/>
              <w:right w:val="nil"/>
            </w:tcBorders>
            <w:shd w:val="clear" w:color="auto" w:fill="auto"/>
            <w:noWrap/>
            <w:vAlign w:val="bottom"/>
            <w:hideMark/>
          </w:tcPr>
          <w:p w14:paraId="638352BB" w14:textId="77777777" w:rsidR="001C147C" w:rsidRPr="00280829" w:rsidRDefault="001C147C" w:rsidP="008367CF">
            <w:pPr>
              <w:spacing w:after="0" w:line="240" w:lineRule="auto"/>
              <w:jc w:val="right"/>
              <w:rPr>
                <w:rFonts w:ascii="Calibri" w:eastAsia="Times New Roman" w:hAnsi="Calibri" w:cs="Calibri"/>
                <w:color w:val="000000"/>
                <w:lang w:eastAsia="it-IT"/>
              </w:rPr>
            </w:pPr>
            <w:r w:rsidRPr="00280829">
              <w:rPr>
                <w:rFonts w:ascii="Calibri" w:eastAsia="Times New Roman" w:hAnsi="Calibri" w:cs="Calibri"/>
                <w:color w:val="000000"/>
                <w:lang w:eastAsia="it-IT"/>
              </w:rPr>
              <w:t>38,556</w:t>
            </w:r>
          </w:p>
        </w:tc>
        <w:tc>
          <w:tcPr>
            <w:tcW w:w="1620" w:type="dxa"/>
            <w:tcBorders>
              <w:top w:val="nil"/>
              <w:left w:val="nil"/>
              <w:bottom w:val="nil"/>
              <w:right w:val="nil"/>
            </w:tcBorders>
            <w:shd w:val="clear" w:color="auto" w:fill="auto"/>
            <w:noWrap/>
            <w:vAlign w:val="bottom"/>
            <w:hideMark/>
          </w:tcPr>
          <w:p w14:paraId="4009C9B1" w14:textId="77777777" w:rsidR="001C147C" w:rsidRPr="00280829" w:rsidRDefault="001C147C" w:rsidP="008367CF">
            <w:pPr>
              <w:spacing w:after="0" w:line="240" w:lineRule="auto"/>
              <w:jc w:val="center"/>
              <w:rPr>
                <w:rFonts w:ascii="Calibri" w:eastAsia="Times New Roman" w:hAnsi="Calibri" w:cs="Calibri"/>
                <w:i/>
                <w:iCs/>
                <w:color w:val="000000"/>
                <w:lang w:eastAsia="it-IT"/>
              </w:rPr>
            </w:pPr>
            <w:r w:rsidRPr="00280829">
              <w:rPr>
                <w:rFonts w:ascii="Calibri" w:eastAsia="Times New Roman" w:hAnsi="Calibri" w:cs="Calibri"/>
                <w:i/>
                <w:iCs/>
                <w:color w:val="000000"/>
                <w:lang w:eastAsia="it-IT"/>
              </w:rPr>
              <w:t>3.0</w:t>
            </w:r>
          </w:p>
        </w:tc>
      </w:tr>
      <w:tr w:rsidR="001C147C" w:rsidRPr="00280829" w14:paraId="11680CE2" w14:textId="77777777" w:rsidTr="008367CF">
        <w:trPr>
          <w:trHeight w:val="525"/>
        </w:trPr>
        <w:tc>
          <w:tcPr>
            <w:tcW w:w="960" w:type="dxa"/>
            <w:tcBorders>
              <w:top w:val="nil"/>
              <w:left w:val="nil"/>
              <w:bottom w:val="nil"/>
              <w:right w:val="nil"/>
            </w:tcBorders>
            <w:shd w:val="clear" w:color="auto" w:fill="auto"/>
            <w:noWrap/>
            <w:vAlign w:val="bottom"/>
            <w:hideMark/>
          </w:tcPr>
          <w:p w14:paraId="49A83CC2" w14:textId="77777777" w:rsidR="001C147C" w:rsidRPr="00280829" w:rsidRDefault="001C147C" w:rsidP="008367CF">
            <w:pPr>
              <w:spacing w:after="0" w:line="240" w:lineRule="auto"/>
              <w:jc w:val="center"/>
              <w:rPr>
                <w:rFonts w:ascii="Calibri" w:eastAsia="Times New Roman" w:hAnsi="Calibri" w:cs="Calibri"/>
                <w:color w:val="000000"/>
                <w:lang w:eastAsia="it-IT"/>
              </w:rPr>
            </w:pPr>
            <w:r w:rsidRPr="00280829">
              <w:rPr>
                <w:rFonts w:ascii="Calibri" w:eastAsia="Times New Roman" w:hAnsi="Calibri" w:cs="Calibri"/>
                <w:color w:val="000000"/>
                <w:lang w:eastAsia="it-IT"/>
              </w:rPr>
              <w:t>2006</w:t>
            </w:r>
          </w:p>
        </w:tc>
        <w:tc>
          <w:tcPr>
            <w:tcW w:w="1260" w:type="dxa"/>
            <w:tcBorders>
              <w:top w:val="nil"/>
              <w:left w:val="nil"/>
              <w:bottom w:val="nil"/>
              <w:right w:val="nil"/>
            </w:tcBorders>
            <w:shd w:val="clear" w:color="auto" w:fill="auto"/>
            <w:noWrap/>
            <w:vAlign w:val="bottom"/>
            <w:hideMark/>
          </w:tcPr>
          <w:p w14:paraId="562FB2D8" w14:textId="77777777" w:rsidR="001C147C" w:rsidRPr="00280829" w:rsidRDefault="001C147C" w:rsidP="008367CF">
            <w:pPr>
              <w:spacing w:after="0" w:line="240" w:lineRule="auto"/>
              <w:jc w:val="right"/>
              <w:rPr>
                <w:rFonts w:ascii="Calibri" w:eastAsia="Times New Roman" w:hAnsi="Calibri" w:cs="Calibri"/>
                <w:color w:val="000000"/>
                <w:lang w:eastAsia="it-IT"/>
              </w:rPr>
            </w:pPr>
            <w:r w:rsidRPr="00280829">
              <w:rPr>
                <w:rFonts w:ascii="Calibri" w:eastAsia="Times New Roman" w:hAnsi="Calibri" w:cs="Calibri"/>
                <w:color w:val="000000"/>
                <w:lang w:eastAsia="it-IT"/>
              </w:rPr>
              <w:t>397,659</w:t>
            </w:r>
          </w:p>
        </w:tc>
        <w:tc>
          <w:tcPr>
            <w:tcW w:w="1260" w:type="dxa"/>
            <w:tcBorders>
              <w:top w:val="nil"/>
              <w:left w:val="nil"/>
              <w:bottom w:val="nil"/>
              <w:right w:val="nil"/>
            </w:tcBorders>
            <w:shd w:val="clear" w:color="auto" w:fill="auto"/>
            <w:noWrap/>
            <w:vAlign w:val="bottom"/>
            <w:hideMark/>
          </w:tcPr>
          <w:p w14:paraId="7EECF689" w14:textId="77777777" w:rsidR="001C147C" w:rsidRPr="00280829" w:rsidRDefault="001C147C" w:rsidP="008367CF">
            <w:pPr>
              <w:spacing w:after="0" w:line="240" w:lineRule="auto"/>
              <w:jc w:val="center"/>
              <w:rPr>
                <w:rFonts w:ascii="Calibri" w:eastAsia="Times New Roman" w:hAnsi="Calibri" w:cs="Calibri"/>
                <w:i/>
                <w:iCs/>
                <w:color w:val="000000"/>
                <w:lang w:eastAsia="it-IT"/>
              </w:rPr>
            </w:pPr>
            <w:r w:rsidRPr="00280829">
              <w:rPr>
                <w:rFonts w:ascii="Calibri" w:eastAsia="Times New Roman" w:hAnsi="Calibri" w:cs="Calibri"/>
                <w:i/>
                <w:iCs/>
                <w:color w:val="000000"/>
                <w:lang w:eastAsia="it-IT"/>
              </w:rPr>
              <w:t>31.3</w:t>
            </w:r>
          </w:p>
        </w:tc>
        <w:tc>
          <w:tcPr>
            <w:tcW w:w="1260" w:type="dxa"/>
            <w:tcBorders>
              <w:top w:val="nil"/>
              <w:left w:val="nil"/>
              <w:bottom w:val="nil"/>
              <w:right w:val="nil"/>
            </w:tcBorders>
            <w:shd w:val="clear" w:color="auto" w:fill="auto"/>
            <w:noWrap/>
            <w:vAlign w:val="bottom"/>
            <w:hideMark/>
          </w:tcPr>
          <w:p w14:paraId="63BADF74" w14:textId="77777777" w:rsidR="001C147C" w:rsidRPr="00280829" w:rsidRDefault="001C147C" w:rsidP="008367CF">
            <w:pPr>
              <w:spacing w:after="0" w:line="240" w:lineRule="auto"/>
              <w:jc w:val="right"/>
              <w:rPr>
                <w:rFonts w:ascii="Calibri" w:eastAsia="Times New Roman" w:hAnsi="Calibri" w:cs="Calibri"/>
                <w:color w:val="000000"/>
                <w:lang w:eastAsia="it-IT"/>
              </w:rPr>
            </w:pPr>
            <w:r w:rsidRPr="00280829">
              <w:rPr>
                <w:rFonts w:ascii="Calibri" w:eastAsia="Times New Roman" w:hAnsi="Calibri" w:cs="Calibri"/>
                <w:color w:val="000000"/>
                <w:lang w:eastAsia="it-IT"/>
              </w:rPr>
              <w:t>59,440</w:t>
            </w:r>
          </w:p>
        </w:tc>
        <w:tc>
          <w:tcPr>
            <w:tcW w:w="1260" w:type="dxa"/>
            <w:tcBorders>
              <w:top w:val="nil"/>
              <w:left w:val="nil"/>
              <w:bottom w:val="nil"/>
              <w:right w:val="nil"/>
            </w:tcBorders>
            <w:shd w:val="clear" w:color="auto" w:fill="auto"/>
            <w:noWrap/>
            <w:vAlign w:val="bottom"/>
            <w:hideMark/>
          </w:tcPr>
          <w:p w14:paraId="131B3E62" w14:textId="77777777" w:rsidR="001C147C" w:rsidRPr="00280829" w:rsidRDefault="001C147C" w:rsidP="008367CF">
            <w:pPr>
              <w:spacing w:after="0" w:line="240" w:lineRule="auto"/>
              <w:jc w:val="center"/>
              <w:rPr>
                <w:rFonts w:ascii="Calibri" w:eastAsia="Times New Roman" w:hAnsi="Calibri" w:cs="Calibri"/>
                <w:i/>
                <w:iCs/>
                <w:color w:val="000000"/>
                <w:lang w:eastAsia="it-IT"/>
              </w:rPr>
            </w:pPr>
            <w:r w:rsidRPr="00280829">
              <w:rPr>
                <w:rFonts w:ascii="Calibri" w:eastAsia="Times New Roman" w:hAnsi="Calibri" w:cs="Calibri"/>
                <w:i/>
                <w:iCs/>
                <w:color w:val="000000"/>
                <w:lang w:eastAsia="it-IT"/>
              </w:rPr>
              <w:t>4.7</w:t>
            </w:r>
          </w:p>
        </w:tc>
        <w:tc>
          <w:tcPr>
            <w:tcW w:w="1400" w:type="dxa"/>
            <w:tcBorders>
              <w:top w:val="nil"/>
              <w:left w:val="nil"/>
              <w:bottom w:val="nil"/>
              <w:right w:val="nil"/>
            </w:tcBorders>
            <w:shd w:val="clear" w:color="auto" w:fill="auto"/>
            <w:noWrap/>
            <w:vAlign w:val="bottom"/>
            <w:hideMark/>
          </w:tcPr>
          <w:p w14:paraId="1734F5E5" w14:textId="77777777" w:rsidR="001C147C" w:rsidRPr="00280829" w:rsidRDefault="001C147C" w:rsidP="008367CF">
            <w:pPr>
              <w:spacing w:after="0" w:line="240" w:lineRule="auto"/>
              <w:jc w:val="right"/>
              <w:rPr>
                <w:rFonts w:ascii="Calibri" w:eastAsia="Times New Roman" w:hAnsi="Calibri" w:cs="Calibri"/>
                <w:color w:val="000000"/>
                <w:lang w:eastAsia="it-IT"/>
              </w:rPr>
            </w:pPr>
            <w:r w:rsidRPr="00280829">
              <w:rPr>
                <w:rFonts w:ascii="Calibri" w:eastAsia="Times New Roman" w:hAnsi="Calibri" w:cs="Calibri"/>
                <w:color w:val="000000"/>
                <w:lang w:eastAsia="it-IT"/>
              </w:rPr>
              <w:t>40,007</w:t>
            </w:r>
          </w:p>
        </w:tc>
        <w:tc>
          <w:tcPr>
            <w:tcW w:w="1620" w:type="dxa"/>
            <w:tcBorders>
              <w:top w:val="nil"/>
              <w:left w:val="nil"/>
              <w:bottom w:val="nil"/>
              <w:right w:val="nil"/>
            </w:tcBorders>
            <w:shd w:val="clear" w:color="auto" w:fill="auto"/>
            <w:noWrap/>
            <w:vAlign w:val="bottom"/>
            <w:hideMark/>
          </w:tcPr>
          <w:p w14:paraId="65C9FFD2" w14:textId="77777777" w:rsidR="001C147C" w:rsidRPr="00280829" w:rsidRDefault="001C147C" w:rsidP="008367CF">
            <w:pPr>
              <w:spacing w:after="0" w:line="240" w:lineRule="auto"/>
              <w:jc w:val="center"/>
              <w:rPr>
                <w:rFonts w:ascii="Calibri" w:eastAsia="Times New Roman" w:hAnsi="Calibri" w:cs="Calibri"/>
                <w:i/>
                <w:iCs/>
                <w:color w:val="000000"/>
                <w:lang w:eastAsia="it-IT"/>
              </w:rPr>
            </w:pPr>
            <w:r w:rsidRPr="00280829">
              <w:rPr>
                <w:rFonts w:ascii="Calibri" w:eastAsia="Times New Roman" w:hAnsi="Calibri" w:cs="Calibri"/>
                <w:i/>
                <w:iCs/>
                <w:color w:val="000000"/>
                <w:lang w:eastAsia="it-IT"/>
              </w:rPr>
              <w:t>3.1</w:t>
            </w:r>
          </w:p>
        </w:tc>
      </w:tr>
      <w:tr w:rsidR="001C147C" w:rsidRPr="00280829" w14:paraId="79C713D4" w14:textId="77777777" w:rsidTr="008367CF">
        <w:trPr>
          <w:trHeight w:val="525"/>
        </w:trPr>
        <w:tc>
          <w:tcPr>
            <w:tcW w:w="960" w:type="dxa"/>
            <w:tcBorders>
              <w:top w:val="nil"/>
              <w:left w:val="nil"/>
              <w:bottom w:val="nil"/>
              <w:right w:val="nil"/>
            </w:tcBorders>
            <w:shd w:val="clear" w:color="auto" w:fill="auto"/>
            <w:noWrap/>
            <w:vAlign w:val="bottom"/>
            <w:hideMark/>
          </w:tcPr>
          <w:p w14:paraId="5FC2FBAA" w14:textId="77777777" w:rsidR="001C147C" w:rsidRPr="00280829" w:rsidRDefault="001C147C" w:rsidP="008367CF">
            <w:pPr>
              <w:spacing w:after="0" w:line="240" w:lineRule="auto"/>
              <w:jc w:val="center"/>
              <w:rPr>
                <w:rFonts w:ascii="Calibri" w:eastAsia="Times New Roman" w:hAnsi="Calibri" w:cs="Calibri"/>
                <w:color w:val="000000"/>
                <w:lang w:eastAsia="it-IT"/>
              </w:rPr>
            </w:pPr>
            <w:r w:rsidRPr="00280829">
              <w:rPr>
                <w:rFonts w:ascii="Calibri" w:eastAsia="Times New Roman" w:hAnsi="Calibri" w:cs="Calibri"/>
                <w:color w:val="000000"/>
                <w:lang w:eastAsia="it-IT"/>
              </w:rPr>
              <w:t>2007</w:t>
            </w:r>
          </w:p>
        </w:tc>
        <w:tc>
          <w:tcPr>
            <w:tcW w:w="1260" w:type="dxa"/>
            <w:tcBorders>
              <w:top w:val="nil"/>
              <w:left w:val="nil"/>
              <w:bottom w:val="nil"/>
              <w:right w:val="nil"/>
            </w:tcBorders>
            <w:shd w:val="clear" w:color="auto" w:fill="auto"/>
            <w:noWrap/>
            <w:vAlign w:val="bottom"/>
            <w:hideMark/>
          </w:tcPr>
          <w:p w14:paraId="563D8020" w14:textId="77777777" w:rsidR="001C147C" w:rsidRPr="00280829" w:rsidRDefault="001C147C" w:rsidP="008367CF">
            <w:pPr>
              <w:spacing w:after="0" w:line="240" w:lineRule="auto"/>
              <w:jc w:val="right"/>
              <w:rPr>
                <w:rFonts w:ascii="Calibri" w:eastAsia="Times New Roman" w:hAnsi="Calibri" w:cs="Calibri"/>
                <w:color w:val="000000"/>
                <w:lang w:eastAsia="it-IT"/>
              </w:rPr>
            </w:pPr>
            <w:r w:rsidRPr="00280829">
              <w:rPr>
                <w:rFonts w:ascii="Calibri" w:eastAsia="Times New Roman" w:hAnsi="Calibri" w:cs="Calibri"/>
                <w:color w:val="000000"/>
                <w:lang w:eastAsia="it-IT"/>
              </w:rPr>
              <w:t>1,271,601</w:t>
            </w:r>
          </w:p>
        </w:tc>
        <w:tc>
          <w:tcPr>
            <w:tcW w:w="1260" w:type="dxa"/>
            <w:tcBorders>
              <w:top w:val="nil"/>
              <w:left w:val="nil"/>
              <w:bottom w:val="nil"/>
              <w:right w:val="nil"/>
            </w:tcBorders>
            <w:shd w:val="clear" w:color="auto" w:fill="auto"/>
            <w:noWrap/>
            <w:vAlign w:val="bottom"/>
            <w:hideMark/>
          </w:tcPr>
          <w:p w14:paraId="10691D86" w14:textId="77777777" w:rsidR="001C147C" w:rsidRPr="00280829" w:rsidRDefault="001C147C" w:rsidP="008367CF">
            <w:pPr>
              <w:spacing w:after="0" w:line="240" w:lineRule="auto"/>
              <w:jc w:val="center"/>
              <w:rPr>
                <w:rFonts w:ascii="Calibri" w:eastAsia="Times New Roman" w:hAnsi="Calibri" w:cs="Calibri"/>
                <w:i/>
                <w:iCs/>
                <w:color w:val="000000"/>
                <w:lang w:eastAsia="it-IT"/>
              </w:rPr>
            </w:pPr>
            <w:r w:rsidRPr="00280829">
              <w:rPr>
                <w:rFonts w:ascii="Calibri" w:eastAsia="Times New Roman" w:hAnsi="Calibri" w:cs="Calibri"/>
                <w:i/>
                <w:iCs/>
                <w:color w:val="000000"/>
                <w:lang w:eastAsia="it-IT"/>
              </w:rPr>
              <w:t>99.8</w:t>
            </w:r>
          </w:p>
        </w:tc>
        <w:tc>
          <w:tcPr>
            <w:tcW w:w="1260" w:type="dxa"/>
            <w:tcBorders>
              <w:top w:val="nil"/>
              <w:left w:val="nil"/>
              <w:bottom w:val="nil"/>
              <w:right w:val="nil"/>
            </w:tcBorders>
            <w:shd w:val="clear" w:color="auto" w:fill="auto"/>
            <w:noWrap/>
            <w:vAlign w:val="bottom"/>
            <w:hideMark/>
          </w:tcPr>
          <w:p w14:paraId="2B9E659D" w14:textId="77777777" w:rsidR="001C147C" w:rsidRPr="00280829" w:rsidRDefault="001C147C" w:rsidP="008367CF">
            <w:pPr>
              <w:spacing w:after="0" w:line="240" w:lineRule="auto"/>
              <w:jc w:val="right"/>
              <w:rPr>
                <w:rFonts w:ascii="Calibri" w:eastAsia="Times New Roman" w:hAnsi="Calibri" w:cs="Calibri"/>
                <w:color w:val="000000"/>
                <w:lang w:eastAsia="it-IT"/>
              </w:rPr>
            </w:pPr>
            <w:r w:rsidRPr="00280829">
              <w:rPr>
                <w:rFonts w:ascii="Calibri" w:eastAsia="Times New Roman" w:hAnsi="Calibri" w:cs="Calibri"/>
                <w:color w:val="000000"/>
                <w:lang w:eastAsia="it-IT"/>
              </w:rPr>
              <w:t>43,718</w:t>
            </w:r>
          </w:p>
        </w:tc>
        <w:tc>
          <w:tcPr>
            <w:tcW w:w="1260" w:type="dxa"/>
            <w:tcBorders>
              <w:top w:val="nil"/>
              <w:left w:val="nil"/>
              <w:bottom w:val="nil"/>
              <w:right w:val="nil"/>
            </w:tcBorders>
            <w:shd w:val="clear" w:color="auto" w:fill="auto"/>
            <w:noWrap/>
            <w:vAlign w:val="bottom"/>
            <w:hideMark/>
          </w:tcPr>
          <w:p w14:paraId="76ACF9E5" w14:textId="77777777" w:rsidR="001C147C" w:rsidRPr="00280829" w:rsidRDefault="001C147C" w:rsidP="008367CF">
            <w:pPr>
              <w:spacing w:after="0" w:line="240" w:lineRule="auto"/>
              <w:jc w:val="center"/>
              <w:rPr>
                <w:rFonts w:ascii="Calibri" w:eastAsia="Times New Roman" w:hAnsi="Calibri" w:cs="Calibri"/>
                <w:i/>
                <w:iCs/>
                <w:color w:val="000000"/>
                <w:lang w:eastAsia="it-IT"/>
              </w:rPr>
            </w:pPr>
            <w:r w:rsidRPr="00280829">
              <w:rPr>
                <w:rFonts w:ascii="Calibri" w:eastAsia="Times New Roman" w:hAnsi="Calibri" w:cs="Calibri"/>
                <w:i/>
                <w:iCs/>
                <w:color w:val="000000"/>
                <w:lang w:eastAsia="it-IT"/>
              </w:rPr>
              <w:t>3.4</w:t>
            </w:r>
          </w:p>
        </w:tc>
        <w:tc>
          <w:tcPr>
            <w:tcW w:w="1400" w:type="dxa"/>
            <w:tcBorders>
              <w:top w:val="nil"/>
              <w:left w:val="nil"/>
              <w:bottom w:val="nil"/>
              <w:right w:val="nil"/>
            </w:tcBorders>
            <w:shd w:val="clear" w:color="auto" w:fill="auto"/>
            <w:noWrap/>
            <w:vAlign w:val="bottom"/>
            <w:hideMark/>
          </w:tcPr>
          <w:p w14:paraId="64FBB96E" w14:textId="77777777" w:rsidR="001C147C" w:rsidRPr="00280829" w:rsidRDefault="001C147C" w:rsidP="008367CF">
            <w:pPr>
              <w:spacing w:after="0" w:line="240" w:lineRule="auto"/>
              <w:jc w:val="right"/>
              <w:rPr>
                <w:rFonts w:ascii="Calibri" w:eastAsia="Times New Roman" w:hAnsi="Calibri" w:cs="Calibri"/>
                <w:color w:val="000000"/>
                <w:lang w:eastAsia="it-IT"/>
              </w:rPr>
            </w:pPr>
            <w:r w:rsidRPr="00280829">
              <w:rPr>
                <w:rFonts w:ascii="Calibri" w:eastAsia="Times New Roman" w:hAnsi="Calibri" w:cs="Calibri"/>
                <w:color w:val="000000"/>
                <w:lang w:eastAsia="it-IT"/>
              </w:rPr>
              <w:t>47,116</w:t>
            </w:r>
          </w:p>
        </w:tc>
        <w:tc>
          <w:tcPr>
            <w:tcW w:w="1620" w:type="dxa"/>
            <w:tcBorders>
              <w:top w:val="nil"/>
              <w:left w:val="nil"/>
              <w:bottom w:val="nil"/>
              <w:right w:val="nil"/>
            </w:tcBorders>
            <w:shd w:val="clear" w:color="auto" w:fill="auto"/>
            <w:noWrap/>
            <w:vAlign w:val="bottom"/>
            <w:hideMark/>
          </w:tcPr>
          <w:p w14:paraId="280598E3" w14:textId="77777777" w:rsidR="001C147C" w:rsidRPr="00280829" w:rsidRDefault="001C147C" w:rsidP="008367CF">
            <w:pPr>
              <w:spacing w:after="0" w:line="240" w:lineRule="auto"/>
              <w:jc w:val="center"/>
              <w:rPr>
                <w:rFonts w:ascii="Calibri" w:eastAsia="Times New Roman" w:hAnsi="Calibri" w:cs="Calibri"/>
                <w:i/>
                <w:iCs/>
                <w:color w:val="000000"/>
                <w:lang w:eastAsia="it-IT"/>
              </w:rPr>
            </w:pPr>
            <w:r w:rsidRPr="00280829">
              <w:rPr>
                <w:rFonts w:ascii="Calibri" w:eastAsia="Times New Roman" w:hAnsi="Calibri" w:cs="Calibri"/>
                <w:i/>
                <w:iCs/>
                <w:color w:val="000000"/>
                <w:lang w:eastAsia="it-IT"/>
              </w:rPr>
              <w:t>3.7</w:t>
            </w:r>
          </w:p>
        </w:tc>
      </w:tr>
      <w:tr w:rsidR="001C147C" w:rsidRPr="00280829" w14:paraId="65DA6FF5" w14:textId="77777777" w:rsidTr="008367CF">
        <w:trPr>
          <w:trHeight w:val="525"/>
        </w:trPr>
        <w:tc>
          <w:tcPr>
            <w:tcW w:w="960" w:type="dxa"/>
            <w:tcBorders>
              <w:top w:val="nil"/>
              <w:left w:val="nil"/>
              <w:bottom w:val="nil"/>
              <w:right w:val="nil"/>
            </w:tcBorders>
            <w:shd w:val="clear" w:color="auto" w:fill="auto"/>
            <w:noWrap/>
            <w:vAlign w:val="bottom"/>
            <w:hideMark/>
          </w:tcPr>
          <w:p w14:paraId="6550A446" w14:textId="77777777" w:rsidR="001C147C" w:rsidRPr="00280829" w:rsidRDefault="001C147C" w:rsidP="008367CF">
            <w:pPr>
              <w:spacing w:after="0" w:line="240" w:lineRule="auto"/>
              <w:jc w:val="center"/>
              <w:rPr>
                <w:rFonts w:ascii="Calibri" w:eastAsia="Times New Roman" w:hAnsi="Calibri" w:cs="Calibri"/>
                <w:color w:val="000000"/>
                <w:lang w:eastAsia="it-IT"/>
              </w:rPr>
            </w:pPr>
            <w:r w:rsidRPr="00280829">
              <w:rPr>
                <w:rFonts w:ascii="Calibri" w:eastAsia="Times New Roman" w:hAnsi="Calibri" w:cs="Calibri"/>
                <w:color w:val="000000"/>
                <w:lang w:eastAsia="it-IT"/>
              </w:rPr>
              <w:t>2008</w:t>
            </w:r>
          </w:p>
        </w:tc>
        <w:tc>
          <w:tcPr>
            <w:tcW w:w="1260" w:type="dxa"/>
            <w:tcBorders>
              <w:top w:val="nil"/>
              <w:left w:val="nil"/>
              <w:bottom w:val="nil"/>
              <w:right w:val="nil"/>
            </w:tcBorders>
            <w:shd w:val="clear" w:color="auto" w:fill="auto"/>
            <w:noWrap/>
            <w:vAlign w:val="bottom"/>
            <w:hideMark/>
          </w:tcPr>
          <w:p w14:paraId="61BAFFCC" w14:textId="77777777" w:rsidR="001C147C" w:rsidRPr="00280829" w:rsidRDefault="001C147C" w:rsidP="008367CF">
            <w:pPr>
              <w:spacing w:after="0" w:line="240" w:lineRule="auto"/>
              <w:jc w:val="right"/>
              <w:rPr>
                <w:rFonts w:ascii="Calibri" w:eastAsia="Times New Roman" w:hAnsi="Calibri" w:cs="Calibri"/>
                <w:color w:val="000000"/>
                <w:lang w:eastAsia="it-IT"/>
              </w:rPr>
            </w:pPr>
            <w:r w:rsidRPr="00280829">
              <w:rPr>
                <w:rFonts w:ascii="Calibri" w:eastAsia="Times New Roman" w:hAnsi="Calibri" w:cs="Calibri"/>
                <w:color w:val="000000"/>
                <w:lang w:eastAsia="it-IT"/>
              </w:rPr>
              <w:t>154,682</w:t>
            </w:r>
          </w:p>
        </w:tc>
        <w:tc>
          <w:tcPr>
            <w:tcW w:w="1260" w:type="dxa"/>
            <w:tcBorders>
              <w:top w:val="nil"/>
              <w:left w:val="nil"/>
              <w:bottom w:val="nil"/>
              <w:right w:val="nil"/>
            </w:tcBorders>
            <w:shd w:val="clear" w:color="auto" w:fill="auto"/>
            <w:noWrap/>
            <w:vAlign w:val="bottom"/>
            <w:hideMark/>
          </w:tcPr>
          <w:p w14:paraId="5DF4244D" w14:textId="77777777" w:rsidR="001C147C" w:rsidRPr="00280829" w:rsidRDefault="001C147C" w:rsidP="008367CF">
            <w:pPr>
              <w:spacing w:after="0" w:line="240" w:lineRule="auto"/>
              <w:jc w:val="center"/>
              <w:rPr>
                <w:rFonts w:ascii="Calibri" w:eastAsia="Times New Roman" w:hAnsi="Calibri" w:cs="Calibri"/>
                <w:i/>
                <w:iCs/>
                <w:color w:val="000000"/>
                <w:lang w:eastAsia="it-IT"/>
              </w:rPr>
            </w:pPr>
            <w:r w:rsidRPr="00280829">
              <w:rPr>
                <w:rFonts w:ascii="Calibri" w:eastAsia="Times New Roman" w:hAnsi="Calibri" w:cs="Calibri"/>
                <w:i/>
                <w:iCs/>
                <w:color w:val="000000"/>
                <w:lang w:eastAsia="it-IT"/>
              </w:rPr>
              <w:t>12.1</w:t>
            </w:r>
          </w:p>
        </w:tc>
        <w:tc>
          <w:tcPr>
            <w:tcW w:w="1260" w:type="dxa"/>
            <w:tcBorders>
              <w:top w:val="nil"/>
              <w:left w:val="nil"/>
              <w:bottom w:val="nil"/>
              <w:right w:val="nil"/>
            </w:tcBorders>
            <w:shd w:val="clear" w:color="auto" w:fill="auto"/>
            <w:noWrap/>
            <w:vAlign w:val="bottom"/>
            <w:hideMark/>
          </w:tcPr>
          <w:p w14:paraId="7A218D17" w14:textId="77777777" w:rsidR="001C147C" w:rsidRPr="00280829" w:rsidRDefault="001C147C" w:rsidP="008367CF">
            <w:pPr>
              <w:spacing w:after="0" w:line="240" w:lineRule="auto"/>
              <w:jc w:val="right"/>
              <w:rPr>
                <w:rFonts w:ascii="Calibri" w:eastAsia="Times New Roman" w:hAnsi="Calibri" w:cs="Calibri"/>
                <w:color w:val="000000"/>
                <w:lang w:eastAsia="it-IT"/>
              </w:rPr>
            </w:pPr>
            <w:r w:rsidRPr="00280829">
              <w:rPr>
                <w:rFonts w:ascii="Calibri" w:eastAsia="Times New Roman" w:hAnsi="Calibri" w:cs="Calibri"/>
                <w:color w:val="000000"/>
                <w:lang w:eastAsia="it-IT"/>
              </w:rPr>
              <w:t>244,004</w:t>
            </w:r>
          </w:p>
        </w:tc>
        <w:tc>
          <w:tcPr>
            <w:tcW w:w="1260" w:type="dxa"/>
            <w:tcBorders>
              <w:top w:val="nil"/>
              <w:left w:val="nil"/>
              <w:bottom w:val="nil"/>
              <w:right w:val="nil"/>
            </w:tcBorders>
            <w:shd w:val="clear" w:color="auto" w:fill="auto"/>
            <w:noWrap/>
            <w:vAlign w:val="bottom"/>
            <w:hideMark/>
          </w:tcPr>
          <w:p w14:paraId="742E9381" w14:textId="77777777" w:rsidR="001C147C" w:rsidRPr="00280829" w:rsidRDefault="001C147C" w:rsidP="008367CF">
            <w:pPr>
              <w:spacing w:after="0" w:line="240" w:lineRule="auto"/>
              <w:jc w:val="center"/>
              <w:rPr>
                <w:rFonts w:ascii="Calibri" w:eastAsia="Times New Roman" w:hAnsi="Calibri" w:cs="Calibri"/>
                <w:i/>
                <w:iCs/>
                <w:color w:val="000000"/>
                <w:lang w:eastAsia="it-IT"/>
              </w:rPr>
            </w:pPr>
            <w:r w:rsidRPr="00280829">
              <w:rPr>
                <w:rFonts w:ascii="Calibri" w:eastAsia="Times New Roman" w:hAnsi="Calibri" w:cs="Calibri"/>
                <w:i/>
                <w:iCs/>
                <w:color w:val="000000"/>
                <w:lang w:eastAsia="it-IT"/>
              </w:rPr>
              <w:t>19.1</w:t>
            </w:r>
          </w:p>
        </w:tc>
        <w:tc>
          <w:tcPr>
            <w:tcW w:w="1400" w:type="dxa"/>
            <w:tcBorders>
              <w:top w:val="nil"/>
              <w:left w:val="nil"/>
              <w:bottom w:val="nil"/>
              <w:right w:val="nil"/>
            </w:tcBorders>
            <w:shd w:val="clear" w:color="auto" w:fill="auto"/>
            <w:noWrap/>
            <w:vAlign w:val="bottom"/>
            <w:hideMark/>
          </w:tcPr>
          <w:p w14:paraId="39DDA849" w14:textId="77777777" w:rsidR="001C147C" w:rsidRPr="00280829" w:rsidRDefault="001C147C" w:rsidP="008367CF">
            <w:pPr>
              <w:spacing w:after="0" w:line="240" w:lineRule="auto"/>
              <w:jc w:val="right"/>
              <w:rPr>
                <w:rFonts w:ascii="Calibri" w:eastAsia="Times New Roman" w:hAnsi="Calibri" w:cs="Calibri"/>
                <w:color w:val="000000"/>
                <w:lang w:eastAsia="it-IT"/>
              </w:rPr>
            </w:pPr>
            <w:r w:rsidRPr="00280829">
              <w:rPr>
                <w:rFonts w:ascii="Calibri" w:eastAsia="Times New Roman" w:hAnsi="Calibri" w:cs="Calibri"/>
                <w:color w:val="000000"/>
                <w:lang w:eastAsia="it-IT"/>
              </w:rPr>
              <w:t>114,490</w:t>
            </w:r>
          </w:p>
        </w:tc>
        <w:tc>
          <w:tcPr>
            <w:tcW w:w="1620" w:type="dxa"/>
            <w:tcBorders>
              <w:top w:val="nil"/>
              <w:left w:val="nil"/>
              <w:bottom w:val="nil"/>
              <w:right w:val="nil"/>
            </w:tcBorders>
            <w:shd w:val="clear" w:color="auto" w:fill="auto"/>
            <w:noWrap/>
            <w:vAlign w:val="bottom"/>
            <w:hideMark/>
          </w:tcPr>
          <w:p w14:paraId="078DCC11" w14:textId="77777777" w:rsidR="001C147C" w:rsidRPr="00280829" w:rsidRDefault="001C147C" w:rsidP="008367CF">
            <w:pPr>
              <w:spacing w:after="0" w:line="240" w:lineRule="auto"/>
              <w:jc w:val="center"/>
              <w:rPr>
                <w:rFonts w:ascii="Calibri" w:eastAsia="Times New Roman" w:hAnsi="Calibri" w:cs="Calibri"/>
                <w:i/>
                <w:iCs/>
                <w:color w:val="000000"/>
                <w:lang w:eastAsia="it-IT"/>
              </w:rPr>
            </w:pPr>
            <w:r w:rsidRPr="00280829">
              <w:rPr>
                <w:rFonts w:ascii="Calibri" w:eastAsia="Times New Roman" w:hAnsi="Calibri" w:cs="Calibri"/>
                <w:i/>
                <w:iCs/>
                <w:color w:val="000000"/>
                <w:lang w:eastAsia="it-IT"/>
              </w:rPr>
              <w:t>9.0</w:t>
            </w:r>
          </w:p>
        </w:tc>
      </w:tr>
      <w:tr w:rsidR="001C147C" w:rsidRPr="00280829" w14:paraId="1A1993AA" w14:textId="77777777" w:rsidTr="008367CF">
        <w:trPr>
          <w:trHeight w:val="525"/>
        </w:trPr>
        <w:tc>
          <w:tcPr>
            <w:tcW w:w="960" w:type="dxa"/>
            <w:tcBorders>
              <w:top w:val="nil"/>
              <w:left w:val="nil"/>
              <w:bottom w:val="nil"/>
              <w:right w:val="nil"/>
            </w:tcBorders>
            <w:shd w:val="clear" w:color="auto" w:fill="auto"/>
            <w:noWrap/>
            <w:vAlign w:val="bottom"/>
            <w:hideMark/>
          </w:tcPr>
          <w:p w14:paraId="0805E44C" w14:textId="77777777" w:rsidR="001C147C" w:rsidRPr="00280829" w:rsidRDefault="001C147C" w:rsidP="008367CF">
            <w:pPr>
              <w:spacing w:after="0" w:line="240" w:lineRule="auto"/>
              <w:jc w:val="center"/>
              <w:rPr>
                <w:rFonts w:ascii="Calibri" w:eastAsia="Times New Roman" w:hAnsi="Calibri" w:cs="Calibri"/>
                <w:color w:val="000000"/>
                <w:lang w:eastAsia="it-IT"/>
              </w:rPr>
            </w:pPr>
            <w:r w:rsidRPr="00280829">
              <w:rPr>
                <w:rFonts w:ascii="Calibri" w:eastAsia="Times New Roman" w:hAnsi="Calibri" w:cs="Calibri"/>
                <w:color w:val="000000"/>
                <w:lang w:eastAsia="it-IT"/>
              </w:rPr>
              <w:t>2009</w:t>
            </w:r>
          </w:p>
        </w:tc>
        <w:tc>
          <w:tcPr>
            <w:tcW w:w="1260" w:type="dxa"/>
            <w:tcBorders>
              <w:top w:val="nil"/>
              <w:left w:val="nil"/>
              <w:bottom w:val="nil"/>
              <w:right w:val="nil"/>
            </w:tcBorders>
            <w:shd w:val="clear" w:color="auto" w:fill="auto"/>
            <w:noWrap/>
            <w:vAlign w:val="bottom"/>
            <w:hideMark/>
          </w:tcPr>
          <w:p w14:paraId="6513E65D" w14:textId="77777777" w:rsidR="001C147C" w:rsidRPr="00280829" w:rsidRDefault="001C147C" w:rsidP="008367CF">
            <w:pPr>
              <w:spacing w:after="0" w:line="240" w:lineRule="auto"/>
              <w:jc w:val="right"/>
              <w:rPr>
                <w:rFonts w:ascii="Calibri" w:eastAsia="Times New Roman" w:hAnsi="Calibri" w:cs="Calibri"/>
                <w:color w:val="000000"/>
                <w:lang w:eastAsia="it-IT"/>
              </w:rPr>
            </w:pPr>
            <w:r w:rsidRPr="00280829">
              <w:rPr>
                <w:rFonts w:ascii="Calibri" w:eastAsia="Times New Roman" w:hAnsi="Calibri" w:cs="Calibri"/>
                <w:color w:val="000000"/>
                <w:lang w:eastAsia="it-IT"/>
              </w:rPr>
              <w:t>255,880</w:t>
            </w:r>
          </w:p>
        </w:tc>
        <w:tc>
          <w:tcPr>
            <w:tcW w:w="1260" w:type="dxa"/>
            <w:tcBorders>
              <w:top w:val="nil"/>
              <w:left w:val="nil"/>
              <w:bottom w:val="nil"/>
              <w:right w:val="nil"/>
            </w:tcBorders>
            <w:shd w:val="clear" w:color="auto" w:fill="auto"/>
            <w:noWrap/>
            <w:vAlign w:val="bottom"/>
            <w:hideMark/>
          </w:tcPr>
          <w:p w14:paraId="477964D0" w14:textId="77777777" w:rsidR="001C147C" w:rsidRPr="00280829" w:rsidRDefault="001C147C" w:rsidP="008367CF">
            <w:pPr>
              <w:spacing w:after="0" w:line="240" w:lineRule="auto"/>
              <w:jc w:val="center"/>
              <w:rPr>
                <w:rFonts w:ascii="Calibri" w:eastAsia="Times New Roman" w:hAnsi="Calibri" w:cs="Calibri"/>
                <w:i/>
                <w:iCs/>
                <w:color w:val="000000"/>
                <w:lang w:eastAsia="it-IT"/>
              </w:rPr>
            </w:pPr>
            <w:r w:rsidRPr="00280829">
              <w:rPr>
                <w:rFonts w:ascii="Calibri" w:eastAsia="Times New Roman" w:hAnsi="Calibri" w:cs="Calibri"/>
                <w:i/>
                <w:iCs/>
                <w:color w:val="000000"/>
                <w:lang w:eastAsia="it-IT"/>
              </w:rPr>
              <w:t>20.1</w:t>
            </w:r>
          </w:p>
        </w:tc>
        <w:tc>
          <w:tcPr>
            <w:tcW w:w="1260" w:type="dxa"/>
            <w:tcBorders>
              <w:top w:val="nil"/>
              <w:left w:val="nil"/>
              <w:bottom w:val="nil"/>
              <w:right w:val="nil"/>
            </w:tcBorders>
            <w:shd w:val="clear" w:color="auto" w:fill="auto"/>
            <w:noWrap/>
            <w:vAlign w:val="bottom"/>
            <w:hideMark/>
          </w:tcPr>
          <w:p w14:paraId="171D500A" w14:textId="77777777" w:rsidR="001C147C" w:rsidRPr="00280829" w:rsidRDefault="001C147C" w:rsidP="008367CF">
            <w:pPr>
              <w:spacing w:after="0" w:line="240" w:lineRule="auto"/>
              <w:jc w:val="right"/>
              <w:rPr>
                <w:rFonts w:ascii="Calibri" w:eastAsia="Times New Roman" w:hAnsi="Calibri" w:cs="Calibri"/>
                <w:color w:val="000000"/>
                <w:lang w:eastAsia="it-IT"/>
              </w:rPr>
            </w:pPr>
            <w:r w:rsidRPr="00280829">
              <w:rPr>
                <w:rFonts w:ascii="Calibri" w:eastAsia="Times New Roman" w:hAnsi="Calibri" w:cs="Calibri"/>
                <w:color w:val="000000"/>
                <w:lang w:eastAsia="it-IT"/>
              </w:rPr>
              <w:t>238,098</w:t>
            </w:r>
          </w:p>
        </w:tc>
        <w:tc>
          <w:tcPr>
            <w:tcW w:w="1260" w:type="dxa"/>
            <w:tcBorders>
              <w:top w:val="nil"/>
              <w:left w:val="nil"/>
              <w:bottom w:val="nil"/>
              <w:right w:val="nil"/>
            </w:tcBorders>
            <w:shd w:val="clear" w:color="auto" w:fill="auto"/>
            <w:noWrap/>
            <w:vAlign w:val="bottom"/>
            <w:hideMark/>
          </w:tcPr>
          <w:p w14:paraId="5A944641" w14:textId="77777777" w:rsidR="001C147C" w:rsidRPr="00280829" w:rsidRDefault="001C147C" w:rsidP="008367CF">
            <w:pPr>
              <w:spacing w:after="0" w:line="240" w:lineRule="auto"/>
              <w:jc w:val="center"/>
              <w:rPr>
                <w:rFonts w:ascii="Calibri" w:eastAsia="Times New Roman" w:hAnsi="Calibri" w:cs="Calibri"/>
                <w:i/>
                <w:iCs/>
                <w:color w:val="000000"/>
                <w:lang w:eastAsia="it-IT"/>
              </w:rPr>
            </w:pPr>
            <w:r w:rsidRPr="00280829">
              <w:rPr>
                <w:rFonts w:ascii="Calibri" w:eastAsia="Times New Roman" w:hAnsi="Calibri" w:cs="Calibri"/>
                <w:i/>
                <w:iCs/>
                <w:color w:val="000000"/>
                <w:lang w:eastAsia="it-IT"/>
              </w:rPr>
              <w:t>18.7</w:t>
            </w:r>
          </w:p>
        </w:tc>
        <w:tc>
          <w:tcPr>
            <w:tcW w:w="1400" w:type="dxa"/>
            <w:tcBorders>
              <w:top w:val="nil"/>
              <w:left w:val="nil"/>
              <w:bottom w:val="nil"/>
              <w:right w:val="nil"/>
            </w:tcBorders>
            <w:shd w:val="clear" w:color="auto" w:fill="auto"/>
            <w:noWrap/>
            <w:vAlign w:val="bottom"/>
            <w:hideMark/>
          </w:tcPr>
          <w:p w14:paraId="0558156A" w14:textId="77777777" w:rsidR="001C147C" w:rsidRPr="00280829" w:rsidRDefault="001C147C" w:rsidP="008367CF">
            <w:pPr>
              <w:spacing w:after="0" w:line="240" w:lineRule="auto"/>
              <w:jc w:val="right"/>
              <w:rPr>
                <w:rFonts w:ascii="Calibri" w:eastAsia="Times New Roman" w:hAnsi="Calibri" w:cs="Calibri"/>
                <w:color w:val="000000"/>
                <w:lang w:eastAsia="it-IT"/>
              </w:rPr>
            </w:pPr>
            <w:r w:rsidRPr="00280829">
              <w:rPr>
                <w:rFonts w:ascii="Calibri" w:eastAsia="Times New Roman" w:hAnsi="Calibri" w:cs="Calibri"/>
                <w:color w:val="000000"/>
                <w:lang w:eastAsia="it-IT"/>
              </w:rPr>
              <w:t>163,247</w:t>
            </w:r>
          </w:p>
        </w:tc>
        <w:tc>
          <w:tcPr>
            <w:tcW w:w="1620" w:type="dxa"/>
            <w:tcBorders>
              <w:top w:val="nil"/>
              <w:left w:val="nil"/>
              <w:bottom w:val="nil"/>
              <w:right w:val="nil"/>
            </w:tcBorders>
            <w:shd w:val="clear" w:color="auto" w:fill="auto"/>
            <w:noWrap/>
            <w:vAlign w:val="bottom"/>
            <w:hideMark/>
          </w:tcPr>
          <w:p w14:paraId="1F3A4945" w14:textId="77777777" w:rsidR="001C147C" w:rsidRPr="00280829" w:rsidRDefault="001C147C" w:rsidP="008367CF">
            <w:pPr>
              <w:spacing w:after="0" w:line="240" w:lineRule="auto"/>
              <w:jc w:val="center"/>
              <w:rPr>
                <w:rFonts w:ascii="Calibri" w:eastAsia="Times New Roman" w:hAnsi="Calibri" w:cs="Calibri"/>
                <w:i/>
                <w:iCs/>
                <w:color w:val="000000"/>
                <w:lang w:eastAsia="it-IT"/>
              </w:rPr>
            </w:pPr>
            <w:r w:rsidRPr="00280829">
              <w:rPr>
                <w:rFonts w:ascii="Calibri" w:eastAsia="Times New Roman" w:hAnsi="Calibri" w:cs="Calibri"/>
                <w:i/>
                <w:iCs/>
                <w:color w:val="000000"/>
                <w:lang w:eastAsia="it-IT"/>
              </w:rPr>
              <w:t>12.8</w:t>
            </w:r>
          </w:p>
        </w:tc>
      </w:tr>
      <w:tr w:rsidR="001C147C" w:rsidRPr="00280829" w14:paraId="6183B1B9" w14:textId="77777777" w:rsidTr="008367CF">
        <w:trPr>
          <w:trHeight w:val="525"/>
        </w:trPr>
        <w:tc>
          <w:tcPr>
            <w:tcW w:w="960" w:type="dxa"/>
            <w:tcBorders>
              <w:top w:val="nil"/>
              <w:left w:val="nil"/>
              <w:bottom w:val="nil"/>
              <w:right w:val="nil"/>
            </w:tcBorders>
            <w:shd w:val="clear" w:color="auto" w:fill="auto"/>
            <w:noWrap/>
            <w:vAlign w:val="bottom"/>
            <w:hideMark/>
          </w:tcPr>
          <w:p w14:paraId="6242B20E" w14:textId="77777777" w:rsidR="001C147C" w:rsidRPr="00280829" w:rsidRDefault="001C147C" w:rsidP="008367CF">
            <w:pPr>
              <w:spacing w:after="0" w:line="240" w:lineRule="auto"/>
              <w:jc w:val="center"/>
              <w:rPr>
                <w:rFonts w:ascii="Calibri" w:eastAsia="Times New Roman" w:hAnsi="Calibri" w:cs="Calibri"/>
                <w:color w:val="000000"/>
                <w:lang w:eastAsia="it-IT"/>
              </w:rPr>
            </w:pPr>
            <w:r w:rsidRPr="00280829">
              <w:rPr>
                <w:rFonts w:ascii="Calibri" w:eastAsia="Times New Roman" w:hAnsi="Calibri" w:cs="Calibri"/>
                <w:color w:val="000000"/>
                <w:lang w:eastAsia="it-IT"/>
              </w:rPr>
              <w:t>2010</w:t>
            </w:r>
          </w:p>
        </w:tc>
        <w:tc>
          <w:tcPr>
            <w:tcW w:w="1260" w:type="dxa"/>
            <w:tcBorders>
              <w:top w:val="nil"/>
              <w:left w:val="nil"/>
              <w:bottom w:val="nil"/>
              <w:right w:val="nil"/>
            </w:tcBorders>
            <w:shd w:val="clear" w:color="auto" w:fill="auto"/>
            <w:noWrap/>
            <w:vAlign w:val="bottom"/>
            <w:hideMark/>
          </w:tcPr>
          <w:p w14:paraId="33B5A000" w14:textId="77777777" w:rsidR="001C147C" w:rsidRPr="00280829" w:rsidRDefault="001C147C" w:rsidP="008367CF">
            <w:pPr>
              <w:spacing w:after="0" w:line="240" w:lineRule="auto"/>
              <w:jc w:val="right"/>
              <w:rPr>
                <w:rFonts w:ascii="Calibri" w:eastAsia="Times New Roman" w:hAnsi="Calibri" w:cs="Calibri"/>
                <w:color w:val="000000"/>
                <w:lang w:eastAsia="it-IT"/>
              </w:rPr>
            </w:pPr>
            <w:r w:rsidRPr="00280829">
              <w:rPr>
                <w:rFonts w:ascii="Calibri" w:eastAsia="Times New Roman" w:hAnsi="Calibri" w:cs="Calibri"/>
                <w:color w:val="000000"/>
                <w:lang w:eastAsia="it-IT"/>
              </w:rPr>
              <w:t>88,818</w:t>
            </w:r>
          </w:p>
        </w:tc>
        <w:tc>
          <w:tcPr>
            <w:tcW w:w="1260" w:type="dxa"/>
            <w:tcBorders>
              <w:top w:val="nil"/>
              <w:left w:val="nil"/>
              <w:bottom w:val="nil"/>
              <w:right w:val="nil"/>
            </w:tcBorders>
            <w:shd w:val="clear" w:color="auto" w:fill="auto"/>
            <w:noWrap/>
            <w:vAlign w:val="bottom"/>
            <w:hideMark/>
          </w:tcPr>
          <w:p w14:paraId="59C7DC77" w14:textId="77777777" w:rsidR="001C147C" w:rsidRPr="00280829" w:rsidRDefault="001C147C" w:rsidP="008367CF">
            <w:pPr>
              <w:spacing w:after="0" w:line="240" w:lineRule="auto"/>
              <w:jc w:val="center"/>
              <w:rPr>
                <w:rFonts w:ascii="Calibri" w:eastAsia="Times New Roman" w:hAnsi="Calibri" w:cs="Calibri"/>
                <w:i/>
                <w:iCs/>
                <w:color w:val="000000"/>
                <w:lang w:eastAsia="it-IT"/>
              </w:rPr>
            </w:pPr>
            <w:r w:rsidRPr="00280829">
              <w:rPr>
                <w:rFonts w:ascii="Calibri" w:eastAsia="Times New Roman" w:hAnsi="Calibri" w:cs="Calibri"/>
                <w:i/>
                <w:iCs/>
                <w:color w:val="000000"/>
                <w:lang w:eastAsia="it-IT"/>
              </w:rPr>
              <w:t>6.8</w:t>
            </w:r>
          </w:p>
        </w:tc>
        <w:tc>
          <w:tcPr>
            <w:tcW w:w="1260" w:type="dxa"/>
            <w:tcBorders>
              <w:top w:val="nil"/>
              <w:left w:val="nil"/>
              <w:bottom w:val="nil"/>
              <w:right w:val="nil"/>
            </w:tcBorders>
            <w:shd w:val="clear" w:color="auto" w:fill="auto"/>
            <w:noWrap/>
            <w:vAlign w:val="bottom"/>
            <w:hideMark/>
          </w:tcPr>
          <w:p w14:paraId="6361B179" w14:textId="77777777" w:rsidR="001C147C" w:rsidRPr="00280829" w:rsidRDefault="001C147C" w:rsidP="008367CF">
            <w:pPr>
              <w:spacing w:after="0" w:line="240" w:lineRule="auto"/>
              <w:jc w:val="right"/>
              <w:rPr>
                <w:rFonts w:ascii="Calibri" w:eastAsia="Times New Roman" w:hAnsi="Calibri" w:cs="Calibri"/>
                <w:color w:val="000000"/>
                <w:lang w:eastAsia="it-IT"/>
              </w:rPr>
            </w:pPr>
            <w:r w:rsidRPr="00280829">
              <w:rPr>
                <w:rFonts w:ascii="Calibri" w:eastAsia="Times New Roman" w:hAnsi="Calibri" w:cs="Calibri"/>
                <w:color w:val="000000"/>
                <w:lang w:eastAsia="it-IT"/>
              </w:rPr>
              <w:t>154,897</w:t>
            </w:r>
          </w:p>
        </w:tc>
        <w:tc>
          <w:tcPr>
            <w:tcW w:w="1260" w:type="dxa"/>
            <w:tcBorders>
              <w:top w:val="nil"/>
              <w:left w:val="nil"/>
              <w:bottom w:val="nil"/>
              <w:right w:val="nil"/>
            </w:tcBorders>
            <w:shd w:val="clear" w:color="auto" w:fill="auto"/>
            <w:noWrap/>
            <w:vAlign w:val="bottom"/>
            <w:hideMark/>
          </w:tcPr>
          <w:p w14:paraId="35E24C8B" w14:textId="77777777" w:rsidR="001C147C" w:rsidRPr="00280829" w:rsidRDefault="001C147C" w:rsidP="008367CF">
            <w:pPr>
              <w:spacing w:after="0" w:line="240" w:lineRule="auto"/>
              <w:jc w:val="center"/>
              <w:rPr>
                <w:rFonts w:ascii="Calibri" w:eastAsia="Times New Roman" w:hAnsi="Calibri" w:cs="Calibri"/>
                <w:i/>
                <w:iCs/>
                <w:color w:val="000000"/>
                <w:lang w:eastAsia="it-IT"/>
              </w:rPr>
            </w:pPr>
            <w:r w:rsidRPr="00280829">
              <w:rPr>
                <w:rFonts w:ascii="Calibri" w:eastAsia="Times New Roman" w:hAnsi="Calibri" w:cs="Calibri"/>
                <w:i/>
                <w:iCs/>
                <w:color w:val="000000"/>
                <w:lang w:eastAsia="it-IT"/>
              </w:rPr>
              <w:t>11.9</w:t>
            </w:r>
          </w:p>
        </w:tc>
        <w:tc>
          <w:tcPr>
            <w:tcW w:w="1400" w:type="dxa"/>
            <w:tcBorders>
              <w:top w:val="nil"/>
              <w:left w:val="nil"/>
              <w:bottom w:val="nil"/>
              <w:right w:val="nil"/>
            </w:tcBorders>
            <w:shd w:val="clear" w:color="auto" w:fill="auto"/>
            <w:noWrap/>
            <w:vAlign w:val="bottom"/>
            <w:hideMark/>
          </w:tcPr>
          <w:p w14:paraId="459F4551" w14:textId="77777777" w:rsidR="001C147C" w:rsidRPr="00280829" w:rsidRDefault="001C147C" w:rsidP="008367CF">
            <w:pPr>
              <w:spacing w:after="0" w:line="240" w:lineRule="auto"/>
              <w:jc w:val="right"/>
              <w:rPr>
                <w:rFonts w:ascii="Calibri" w:eastAsia="Times New Roman" w:hAnsi="Calibri" w:cs="Calibri"/>
                <w:color w:val="000000"/>
                <w:lang w:eastAsia="it-IT"/>
              </w:rPr>
            </w:pPr>
            <w:r w:rsidRPr="00280829">
              <w:rPr>
                <w:rFonts w:ascii="Calibri" w:eastAsia="Times New Roman" w:hAnsi="Calibri" w:cs="Calibri"/>
                <w:color w:val="000000"/>
                <w:lang w:eastAsia="it-IT"/>
              </w:rPr>
              <w:t>120,404</w:t>
            </w:r>
          </w:p>
        </w:tc>
        <w:tc>
          <w:tcPr>
            <w:tcW w:w="1620" w:type="dxa"/>
            <w:tcBorders>
              <w:top w:val="nil"/>
              <w:left w:val="nil"/>
              <w:bottom w:val="nil"/>
              <w:right w:val="nil"/>
            </w:tcBorders>
            <w:shd w:val="clear" w:color="auto" w:fill="auto"/>
            <w:noWrap/>
            <w:vAlign w:val="bottom"/>
            <w:hideMark/>
          </w:tcPr>
          <w:p w14:paraId="0A32FF95" w14:textId="77777777" w:rsidR="001C147C" w:rsidRPr="00280829" w:rsidRDefault="001C147C" w:rsidP="008367CF">
            <w:pPr>
              <w:spacing w:after="0" w:line="240" w:lineRule="auto"/>
              <w:jc w:val="center"/>
              <w:rPr>
                <w:rFonts w:ascii="Calibri" w:eastAsia="Times New Roman" w:hAnsi="Calibri" w:cs="Calibri"/>
                <w:i/>
                <w:iCs/>
                <w:color w:val="000000"/>
                <w:lang w:eastAsia="it-IT"/>
              </w:rPr>
            </w:pPr>
            <w:r w:rsidRPr="00280829">
              <w:rPr>
                <w:rFonts w:ascii="Calibri" w:eastAsia="Times New Roman" w:hAnsi="Calibri" w:cs="Calibri"/>
                <w:i/>
                <w:iCs/>
                <w:color w:val="000000"/>
                <w:lang w:eastAsia="it-IT"/>
              </w:rPr>
              <w:t>9.3</w:t>
            </w:r>
          </w:p>
        </w:tc>
      </w:tr>
      <w:tr w:rsidR="001C147C" w:rsidRPr="00280829" w14:paraId="79281EC5" w14:textId="77777777" w:rsidTr="008367CF">
        <w:trPr>
          <w:trHeight w:val="525"/>
        </w:trPr>
        <w:tc>
          <w:tcPr>
            <w:tcW w:w="960" w:type="dxa"/>
            <w:tcBorders>
              <w:top w:val="nil"/>
              <w:left w:val="nil"/>
              <w:bottom w:val="nil"/>
              <w:right w:val="nil"/>
            </w:tcBorders>
            <w:shd w:val="clear" w:color="auto" w:fill="auto"/>
            <w:noWrap/>
            <w:vAlign w:val="bottom"/>
            <w:hideMark/>
          </w:tcPr>
          <w:p w14:paraId="1445E1B3" w14:textId="77777777" w:rsidR="001C147C" w:rsidRPr="00280829" w:rsidRDefault="001C147C" w:rsidP="008367CF">
            <w:pPr>
              <w:spacing w:after="0" w:line="240" w:lineRule="auto"/>
              <w:jc w:val="center"/>
              <w:rPr>
                <w:rFonts w:ascii="Calibri" w:eastAsia="Times New Roman" w:hAnsi="Calibri" w:cs="Calibri"/>
                <w:color w:val="000000"/>
                <w:lang w:eastAsia="it-IT"/>
              </w:rPr>
            </w:pPr>
            <w:r w:rsidRPr="00280829">
              <w:rPr>
                <w:rFonts w:ascii="Calibri" w:eastAsia="Times New Roman" w:hAnsi="Calibri" w:cs="Calibri"/>
                <w:color w:val="000000"/>
                <w:lang w:eastAsia="it-IT"/>
              </w:rPr>
              <w:t>2011</w:t>
            </w:r>
          </w:p>
        </w:tc>
        <w:tc>
          <w:tcPr>
            <w:tcW w:w="1260" w:type="dxa"/>
            <w:tcBorders>
              <w:top w:val="nil"/>
              <w:left w:val="nil"/>
              <w:bottom w:val="nil"/>
              <w:right w:val="nil"/>
            </w:tcBorders>
            <w:shd w:val="clear" w:color="auto" w:fill="auto"/>
            <w:noWrap/>
            <w:vAlign w:val="bottom"/>
            <w:hideMark/>
          </w:tcPr>
          <w:p w14:paraId="57F03B2F" w14:textId="77777777" w:rsidR="001C147C" w:rsidRPr="00280829" w:rsidRDefault="001C147C" w:rsidP="008367CF">
            <w:pPr>
              <w:spacing w:after="0" w:line="240" w:lineRule="auto"/>
              <w:jc w:val="center"/>
              <w:rPr>
                <w:rFonts w:ascii="Calibri" w:eastAsia="Times New Roman" w:hAnsi="Calibri" w:cs="Calibri"/>
                <w:color w:val="000000"/>
                <w:lang w:eastAsia="it-IT"/>
              </w:rPr>
            </w:pPr>
          </w:p>
        </w:tc>
        <w:tc>
          <w:tcPr>
            <w:tcW w:w="1260" w:type="dxa"/>
            <w:tcBorders>
              <w:top w:val="nil"/>
              <w:left w:val="nil"/>
              <w:bottom w:val="nil"/>
              <w:right w:val="nil"/>
            </w:tcBorders>
            <w:shd w:val="clear" w:color="auto" w:fill="auto"/>
            <w:noWrap/>
            <w:vAlign w:val="bottom"/>
            <w:hideMark/>
          </w:tcPr>
          <w:p w14:paraId="361B6BE4" w14:textId="77777777" w:rsidR="001C147C" w:rsidRPr="00280829" w:rsidRDefault="001C147C" w:rsidP="008367CF">
            <w:pPr>
              <w:spacing w:after="0" w:line="240" w:lineRule="auto"/>
              <w:rPr>
                <w:rFonts w:ascii="Times New Roman" w:eastAsia="Times New Roman" w:hAnsi="Times New Roman" w:cs="Times New Roman"/>
                <w:sz w:val="20"/>
                <w:szCs w:val="20"/>
                <w:lang w:eastAsia="it-IT"/>
              </w:rPr>
            </w:pPr>
          </w:p>
        </w:tc>
        <w:tc>
          <w:tcPr>
            <w:tcW w:w="1260" w:type="dxa"/>
            <w:tcBorders>
              <w:top w:val="nil"/>
              <w:left w:val="nil"/>
              <w:bottom w:val="nil"/>
              <w:right w:val="nil"/>
            </w:tcBorders>
            <w:shd w:val="clear" w:color="auto" w:fill="auto"/>
            <w:noWrap/>
            <w:vAlign w:val="bottom"/>
            <w:hideMark/>
          </w:tcPr>
          <w:p w14:paraId="5506E04B" w14:textId="77777777" w:rsidR="001C147C" w:rsidRPr="00280829" w:rsidRDefault="001C147C" w:rsidP="008367CF">
            <w:pPr>
              <w:spacing w:after="0" w:line="240" w:lineRule="auto"/>
              <w:jc w:val="right"/>
              <w:rPr>
                <w:rFonts w:ascii="Calibri" w:eastAsia="Times New Roman" w:hAnsi="Calibri" w:cs="Calibri"/>
                <w:color w:val="000000"/>
                <w:lang w:eastAsia="it-IT"/>
              </w:rPr>
            </w:pPr>
            <w:r w:rsidRPr="00280829">
              <w:rPr>
                <w:rFonts w:ascii="Calibri" w:eastAsia="Times New Roman" w:hAnsi="Calibri" w:cs="Calibri"/>
                <w:color w:val="000000"/>
                <w:lang w:eastAsia="it-IT"/>
              </w:rPr>
              <w:t>153,312</w:t>
            </w:r>
          </w:p>
        </w:tc>
        <w:tc>
          <w:tcPr>
            <w:tcW w:w="1260" w:type="dxa"/>
            <w:tcBorders>
              <w:top w:val="nil"/>
              <w:left w:val="nil"/>
              <w:bottom w:val="nil"/>
              <w:right w:val="nil"/>
            </w:tcBorders>
            <w:shd w:val="clear" w:color="auto" w:fill="auto"/>
            <w:noWrap/>
            <w:vAlign w:val="bottom"/>
            <w:hideMark/>
          </w:tcPr>
          <w:p w14:paraId="03D78E9E" w14:textId="77777777" w:rsidR="001C147C" w:rsidRPr="00280829" w:rsidRDefault="001C147C" w:rsidP="008367CF">
            <w:pPr>
              <w:spacing w:after="0" w:line="240" w:lineRule="auto"/>
              <w:jc w:val="center"/>
              <w:rPr>
                <w:rFonts w:ascii="Calibri" w:eastAsia="Times New Roman" w:hAnsi="Calibri" w:cs="Calibri"/>
                <w:i/>
                <w:iCs/>
                <w:color w:val="000000"/>
                <w:lang w:eastAsia="it-IT"/>
              </w:rPr>
            </w:pPr>
            <w:r w:rsidRPr="00280829">
              <w:rPr>
                <w:rFonts w:ascii="Calibri" w:eastAsia="Times New Roman" w:hAnsi="Calibri" w:cs="Calibri"/>
                <w:i/>
                <w:iCs/>
                <w:color w:val="000000"/>
                <w:lang w:eastAsia="it-IT"/>
              </w:rPr>
              <w:t>11.8</w:t>
            </w:r>
          </w:p>
        </w:tc>
        <w:tc>
          <w:tcPr>
            <w:tcW w:w="1400" w:type="dxa"/>
            <w:tcBorders>
              <w:top w:val="nil"/>
              <w:left w:val="nil"/>
              <w:bottom w:val="nil"/>
              <w:right w:val="nil"/>
            </w:tcBorders>
            <w:shd w:val="clear" w:color="auto" w:fill="auto"/>
            <w:noWrap/>
            <w:vAlign w:val="bottom"/>
            <w:hideMark/>
          </w:tcPr>
          <w:p w14:paraId="7F86F00D" w14:textId="77777777" w:rsidR="001C147C" w:rsidRPr="00280829" w:rsidRDefault="001C147C" w:rsidP="008367CF">
            <w:pPr>
              <w:spacing w:after="0" w:line="240" w:lineRule="auto"/>
              <w:jc w:val="right"/>
              <w:rPr>
                <w:rFonts w:ascii="Calibri" w:eastAsia="Times New Roman" w:hAnsi="Calibri" w:cs="Calibri"/>
                <w:color w:val="000000"/>
                <w:lang w:eastAsia="it-IT"/>
              </w:rPr>
            </w:pPr>
            <w:r w:rsidRPr="00280829">
              <w:rPr>
                <w:rFonts w:ascii="Calibri" w:eastAsia="Times New Roman" w:hAnsi="Calibri" w:cs="Calibri"/>
                <w:color w:val="000000"/>
                <w:lang w:eastAsia="it-IT"/>
              </w:rPr>
              <w:t>80,829</w:t>
            </w:r>
          </w:p>
        </w:tc>
        <w:tc>
          <w:tcPr>
            <w:tcW w:w="1620" w:type="dxa"/>
            <w:tcBorders>
              <w:top w:val="nil"/>
              <w:left w:val="nil"/>
              <w:bottom w:val="nil"/>
              <w:right w:val="nil"/>
            </w:tcBorders>
            <w:shd w:val="clear" w:color="auto" w:fill="auto"/>
            <w:noWrap/>
            <w:vAlign w:val="bottom"/>
            <w:hideMark/>
          </w:tcPr>
          <w:p w14:paraId="76B42CD0" w14:textId="77777777" w:rsidR="001C147C" w:rsidRPr="00280829" w:rsidRDefault="001C147C" w:rsidP="008367CF">
            <w:pPr>
              <w:spacing w:after="0" w:line="240" w:lineRule="auto"/>
              <w:jc w:val="center"/>
              <w:rPr>
                <w:rFonts w:ascii="Calibri" w:eastAsia="Times New Roman" w:hAnsi="Calibri" w:cs="Calibri"/>
                <w:i/>
                <w:iCs/>
                <w:color w:val="000000"/>
                <w:lang w:eastAsia="it-IT"/>
              </w:rPr>
            </w:pPr>
            <w:r w:rsidRPr="00280829">
              <w:rPr>
                <w:rFonts w:ascii="Calibri" w:eastAsia="Times New Roman" w:hAnsi="Calibri" w:cs="Calibri"/>
                <w:i/>
                <w:iCs/>
                <w:color w:val="000000"/>
                <w:lang w:eastAsia="it-IT"/>
              </w:rPr>
              <w:t>6.2</w:t>
            </w:r>
          </w:p>
        </w:tc>
      </w:tr>
      <w:tr w:rsidR="001C147C" w:rsidRPr="00280829" w14:paraId="6EE22C3A" w14:textId="77777777" w:rsidTr="008367CF">
        <w:trPr>
          <w:trHeight w:val="525"/>
        </w:trPr>
        <w:tc>
          <w:tcPr>
            <w:tcW w:w="960" w:type="dxa"/>
            <w:tcBorders>
              <w:top w:val="nil"/>
              <w:left w:val="nil"/>
              <w:bottom w:val="nil"/>
              <w:right w:val="nil"/>
            </w:tcBorders>
            <w:shd w:val="clear" w:color="auto" w:fill="auto"/>
            <w:noWrap/>
            <w:vAlign w:val="bottom"/>
            <w:hideMark/>
          </w:tcPr>
          <w:p w14:paraId="13316B79" w14:textId="77777777" w:rsidR="001C147C" w:rsidRPr="00280829" w:rsidRDefault="001C147C" w:rsidP="008367CF">
            <w:pPr>
              <w:spacing w:after="0" w:line="240" w:lineRule="auto"/>
              <w:jc w:val="center"/>
              <w:rPr>
                <w:rFonts w:ascii="Calibri" w:eastAsia="Times New Roman" w:hAnsi="Calibri" w:cs="Calibri"/>
                <w:color w:val="000000"/>
                <w:lang w:eastAsia="it-IT"/>
              </w:rPr>
            </w:pPr>
            <w:r w:rsidRPr="00280829">
              <w:rPr>
                <w:rFonts w:ascii="Calibri" w:eastAsia="Times New Roman" w:hAnsi="Calibri" w:cs="Calibri"/>
                <w:color w:val="000000"/>
                <w:lang w:eastAsia="it-IT"/>
              </w:rPr>
              <w:t>2012</w:t>
            </w:r>
          </w:p>
        </w:tc>
        <w:tc>
          <w:tcPr>
            <w:tcW w:w="1260" w:type="dxa"/>
            <w:tcBorders>
              <w:top w:val="nil"/>
              <w:left w:val="nil"/>
              <w:bottom w:val="nil"/>
              <w:right w:val="nil"/>
            </w:tcBorders>
            <w:shd w:val="clear" w:color="auto" w:fill="auto"/>
            <w:noWrap/>
            <w:vAlign w:val="bottom"/>
            <w:hideMark/>
          </w:tcPr>
          <w:p w14:paraId="69F4B6D4" w14:textId="77777777" w:rsidR="001C147C" w:rsidRPr="00280829" w:rsidRDefault="001C147C" w:rsidP="008367CF">
            <w:pPr>
              <w:spacing w:after="0" w:line="240" w:lineRule="auto"/>
              <w:jc w:val="right"/>
              <w:rPr>
                <w:rFonts w:ascii="Calibri" w:eastAsia="Times New Roman" w:hAnsi="Calibri" w:cs="Calibri"/>
                <w:color w:val="000000"/>
                <w:lang w:eastAsia="it-IT"/>
              </w:rPr>
            </w:pPr>
            <w:r w:rsidRPr="00280829">
              <w:rPr>
                <w:rFonts w:ascii="Calibri" w:eastAsia="Times New Roman" w:hAnsi="Calibri" w:cs="Calibri"/>
                <w:color w:val="000000"/>
                <w:lang w:eastAsia="it-IT"/>
              </w:rPr>
              <w:t>2,791,451</w:t>
            </w:r>
          </w:p>
        </w:tc>
        <w:tc>
          <w:tcPr>
            <w:tcW w:w="1260" w:type="dxa"/>
            <w:tcBorders>
              <w:top w:val="nil"/>
              <w:left w:val="nil"/>
              <w:bottom w:val="nil"/>
              <w:right w:val="nil"/>
            </w:tcBorders>
            <w:shd w:val="clear" w:color="auto" w:fill="auto"/>
            <w:noWrap/>
            <w:vAlign w:val="bottom"/>
            <w:hideMark/>
          </w:tcPr>
          <w:p w14:paraId="6C16D3DB" w14:textId="77777777" w:rsidR="001C147C" w:rsidRPr="00280829" w:rsidRDefault="001C147C" w:rsidP="008367CF">
            <w:pPr>
              <w:spacing w:after="0" w:line="240" w:lineRule="auto"/>
              <w:jc w:val="center"/>
              <w:rPr>
                <w:rFonts w:ascii="Calibri" w:eastAsia="Times New Roman" w:hAnsi="Calibri" w:cs="Calibri"/>
                <w:i/>
                <w:iCs/>
                <w:color w:val="000000"/>
                <w:lang w:eastAsia="it-IT"/>
              </w:rPr>
            </w:pPr>
            <w:r w:rsidRPr="00280829">
              <w:rPr>
                <w:rFonts w:ascii="Calibri" w:eastAsia="Times New Roman" w:hAnsi="Calibri" w:cs="Calibri"/>
                <w:i/>
                <w:iCs/>
                <w:color w:val="000000"/>
                <w:lang w:eastAsia="it-IT"/>
              </w:rPr>
              <w:t>214.7</w:t>
            </w:r>
          </w:p>
        </w:tc>
        <w:tc>
          <w:tcPr>
            <w:tcW w:w="1260" w:type="dxa"/>
            <w:tcBorders>
              <w:top w:val="nil"/>
              <w:left w:val="nil"/>
              <w:bottom w:val="nil"/>
              <w:right w:val="nil"/>
            </w:tcBorders>
            <w:shd w:val="clear" w:color="auto" w:fill="auto"/>
            <w:noWrap/>
            <w:vAlign w:val="bottom"/>
            <w:hideMark/>
          </w:tcPr>
          <w:p w14:paraId="42CA6787" w14:textId="77777777" w:rsidR="001C147C" w:rsidRPr="00280829" w:rsidRDefault="001C147C" w:rsidP="008367CF">
            <w:pPr>
              <w:spacing w:after="0" w:line="240" w:lineRule="auto"/>
              <w:jc w:val="right"/>
              <w:rPr>
                <w:rFonts w:ascii="Calibri" w:eastAsia="Times New Roman" w:hAnsi="Calibri" w:cs="Calibri"/>
                <w:color w:val="000000"/>
                <w:lang w:eastAsia="it-IT"/>
              </w:rPr>
            </w:pPr>
            <w:r w:rsidRPr="00280829">
              <w:rPr>
                <w:rFonts w:ascii="Calibri" w:eastAsia="Times New Roman" w:hAnsi="Calibri" w:cs="Calibri"/>
                <w:color w:val="000000"/>
                <w:lang w:eastAsia="it-IT"/>
              </w:rPr>
              <w:t>426,420</w:t>
            </w:r>
          </w:p>
        </w:tc>
        <w:tc>
          <w:tcPr>
            <w:tcW w:w="1260" w:type="dxa"/>
            <w:tcBorders>
              <w:top w:val="nil"/>
              <w:left w:val="nil"/>
              <w:bottom w:val="nil"/>
              <w:right w:val="nil"/>
            </w:tcBorders>
            <w:shd w:val="clear" w:color="auto" w:fill="auto"/>
            <w:noWrap/>
            <w:vAlign w:val="bottom"/>
            <w:hideMark/>
          </w:tcPr>
          <w:p w14:paraId="69F28054" w14:textId="77777777" w:rsidR="001C147C" w:rsidRPr="00280829" w:rsidRDefault="001C147C" w:rsidP="008367CF">
            <w:pPr>
              <w:spacing w:after="0" w:line="240" w:lineRule="auto"/>
              <w:jc w:val="center"/>
              <w:rPr>
                <w:rFonts w:ascii="Calibri" w:eastAsia="Times New Roman" w:hAnsi="Calibri" w:cs="Calibri"/>
                <w:i/>
                <w:iCs/>
                <w:color w:val="000000"/>
                <w:lang w:eastAsia="it-IT"/>
              </w:rPr>
            </w:pPr>
            <w:r w:rsidRPr="00280829">
              <w:rPr>
                <w:rFonts w:ascii="Calibri" w:eastAsia="Times New Roman" w:hAnsi="Calibri" w:cs="Calibri"/>
                <w:i/>
                <w:iCs/>
                <w:color w:val="000000"/>
                <w:lang w:eastAsia="it-IT"/>
              </w:rPr>
              <w:t>32.8</w:t>
            </w:r>
          </w:p>
        </w:tc>
        <w:tc>
          <w:tcPr>
            <w:tcW w:w="1400" w:type="dxa"/>
            <w:tcBorders>
              <w:top w:val="nil"/>
              <w:left w:val="nil"/>
              <w:bottom w:val="nil"/>
              <w:right w:val="nil"/>
            </w:tcBorders>
            <w:shd w:val="clear" w:color="auto" w:fill="auto"/>
            <w:noWrap/>
            <w:vAlign w:val="bottom"/>
            <w:hideMark/>
          </w:tcPr>
          <w:p w14:paraId="17321200" w14:textId="77777777" w:rsidR="001C147C" w:rsidRPr="00280829" w:rsidRDefault="001C147C" w:rsidP="008367CF">
            <w:pPr>
              <w:spacing w:after="0" w:line="240" w:lineRule="auto"/>
              <w:jc w:val="right"/>
              <w:rPr>
                <w:rFonts w:ascii="Calibri" w:eastAsia="Times New Roman" w:hAnsi="Calibri" w:cs="Calibri"/>
                <w:color w:val="000000"/>
                <w:lang w:eastAsia="it-IT"/>
              </w:rPr>
            </w:pPr>
            <w:r w:rsidRPr="00280829">
              <w:rPr>
                <w:rFonts w:ascii="Calibri" w:eastAsia="Times New Roman" w:hAnsi="Calibri" w:cs="Calibri"/>
                <w:color w:val="000000"/>
                <w:lang w:eastAsia="it-IT"/>
              </w:rPr>
              <w:t>62,023</w:t>
            </w:r>
          </w:p>
        </w:tc>
        <w:tc>
          <w:tcPr>
            <w:tcW w:w="1620" w:type="dxa"/>
            <w:tcBorders>
              <w:top w:val="nil"/>
              <w:left w:val="nil"/>
              <w:bottom w:val="nil"/>
              <w:right w:val="nil"/>
            </w:tcBorders>
            <w:shd w:val="clear" w:color="auto" w:fill="auto"/>
            <w:noWrap/>
            <w:vAlign w:val="bottom"/>
            <w:hideMark/>
          </w:tcPr>
          <w:p w14:paraId="76E94AA9" w14:textId="77777777" w:rsidR="001C147C" w:rsidRPr="00280829" w:rsidRDefault="001C147C" w:rsidP="008367CF">
            <w:pPr>
              <w:spacing w:after="0" w:line="240" w:lineRule="auto"/>
              <w:jc w:val="center"/>
              <w:rPr>
                <w:rFonts w:ascii="Calibri" w:eastAsia="Times New Roman" w:hAnsi="Calibri" w:cs="Calibri"/>
                <w:i/>
                <w:iCs/>
                <w:color w:val="000000"/>
                <w:lang w:eastAsia="it-IT"/>
              </w:rPr>
            </w:pPr>
            <w:r w:rsidRPr="00280829">
              <w:rPr>
                <w:rFonts w:ascii="Calibri" w:eastAsia="Times New Roman" w:hAnsi="Calibri" w:cs="Calibri"/>
                <w:i/>
                <w:iCs/>
                <w:color w:val="000000"/>
                <w:lang w:eastAsia="it-IT"/>
              </w:rPr>
              <w:t>4.8</w:t>
            </w:r>
          </w:p>
        </w:tc>
      </w:tr>
      <w:tr w:rsidR="001C147C" w:rsidRPr="00280829" w14:paraId="24F6B9D4" w14:textId="77777777" w:rsidTr="008367CF">
        <w:trPr>
          <w:trHeight w:val="525"/>
        </w:trPr>
        <w:tc>
          <w:tcPr>
            <w:tcW w:w="960" w:type="dxa"/>
            <w:tcBorders>
              <w:top w:val="nil"/>
              <w:left w:val="nil"/>
              <w:bottom w:val="nil"/>
              <w:right w:val="nil"/>
            </w:tcBorders>
            <w:shd w:val="clear" w:color="auto" w:fill="auto"/>
            <w:noWrap/>
            <w:vAlign w:val="bottom"/>
            <w:hideMark/>
          </w:tcPr>
          <w:p w14:paraId="75C7B091" w14:textId="77777777" w:rsidR="001C147C" w:rsidRPr="00280829" w:rsidRDefault="001C147C" w:rsidP="008367CF">
            <w:pPr>
              <w:spacing w:after="0" w:line="240" w:lineRule="auto"/>
              <w:jc w:val="center"/>
              <w:rPr>
                <w:rFonts w:ascii="Calibri" w:eastAsia="Times New Roman" w:hAnsi="Calibri" w:cs="Calibri"/>
                <w:color w:val="000000"/>
                <w:lang w:eastAsia="it-IT"/>
              </w:rPr>
            </w:pPr>
            <w:r w:rsidRPr="00280829">
              <w:rPr>
                <w:rFonts w:ascii="Calibri" w:eastAsia="Times New Roman" w:hAnsi="Calibri" w:cs="Calibri"/>
                <w:color w:val="000000"/>
                <w:lang w:eastAsia="it-IT"/>
              </w:rPr>
              <w:t>2013</w:t>
            </w:r>
          </w:p>
        </w:tc>
        <w:tc>
          <w:tcPr>
            <w:tcW w:w="1260" w:type="dxa"/>
            <w:tcBorders>
              <w:top w:val="nil"/>
              <w:left w:val="nil"/>
              <w:bottom w:val="nil"/>
              <w:right w:val="nil"/>
            </w:tcBorders>
            <w:shd w:val="clear" w:color="auto" w:fill="auto"/>
            <w:noWrap/>
            <w:vAlign w:val="bottom"/>
            <w:hideMark/>
          </w:tcPr>
          <w:p w14:paraId="08CDA27D" w14:textId="77777777" w:rsidR="001C147C" w:rsidRPr="00280829" w:rsidRDefault="001C147C" w:rsidP="008367CF">
            <w:pPr>
              <w:spacing w:after="0" w:line="240" w:lineRule="auto"/>
              <w:jc w:val="right"/>
              <w:rPr>
                <w:rFonts w:ascii="Calibri" w:eastAsia="Times New Roman" w:hAnsi="Calibri" w:cs="Calibri"/>
                <w:color w:val="000000"/>
                <w:lang w:eastAsia="it-IT"/>
              </w:rPr>
            </w:pPr>
            <w:r w:rsidRPr="00280829">
              <w:rPr>
                <w:rFonts w:ascii="Calibri" w:eastAsia="Times New Roman" w:hAnsi="Calibri" w:cs="Calibri"/>
                <w:color w:val="000000"/>
                <w:lang w:eastAsia="it-IT"/>
              </w:rPr>
              <w:t>259,612</w:t>
            </w:r>
          </w:p>
        </w:tc>
        <w:tc>
          <w:tcPr>
            <w:tcW w:w="1260" w:type="dxa"/>
            <w:tcBorders>
              <w:top w:val="nil"/>
              <w:left w:val="nil"/>
              <w:bottom w:val="nil"/>
              <w:right w:val="nil"/>
            </w:tcBorders>
            <w:shd w:val="clear" w:color="auto" w:fill="auto"/>
            <w:noWrap/>
            <w:vAlign w:val="bottom"/>
            <w:hideMark/>
          </w:tcPr>
          <w:p w14:paraId="53DF59F8" w14:textId="77777777" w:rsidR="001C147C" w:rsidRPr="00280829" w:rsidRDefault="001C147C" w:rsidP="008367CF">
            <w:pPr>
              <w:spacing w:after="0" w:line="240" w:lineRule="auto"/>
              <w:jc w:val="center"/>
              <w:rPr>
                <w:rFonts w:ascii="Calibri" w:eastAsia="Times New Roman" w:hAnsi="Calibri" w:cs="Calibri"/>
                <w:i/>
                <w:iCs/>
                <w:color w:val="000000"/>
                <w:lang w:eastAsia="it-IT"/>
              </w:rPr>
            </w:pPr>
            <w:r w:rsidRPr="00280829">
              <w:rPr>
                <w:rFonts w:ascii="Calibri" w:eastAsia="Times New Roman" w:hAnsi="Calibri" w:cs="Calibri"/>
                <w:i/>
                <w:iCs/>
                <w:color w:val="000000"/>
                <w:lang w:eastAsia="it-IT"/>
              </w:rPr>
              <w:t>20.9</w:t>
            </w:r>
          </w:p>
        </w:tc>
        <w:tc>
          <w:tcPr>
            <w:tcW w:w="1260" w:type="dxa"/>
            <w:tcBorders>
              <w:top w:val="nil"/>
              <w:left w:val="nil"/>
              <w:bottom w:val="nil"/>
              <w:right w:val="nil"/>
            </w:tcBorders>
            <w:shd w:val="clear" w:color="auto" w:fill="auto"/>
            <w:noWrap/>
            <w:vAlign w:val="bottom"/>
            <w:hideMark/>
          </w:tcPr>
          <w:p w14:paraId="3A8B60A7" w14:textId="77777777" w:rsidR="001C147C" w:rsidRPr="00280829" w:rsidRDefault="001C147C" w:rsidP="008367CF">
            <w:pPr>
              <w:spacing w:after="0" w:line="240" w:lineRule="auto"/>
              <w:jc w:val="right"/>
              <w:rPr>
                <w:rFonts w:ascii="Calibri" w:eastAsia="Times New Roman" w:hAnsi="Calibri" w:cs="Calibri"/>
                <w:color w:val="000000"/>
                <w:lang w:eastAsia="it-IT"/>
              </w:rPr>
            </w:pPr>
            <w:r w:rsidRPr="00280829">
              <w:rPr>
                <w:rFonts w:ascii="Calibri" w:eastAsia="Times New Roman" w:hAnsi="Calibri" w:cs="Calibri"/>
                <w:color w:val="000000"/>
                <w:lang w:eastAsia="it-IT"/>
              </w:rPr>
              <w:t>357,855</w:t>
            </w:r>
          </w:p>
        </w:tc>
        <w:tc>
          <w:tcPr>
            <w:tcW w:w="1260" w:type="dxa"/>
            <w:tcBorders>
              <w:top w:val="nil"/>
              <w:left w:val="nil"/>
              <w:bottom w:val="nil"/>
              <w:right w:val="nil"/>
            </w:tcBorders>
            <w:shd w:val="clear" w:color="auto" w:fill="auto"/>
            <w:noWrap/>
            <w:vAlign w:val="bottom"/>
            <w:hideMark/>
          </w:tcPr>
          <w:p w14:paraId="1007AD2E" w14:textId="77777777" w:rsidR="001C147C" w:rsidRPr="00280829" w:rsidRDefault="001C147C" w:rsidP="008367CF">
            <w:pPr>
              <w:spacing w:after="0" w:line="240" w:lineRule="auto"/>
              <w:jc w:val="center"/>
              <w:rPr>
                <w:rFonts w:ascii="Calibri" w:eastAsia="Times New Roman" w:hAnsi="Calibri" w:cs="Calibri"/>
                <w:i/>
                <w:iCs/>
                <w:color w:val="000000"/>
                <w:lang w:eastAsia="it-IT"/>
              </w:rPr>
            </w:pPr>
            <w:r w:rsidRPr="00280829">
              <w:rPr>
                <w:rFonts w:ascii="Calibri" w:eastAsia="Times New Roman" w:hAnsi="Calibri" w:cs="Calibri"/>
                <w:i/>
                <w:iCs/>
                <w:color w:val="000000"/>
                <w:lang w:eastAsia="it-IT"/>
              </w:rPr>
              <w:t>28.8</w:t>
            </w:r>
          </w:p>
        </w:tc>
        <w:tc>
          <w:tcPr>
            <w:tcW w:w="1400" w:type="dxa"/>
            <w:tcBorders>
              <w:top w:val="nil"/>
              <w:left w:val="nil"/>
              <w:bottom w:val="nil"/>
              <w:right w:val="nil"/>
            </w:tcBorders>
            <w:shd w:val="clear" w:color="auto" w:fill="auto"/>
            <w:noWrap/>
            <w:vAlign w:val="bottom"/>
            <w:hideMark/>
          </w:tcPr>
          <w:p w14:paraId="118B6E45" w14:textId="77777777" w:rsidR="001C147C" w:rsidRPr="00280829" w:rsidRDefault="001C147C" w:rsidP="008367CF">
            <w:pPr>
              <w:spacing w:after="0" w:line="240" w:lineRule="auto"/>
              <w:jc w:val="right"/>
              <w:rPr>
                <w:rFonts w:ascii="Calibri" w:eastAsia="Times New Roman" w:hAnsi="Calibri" w:cs="Calibri"/>
                <w:color w:val="000000"/>
                <w:lang w:eastAsia="it-IT"/>
              </w:rPr>
            </w:pPr>
            <w:r w:rsidRPr="00280829">
              <w:rPr>
                <w:rFonts w:ascii="Calibri" w:eastAsia="Times New Roman" w:hAnsi="Calibri" w:cs="Calibri"/>
                <w:color w:val="000000"/>
                <w:lang w:eastAsia="it-IT"/>
              </w:rPr>
              <w:t>230,104</w:t>
            </w:r>
          </w:p>
        </w:tc>
        <w:tc>
          <w:tcPr>
            <w:tcW w:w="1620" w:type="dxa"/>
            <w:tcBorders>
              <w:top w:val="nil"/>
              <w:left w:val="nil"/>
              <w:bottom w:val="nil"/>
              <w:right w:val="nil"/>
            </w:tcBorders>
            <w:shd w:val="clear" w:color="auto" w:fill="auto"/>
            <w:noWrap/>
            <w:vAlign w:val="bottom"/>
            <w:hideMark/>
          </w:tcPr>
          <w:p w14:paraId="2D11F528" w14:textId="77777777" w:rsidR="001C147C" w:rsidRPr="00280829" w:rsidRDefault="001C147C" w:rsidP="008367CF">
            <w:pPr>
              <w:spacing w:after="0" w:line="240" w:lineRule="auto"/>
              <w:jc w:val="center"/>
              <w:rPr>
                <w:rFonts w:ascii="Calibri" w:eastAsia="Times New Roman" w:hAnsi="Calibri" w:cs="Calibri"/>
                <w:i/>
                <w:iCs/>
                <w:color w:val="000000"/>
                <w:lang w:eastAsia="it-IT"/>
              </w:rPr>
            </w:pPr>
            <w:r w:rsidRPr="00280829">
              <w:rPr>
                <w:rFonts w:ascii="Calibri" w:eastAsia="Times New Roman" w:hAnsi="Calibri" w:cs="Calibri"/>
                <w:i/>
                <w:iCs/>
                <w:color w:val="000000"/>
                <w:lang w:eastAsia="it-IT"/>
              </w:rPr>
              <w:t>18.5</w:t>
            </w:r>
          </w:p>
        </w:tc>
      </w:tr>
      <w:tr w:rsidR="001C147C" w:rsidRPr="00280829" w14:paraId="6539222C" w14:textId="77777777" w:rsidTr="008367CF">
        <w:trPr>
          <w:trHeight w:val="525"/>
        </w:trPr>
        <w:tc>
          <w:tcPr>
            <w:tcW w:w="960" w:type="dxa"/>
            <w:tcBorders>
              <w:top w:val="nil"/>
              <w:left w:val="nil"/>
              <w:bottom w:val="nil"/>
              <w:right w:val="nil"/>
            </w:tcBorders>
            <w:shd w:val="clear" w:color="auto" w:fill="auto"/>
            <w:noWrap/>
            <w:vAlign w:val="bottom"/>
            <w:hideMark/>
          </w:tcPr>
          <w:p w14:paraId="2843B9A2" w14:textId="77777777" w:rsidR="001C147C" w:rsidRPr="00280829" w:rsidRDefault="001C147C" w:rsidP="008367CF">
            <w:pPr>
              <w:spacing w:after="0" w:line="240" w:lineRule="auto"/>
              <w:jc w:val="center"/>
              <w:rPr>
                <w:rFonts w:ascii="Calibri" w:eastAsia="Times New Roman" w:hAnsi="Calibri" w:cs="Calibri"/>
                <w:color w:val="000000"/>
                <w:lang w:eastAsia="it-IT"/>
              </w:rPr>
            </w:pPr>
            <w:r w:rsidRPr="00280829">
              <w:rPr>
                <w:rFonts w:ascii="Calibri" w:eastAsia="Times New Roman" w:hAnsi="Calibri" w:cs="Calibri"/>
                <w:color w:val="000000"/>
                <w:lang w:eastAsia="it-IT"/>
              </w:rPr>
              <w:t>2014</w:t>
            </w:r>
          </w:p>
        </w:tc>
        <w:tc>
          <w:tcPr>
            <w:tcW w:w="1260" w:type="dxa"/>
            <w:tcBorders>
              <w:top w:val="nil"/>
              <w:left w:val="nil"/>
              <w:bottom w:val="nil"/>
              <w:right w:val="nil"/>
            </w:tcBorders>
            <w:shd w:val="clear" w:color="auto" w:fill="auto"/>
            <w:noWrap/>
            <w:vAlign w:val="bottom"/>
            <w:hideMark/>
          </w:tcPr>
          <w:p w14:paraId="4935377F" w14:textId="77777777" w:rsidR="001C147C" w:rsidRPr="00280829" w:rsidRDefault="001C147C" w:rsidP="008367CF">
            <w:pPr>
              <w:spacing w:after="0" w:line="240" w:lineRule="auto"/>
              <w:jc w:val="right"/>
              <w:rPr>
                <w:rFonts w:ascii="Calibri" w:eastAsia="Times New Roman" w:hAnsi="Calibri" w:cs="Calibri"/>
                <w:color w:val="000000"/>
                <w:lang w:eastAsia="it-IT"/>
              </w:rPr>
            </w:pPr>
            <w:r w:rsidRPr="00280829">
              <w:rPr>
                <w:rFonts w:ascii="Calibri" w:eastAsia="Times New Roman" w:hAnsi="Calibri" w:cs="Calibri"/>
                <w:color w:val="000000"/>
                <w:lang w:eastAsia="it-IT"/>
              </w:rPr>
              <w:t>411,805</w:t>
            </w:r>
          </w:p>
        </w:tc>
        <w:tc>
          <w:tcPr>
            <w:tcW w:w="1260" w:type="dxa"/>
            <w:tcBorders>
              <w:top w:val="nil"/>
              <w:left w:val="nil"/>
              <w:bottom w:val="nil"/>
              <w:right w:val="nil"/>
            </w:tcBorders>
            <w:shd w:val="clear" w:color="auto" w:fill="auto"/>
            <w:noWrap/>
            <w:vAlign w:val="bottom"/>
            <w:hideMark/>
          </w:tcPr>
          <w:p w14:paraId="199ECD18" w14:textId="77777777" w:rsidR="001C147C" w:rsidRPr="00280829" w:rsidRDefault="001C147C" w:rsidP="008367CF">
            <w:pPr>
              <w:spacing w:after="0" w:line="240" w:lineRule="auto"/>
              <w:jc w:val="center"/>
              <w:rPr>
                <w:rFonts w:ascii="Calibri" w:eastAsia="Times New Roman" w:hAnsi="Calibri" w:cs="Calibri"/>
                <w:i/>
                <w:iCs/>
                <w:color w:val="000000"/>
                <w:lang w:eastAsia="it-IT"/>
              </w:rPr>
            </w:pPr>
            <w:r w:rsidRPr="00280829">
              <w:rPr>
                <w:rFonts w:ascii="Calibri" w:eastAsia="Times New Roman" w:hAnsi="Calibri" w:cs="Calibri"/>
                <w:i/>
                <w:iCs/>
                <w:color w:val="000000"/>
                <w:lang w:eastAsia="it-IT"/>
              </w:rPr>
              <w:t>33.1</w:t>
            </w:r>
          </w:p>
        </w:tc>
        <w:tc>
          <w:tcPr>
            <w:tcW w:w="1260" w:type="dxa"/>
            <w:tcBorders>
              <w:top w:val="nil"/>
              <w:left w:val="nil"/>
              <w:bottom w:val="nil"/>
              <w:right w:val="nil"/>
            </w:tcBorders>
            <w:shd w:val="clear" w:color="auto" w:fill="auto"/>
            <w:noWrap/>
            <w:vAlign w:val="bottom"/>
            <w:hideMark/>
          </w:tcPr>
          <w:p w14:paraId="7C2ECFE8" w14:textId="77777777" w:rsidR="001C147C" w:rsidRPr="00280829" w:rsidRDefault="001C147C" w:rsidP="008367CF">
            <w:pPr>
              <w:spacing w:after="0" w:line="240" w:lineRule="auto"/>
              <w:jc w:val="right"/>
              <w:rPr>
                <w:rFonts w:ascii="Calibri" w:eastAsia="Times New Roman" w:hAnsi="Calibri" w:cs="Calibri"/>
                <w:color w:val="000000"/>
                <w:lang w:eastAsia="it-IT"/>
              </w:rPr>
            </w:pPr>
            <w:r w:rsidRPr="00280829">
              <w:rPr>
                <w:rFonts w:ascii="Calibri" w:eastAsia="Times New Roman" w:hAnsi="Calibri" w:cs="Calibri"/>
                <w:color w:val="000000"/>
                <w:lang w:eastAsia="it-IT"/>
              </w:rPr>
              <w:t>127,642</w:t>
            </w:r>
          </w:p>
        </w:tc>
        <w:tc>
          <w:tcPr>
            <w:tcW w:w="1260" w:type="dxa"/>
            <w:tcBorders>
              <w:top w:val="nil"/>
              <w:left w:val="nil"/>
              <w:bottom w:val="nil"/>
              <w:right w:val="nil"/>
            </w:tcBorders>
            <w:shd w:val="clear" w:color="auto" w:fill="auto"/>
            <w:noWrap/>
            <w:vAlign w:val="bottom"/>
            <w:hideMark/>
          </w:tcPr>
          <w:p w14:paraId="2AEAEE58" w14:textId="77777777" w:rsidR="001C147C" w:rsidRPr="00280829" w:rsidRDefault="001C147C" w:rsidP="008367CF">
            <w:pPr>
              <w:spacing w:after="0" w:line="240" w:lineRule="auto"/>
              <w:jc w:val="center"/>
              <w:rPr>
                <w:rFonts w:ascii="Calibri" w:eastAsia="Times New Roman" w:hAnsi="Calibri" w:cs="Calibri"/>
                <w:i/>
                <w:iCs/>
                <w:color w:val="000000"/>
                <w:lang w:eastAsia="it-IT"/>
              </w:rPr>
            </w:pPr>
            <w:r w:rsidRPr="00280829">
              <w:rPr>
                <w:rFonts w:ascii="Calibri" w:eastAsia="Times New Roman" w:hAnsi="Calibri" w:cs="Calibri"/>
                <w:i/>
                <w:iCs/>
                <w:color w:val="000000"/>
                <w:lang w:eastAsia="it-IT"/>
              </w:rPr>
              <w:t>10.3</w:t>
            </w:r>
          </w:p>
        </w:tc>
        <w:tc>
          <w:tcPr>
            <w:tcW w:w="1400" w:type="dxa"/>
            <w:tcBorders>
              <w:top w:val="nil"/>
              <w:left w:val="nil"/>
              <w:bottom w:val="nil"/>
              <w:right w:val="nil"/>
            </w:tcBorders>
            <w:shd w:val="clear" w:color="auto" w:fill="auto"/>
            <w:noWrap/>
            <w:vAlign w:val="bottom"/>
            <w:hideMark/>
          </w:tcPr>
          <w:p w14:paraId="11C67193" w14:textId="77777777" w:rsidR="001C147C" w:rsidRPr="00280829" w:rsidRDefault="001C147C" w:rsidP="008367CF">
            <w:pPr>
              <w:spacing w:after="0" w:line="240" w:lineRule="auto"/>
              <w:jc w:val="right"/>
              <w:rPr>
                <w:rFonts w:ascii="Calibri" w:eastAsia="Times New Roman" w:hAnsi="Calibri" w:cs="Calibri"/>
                <w:color w:val="000000"/>
                <w:lang w:eastAsia="it-IT"/>
              </w:rPr>
            </w:pPr>
            <w:r w:rsidRPr="00280829">
              <w:rPr>
                <w:rFonts w:ascii="Calibri" w:eastAsia="Times New Roman" w:hAnsi="Calibri" w:cs="Calibri"/>
                <w:color w:val="000000"/>
                <w:lang w:eastAsia="it-IT"/>
              </w:rPr>
              <w:t>134,371</w:t>
            </w:r>
          </w:p>
        </w:tc>
        <w:tc>
          <w:tcPr>
            <w:tcW w:w="1620" w:type="dxa"/>
            <w:tcBorders>
              <w:top w:val="nil"/>
              <w:left w:val="nil"/>
              <w:bottom w:val="nil"/>
              <w:right w:val="nil"/>
            </w:tcBorders>
            <w:shd w:val="clear" w:color="auto" w:fill="auto"/>
            <w:noWrap/>
            <w:vAlign w:val="bottom"/>
            <w:hideMark/>
          </w:tcPr>
          <w:p w14:paraId="04FFD272" w14:textId="77777777" w:rsidR="001C147C" w:rsidRPr="00280829" w:rsidRDefault="001C147C" w:rsidP="008367CF">
            <w:pPr>
              <w:spacing w:after="0" w:line="240" w:lineRule="auto"/>
              <w:jc w:val="center"/>
              <w:rPr>
                <w:rFonts w:ascii="Calibri" w:eastAsia="Times New Roman" w:hAnsi="Calibri" w:cs="Calibri"/>
                <w:i/>
                <w:iCs/>
                <w:color w:val="000000"/>
                <w:lang w:eastAsia="it-IT"/>
              </w:rPr>
            </w:pPr>
            <w:r w:rsidRPr="00280829">
              <w:rPr>
                <w:rFonts w:ascii="Calibri" w:eastAsia="Times New Roman" w:hAnsi="Calibri" w:cs="Calibri"/>
                <w:i/>
                <w:iCs/>
                <w:color w:val="000000"/>
                <w:lang w:eastAsia="it-IT"/>
              </w:rPr>
              <w:t>10.8</w:t>
            </w:r>
          </w:p>
        </w:tc>
      </w:tr>
      <w:tr w:rsidR="001C147C" w:rsidRPr="00280829" w14:paraId="562B2493" w14:textId="77777777" w:rsidTr="008367CF">
        <w:trPr>
          <w:trHeight w:val="525"/>
        </w:trPr>
        <w:tc>
          <w:tcPr>
            <w:tcW w:w="960" w:type="dxa"/>
            <w:tcBorders>
              <w:top w:val="nil"/>
              <w:left w:val="nil"/>
              <w:bottom w:val="nil"/>
              <w:right w:val="nil"/>
            </w:tcBorders>
            <w:shd w:val="clear" w:color="auto" w:fill="auto"/>
            <w:noWrap/>
            <w:vAlign w:val="bottom"/>
            <w:hideMark/>
          </w:tcPr>
          <w:p w14:paraId="5BE0EC1E" w14:textId="77777777" w:rsidR="001C147C" w:rsidRPr="00280829" w:rsidRDefault="001C147C" w:rsidP="008367CF">
            <w:pPr>
              <w:spacing w:after="0" w:line="240" w:lineRule="auto"/>
              <w:jc w:val="center"/>
              <w:rPr>
                <w:rFonts w:ascii="Calibri" w:eastAsia="Times New Roman" w:hAnsi="Calibri" w:cs="Calibri"/>
                <w:color w:val="000000"/>
                <w:lang w:eastAsia="it-IT"/>
              </w:rPr>
            </w:pPr>
            <w:r w:rsidRPr="00280829">
              <w:rPr>
                <w:rFonts w:ascii="Calibri" w:eastAsia="Times New Roman" w:hAnsi="Calibri" w:cs="Calibri"/>
                <w:color w:val="000000"/>
                <w:lang w:eastAsia="it-IT"/>
              </w:rPr>
              <w:t>2015</w:t>
            </w:r>
          </w:p>
        </w:tc>
        <w:tc>
          <w:tcPr>
            <w:tcW w:w="1260" w:type="dxa"/>
            <w:tcBorders>
              <w:top w:val="nil"/>
              <w:left w:val="nil"/>
              <w:bottom w:val="nil"/>
              <w:right w:val="nil"/>
            </w:tcBorders>
            <w:shd w:val="clear" w:color="auto" w:fill="auto"/>
            <w:noWrap/>
            <w:vAlign w:val="bottom"/>
            <w:hideMark/>
          </w:tcPr>
          <w:p w14:paraId="5ECF1795" w14:textId="77777777" w:rsidR="001C147C" w:rsidRPr="00280829" w:rsidRDefault="001C147C" w:rsidP="008367CF">
            <w:pPr>
              <w:spacing w:after="0" w:line="240" w:lineRule="auto"/>
              <w:jc w:val="right"/>
              <w:rPr>
                <w:rFonts w:ascii="Calibri" w:eastAsia="Times New Roman" w:hAnsi="Calibri" w:cs="Calibri"/>
                <w:color w:val="000000"/>
                <w:lang w:eastAsia="it-IT"/>
              </w:rPr>
            </w:pPr>
            <w:r w:rsidRPr="00280829">
              <w:rPr>
                <w:rFonts w:ascii="Calibri" w:eastAsia="Times New Roman" w:hAnsi="Calibri" w:cs="Calibri"/>
                <w:color w:val="000000"/>
                <w:lang w:eastAsia="it-IT"/>
              </w:rPr>
              <w:t>234,352</w:t>
            </w:r>
          </w:p>
        </w:tc>
        <w:tc>
          <w:tcPr>
            <w:tcW w:w="1260" w:type="dxa"/>
            <w:tcBorders>
              <w:top w:val="nil"/>
              <w:left w:val="nil"/>
              <w:bottom w:val="nil"/>
              <w:right w:val="nil"/>
            </w:tcBorders>
            <w:shd w:val="clear" w:color="auto" w:fill="auto"/>
            <w:noWrap/>
            <w:vAlign w:val="bottom"/>
            <w:hideMark/>
          </w:tcPr>
          <w:p w14:paraId="49C8A36B" w14:textId="77777777" w:rsidR="001C147C" w:rsidRPr="00280829" w:rsidRDefault="001C147C" w:rsidP="008367CF">
            <w:pPr>
              <w:spacing w:after="0" w:line="240" w:lineRule="auto"/>
              <w:jc w:val="center"/>
              <w:rPr>
                <w:rFonts w:ascii="Calibri" w:eastAsia="Times New Roman" w:hAnsi="Calibri" w:cs="Calibri"/>
                <w:i/>
                <w:iCs/>
                <w:color w:val="000000"/>
                <w:lang w:eastAsia="it-IT"/>
              </w:rPr>
            </w:pPr>
            <w:r w:rsidRPr="00280829">
              <w:rPr>
                <w:rFonts w:ascii="Calibri" w:eastAsia="Times New Roman" w:hAnsi="Calibri" w:cs="Calibri"/>
                <w:i/>
                <w:iCs/>
                <w:color w:val="000000"/>
                <w:lang w:eastAsia="it-IT"/>
              </w:rPr>
              <w:t>18.9</w:t>
            </w:r>
          </w:p>
        </w:tc>
        <w:tc>
          <w:tcPr>
            <w:tcW w:w="1260" w:type="dxa"/>
            <w:tcBorders>
              <w:top w:val="nil"/>
              <w:left w:val="nil"/>
              <w:bottom w:val="nil"/>
              <w:right w:val="nil"/>
            </w:tcBorders>
            <w:shd w:val="clear" w:color="auto" w:fill="auto"/>
            <w:noWrap/>
            <w:vAlign w:val="bottom"/>
            <w:hideMark/>
          </w:tcPr>
          <w:p w14:paraId="3132161D" w14:textId="77777777" w:rsidR="001C147C" w:rsidRPr="00280829" w:rsidRDefault="001C147C" w:rsidP="008367CF">
            <w:pPr>
              <w:spacing w:after="0" w:line="240" w:lineRule="auto"/>
              <w:jc w:val="right"/>
              <w:rPr>
                <w:rFonts w:ascii="Calibri" w:eastAsia="Times New Roman" w:hAnsi="Calibri" w:cs="Calibri"/>
                <w:color w:val="000000"/>
                <w:lang w:eastAsia="it-IT"/>
              </w:rPr>
            </w:pPr>
            <w:r w:rsidRPr="00280829">
              <w:rPr>
                <w:rFonts w:ascii="Calibri" w:eastAsia="Times New Roman" w:hAnsi="Calibri" w:cs="Calibri"/>
                <w:color w:val="000000"/>
                <w:lang w:eastAsia="it-IT"/>
              </w:rPr>
              <w:t>241,489</w:t>
            </w:r>
          </w:p>
        </w:tc>
        <w:tc>
          <w:tcPr>
            <w:tcW w:w="1260" w:type="dxa"/>
            <w:tcBorders>
              <w:top w:val="nil"/>
              <w:left w:val="nil"/>
              <w:bottom w:val="nil"/>
              <w:right w:val="nil"/>
            </w:tcBorders>
            <w:shd w:val="clear" w:color="auto" w:fill="auto"/>
            <w:noWrap/>
            <w:vAlign w:val="bottom"/>
            <w:hideMark/>
          </w:tcPr>
          <w:p w14:paraId="698732FF" w14:textId="77777777" w:rsidR="001C147C" w:rsidRPr="00280829" w:rsidRDefault="001C147C" w:rsidP="008367CF">
            <w:pPr>
              <w:spacing w:after="0" w:line="240" w:lineRule="auto"/>
              <w:jc w:val="center"/>
              <w:rPr>
                <w:rFonts w:ascii="Calibri" w:eastAsia="Times New Roman" w:hAnsi="Calibri" w:cs="Calibri"/>
                <w:i/>
                <w:iCs/>
                <w:color w:val="000000"/>
                <w:lang w:eastAsia="it-IT"/>
              </w:rPr>
            </w:pPr>
            <w:r w:rsidRPr="00280829">
              <w:rPr>
                <w:rFonts w:ascii="Calibri" w:eastAsia="Times New Roman" w:hAnsi="Calibri" w:cs="Calibri"/>
                <w:i/>
                <w:iCs/>
                <w:color w:val="000000"/>
                <w:lang w:eastAsia="it-IT"/>
              </w:rPr>
              <w:t>19.4</w:t>
            </w:r>
          </w:p>
        </w:tc>
        <w:tc>
          <w:tcPr>
            <w:tcW w:w="1400" w:type="dxa"/>
            <w:tcBorders>
              <w:top w:val="nil"/>
              <w:left w:val="nil"/>
              <w:bottom w:val="nil"/>
              <w:right w:val="nil"/>
            </w:tcBorders>
            <w:shd w:val="clear" w:color="auto" w:fill="auto"/>
            <w:noWrap/>
            <w:vAlign w:val="bottom"/>
            <w:hideMark/>
          </w:tcPr>
          <w:p w14:paraId="02BC4006" w14:textId="77777777" w:rsidR="001C147C" w:rsidRPr="00280829" w:rsidRDefault="001C147C" w:rsidP="008367CF">
            <w:pPr>
              <w:spacing w:after="0" w:line="240" w:lineRule="auto"/>
              <w:jc w:val="right"/>
              <w:rPr>
                <w:rFonts w:ascii="Calibri" w:eastAsia="Times New Roman" w:hAnsi="Calibri" w:cs="Calibri"/>
                <w:color w:val="000000"/>
                <w:lang w:eastAsia="it-IT"/>
              </w:rPr>
            </w:pPr>
            <w:r w:rsidRPr="00280829">
              <w:rPr>
                <w:rFonts w:ascii="Calibri" w:eastAsia="Times New Roman" w:hAnsi="Calibri" w:cs="Calibri"/>
                <w:color w:val="000000"/>
                <w:lang w:eastAsia="it-IT"/>
              </w:rPr>
              <w:t>33,837</w:t>
            </w:r>
          </w:p>
        </w:tc>
        <w:tc>
          <w:tcPr>
            <w:tcW w:w="1620" w:type="dxa"/>
            <w:tcBorders>
              <w:top w:val="nil"/>
              <w:left w:val="nil"/>
              <w:bottom w:val="nil"/>
              <w:right w:val="nil"/>
            </w:tcBorders>
            <w:shd w:val="clear" w:color="auto" w:fill="auto"/>
            <w:noWrap/>
            <w:vAlign w:val="bottom"/>
            <w:hideMark/>
          </w:tcPr>
          <w:p w14:paraId="0AF0E26D" w14:textId="77777777" w:rsidR="001C147C" w:rsidRPr="00280829" w:rsidRDefault="001C147C" w:rsidP="008367CF">
            <w:pPr>
              <w:spacing w:after="0" w:line="240" w:lineRule="auto"/>
              <w:jc w:val="center"/>
              <w:rPr>
                <w:rFonts w:ascii="Calibri" w:eastAsia="Times New Roman" w:hAnsi="Calibri" w:cs="Calibri"/>
                <w:i/>
                <w:iCs/>
                <w:color w:val="000000"/>
                <w:lang w:eastAsia="it-IT"/>
              </w:rPr>
            </w:pPr>
            <w:r w:rsidRPr="00280829">
              <w:rPr>
                <w:rFonts w:ascii="Calibri" w:eastAsia="Times New Roman" w:hAnsi="Calibri" w:cs="Calibri"/>
                <w:i/>
                <w:iCs/>
                <w:color w:val="000000"/>
                <w:lang w:eastAsia="it-IT"/>
              </w:rPr>
              <w:t>2.7</w:t>
            </w:r>
          </w:p>
        </w:tc>
      </w:tr>
      <w:tr w:rsidR="001C147C" w:rsidRPr="00280829" w14:paraId="7EB3EF80" w14:textId="77777777" w:rsidTr="008367CF">
        <w:trPr>
          <w:trHeight w:val="525"/>
        </w:trPr>
        <w:tc>
          <w:tcPr>
            <w:tcW w:w="960" w:type="dxa"/>
            <w:tcBorders>
              <w:top w:val="nil"/>
              <w:left w:val="nil"/>
              <w:bottom w:val="nil"/>
              <w:right w:val="nil"/>
            </w:tcBorders>
            <w:shd w:val="clear" w:color="auto" w:fill="auto"/>
            <w:noWrap/>
            <w:vAlign w:val="bottom"/>
            <w:hideMark/>
          </w:tcPr>
          <w:p w14:paraId="5026F5FB" w14:textId="77777777" w:rsidR="001C147C" w:rsidRPr="00280829" w:rsidRDefault="001C147C" w:rsidP="008367CF">
            <w:pPr>
              <w:spacing w:after="0" w:line="240" w:lineRule="auto"/>
              <w:jc w:val="center"/>
              <w:rPr>
                <w:rFonts w:ascii="Calibri" w:eastAsia="Times New Roman" w:hAnsi="Calibri" w:cs="Calibri"/>
                <w:color w:val="000000"/>
                <w:lang w:eastAsia="it-IT"/>
              </w:rPr>
            </w:pPr>
            <w:r w:rsidRPr="00280829">
              <w:rPr>
                <w:rFonts w:ascii="Calibri" w:eastAsia="Times New Roman" w:hAnsi="Calibri" w:cs="Calibri"/>
                <w:color w:val="000000"/>
                <w:lang w:eastAsia="it-IT"/>
              </w:rPr>
              <w:t>2016</w:t>
            </w:r>
          </w:p>
        </w:tc>
        <w:tc>
          <w:tcPr>
            <w:tcW w:w="1260" w:type="dxa"/>
            <w:tcBorders>
              <w:top w:val="nil"/>
              <w:left w:val="nil"/>
              <w:bottom w:val="nil"/>
              <w:right w:val="nil"/>
            </w:tcBorders>
            <w:shd w:val="clear" w:color="auto" w:fill="auto"/>
            <w:noWrap/>
            <w:vAlign w:val="bottom"/>
            <w:hideMark/>
          </w:tcPr>
          <w:p w14:paraId="01B77FE5" w14:textId="77777777" w:rsidR="001C147C" w:rsidRPr="00280829" w:rsidRDefault="001C147C" w:rsidP="008367CF">
            <w:pPr>
              <w:spacing w:after="0" w:line="240" w:lineRule="auto"/>
              <w:jc w:val="right"/>
              <w:rPr>
                <w:rFonts w:ascii="Calibri" w:eastAsia="Times New Roman" w:hAnsi="Calibri" w:cs="Calibri"/>
                <w:color w:val="000000"/>
                <w:lang w:eastAsia="it-IT"/>
              </w:rPr>
            </w:pPr>
            <w:r w:rsidRPr="00280829">
              <w:rPr>
                <w:rFonts w:ascii="Calibri" w:eastAsia="Times New Roman" w:hAnsi="Calibri" w:cs="Calibri"/>
                <w:color w:val="000000"/>
                <w:lang w:eastAsia="it-IT"/>
              </w:rPr>
              <w:t>26,220</w:t>
            </w:r>
          </w:p>
        </w:tc>
        <w:tc>
          <w:tcPr>
            <w:tcW w:w="1260" w:type="dxa"/>
            <w:tcBorders>
              <w:top w:val="nil"/>
              <w:left w:val="nil"/>
              <w:bottom w:val="nil"/>
              <w:right w:val="nil"/>
            </w:tcBorders>
            <w:shd w:val="clear" w:color="auto" w:fill="auto"/>
            <w:noWrap/>
            <w:vAlign w:val="bottom"/>
            <w:hideMark/>
          </w:tcPr>
          <w:p w14:paraId="77B22245" w14:textId="77777777" w:rsidR="001C147C" w:rsidRPr="00280829" w:rsidRDefault="001C147C" w:rsidP="008367CF">
            <w:pPr>
              <w:spacing w:after="0" w:line="240" w:lineRule="auto"/>
              <w:jc w:val="center"/>
              <w:rPr>
                <w:rFonts w:ascii="Calibri" w:eastAsia="Times New Roman" w:hAnsi="Calibri" w:cs="Calibri"/>
                <w:i/>
                <w:iCs/>
                <w:color w:val="000000"/>
                <w:lang w:eastAsia="it-IT"/>
              </w:rPr>
            </w:pPr>
            <w:r w:rsidRPr="00280829">
              <w:rPr>
                <w:rFonts w:ascii="Calibri" w:eastAsia="Times New Roman" w:hAnsi="Calibri" w:cs="Calibri"/>
                <w:i/>
                <w:iCs/>
                <w:color w:val="000000"/>
                <w:lang w:eastAsia="it-IT"/>
              </w:rPr>
              <w:t>2.1</w:t>
            </w:r>
          </w:p>
        </w:tc>
        <w:tc>
          <w:tcPr>
            <w:tcW w:w="1260" w:type="dxa"/>
            <w:tcBorders>
              <w:top w:val="nil"/>
              <w:left w:val="nil"/>
              <w:bottom w:val="nil"/>
              <w:right w:val="nil"/>
            </w:tcBorders>
            <w:shd w:val="clear" w:color="auto" w:fill="auto"/>
            <w:noWrap/>
            <w:vAlign w:val="bottom"/>
            <w:hideMark/>
          </w:tcPr>
          <w:p w14:paraId="07D9A61C" w14:textId="77777777" w:rsidR="001C147C" w:rsidRPr="00280829" w:rsidRDefault="001C147C" w:rsidP="008367CF">
            <w:pPr>
              <w:spacing w:after="0" w:line="240" w:lineRule="auto"/>
              <w:jc w:val="center"/>
              <w:rPr>
                <w:rFonts w:ascii="Calibri" w:eastAsia="Times New Roman" w:hAnsi="Calibri" w:cs="Calibri"/>
                <w:color w:val="000000"/>
                <w:lang w:eastAsia="it-IT"/>
              </w:rPr>
            </w:pPr>
            <w:proofErr w:type="spellStart"/>
            <w:r w:rsidRPr="00280829">
              <w:rPr>
                <w:rFonts w:ascii="Calibri" w:eastAsia="Times New Roman" w:hAnsi="Calibri" w:cs="Calibri"/>
                <w:color w:val="000000"/>
                <w:lang w:eastAsia="it-IT"/>
              </w:rPr>
              <w:t>nd</w:t>
            </w:r>
            <w:proofErr w:type="spellEnd"/>
          </w:p>
        </w:tc>
        <w:tc>
          <w:tcPr>
            <w:tcW w:w="1260" w:type="dxa"/>
            <w:tcBorders>
              <w:top w:val="nil"/>
              <w:left w:val="nil"/>
              <w:bottom w:val="nil"/>
              <w:right w:val="nil"/>
            </w:tcBorders>
            <w:shd w:val="clear" w:color="auto" w:fill="auto"/>
            <w:noWrap/>
            <w:vAlign w:val="bottom"/>
            <w:hideMark/>
          </w:tcPr>
          <w:p w14:paraId="43C64016" w14:textId="77777777" w:rsidR="001C147C" w:rsidRPr="00280829" w:rsidRDefault="001C147C" w:rsidP="008367CF">
            <w:pPr>
              <w:spacing w:after="0" w:line="240" w:lineRule="auto"/>
              <w:jc w:val="center"/>
              <w:rPr>
                <w:rFonts w:ascii="Calibri" w:eastAsia="Times New Roman" w:hAnsi="Calibri" w:cs="Calibri"/>
                <w:color w:val="000000"/>
                <w:lang w:eastAsia="it-IT"/>
              </w:rPr>
            </w:pPr>
          </w:p>
        </w:tc>
        <w:tc>
          <w:tcPr>
            <w:tcW w:w="1400" w:type="dxa"/>
            <w:tcBorders>
              <w:top w:val="nil"/>
              <w:left w:val="nil"/>
              <w:bottom w:val="nil"/>
              <w:right w:val="nil"/>
            </w:tcBorders>
            <w:shd w:val="clear" w:color="auto" w:fill="auto"/>
            <w:noWrap/>
            <w:vAlign w:val="bottom"/>
            <w:hideMark/>
          </w:tcPr>
          <w:p w14:paraId="27956383" w14:textId="77777777" w:rsidR="001C147C" w:rsidRPr="00280829" w:rsidRDefault="001C147C" w:rsidP="008367CF">
            <w:pPr>
              <w:spacing w:after="0" w:line="240" w:lineRule="auto"/>
              <w:jc w:val="center"/>
              <w:rPr>
                <w:rFonts w:ascii="Calibri" w:eastAsia="Times New Roman" w:hAnsi="Calibri" w:cs="Calibri"/>
                <w:color w:val="000000"/>
                <w:lang w:eastAsia="it-IT"/>
              </w:rPr>
            </w:pPr>
            <w:proofErr w:type="spellStart"/>
            <w:r w:rsidRPr="00280829">
              <w:rPr>
                <w:rFonts w:ascii="Calibri" w:eastAsia="Times New Roman" w:hAnsi="Calibri" w:cs="Calibri"/>
                <w:color w:val="000000"/>
                <w:lang w:eastAsia="it-IT"/>
              </w:rPr>
              <w:t>nd</w:t>
            </w:r>
            <w:proofErr w:type="spellEnd"/>
          </w:p>
        </w:tc>
        <w:tc>
          <w:tcPr>
            <w:tcW w:w="1620" w:type="dxa"/>
            <w:tcBorders>
              <w:top w:val="nil"/>
              <w:left w:val="nil"/>
              <w:bottom w:val="nil"/>
              <w:right w:val="nil"/>
            </w:tcBorders>
            <w:shd w:val="clear" w:color="auto" w:fill="auto"/>
            <w:noWrap/>
            <w:vAlign w:val="bottom"/>
            <w:hideMark/>
          </w:tcPr>
          <w:p w14:paraId="29175210" w14:textId="77777777" w:rsidR="001C147C" w:rsidRPr="00280829" w:rsidRDefault="001C147C" w:rsidP="008367CF">
            <w:pPr>
              <w:spacing w:after="0" w:line="240" w:lineRule="auto"/>
              <w:jc w:val="center"/>
              <w:rPr>
                <w:rFonts w:ascii="Calibri" w:eastAsia="Times New Roman" w:hAnsi="Calibri" w:cs="Calibri"/>
                <w:color w:val="000000"/>
                <w:lang w:eastAsia="it-IT"/>
              </w:rPr>
            </w:pPr>
          </w:p>
        </w:tc>
      </w:tr>
      <w:tr w:rsidR="001C147C" w:rsidRPr="00280829" w14:paraId="5DE8372A" w14:textId="77777777" w:rsidTr="008367CF">
        <w:trPr>
          <w:trHeight w:val="525"/>
        </w:trPr>
        <w:tc>
          <w:tcPr>
            <w:tcW w:w="960" w:type="dxa"/>
            <w:tcBorders>
              <w:top w:val="nil"/>
              <w:left w:val="nil"/>
              <w:bottom w:val="nil"/>
              <w:right w:val="nil"/>
            </w:tcBorders>
            <w:shd w:val="clear" w:color="auto" w:fill="auto"/>
            <w:noWrap/>
            <w:vAlign w:val="bottom"/>
            <w:hideMark/>
          </w:tcPr>
          <w:p w14:paraId="57F7EA79" w14:textId="77777777" w:rsidR="001C147C" w:rsidRPr="00280829" w:rsidRDefault="001C147C" w:rsidP="008367CF">
            <w:pPr>
              <w:spacing w:after="0" w:line="240" w:lineRule="auto"/>
              <w:jc w:val="center"/>
              <w:rPr>
                <w:rFonts w:ascii="Calibri" w:eastAsia="Times New Roman" w:hAnsi="Calibri" w:cs="Calibri"/>
                <w:color w:val="000000"/>
                <w:lang w:eastAsia="it-IT"/>
              </w:rPr>
            </w:pPr>
            <w:r w:rsidRPr="00280829">
              <w:rPr>
                <w:rFonts w:ascii="Calibri" w:eastAsia="Times New Roman" w:hAnsi="Calibri" w:cs="Calibri"/>
                <w:color w:val="000000"/>
                <w:lang w:eastAsia="it-IT"/>
              </w:rPr>
              <w:t>2017</w:t>
            </w:r>
          </w:p>
        </w:tc>
        <w:tc>
          <w:tcPr>
            <w:tcW w:w="1260" w:type="dxa"/>
            <w:tcBorders>
              <w:top w:val="nil"/>
              <w:left w:val="nil"/>
              <w:bottom w:val="nil"/>
              <w:right w:val="nil"/>
            </w:tcBorders>
            <w:shd w:val="clear" w:color="auto" w:fill="auto"/>
            <w:noWrap/>
            <w:vAlign w:val="bottom"/>
            <w:hideMark/>
          </w:tcPr>
          <w:p w14:paraId="5CEB103A" w14:textId="77777777" w:rsidR="001C147C" w:rsidRPr="00280829" w:rsidRDefault="001C147C" w:rsidP="008367CF">
            <w:pPr>
              <w:spacing w:after="0" w:line="240" w:lineRule="auto"/>
              <w:jc w:val="right"/>
              <w:rPr>
                <w:rFonts w:ascii="Calibri" w:eastAsia="Times New Roman" w:hAnsi="Calibri" w:cs="Calibri"/>
                <w:color w:val="000000"/>
                <w:lang w:eastAsia="it-IT"/>
              </w:rPr>
            </w:pPr>
            <w:r w:rsidRPr="00280829">
              <w:rPr>
                <w:rFonts w:ascii="Calibri" w:eastAsia="Times New Roman" w:hAnsi="Calibri" w:cs="Calibri"/>
                <w:color w:val="000000"/>
                <w:lang w:eastAsia="it-IT"/>
              </w:rPr>
              <w:t>5,098,611</w:t>
            </w:r>
          </w:p>
        </w:tc>
        <w:tc>
          <w:tcPr>
            <w:tcW w:w="1260" w:type="dxa"/>
            <w:tcBorders>
              <w:top w:val="nil"/>
              <w:left w:val="nil"/>
              <w:bottom w:val="nil"/>
              <w:right w:val="nil"/>
            </w:tcBorders>
            <w:shd w:val="clear" w:color="auto" w:fill="auto"/>
            <w:noWrap/>
            <w:vAlign w:val="bottom"/>
            <w:hideMark/>
          </w:tcPr>
          <w:p w14:paraId="18E6B6A0" w14:textId="77777777" w:rsidR="00CA3146" w:rsidRDefault="00CA3146" w:rsidP="008367CF">
            <w:pPr>
              <w:spacing w:after="0" w:line="240" w:lineRule="auto"/>
              <w:jc w:val="center"/>
              <w:rPr>
                <w:rFonts w:ascii="Calibri" w:eastAsia="Times New Roman" w:hAnsi="Calibri" w:cs="Calibri"/>
                <w:i/>
                <w:iCs/>
                <w:color w:val="000000"/>
                <w:lang w:eastAsia="it-IT"/>
              </w:rPr>
            </w:pPr>
          </w:p>
          <w:p w14:paraId="40DA6CF8" w14:textId="752B4AEF" w:rsidR="001C147C" w:rsidRPr="00280829" w:rsidRDefault="001C147C" w:rsidP="008367CF">
            <w:pPr>
              <w:spacing w:after="0" w:line="240" w:lineRule="auto"/>
              <w:jc w:val="center"/>
              <w:rPr>
                <w:rFonts w:ascii="Calibri" w:eastAsia="Times New Roman" w:hAnsi="Calibri" w:cs="Calibri"/>
                <w:i/>
                <w:iCs/>
                <w:color w:val="000000"/>
                <w:lang w:eastAsia="it-IT"/>
              </w:rPr>
            </w:pPr>
            <w:r w:rsidRPr="00280829">
              <w:rPr>
                <w:rFonts w:ascii="Calibri" w:eastAsia="Times New Roman" w:hAnsi="Calibri" w:cs="Calibri"/>
                <w:i/>
                <w:iCs/>
                <w:color w:val="000000"/>
                <w:lang w:eastAsia="it-IT"/>
              </w:rPr>
              <w:t>404.7</w:t>
            </w:r>
          </w:p>
        </w:tc>
        <w:tc>
          <w:tcPr>
            <w:tcW w:w="1260" w:type="dxa"/>
            <w:tcBorders>
              <w:top w:val="nil"/>
              <w:left w:val="nil"/>
              <w:bottom w:val="nil"/>
              <w:right w:val="nil"/>
            </w:tcBorders>
            <w:shd w:val="clear" w:color="auto" w:fill="auto"/>
            <w:noWrap/>
            <w:vAlign w:val="bottom"/>
            <w:hideMark/>
          </w:tcPr>
          <w:p w14:paraId="16932F27" w14:textId="77777777" w:rsidR="001C147C" w:rsidRPr="00280829" w:rsidRDefault="001C147C" w:rsidP="008367CF">
            <w:pPr>
              <w:spacing w:after="0" w:line="240" w:lineRule="auto"/>
              <w:jc w:val="right"/>
              <w:rPr>
                <w:rFonts w:ascii="Calibri" w:eastAsia="Times New Roman" w:hAnsi="Calibri" w:cs="Calibri"/>
                <w:color w:val="000000"/>
                <w:lang w:eastAsia="it-IT"/>
              </w:rPr>
            </w:pPr>
            <w:r w:rsidRPr="00280829">
              <w:rPr>
                <w:rFonts w:ascii="Calibri" w:eastAsia="Times New Roman" w:hAnsi="Calibri" w:cs="Calibri"/>
                <w:color w:val="000000"/>
                <w:lang w:eastAsia="it-IT"/>
              </w:rPr>
              <w:t>37,833</w:t>
            </w:r>
          </w:p>
        </w:tc>
        <w:tc>
          <w:tcPr>
            <w:tcW w:w="1260" w:type="dxa"/>
            <w:tcBorders>
              <w:top w:val="nil"/>
              <w:left w:val="nil"/>
              <w:bottom w:val="nil"/>
              <w:right w:val="nil"/>
            </w:tcBorders>
            <w:shd w:val="clear" w:color="auto" w:fill="auto"/>
            <w:noWrap/>
            <w:vAlign w:val="bottom"/>
            <w:hideMark/>
          </w:tcPr>
          <w:p w14:paraId="2784A278" w14:textId="77777777" w:rsidR="001C147C" w:rsidRPr="00280829" w:rsidRDefault="001C147C" w:rsidP="008367CF">
            <w:pPr>
              <w:spacing w:after="0" w:line="240" w:lineRule="auto"/>
              <w:jc w:val="center"/>
              <w:rPr>
                <w:rFonts w:ascii="Calibri" w:eastAsia="Times New Roman" w:hAnsi="Calibri" w:cs="Calibri"/>
                <w:i/>
                <w:iCs/>
                <w:color w:val="000000"/>
                <w:lang w:eastAsia="it-IT"/>
              </w:rPr>
            </w:pPr>
            <w:r w:rsidRPr="00280829">
              <w:rPr>
                <w:rFonts w:ascii="Calibri" w:eastAsia="Times New Roman" w:hAnsi="Calibri" w:cs="Calibri"/>
                <w:i/>
                <w:iCs/>
                <w:color w:val="000000"/>
                <w:lang w:eastAsia="it-IT"/>
              </w:rPr>
              <w:t>3.0</w:t>
            </w:r>
          </w:p>
        </w:tc>
        <w:tc>
          <w:tcPr>
            <w:tcW w:w="1400" w:type="dxa"/>
            <w:tcBorders>
              <w:top w:val="nil"/>
              <w:left w:val="nil"/>
              <w:bottom w:val="nil"/>
              <w:right w:val="nil"/>
            </w:tcBorders>
            <w:shd w:val="clear" w:color="auto" w:fill="auto"/>
            <w:noWrap/>
            <w:vAlign w:val="bottom"/>
            <w:hideMark/>
          </w:tcPr>
          <w:p w14:paraId="26598B05" w14:textId="77777777" w:rsidR="001C147C" w:rsidRPr="00280829" w:rsidRDefault="001C147C" w:rsidP="008367CF">
            <w:pPr>
              <w:spacing w:after="0" w:line="240" w:lineRule="auto"/>
              <w:jc w:val="right"/>
              <w:rPr>
                <w:rFonts w:ascii="Calibri" w:eastAsia="Times New Roman" w:hAnsi="Calibri" w:cs="Calibri"/>
                <w:color w:val="000000"/>
                <w:lang w:eastAsia="it-IT"/>
              </w:rPr>
            </w:pPr>
            <w:r w:rsidRPr="00280829">
              <w:rPr>
                <w:rFonts w:ascii="Calibri" w:eastAsia="Times New Roman" w:hAnsi="Calibri" w:cs="Calibri"/>
                <w:color w:val="000000"/>
                <w:lang w:eastAsia="it-IT"/>
              </w:rPr>
              <w:t>100.00</w:t>
            </w:r>
          </w:p>
        </w:tc>
        <w:tc>
          <w:tcPr>
            <w:tcW w:w="1620" w:type="dxa"/>
            <w:tcBorders>
              <w:top w:val="nil"/>
              <w:left w:val="nil"/>
              <w:bottom w:val="nil"/>
              <w:right w:val="nil"/>
            </w:tcBorders>
            <w:shd w:val="clear" w:color="auto" w:fill="auto"/>
            <w:noWrap/>
            <w:vAlign w:val="bottom"/>
            <w:hideMark/>
          </w:tcPr>
          <w:p w14:paraId="543705D9" w14:textId="77777777" w:rsidR="001C147C" w:rsidRPr="00280829" w:rsidRDefault="001C147C" w:rsidP="008367CF">
            <w:pPr>
              <w:spacing w:after="0" w:line="240" w:lineRule="auto"/>
              <w:jc w:val="center"/>
              <w:rPr>
                <w:rFonts w:ascii="Calibri" w:eastAsia="Times New Roman" w:hAnsi="Calibri" w:cs="Calibri"/>
                <w:i/>
                <w:iCs/>
                <w:color w:val="000000"/>
                <w:lang w:eastAsia="it-IT"/>
              </w:rPr>
            </w:pPr>
            <w:r w:rsidRPr="00280829">
              <w:rPr>
                <w:rFonts w:ascii="Calibri" w:eastAsia="Times New Roman" w:hAnsi="Calibri" w:cs="Calibri"/>
                <w:i/>
                <w:iCs/>
                <w:color w:val="000000"/>
                <w:lang w:eastAsia="it-IT"/>
              </w:rPr>
              <w:t>0.0</w:t>
            </w:r>
          </w:p>
        </w:tc>
      </w:tr>
      <w:tr w:rsidR="001C147C" w:rsidRPr="00280829" w14:paraId="505FA361" w14:textId="77777777" w:rsidTr="008367CF">
        <w:trPr>
          <w:trHeight w:val="525"/>
        </w:trPr>
        <w:tc>
          <w:tcPr>
            <w:tcW w:w="960" w:type="dxa"/>
            <w:tcBorders>
              <w:top w:val="nil"/>
              <w:left w:val="nil"/>
              <w:bottom w:val="nil"/>
              <w:right w:val="nil"/>
            </w:tcBorders>
            <w:shd w:val="clear" w:color="auto" w:fill="auto"/>
            <w:noWrap/>
            <w:vAlign w:val="bottom"/>
            <w:hideMark/>
          </w:tcPr>
          <w:p w14:paraId="30991E3A" w14:textId="77777777" w:rsidR="001C147C" w:rsidRPr="00280829" w:rsidRDefault="001C147C" w:rsidP="008367CF">
            <w:pPr>
              <w:spacing w:after="0" w:line="240" w:lineRule="auto"/>
              <w:jc w:val="center"/>
              <w:rPr>
                <w:rFonts w:ascii="Calibri" w:eastAsia="Times New Roman" w:hAnsi="Calibri" w:cs="Calibri"/>
                <w:color w:val="000000"/>
                <w:lang w:eastAsia="it-IT"/>
              </w:rPr>
            </w:pPr>
            <w:r w:rsidRPr="00280829">
              <w:rPr>
                <w:rFonts w:ascii="Calibri" w:eastAsia="Times New Roman" w:hAnsi="Calibri" w:cs="Calibri"/>
                <w:color w:val="000000"/>
                <w:lang w:eastAsia="it-IT"/>
              </w:rPr>
              <w:t>2018</w:t>
            </w:r>
          </w:p>
        </w:tc>
        <w:tc>
          <w:tcPr>
            <w:tcW w:w="1260" w:type="dxa"/>
            <w:tcBorders>
              <w:top w:val="nil"/>
              <w:left w:val="nil"/>
              <w:bottom w:val="nil"/>
              <w:right w:val="nil"/>
            </w:tcBorders>
            <w:shd w:val="clear" w:color="auto" w:fill="auto"/>
            <w:noWrap/>
            <w:vAlign w:val="bottom"/>
            <w:hideMark/>
          </w:tcPr>
          <w:p w14:paraId="7D2953FC" w14:textId="77777777" w:rsidR="001C147C" w:rsidRPr="00280829" w:rsidRDefault="001C147C" w:rsidP="008367CF">
            <w:pPr>
              <w:spacing w:after="0" w:line="240" w:lineRule="auto"/>
              <w:jc w:val="right"/>
              <w:rPr>
                <w:rFonts w:ascii="Calibri" w:eastAsia="Times New Roman" w:hAnsi="Calibri" w:cs="Calibri"/>
                <w:color w:val="000000"/>
                <w:lang w:eastAsia="it-IT"/>
              </w:rPr>
            </w:pPr>
            <w:r w:rsidRPr="00280829">
              <w:rPr>
                <w:rFonts w:ascii="Calibri" w:eastAsia="Times New Roman" w:hAnsi="Calibri" w:cs="Calibri"/>
                <w:color w:val="000000"/>
                <w:lang w:eastAsia="it-IT"/>
              </w:rPr>
              <w:t>984,298</w:t>
            </w:r>
          </w:p>
        </w:tc>
        <w:tc>
          <w:tcPr>
            <w:tcW w:w="1260" w:type="dxa"/>
            <w:tcBorders>
              <w:top w:val="nil"/>
              <w:left w:val="nil"/>
              <w:bottom w:val="nil"/>
              <w:right w:val="nil"/>
            </w:tcBorders>
            <w:shd w:val="clear" w:color="auto" w:fill="auto"/>
            <w:noWrap/>
            <w:vAlign w:val="bottom"/>
            <w:hideMark/>
          </w:tcPr>
          <w:p w14:paraId="3587DE3D" w14:textId="77777777" w:rsidR="001C147C" w:rsidRPr="00280829" w:rsidRDefault="001C147C" w:rsidP="008367CF">
            <w:pPr>
              <w:spacing w:after="0" w:line="240" w:lineRule="auto"/>
              <w:jc w:val="center"/>
              <w:rPr>
                <w:rFonts w:ascii="Calibri" w:eastAsia="Times New Roman" w:hAnsi="Calibri" w:cs="Calibri"/>
                <w:i/>
                <w:iCs/>
                <w:color w:val="000000"/>
                <w:lang w:eastAsia="it-IT"/>
              </w:rPr>
            </w:pPr>
            <w:r w:rsidRPr="00280829">
              <w:rPr>
                <w:rFonts w:ascii="Calibri" w:eastAsia="Times New Roman" w:hAnsi="Calibri" w:cs="Calibri"/>
                <w:i/>
                <w:iCs/>
                <w:color w:val="000000"/>
                <w:lang w:eastAsia="it-IT"/>
              </w:rPr>
              <w:t>78.1</w:t>
            </w:r>
          </w:p>
        </w:tc>
        <w:tc>
          <w:tcPr>
            <w:tcW w:w="1260" w:type="dxa"/>
            <w:tcBorders>
              <w:top w:val="nil"/>
              <w:left w:val="nil"/>
              <w:bottom w:val="nil"/>
              <w:right w:val="nil"/>
            </w:tcBorders>
            <w:shd w:val="clear" w:color="auto" w:fill="auto"/>
            <w:noWrap/>
            <w:vAlign w:val="bottom"/>
            <w:hideMark/>
          </w:tcPr>
          <w:p w14:paraId="38658F05" w14:textId="77777777" w:rsidR="001C147C" w:rsidRPr="00280829" w:rsidRDefault="001C147C" w:rsidP="008367CF">
            <w:pPr>
              <w:spacing w:after="0" w:line="240" w:lineRule="auto"/>
              <w:jc w:val="right"/>
              <w:rPr>
                <w:rFonts w:ascii="Calibri" w:eastAsia="Times New Roman" w:hAnsi="Calibri" w:cs="Calibri"/>
                <w:color w:val="000000"/>
                <w:lang w:eastAsia="it-IT"/>
              </w:rPr>
            </w:pPr>
            <w:r w:rsidRPr="00280829">
              <w:rPr>
                <w:rFonts w:ascii="Calibri" w:eastAsia="Times New Roman" w:hAnsi="Calibri" w:cs="Calibri"/>
                <w:color w:val="000000"/>
                <w:lang w:eastAsia="it-IT"/>
              </w:rPr>
              <w:t>31,081</w:t>
            </w:r>
          </w:p>
        </w:tc>
        <w:tc>
          <w:tcPr>
            <w:tcW w:w="1260" w:type="dxa"/>
            <w:tcBorders>
              <w:top w:val="nil"/>
              <w:left w:val="nil"/>
              <w:bottom w:val="nil"/>
              <w:right w:val="nil"/>
            </w:tcBorders>
            <w:shd w:val="clear" w:color="auto" w:fill="auto"/>
            <w:noWrap/>
            <w:vAlign w:val="bottom"/>
            <w:hideMark/>
          </w:tcPr>
          <w:p w14:paraId="2B2C89E2" w14:textId="77777777" w:rsidR="001C147C" w:rsidRPr="00280829" w:rsidRDefault="001C147C" w:rsidP="008367CF">
            <w:pPr>
              <w:spacing w:after="0" w:line="240" w:lineRule="auto"/>
              <w:jc w:val="center"/>
              <w:rPr>
                <w:rFonts w:ascii="Calibri" w:eastAsia="Times New Roman" w:hAnsi="Calibri" w:cs="Calibri"/>
                <w:i/>
                <w:iCs/>
                <w:color w:val="000000"/>
                <w:lang w:eastAsia="it-IT"/>
              </w:rPr>
            </w:pPr>
            <w:r w:rsidRPr="00280829">
              <w:rPr>
                <w:rFonts w:ascii="Calibri" w:eastAsia="Times New Roman" w:hAnsi="Calibri" w:cs="Calibri"/>
                <w:i/>
                <w:iCs/>
                <w:color w:val="000000"/>
                <w:lang w:eastAsia="it-IT"/>
              </w:rPr>
              <w:t>2.5</w:t>
            </w:r>
          </w:p>
        </w:tc>
        <w:tc>
          <w:tcPr>
            <w:tcW w:w="1400" w:type="dxa"/>
            <w:tcBorders>
              <w:top w:val="nil"/>
              <w:left w:val="nil"/>
              <w:bottom w:val="nil"/>
              <w:right w:val="nil"/>
            </w:tcBorders>
            <w:shd w:val="clear" w:color="auto" w:fill="auto"/>
            <w:noWrap/>
            <w:vAlign w:val="bottom"/>
            <w:hideMark/>
          </w:tcPr>
          <w:p w14:paraId="66B27F7C" w14:textId="77777777" w:rsidR="001C147C" w:rsidRPr="00280829" w:rsidRDefault="001C147C" w:rsidP="008367CF">
            <w:pPr>
              <w:spacing w:after="0" w:line="240" w:lineRule="auto"/>
              <w:jc w:val="right"/>
              <w:rPr>
                <w:rFonts w:ascii="Calibri" w:eastAsia="Times New Roman" w:hAnsi="Calibri" w:cs="Calibri"/>
                <w:color w:val="000000"/>
                <w:lang w:eastAsia="it-IT"/>
              </w:rPr>
            </w:pPr>
            <w:r w:rsidRPr="00280829">
              <w:rPr>
                <w:rFonts w:ascii="Calibri" w:eastAsia="Times New Roman" w:hAnsi="Calibri" w:cs="Calibri"/>
                <w:color w:val="000000"/>
                <w:lang w:eastAsia="it-IT"/>
              </w:rPr>
              <w:t>8,946</w:t>
            </w:r>
          </w:p>
        </w:tc>
        <w:tc>
          <w:tcPr>
            <w:tcW w:w="1620" w:type="dxa"/>
            <w:tcBorders>
              <w:top w:val="nil"/>
              <w:left w:val="nil"/>
              <w:bottom w:val="nil"/>
              <w:right w:val="nil"/>
            </w:tcBorders>
            <w:shd w:val="clear" w:color="auto" w:fill="auto"/>
            <w:noWrap/>
            <w:vAlign w:val="bottom"/>
            <w:hideMark/>
          </w:tcPr>
          <w:p w14:paraId="68D1B6D3" w14:textId="77777777" w:rsidR="001C147C" w:rsidRPr="00280829" w:rsidRDefault="001C147C" w:rsidP="008367CF">
            <w:pPr>
              <w:spacing w:after="0" w:line="240" w:lineRule="auto"/>
              <w:jc w:val="center"/>
              <w:rPr>
                <w:rFonts w:ascii="Calibri" w:eastAsia="Times New Roman" w:hAnsi="Calibri" w:cs="Calibri"/>
                <w:i/>
                <w:iCs/>
                <w:color w:val="000000"/>
                <w:lang w:eastAsia="it-IT"/>
              </w:rPr>
            </w:pPr>
            <w:r w:rsidRPr="00280829">
              <w:rPr>
                <w:rFonts w:ascii="Calibri" w:eastAsia="Times New Roman" w:hAnsi="Calibri" w:cs="Calibri"/>
                <w:i/>
                <w:iCs/>
                <w:color w:val="000000"/>
                <w:lang w:eastAsia="it-IT"/>
              </w:rPr>
              <w:t>0.7</w:t>
            </w:r>
          </w:p>
        </w:tc>
      </w:tr>
      <w:tr w:rsidR="001C147C" w:rsidRPr="00280829" w14:paraId="49B43C0D" w14:textId="77777777" w:rsidTr="008367CF">
        <w:trPr>
          <w:trHeight w:val="435"/>
        </w:trPr>
        <w:tc>
          <w:tcPr>
            <w:tcW w:w="960" w:type="dxa"/>
            <w:tcBorders>
              <w:top w:val="nil"/>
              <w:left w:val="nil"/>
              <w:bottom w:val="single" w:sz="4" w:space="0" w:color="auto"/>
              <w:right w:val="nil"/>
            </w:tcBorders>
            <w:shd w:val="clear" w:color="auto" w:fill="auto"/>
            <w:noWrap/>
            <w:vAlign w:val="bottom"/>
            <w:hideMark/>
          </w:tcPr>
          <w:p w14:paraId="000B9B35" w14:textId="77777777" w:rsidR="001C147C" w:rsidRPr="00280829" w:rsidRDefault="001C147C" w:rsidP="008367CF">
            <w:pPr>
              <w:spacing w:after="0" w:line="240" w:lineRule="auto"/>
              <w:jc w:val="center"/>
              <w:rPr>
                <w:rFonts w:ascii="Calibri" w:eastAsia="Times New Roman" w:hAnsi="Calibri" w:cs="Calibri"/>
                <w:color w:val="000000"/>
                <w:lang w:eastAsia="it-IT"/>
              </w:rPr>
            </w:pPr>
            <w:r w:rsidRPr="00280829">
              <w:rPr>
                <w:rFonts w:ascii="Calibri" w:eastAsia="Times New Roman" w:hAnsi="Calibri" w:cs="Calibri"/>
                <w:color w:val="000000"/>
                <w:lang w:eastAsia="it-IT"/>
              </w:rPr>
              <w:t>2019</w:t>
            </w:r>
          </w:p>
        </w:tc>
        <w:tc>
          <w:tcPr>
            <w:tcW w:w="1260" w:type="dxa"/>
            <w:tcBorders>
              <w:top w:val="nil"/>
              <w:left w:val="nil"/>
              <w:bottom w:val="single" w:sz="4" w:space="0" w:color="auto"/>
              <w:right w:val="nil"/>
            </w:tcBorders>
            <w:shd w:val="clear" w:color="auto" w:fill="auto"/>
            <w:noWrap/>
            <w:vAlign w:val="bottom"/>
            <w:hideMark/>
          </w:tcPr>
          <w:p w14:paraId="584DE0FF" w14:textId="77777777" w:rsidR="001C147C" w:rsidRPr="00280829" w:rsidRDefault="001C147C" w:rsidP="008367CF">
            <w:pPr>
              <w:spacing w:after="0" w:line="240" w:lineRule="auto"/>
              <w:jc w:val="right"/>
              <w:rPr>
                <w:rFonts w:ascii="Calibri" w:eastAsia="Times New Roman" w:hAnsi="Calibri" w:cs="Calibri"/>
                <w:color w:val="000000"/>
                <w:lang w:eastAsia="it-IT"/>
              </w:rPr>
            </w:pPr>
            <w:r w:rsidRPr="00280829">
              <w:rPr>
                <w:rFonts w:ascii="Calibri" w:eastAsia="Times New Roman" w:hAnsi="Calibri" w:cs="Calibri"/>
                <w:color w:val="000000"/>
                <w:lang w:eastAsia="it-IT"/>
              </w:rPr>
              <w:t>48,677</w:t>
            </w:r>
          </w:p>
        </w:tc>
        <w:tc>
          <w:tcPr>
            <w:tcW w:w="1260" w:type="dxa"/>
            <w:tcBorders>
              <w:top w:val="nil"/>
              <w:left w:val="nil"/>
              <w:bottom w:val="single" w:sz="4" w:space="0" w:color="auto"/>
              <w:right w:val="nil"/>
            </w:tcBorders>
            <w:shd w:val="clear" w:color="auto" w:fill="auto"/>
            <w:noWrap/>
            <w:vAlign w:val="bottom"/>
            <w:hideMark/>
          </w:tcPr>
          <w:p w14:paraId="3EBD7EF0" w14:textId="77777777" w:rsidR="001C147C" w:rsidRPr="00280829" w:rsidRDefault="001C147C" w:rsidP="008367CF">
            <w:pPr>
              <w:spacing w:after="0" w:line="240" w:lineRule="auto"/>
              <w:jc w:val="center"/>
              <w:rPr>
                <w:rFonts w:ascii="Calibri" w:eastAsia="Times New Roman" w:hAnsi="Calibri" w:cs="Calibri"/>
                <w:i/>
                <w:iCs/>
                <w:color w:val="000000"/>
                <w:lang w:eastAsia="it-IT"/>
              </w:rPr>
            </w:pPr>
            <w:r w:rsidRPr="00280829">
              <w:rPr>
                <w:rFonts w:ascii="Calibri" w:eastAsia="Times New Roman" w:hAnsi="Calibri" w:cs="Calibri"/>
                <w:i/>
                <w:iCs/>
                <w:color w:val="000000"/>
                <w:lang w:eastAsia="it-IT"/>
              </w:rPr>
              <w:t>3.9</w:t>
            </w:r>
          </w:p>
        </w:tc>
        <w:tc>
          <w:tcPr>
            <w:tcW w:w="1260" w:type="dxa"/>
            <w:tcBorders>
              <w:top w:val="nil"/>
              <w:left w:val="nil"/>
              <w:bottom w:val="single" w:sz="4" w:space="0" w:color="auto"/>
              <w:right w:val="nil"/>
            </w:tcBorders>
            <w:shd w:val="clear" w:color="auto" w:fill="auto"/>
            <w:noWrap/>
            <w:vAlign w:val="bottom"/>
            <w:hideMark/>
          </w:tcPr>
          <w:p w14:paraId="06BB9EAC" w14:textId="77777777" w:rsidR="001C147C" w:rsidRPr="00280829" w:rsidRDefault="001C147C" w:rsidP="008367CF">
            <w:pPr>
              <w:spacing w:after="0" w:line="240" w:lineRule="auto"/>
              <w:jc w:val="right"/>
              <w:rPr>
                <w:rFonts w:ascii="Calibri" w:eastAsia="Times New Roman" w:hAnsi="Calibri" w:cs="Calibri"/>
                <w:color w:val="000000"/>
                <w:lang w:eastAsia="it-IT"/>
              </w:rPr>
            </w:pPr>
            <w:r w:rsidRPr="00280829">
              <w:rPr>
                <w:rFonts w:ascii="Calibri" w:eastAsia="Times New Roman" w:hAnsi="Calibri" w:cs="Calibri"/>
                <w:color w:val="000000"/>
                <w:lang w:eastAsia="it-IT"/>
              </w:rPr>
              <w:t>241,184</w:t>
            </w:r>
          </w:p>
        </w:tc>
        <w:tc>
          <w:tcPr>
            <w:tcW w:w="1260" w:type="dxa"/>
            <w:tcBorders>
              <w:top w:val="nil"/>
              <w:left w:val="nil"/>
              <w:bottom w:val="single" w:sz="4" w:space="0" w:color="auto"/>
              <w:right w:val="nil"/>
            </w:tcBorders>
            <w:shd w:val="clear" w:color="auto" w:fill="auto"/>
            <w:noWrap/>
            <w:vAlign w:val="bottom"/>
            <w:hideMark/>
          </w:tcPr>
          <w:p w14:paraId="66C2EC06" w14:textId="77777777" w:rsidR="001C147C" w:rsidRPr="00280829" w:rsidRDefault="001C147C" w:rsidP="008367CF">
            <w:pPr>
              <w:spacing w:after="0" w:line="240" w:lineRule="auto"/>
              <w:jc w:val="center"/>
              <w:rPr>
                <w:rFonts w:ascii="Calibri" w:eastAsia="Times New Roman" w:hAnsi="Calibri" w:cs="Calibri"/>
                <w:i/>
                <w:iCs/>
                <w:color w:val="000000"/>
                <w:lang w:eastAsia="it-IT"/>
              </w:rPr>
            </w:pPr>
            <w:r w:rsidRPr="00280829">
              <w:rPr>
                <w:rFonts w:ascii="Calibri" w:eastAsia="Times New Roman" w:hAnsi="Calibri" w:cs="Calibri"/>
                <w:i/>
                <w:iCs/>
                <w:color w:val="000000"/>
                <w:lang w:eastAsia="it-IT"/>
              </w:rPr>
              <w:t>19.1</w:t>
            </w:r>
          </w:p>
        </w:tc>
        <w:tc>
          <w:tcPr>
            <w:tcW w:w="1400" w:type="dxa"/>
            <w:tcBorders>
              <w:top w:val="nil"/>
              <w:left w:val="nil"/>
              <w:bottom w:val="single" w:sz="4" w:space="0" w:color="auto"/>
              <w:right w:val="nil"/>
            </w:tcBorders>
            <w:shd w:val="clear" w:color="auto" w:fill="auto"/>
            <w:noWrap/>
            <w:vAlign w:val="bottom"/>
            <w:hideMark/>
          </w:tcPr>
          <w:p w14:paraId="5EE57D37" w14:textId="77777777" w:rsidR="001C147C" w:rsidRPr="00280829" w:rsidRDefault="001C147C" w:rsidP="008367CF">
            <w:pPr>
              <w:spacing w:after="0" w:line="240" w:lineRule="auto"/>
              <w:jc w:val="right"/>
              <w:rPr>
                <w:rFonts w:ascii="Calibri" w:eastAsia="Times New Roman" w:hAnsi="Calibri" w:cs="Calibri"/>
                <w:color w:val="000000"/>
                <w:lang w:eastAsia="it-IT"/>
              </w:rPr>
            </w:pPr>
            <w:r w:rsidRPr="00280829">
              <w:rPr>
                <w:rFonts w:ascii="Calibri" w:eastAsia="Times New Roman" w:hAnsi="Calibri" w:cs="Calibri"/>
                <w:color w:val="000000"/>
                <w:lang w:eastAsia="it-IT"/>
              </w:rPr>
              <w:t>60,726</w:t>
            </w:r>
          </w:p>
        </w:tc>
        <w:tc>
          <w:tcPr>
            <w:tcW w:w="1620" w:type="dxa"/>
            <w:tcBorders>
              <w:top w:val="nil"/>
              <w:left w:val="nil"/>
              <w:bottom w:val="single" w:sz="4" w:space="0" w:color="auto"/>
              <w:right w:val="nil"/>
            </w:tcBorders>
            <w:shd w:val="clear" w:color="auto" w:fill="auto"/>
            <w:noWrap/>
            <w:vAlign w:val="bottom"/>
            <w:hideMark/>
          </w:tcPr>
          <w:p w14:paraId="25019B6C" w14:textId="77777777" w:rsidR="001C147C" w:rsidRPr="00280829" w:rsidRDefault="001C147C" w:rsidP="008367CF">
            <w:pPr>
              <w:spacing w:after="0" w:line="240" w:lineRule="auto"/>
              <w:jc w:val="center"/>
              <w:rPr>
                <w:rFonts w:ascii="Calibri" w:eastAsia="Times New Roman" w:hAnsi="Calibri" w:cs="Calibri"/>
                <w:i/>
                <w:iCs/>
                <w:color w:val="000000"/>
                <w:lang w:eastAsia="it-IT"/>
              </w:rPr>
            </w:pPr>
            <w:r w:rsidRPr="00280829">
              <w:rPr>
                <w:rFonts w:ascii="Calibri" w:eastAsia="Times New Roman" w:hAnsi="Calibri" w:cs="Calibri"/>
                <w:i/>
                <w:iCs/>
                <w:color w:val="000000"/>
                <w:lang w:eastAsia="it-IT"/>
              </w:rPr>
              <w:t>4.8</w:t>
            </w:r>
          </w:p>
        </w:tc>
      </w:tr>
    </w:tbl>
    <w:p w14:paraId="3813EB56" w14:textId="77777777" w:rsidR="009407D6" w:rsidRPr="006C64F4" w:rsidRDefault="009407D6" w:rsidP="00E260ED">
      <w:pPr>
        <w:spacing w:after="0" w:line="240" w:lineRule="auto"/>
        <w:jc w:val="both"/>
        <w:rPr>
          <w:rFonts w:asciiTheme="majorHAnsi" w:hAnsiTheme="majorHAnsi"/>
        </w:rPr>
      </w:pPr>
    </w:p>
    <w:p w14:paraId="6F381868" w14:textId="77777777" w:rsidR="009407D6" w:rsidRPr="00184B12" w:rsidRDefault="009407D6" w:rsidP="00E260ED">
      <w:pPr>
        <w:spacing w:line="240" w:lineRule="auto"/>
        <w:jc w:val="both"/>
        <w:rPr>
          <w:rFonts w:cstheme="minorHAnsi"/>
          <w:i/>
          <w:sz w:val="18"/>
        </w:rPr>
      </w:pPr>
      <w:r w:rsidRPr="00184B12">
        <w:rPr>
          <w:rFonts w:cstheme="minorHAnsi"/>
          <w:i/>
          <w:sz w:val="18"/>
        </w:rPr>
        <w:t>Fonte: Elaborazioni CREA-AA su dati Mipaaf, 2003-201</w:t>
      </w:r>
      <w:r w:rsidR="009817E7">
        <w:rPr>
          <w:rFonts w:cstheme="minorHAnsi"/>
          <w:i/>
          <w:sz w:val="18"/>
        </w:rPr>
        <w:t>9</w:t>
      </w:r>
    </w:p>
    <w:p w14:paraId="560D49A3" w14:textId="77777777" w:rsidR="009407D6" w:rsidRDefault="009407D6" w:rsidP="00E260ED">
      <w:pPr>
        <w:spacing w:line="240" w:lineRule="auto"/>
        <w:jc w:val="both"/>
        <w:rPr>
          <w:rFonts w:asciiTheme="majorHAnsi" w:hAnsiTheme="majorHAnsi"/>
        </w:rPr>
      </w:pPr>
      <w:r>
        <w:rPr>
          <w:rFonts w:asciiTheme="majorHAnsi" w:hAnsiTheme="majorHAnsi"/>
        </w:rPr>
        <w:br w:type="page"/>
      </w:r>
    </w:p>
    <w:p w14:paraId="56CED5CB" w14:textId="77777777" w:rsidR="009407D6" w:rsidRPr="00795A13" w:rsidRDefault="009407D6" w:rsidP="00E260ED">
      <w:pPr>
        <w:spacing w:after="120" w:line="240" w:lineRule="auto"/>
        <w:jc w:val="both"/>
        <w:rPr>
          <w:rFonts w:cstheme="minorHAnsi"/>
          <w:b/>
        </w:rPr>
      </w:pPr>
      <w:r>
        <w:rPr>
          <w:rFonts w:cstheme="minorHAnsi"/>
          <w:b/>
        </w:rPr>
        <w:lastRenderedPageBreak/>
        <w:t>Grafico 3.1</w:t>
      </w:r>
      <w:r w:rsidRPr="00795A13">
        <w:rPr>
          <w:rFonts w:cstheme="minorHAnsi"/>
          <w:b/>
        </w:rPr>
        <w:t xml:space="preserve"> – Danni riconosciuti attribuiti a calamità naturali nel periodo 2003-2018 per tipologia </w:t>
      </w:r>
      <w:proofErr w:type="spellStart"/>
      <w:r w:rsidRPr="00795A13">
        <w:rPr>
          <w:rFonts w:cstheme="minorHAnsi"/>
          <w:b/>
        </w:rPr>
        <w:t>dievento</w:t>
      </w:r>
      <w:proofErr w:type="spellEnd"/>
      <w:r w:rsidRPr="00795A13">
        <w:rPr>
          <w:rFonts w:cstheme="minorHAnsi"/>
          <w:b/>
        </w:rPr>
        <w:t>, valori in €/</w:t>
      </w:r>
      <w:proofErr w:type="spellStart"/>
      <w:r w:rsidRPr="00795A13">
        <w:rPr>
          <w:rFonts w:cstheme="minorHAnsi"/>
          <w:b/>
        </w:rPr>
        <w:t>SAU</w:t>
      </w:r>
      <w:r w:rsidRPr="0082290B">
        <w:rPr>
          <w:rFonts w:cstheme="minorHAnsi"/>
          <w:b/>
          <w:vertAlign w:val="subscript"/>
        </w:rPr>
        <w:t>tot</w:t>
      </w:r>
      <w:proofErr w:type="spellEnd"/>
    </w:p>
    <w:p w14:paraId="57ECB5F2" w14:textId="77777777" w:rsidR="009407D6" w:rsidRPr="006C64F4" w:rsidRDefault="009407D6" w:rsidP="00E260ED">
      <w:pPr>
        <w:spacing w:after="120" w:line="240" w:lineRule="auto"/>
        <w:jc w:val="both"/>
        <w:rPr>
          <w:rFonts w:asciiTheme="majorHAnsi" w:hAnsiTheme="majorHAnsi"/>
        </w:rPr>
      </w:pPr>
      <w:r w:rsidRPr="006C64F4">
        <w:rPr>
          <w:rFonts w:asciiTheme="majorHAnsi" w:hAnsiTheme="majorHAnsi"/>
          <w:noProof/>
          <w:lang w:eastAsia="zh-CN"/>
        </w:rPr>
        <w:drawing>
          <wp:inline distT="0" distB="0" distL="0" distR="0" wp14:anchorId="55E99003" wp14:editId="7C46A9AA">
            <wp:extent cx="4941277" cy="7392725"/>
            <wp:effectExtent l="19050" t="19050" r="12065" b="17780"/>
            <wp:docPr id="67" name="Immagin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941277" cy="7392725"/>
                    </a:xfrm>
                    <a:prstGeom prst="rect">
                      <a:avLst/>
                    </a:prstGeom>
                    <a:noFill/>
                    <a:ln>
                      <a:solidFill>
                        <a:schemeClr val="bg1">
                          <a:lumMod val="85000"/>
                        </a:schemeClr>
                      </a:solidFill>
                    </a:ln>
                  </pic:spPr>
                </pic:pic>
              </a:graphicData>
            </a:graphic>
          </wp:inline>
        </w:drawing>
      </w:r>
    </w:p>
    <w:p w14:paraId="2F0CDFA7" w14:textId="77777777" w:rsidR="009407D6" w:rsidRPr="00184B12" w:rsidRDefault="009407D6" w:rsidP="00E260ED">
      <w:pPr>
        <w:spacing w:line="240" w:lineRule="auto"/>
        <w:jc w:val="both"/>
        <w:rPr>
          <w:rFonts w:cstheme="minorHAnsi"/>
          <w:i/>
          <w:sz w:val="18"/>
        </w:rPr>
      </w:pPr>
      <w:r w:rsidRPr="00184B12">
        <w:rPr>
          <w:rFonts w:cstheme="minorHAnsi"/>
          <w:i/>
          <w:sz w:val="18"/>
        </w:rPr>
        <w:t>Fonte: Elaborazioni CREA-AA su dati Mipaaf, 2003-2018</w:t>
      </w:r>
    </w:p>
    <w:p w14:paraId="1BECE23C" w14:textId="77777777" w:rsidR="009407D6" w:rsidRPr="00795A13" w:rsidRDefault="009407D6" w:rsidP="00E260ED">
      <w:pPr>
        <w:spacing w:after="120" w:line="240" w:lineRule="auto"/>
        <w:jc w:val="both"/>
        <w:rPr>
          <w:rFonts w:cstheme="minorHAnsi"/>
          <w:b/>
        </w:rPr>
      </w:pPr>
      <w:r>
        <w:rPr>
          <w:rFonts w:cstheme="minorHAnsi"/>
          <w:b/>
        </w:rPr>
        <w:lastRenderedPageBreak/>
        <w:t>Grafico 3.2</w:t>
      </w:r>
      <w:r w:rsidRPr="00795A13">
        <w:rPr>
          <w:rFonts w:cstheme="minorHAnsi"/>
          <w:b/>
        </w:rPr>
        <w:t xml:space="preserve"> – Danni riconosciuti attribuiti a calamità naturali nel periodo 2003-2018, incidenza delle tipologie di evento sui danni a produzioni, strutture e infrastrutture (% di valori in €)</w:t>
      </w:r>
    </w:p>
    <w:p w14:paraId="69AFE618" w14:textId="77777777" w:rsidR="009407D6" w:rsidRPr="006C64F4" w:rsidRDefault="009407D6" w:rsidP="00E260ED">
      <w:pPr>
        <w:spacing w:after="0" w:line="240" w:lineRule="auto"/>
        <w:jc w:val="both"/>
        <w:rPr>
          <w:rFonts w:asciiTheme="majorHAnsi" w:hAnsiTheme="majorHAnsi"/>
        </w:rPr>
      </w:pPr>
      <w:r w:rsidRPr="006C64F4">
        <w:rPr>
          <w:rFonts w:asciiTheme="majorHAnsi" w:hAnsiTheme="majorHAnsi"/>
          <w:noProof/>
          <w:lang w:eastAsia="zh-CN"/>
        </w:rPr>
        <w:drawing>
          <wp:inline distT="0" distB="0" distL="0" distR="0" wp14:anchorId="3DE7D226" wp14:editId="0175CB28">
            <wp:extent cx="6207369" cy="4945187"/>
            <wp:effectExtent l="19050" t="19050" r="22225" b="27305"/>
            <wp:docPr id="68" name="Immagin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224694" cy="4958989"/>
                    </a:xfrm>
                    <a:prstGeom prst="rect">
                      <a:avLst/>
                    </a:prstGeom>
                    <a:noFill/>
                    <a:ln>
                      <a:solidFill>
                        <a:schemeClr val="bg1">
                          <a:lumMod val="85000"/>
                        </a:schemeClr>
                      </a:solidFill>
                    </a:ln>
                  </pic:spPr>
                </pic:pic>
              </a:graphicData>
            </a:graphic>
          </wp:inline>
        </w:drawing>
      </w:r>
    </w:p>
    <w:p w14:paraId="1C1B1FCE" w14:textId="77777777" w:rsidR="009407D6" w:rsidRDefault="009407D6" w:rsidP="00E260ED">
      <w:pPr>
        <w:spacing w:line="240" w:lineRule="auto"/>
        <w:jc w:val="both"/>
        <w:rPr>
          <w:rFonts w:cstheme="minorHAnsi"/>
          <w:i/>
          <w:sz w:val="18"/>
        </w:rPr>
      </w:pPr>
      <w:r w:rsidRPr="00184B12">
        <w:rPr>
          <w:rFonts w:cstheme="minorHAnsi"/>
          <w:i/>
          <w:sz w:val="18"/>
        </w:rPr>
        <w:t>Fonte: Elaborazioni CREA-AA su dati Mipaaf, 2003-2018</w:t>
      </w:r>
    </w:p>
    <w:p w14:paraId="579FE9B1" w14:textId="77777777" w:rsidR="009407D6" w:rsidRDefault="009407D6" w:rsidP="00E260ED">
      <w:pPr>
        <w:spacing w:line="240" w:lineRule="auto"/>
        <w:jc w:val="both"/>
        <w:rPr>
          <w:rFonts w:cstheme="minorHAnsi"/>
          <w:i/>
          <w:sz w:val="18"/>
        </w:rPr>
      </w:pPr>
    </w:p>
    <w:p w14:paraId="2CD50C8F" w14:textId="77777777" w:rsidR="009407D6" w:rsidRPr="006C64F4" w:rsidRDefault="009407D6" w:rsidP="00E260ED">
      <w:pPr>
        <w:spacing w:after="120" w:line="240" w:lineRule="auto"/>
        <w:jc w:val="both"/>
        <w:rPr>
          <w:rFonts w:asciiTheme="majorHAnsi" w:hAnsiTheme="majorHAnsi"/>
        </w:rPr>
      </w:pPr>
    </w:p>
    <w:p w14:paraId="044F9AF3" w14:textId="77777777" w:rsidR="009407D6" w:rsidRPr="005635C9" w:rsidRDefault="009407D6" w:rsidP="00E260ED">
      <w:pPr>
        <w:spacing w:before="240" w:line="240" w:lineRule="auto"/>
        <w:jc w:val="both"/>
        <w:rPr>
          <w:rFonts w:cstheme="minorHAnsi"/>
          <w:b/>
        </w:rPr>
      </w:pPr>
      <w:r w:rsidRPr="006C64F4">
        <w:rPr>
          <w:rFonts w:asciiTheme="majorHAnsi" w:hAnsiTheme="majorHAnsi"/>
        </w:rPr>
        <w:br w:type="column"/>
      </w:r>
      <w:r>
        <w:rPr>
          <w:rFonts w:cstheme="minorHAnsi"/>
          <w:b/>
        </w:rPr>
        <w:lastRenderedPageBreak/>
        <w:t>Figura 3.1</w:t>
      </w:r>
      <w:r w:rsidRPr="005635C9">
        <w:rPr>
          <w:rFonts w:cstheme="minorHAnsi"/>
          <w:b/>
        </w:rPr>
        <w:t xml:space="preserve"> - Danni riconosciuti attribuiti a calamità naturali nel periodo 2003-2018 per regione, valori in €/SAU (totale danni in € su </w:t>
      </w:r>
      <w:proofErr w:type="spellStart"/>
      <w:r w:rsidRPr="005635C9">
        <w:rPr>
          <w:rFonts w:cstheme="minorHAnsi"/>
          <w:b/>
        </w:rPr>
        <w:t>SAU</w:t>
      </w:r>
      <w:r w:rsidRPr="0082290B">
        <w:rPr>
          <w:rFonts w:cstheme="minorHAnsi"/>
          <w:b/>
          <w:vertAlign w:val="subscript"/>
        </w:rPr>
        <w:t>tot</w:t>
      </w:r>
      <w:proofErr w:type="spellEnd"/>
      <w:r w:rsidRPr="005635C9">
        <w:rPr>
          <w:rFonts w:cstheme="minorHAnsi"/>
          <w:b/>
        </w:rPr>
        <w:t>)</w:t>
      </w:r>
    </w:p>
    <w:p w14:paraId="7CF81D50" w14:textId="77777777" w:rsidR="009407D6" w:rsidRPr="006C64F4" w:rsidRDefault="009407D6" w:rsidP="00E260ED">
      <w:pPr>
        <w:spacing w:after="0" w:line="240" w:lineRule="auto"/>
        <w:jc w:val="both"/>
        <w:rPr>
          <w:rFonts w:asciiTheme="majorHAnsi" w:hAnsiTheme="majorHAnsi"/>
        </w:rPr>
      </w:pPr>
      <w:r w:rsidRPr="006C64F4">
        <w:rPr>
          <w:rFonts w:asciiTheme="majorHAnsi" w:hAnsiTheme="majorHAnsi"/>
          <w:noProof/>
          <w:lang w:eastAsia="zh-CN"/>
        </w:rPr>
        <w:drawing>
          <wp:inline distT="0" distB="0" distL="0" distR="0" wp14:anchorId="1EFF7EB9" wp14:editId="4AAD33BC">
            <wp:extent cx="3952875" cy="4634854"/>
            <wp:effectExtent l="19050" t="19050" r="9525" b="13970"/>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anni in €_SAU periodo 2003-2018.jpeg"/>
                    <pic:cNvPicPr/>
                  </pic:nvPicPr>
                  <pic:blipFill rotWithShape="1">
                    <a:blip r:embed="rId16" cstate="print">
                      <a:extLst>
                        <a:ext uri="{28A0092B-C50C-407E-A947-70E740481C1C}">
                          <a14:useLocalDpi xmlns:a14="http://schemas.microsoft.com/office/drawing/2010/main" val="0"/>
                        </a:ext>
                      </a:extLst>
                    </a:blip>
                    <a:srcRect l="3953" t="20285" r="11250" b="2758"/>
                    <a:stretch/>
                  </pic:blipFill>
                  <pic:spPr bwMode="auto">
                    <a:xfrm>
                      <a:off x="0" y="0"/>
                      <a:ext cx="3957275" cy="4640014"/>
                    </a:xfrm>
                    <a:prstGeom prst="rect">
                      <a:avLst/>
                    </a:prstGeom>
                    <a:ln>
                      <a:solidFill>
                        <a:schemeClr val="bg1">
                          <a:lumMod val="85000"/>
                        </a:schemeClr>
                      </a:solidFill>
                    </a:ln>
                    <a:extLst>
                      <a:ext uri="{53640926-AAD7-44D8-BBD7-CCE9431645EC}">
                        <a14:shadowObscured xmlns:a14="http://schemas.microsoft.com/office/drawing/2010/main"/>
                      </a:ext>
                    </a:extLst>
                  </pic:spPr>
                </pic:pic>
              </a:graphicData>
            </a:graphic>
          </wp:inline>
        </w:drawing>
      </w:r>
    </w:p>
    <w:p w14:paraId="55897960" w14:textId="77777777" w:rsidR="009407D6" w:rsidRDefault="009407D6" w:rsidP="005F3842">
      <w:pPr>
        <w:spacing w:after="240" w:line="240" w:lineRule="auto"/>
        <w:jc w:val="both"/>
        <w:rPr>
          <w:rFonts w:cstheme="minorHAnsi"/>
          <w:i/>
          <w:sz w:val="18"/>
        </w:rPr>
      </w:pPr>
      <w:r w:rsidRPr="00184B12">
        <w:rPr>
          <w:rFonts w:cstheme="minorHAnsi"/>
          <w:i/>
          <w:sz w:val="18"/>
        </w:rPr>
        <w:t>Fonte: Elaborazioni CREA-AA su dati Mipaaf, 2003-2018</w:t>
      </w:r>
    </w:p>
    <w:p w14:paraId="160246B2" w14:textId="77777777" w:rsidR="009407D6" w:rsidRDefault="009407D6" w:rsidP="00E260ED">
      <w:pPr>
        <w:spacing w:line="240" w:lineRule="auto"/>
        <w:jc w:val="both"/>
      </w:pPr>
      <w:r>
        <w:br w:type="page"/>
      </w:r>
    </w:p>
    <w:p w14:paraId="705EE6F0" w14:textId="77777777" w:rsidR="009407D6" w:rsidRPr="00860675" w:rsidRDefault="009407D6" w:rsidP="00E260ED">
      <w:pPr>
        <w:spacing w:line="240" w:lineRule="auto"/>
        <w:jc w:val="both"/>
        <w:rPr>
          <w:rFonts w:cstheme="minorHAnsi"/>
          <w:b/>
        </w:rPr>
      </w:pPr>
      <w:r w:rsidRPr="00860675">
        <w:rPr>
          <w:rFonts w:cstheme="minorHAnsi"/>
          <w:b/>
        </w:rPr>
        <w:lastRenderedPageBreak/>
        <w:t xml:space="preserve">Tabella </w:t>
      </w:r>
      <w:r>
        <w:rPr>
          <w:rFonts w:cstheme="minorHAnsi"/>
          <w:b/>
        </w:rPr>
        <w:t>3.4 -</w:t>
      </w:r>
      <w:r w:rsidRPr="00860675">
        <w:rPr>
          <w:rFonts w:cstheme="minorHAnsi"/>
          <w:b/>
        </w:rPr>
        <w:t xml:space="preserve"> Incidenza della perdita economica rispetto alla PPB per regione, serie storica 2015-2018</w:t>
      </w:r>
    </w:p>
    <w:tbl>
      <w:tblPr>
        <w:tblStyle w:val="ListTable7Colorful-Accent11"/>
        <w:tblW w:w="5000" w:type="pct"/>
        <w:tblLook w:val="04A0" w:firstRow="1" w:lastRow="0" w:firstColumn="1" w:lastColumn="0" w:noHBand="0" w:noVBand="1"/>
      </w:tblPr>
      <w:tblGrid>
        <w:gridCol w:w="3338"/>
        <w:gridCol w:w="1184"/>
        <w:gridCol w:w="1184"/>
        <w:gridCol w:w="1243"/>
        <w:gridCol w:w="1243"/>
        <w:gridCol w:w="1446"/>
      </w:tblGrid>
      <w:tr w:rsidR="00BA2828" w:rsidRPr="00F7098A" w14:paraId="20B48EB6" w14:textId="77777777" w:rsidTr="0033753A">
        <w:trPr>
          <w:cnfStyle w:val="100000000000" w:firstRow="1" w:lastRow="0" w:firstColumn="0" w:lastColumn="0" w:oddVBand="0" w:evenVBand="0" w:oddHBand="0" w:evenHBand="0" w:firstRowFirstColumn="0" w:firstRowLastColumn="0" w:lastRowFirstColumn="0" w:lastRowLastColumn="0"/>
          <w:trHeight w:val="300"/>
        </w:trPr>
        <w:tc>
          <w:tcPr>
            <w:cnfStyle w:val="001000000100" w:firstRow="0" w:lastRow="0" w:firstColumn="1" w:lastColumn="0" w:oddVBand="0" w:evenVBand="0" w:oddHBand="0" w:evenHBand="0" w:firstRowFirstColumn="1" w:firstRowLastColumn="0" w:lastRowFirstColumn="0" w:lastRowLastColumn="0"/>
            <w:tcW w:w="1732" w:type="pct"/>
            <w:vMerge w:val="restart"/>
            <w:noWrap/>
            <w:vAlign w:val="center"/>
            <w:hideMark/>
          </w:tcPr>
          <w:p w14:paraId="264E1877" w14:textId="77777777" w:rsidR="00BA2828" w:rsidRPr="00F7098A" w:rsidRDefault="00BA2828" w:rsidP="0033753A">
            <w:pPr>
              <w:jc w:val="center"/>
              <w:rPr>
                <w:rFonts w:ascii="Calibri Light" w:eastAsia="Times New Roman" w:hAnsi="Calibri Light" w:cs="Calibri Light"/>
                <w:b/>
                <w:bCs/>
                <w:i w:val="0"/>
                <w:color w:val="000000"/>
                <w:sz w:val="20"/>
                <w:szCs w:val="20"/>
                <w:lang w:eastAsia="it-IT"/>
              </w:rPr>
            </w:pPr>
            <w:r w:rsidRPr="00F7098A">
              <w:rPr>
                <w:rFonts w:ascii="Calibri Light" w:eastAsia="Times New Roman" w:hAnsi="Calibri Light" w:cs="Calibri Light"/>
                <w:b/>
                <w:bCs/>
                <w:i w:val="0"/>
                <w:color w:val="000000"/>
                <w:sz w:val="20"/>
                <w:szCs w:val="20"/>
                <w:lang w:eastAsia="it-IT"/>
              </w:rPr>
              <w:t>Regione</w:t>
            </w:r>
          </w:p>
        </w:tc>
        <w:tc>
          <w:tcPr>
            <w:tcW w:w="3268" w:type="pct"/>
            <w:gridSpan w:val="5"/>
            <w:noWrap/>
            <w:vAlign w:val="center"/>
            <w:hideMark/>
          </w:tcPr>
          <w:p w14:paraId="1D0D4248" w14:textId="77777777" w:rsidR="00BA2828" w:rsidRPr="00F7098A" w:rsidRDefault="00BA2828" w:rsidP="0033753A">
            <w:pPr>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b/>
                <w:bCs/>
                <w:color w:val="000000"/>
                <w:sz w:val="20"/>
                <w:szCs w:val="20"/>
                <w:lang w:eastAsia="it-IT"/>
              </w:rPr>
            </w:pPr>
            <w:r w:rsidRPr="00F7098A">
              <w:rPr>
                <w:rFonts w:ascii="Calibri Light" w:eastAsia="Times New Roman" w:hAnsi="Calibri Light" w:cs="Calibri Light"/>
                <w:b/>
                <w:bCs/>
                <w:color w:val="000000"/>
                <w:sz w:val="20"/>
                <w:szCs w:val="20"/>
                <w:lang w:eastAsia="it-IT"/>
              </w:rPr>
              <w:t>%</w:t>
            </w:r>
          </w:p>
        </w:tc>
      </w:tr>
      <w:tr w:rsidR="00BA2828" w:rsidRPr="00F7098A" w14:paraId="4B850803" w14:textId="77777777" w:rsidTr="0033753A">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32" w:type="pct"/>
            <w:vMerge/>
            <w:vAlign w:val="center"/>
            <w:hideMark/>
          </w:tcPr>
          <w:p w14:paraId="49D3ABB1" w14:textId="77777777" w:rsidR="00BA2828" w:rsidRPr="00F7098A" w:rsidRDefault="00BA2828" w:rsidP="0033753A">
            <w:pPr>
              <w:jc w:val="center"/>
              <w:rPr>
                <w:rFonts w:ascii="Calibri Light" w:eastAsia="Times New Roman" w:hAnsi="Calibri Light" w:cs="Calibri Light"/>
                <w:b/>
                <w:bCs/>
                <w:color w:val="000000"/>
                <w:sz w:val="20"/>
                <w:szCs w:val="20"/>
                <w:lang w:eastAsia="it-IT"/>
              </w:rPr>
            </w:pPr>
          </w:p>
        </w:tc>
        <w:tc>
          <w:tcPr>
            <w:tcW w:w="614" w:type="pct"/>
            <w:noWrap/>
            <w:vAlign w:val="center"/>
            <w:hideMark/>
          </w:tcPr>
          <w:p w14:paraId="586E7B64" w14:textId="77777777" w:rsidR="00BA2828" w:rsidRPr="00F7098A" w:rsidRDefault="00BA2828" w:rsidP="0033753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000000"/>
                <w:sz w:val="20"/>
                <w:szCs w:val="20"/>
                <w:lang w:eastAsia="it-IT"/>
              </w:rPr>
            </w:pPr>
            <w:r w:rsidRPr="00F7098A">
              <w:rPr>
                <w:rFonts w:ascii="Calibri Light" w:eastAsia="Times New Roman" w:hAnsi="Calibri Light" w:cs="Calibri Light"/>
                <w:b/>
                <w:bCs/>
                <w:color w:val="000000"/>
                <w:sz w:val="20"/>
                <w:szCs w:val="20"/>
                <w:lang w:eastAsia="it-IT"/>
              </w:rPr>
              <w:t>2015</w:t>
            </w:r>
          </w:p>
        </w:tc>
        <w:tc>
          <w:tcPr>
            <w:tcW w:w="614" w:type="pct"/>
            <w:noWrap/>
            <w:vAlign w:val="center"/>
            <w:hideMark/>
          </w:tcPr>
          <w:p w14:paraId="2180A038" w14:textId="77777777" w:rsidR="00BA2828" w:rsidRPr="00F7098A" w:rsidRDefault="00BA2828" w:rsidP="0033753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000000"/>
                <w:sz w:val="20"/>
                <w:szCs w:val="20"/>
                <w:lang w:eastAsia="it-IT"/>
              </w:rPr>
            </w:pPr>
            <w:r w:rsidRPr="00F7098A">
              <w:rPr>
                <w:rFonts w:ascii="Calibri Light" w:eastAsia="Times New Roman" w:hAnsi="Calibri Light" w:cs="Calibri Light"/>
                <w:b/>
                <w:bCs/>
                <w:color w:val="000000"/>
                <w:sz w:val="20"/>
                <w:szCs w:val="20"/>
                <w:lang w:eastAsia="it-IT"/>
              </w:rPr>
              <w:t>2016</w:t>
            </w:r>
          </w:p>
        </w:tc>
        <w:tc>
          <w:tcPr>
            <w:tcW w:w="645" w:type="pct"/>
            <w:noWrap/>
            <w:vAlign w:val="center"/>
            <w:hideMark/>
          </w:tcPr>
          <w:p w14:paraId="5E8F459B" w14:textId="77777777" w:rsidR="00BA2828" w:rsidRPr="00F7098A" w:rsidRDefault="00BA2828" w:rsidP="0033753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000000"/>
                <w:sz w:val="20"/>
                <w:szCs w:val="20"/>
                <w:lang w:eastAsia="it-IT"/>
              </w:rPr>
            </w:pPr>
            <w:r w:rsidRPr="00F7098A">
              <w:rPr>
                <w:rFonts w:ascii="Calibri Light" w:eastAsia="Times New Roman" w:hAnsi="Calibri Light" w:cs="Calibri Light"/>
                <w:b/>
                <w:bCs/>
                <w:color w:val="000000"/>
                <w:sz w:val="20"/>
                <w:szCs w:val="20"/>
                <w:lang w:eastAsia="it-IT"/>
              </w:rPr>
              <w:t>2017</w:t>
            </w:r>
          </w:p>
        </w:tc>
        <w:tc>
          <w:tcPr>
            <w:tcW w:w="645" w:type="pct"/>
            <w:noWrap/>
            <w:vAlign w:val="center"/>
            <w:hideMark/>
          </w:tcPr>
          <w:p w14:paraId="396E2D2A" w14:textId="77777777" w:rsidR="00BA2828" w:rsidRPr="00F7098A" w:rsidRDefault="00BA2828" w:rsidP="0033753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000000"/>
                <w:sz w:val="20"/>
                <w:szCs w:val="20"/>
                <w:lang w:eastAsia="it-IT"/>
              </w:rPr>
            </w:pPr>
            <w:r w:rsidRPr="00F7098A">
              <w:rPr>
                <w:rFonts w:ascii="Calibri Light" w:eastAsia="Times New Roman" w:hAnsi="Calibri Light" w:cs="Calibri Light"/>
                <w:b/>
                <w:bCs/>
                <w:color w:val="000000"/>
                <w:sz w:val="20"/>
                <w:szCs w:val="20"/>
                <w:lang w:eastAsia="it-IT"/>
              </w:rPr>
              <w:t>2018</w:t>
            </w:r>
          </w:p>
        </w:tc>
        <w:tc>
          <w:tcPr>
            <w:tcW w:w="750" w:type="pct"/>
          </w:tcPr>
          <w:p w14:paraId="52C786A3" w14:textId="77777777" w:rsidR="00BA2828" w:rsidRPr="00F7098A" w:rsidRDefault="00BA2828" w:rsidP="0033753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000000"/>
                <w:sz w:val="20"/>
                <w:szCs w:val="20"/>
                <w:lang w:eastAsia="it-IT"/>
              </w:rPr>
            </w:pPr>
            <w:r>
              <w:rPr>
                <w:rFonts w:ascii="Calibri Light" w:eastAsia="Times New Roman" w:hAnsi="Calibri Light" w:cs="Calibri Light"/>
                <w:b/>
                <w:bCs/>
                <w:color w:val="000000"/>
                <w:sz w:val="20"/>
                <w:szCs w:val="20"/>
                <w:lang w:eastAsia="it-IT"/>
              </w:rPr>
              <w:t>2019</w:t>
            </w:r>
          </w:p>
        </w:tc>
      </w:tr>
      <w:tr w:rsidR="00BA2828" w:rsidRPr="00F7098A" w14:paraId="06F57F1A" w14:textId="77777777" w:rsidTr="0033753A">
        <w:trPr>
          <w:trHeight w:val="300"/>
        </w:trPr>
        <w:tc>
          <w:tcPr>
            <w:cnfStyle w:val="001000000000" w:firstRow="0" w:lastRow="0" w:firstColumn="1" w:lastColumn="0" w:oddVBand="0" w:evenVBand="0" w:oddHBand="0" w:evenHBand="0" w:firstRowFirstColumn="0" w:firstRowLastColumn="0" w:lastRowFirstColumn="0" w:lastRowLastColumn="0"/>
            <w:tcW w:w="1732" w:type="pct"/>
            <w:noWrap/>
            <w:vAlign w:val="center"/>
            <w:hideMark/>
          </w:tcPr>
          <w:p w14:paraId="49912B0A" w14:textId="77777777" w:rsidR="00BA2828" w:rsidRPr="00F7098A" w:rsidRDefault="00BA2828" w:rsidP="0033753A">
            <w:pPr>
              <w:jc w:val="left"/>
              <w:rPr>
                <w:rFonts w:ascii="Calibri Light" w:eastAsia="Times New Roman" w:hAnsi="Calibri Light" w:cs="Calibri Light"/>
                <w:color w:val="000000"/>
                <w:sz w:val="20"/>
                <w:szCs w:val="20"/>
                <w:lang w:eastAsia="it-IT"/>
              </w:rPr>
            </w:pPr>
            <w:r w:rsidRPr="00F7098A">
              <w:rPr>
                <w:rFonts w:ascii="Calibri Light" w:eastAsia="Times New Roman" w:hAnsi="Calibri Light" w:cs="Calibri Light"/>
                <w:color w:val="000000"/>
                <w:sz w:val="20"/>
                <w:szCs w:val="20"/>
                <w:lang w:eastAsia="it-IT"/>
              </w:rPr>
              <w:t>Abruzzo</w:t>
            </w:r>
          </w:p>
        </w:tc>
        <w:tc>
          <w:tcPr>
            <w:tcW w:w="614" w:type="pct"/>
            <w:noWrap/>
            <w:vAlign w:val="center"/>
            <w:hideMark/>
          </w:tcPr>
          <w:p w14:paraId="612CF134" w14:textId="77777777" w:rsidR="00BA2828" w:rsidRPr="00F7098A" w:rsidRDefault="00BA2828" w:rsidP="0033753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F7098A">
              <w:rPr>
                <w:rFonts w:ascii="Calibri Light" w:eastAsia="Times New Roman" w:hAnsi="Calibri Light" w:cs="Calibri Light"/>
                <w:color w:val="000000"/>
                <w:sz w:val="20"/>
                <w:szCs w:val="20"/>
                <w:lang w:eastAsia="it-IT"/>
              </w:rPr>
              <w:t>6,7%</w:t>
            </w:r>
          </w:p>
        </w:tc>
        <w:tc>
          <w:tcPr>
            <w:tcW w:w="614" w:type="pct"/>
            <w:noWrap/>
            <w:vAlign w:val="center"/>
            <w:hideMark/>
          </w:tcPr>
          <w:p w14:paraId="142E382D" w14:textId="77777777" w:rsidR="00BA2828" w:rsidRPr="00F7098A" w:rsidRDefault="00BA2828" w:rsidP="0033753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p>
        </w:tc>
        <w:tc>
          <w:tcPr>
            <w:tcW w:w="645" w:type="pct"/>
            <w:noWrap/>
            <w:vAlign w:val="center"/>
            <w:hideMark/>
          </w:tcPr>
          <w:p w14:paraId="4C2DD97C" w14:textId="77777777" w:rsidR="00BA2828" w:rsidRPr="00F7098A" w:rsidRDefault="00BA2828" w:rsidP="0033753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F7098A">
              <w:rPr>
                <w:rFonts w:ascii="Calibri Light" w:eastAsia="Times New Roman" w:hAnsi="Calibri Light" w:cs="Calibri Light"/>
                <w:color w:val="000000"/>
                <w:sz w:val="20"/>
                <w:szCs w:val="20"/>
                <w:lang w:eastAsia="it-IT"/>
              </w:rPr>
              <w:t>3,6%</w:t>
            </w:r>
          </w:p>
        </w:tc>
        <w:tc>
          <w:tcPr>
            <w:tcW w:w="645" w:type="pct"/>
            <w:noWrap/>
            <w:vAlign w:val="center"/>
            <w:hideMark/>
          </w:tcPr>
          <w:p w14:paraId="15FD3A4C" w14:textId="77777777" w:rsidR="00BA2828" w:rsidRPr="00F7098A" w:rsidRDefault="00BA2828" w:rsidP="0033753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F7098A">
              <w:rPr>
                <w:rFonts w:ascii="Calibri Light" w:eastAsia="Times New Roman" w:hAnsi="Calibri Light" w:cs="Calibri Light"/>
                <w:color w:val="000000"/>
                <w:sz w:val="20"/>
                <w:szCs w:val="20"/>
                <w:lang w:eastAsia="it-IT"/>
              </w:rPr>
              <w:t>0,0%</w:t>
            </w:r>
          </w:p>
        </w:tc>
        <w:tc>
          <w:tcPr>
            <w:tcW w:w="750" w:type="pct"/>
            <w:vAlign w:val="center"/>
          </w:tcPr>
          <w:p w14:paraId="2EB23DB1" w14:textId="77777777" w:rsidR="00BA2828" w:rsidRPr="00F7098A" w:rsidRDefault="00BA2828" w:rsidP="0033753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p>
        </w:tc>
      </w:tr>
      <w:tr w:rsidR="00BA2828" w:rsidRPr="00F7098A" w14:paraId="3D3205AA" w14:textId="77777777" w:rsidTr="0033753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732" w:type="pct"/>
            <w:noWrap/>
            <w:vAlign w:val="center"/>
            <w:hideMark/>
          </w:tcPr>
          <w:p w14:paraId="1319CD15" w14:textId="77777777" w:rsidR="00BA2828" w:rsidRPr="00F7098A" w:rsidRDefault="00BA2828" w:rsidP="0033753A">
            <w:pPr>
              <w:jc w:val="left"/>
              <w:rPr>
                <w:rFonts w:ascii="Calibri Light" w:eastAsia="Times New Roman" w:hAnsi="Calibri Light" w:cs="Calibri Light"/>
                <w:color w:val="000000"/>
                <w:sz w:val="20"/>
                <w:szCs w:val="20"/>
                <w:lang w:eastAsia="it-IT"/>
              </w:rPr>
            </w:pPr>
            <w:r w:rsidRPr="00F7098A">
              <w:rPr>
                <w:rFonts w:ascii="Calibri Light" w:eastAsia="Times New Roman" w:hAnsi="Calibri Light" w:cs="Calibri Light"/>
                <w:color w:val="000000"/>
                <w:sz w:val="20"/>
                <w:szCs w:val="20"/>
                <w:lang w:eastAsia="it-IT"/>
              </w:rPr>
              <w:t>Basilicata</w:t>
            </w:r>
          </w:p>
        </w:tc>
        <w:tc>
          <w:tcPr>
            <w:tcW w:w="614" w:type="pct"/>
            <w:noWrap/>
            <w:vAlign w:val="center"/>
            <w:hideMark/>
          </w:tcPr>
          <w:p w14:paraId="5FDD60CA" w14:textId="77777777" w:rsidR="00BA2828" w:rsidRPr="00F7098A" w:rsidRDefault="00BA2828" w:rsidP="0033753A">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p>
        </w:tc>
        <w:tc>
          <w:tcPr>
            <w:tcW w:w="614" w:type="pct"/>
            <w:noWrap/>
            <w:vAlign w:val="center"/>
            <w:hideMark/>
          </w:tcPr>
          <w:p w14:paraId="4AD70E22" w14:textId="77777777" w:rsidR="00BA2828" w:rsidRPr="00F7098A" w:rsidRDefault="00BA2828" w:rsidP="0033753A">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0"/>
                <w:szCs w:val="20"/>
                <w:lang w:eastAsia="it-IT"/>
              </w:rPr>
            </w:pPr>
          </w:p>
        </w:tc>
        <w:tc>
          <w:tcPr>
            <w:tcW w:w="645" w:type="pct"/>
            <w:noWrap/>
            <w:vAlign w:val="center"/>
            <w:hideMark/>
          </w:tcPr>
          <w:p w14:paraId="374605A5" w14:textId="77777777" w:rsidR="00BA2828" w:rsidRPr="00F7098A" w:rsidRDefault="00BA2828" w:rsidP="0033753A">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F7098A">
              <w:rPr>
                <w:rFonts w:ascii="Calibri Light" w:eastAsia="Times New Roman" w:hAnsi="Calibri Light" w:cs="Calibri Light"/>
                <w:color w:val="000000"/>
                <w:sz w:val="20"/>
                <w:szCs w:val="20"/>
                <w:lang w:eastAsia="it-IT"/>
              </w:rPr>
              <w:t>19,6%</w:t>
            </w:r>
          </w:p>
        </w:tc>
        <w:tc>
          <w:tcPr>
            <w:tcW w:w="645" w:type="pct"/>
            <w:noWrap/>
            <w:vAlign w:val="center"/>
            <w:hideMark/>
          </w:tcPr>
          <w:p w14:paraId="145355DF" w14:textId="77777777" w:rsidR="00BA2828" w:rsidRPr="00F7098A" w:rsidRDefault="00BA2828" w:rsidP="0033753A">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F7098A">
              <w:rPr>
                <w:rFonts w:ascii="Calibri Light" w:eastAsia="Times New Roman" w:hAnsi="Calibri Light" w:cs="Calibri Light"/>
                <w:color w:val="000000"/>
                <w:sz w:val="20"/>
                <w:szCs w:val="20"/>
                <w:lang w:eastAsia="it-IT"/>
              </w:rPr>
              <w:t>0,0%</w:t>
            </w:r>
          </w:p>
        </w:tc>
        <w:tc>
          <w:tcPr>
            <w:tcW w:w="750" w:type="pct"/>
            <w:vAlign w:val="center"/>
          </w:tcPr>
          <w:p w14:paraId="5C121810" w14:textId="77777777" w:rsidR="00BA2828" w:rsidRPr="00F7098A" w:rsidRDefault="00BA2828" w:rsidP="0033753A">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F7098A">
              <w:rPr>
                <w:rFonts w:ascii="Calibri Light" w:hAnsi="Calibri Light" w:cs="Calibri Light"/>
                <w:color w:val="000000"/>
                <w:sz w:val="20"/>
                <w:szCs w:val="20"/>
              </w:rPr>
              <w:t>2,3%</w:t>
            </w:r>
          </w:p>
        </w:tc>
      </w:tr>
      <w:tr w:rsidR="00BA2828" w:rsidRPr="00F7098A" w14:paraId="0DF90B61" w14:textId="77777777" w:rsidTr="0033753A">
        <w:trPr>
          <w:trHeight w:val="300"/>
        </w:trPr>
        <w:tc>
          <w:tcPr>
            <w:cnfStyle w:val="001000000000" w:firstRow="0" w:lastRow="0" w:firstColumn="1" w:lastColumn="0" w:oddVBand="0" w:evenVBand="0" w:oddHBand="0" w:evenHBand="0" w:firstRowFirstColumn="0" w:firstRowLastColumn="0" w:lastRowFirstColumn="0" w:lastRowLastColumn="0"/>
            <w:tcW w:w="1732" w:type="pct"/>
            <w:noWrap/>
            <w:vAlign w:val="center"/>
            <w:hideMark/>
          </w:tcPr>
          <w:p w14:paraId="43101B28" w14:textId="77777777" w:rsidR="00BA2828" w:rsidRPr="00F7098A" w:rsidRDefault="00BA2828" w:rsidP="0033753A">
            <w:pPr>
              <w:jc w:val="left"/>
              <w:rPr>
                <w:rFonts w:ascii="Calibri Light" w:eastAsia="Times New Roman" w:hAnsi="Calibri Light" w:cs="Calibri Light"/>
                <w:color w:val="000000"/>
                <w:sz w:val="20"/>
                <w:szCs w:val="20"/>
                <w:lang w:eastAsia="it-IT"/>
              </w:rPr>
            </w:pPr>
            <w:r w:rsidRPr="00F7098A">
              <w:rPr>
                <w:rFonts w:ascii="Calibri Light" w:eastAsia="Times New Roman" w:hAnsi="Calibri Light" w:cs="Calibri Light"/>
                <w:color w:val="000000"/>
                <w:sz w:val="20"/>
                <w:szCs w:val="20"/>
                <w:lang w:eastAsia="it-IT"/>
              </w:rPr>
              <w:t>Calabria</w:t>
            </w:r>
          </w:p>
        </w:tc>
        <w:tc>
          <w:tcPr>
            <w:tcW w:w="614" w:type="pct"/>
            <w:noWrap/>
            <w:vAlign w:val="center"/>
            <w:hideMark/>
          </w:tcPr>
          <w:p w14:paraId="5BEEA38C" w14:textId="77777777" w:rsidR="00BA2828" w:rsidRPr="00F7098A" w:rsidRDefault="00BA2828" w:rsidP="0033753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F7098A">
              <w:rPr>
                <w:rFonts w:ascii="Calibri Light" w:eastAsia="Times New Roman" w:hAnsi="Calibri Light" w:cs="Calibri Light"/>
                <w:color w:val="000000"/>
                <w:sz w:val="20"/>
                <w:szCs w:val="20"/>
                <w:lang w:eastAsia="it-IT"/>
              </w:rPr>
              <w:t>3,1%</w:t>
            </w:r>
          </w:p>
        </w:tc>
        <w:tc>
          <w:tcPr>
            <w:tcW w:w="614" w:type="pct"/>
            <w:noWrap/>
            <w:vAlign w:val="center"/>
            <w:hideMark/>
          </w:tcPr>
          <w:p w14:paraId="6D051FC7" w14:textId="77777777" w:rsidR="00BA2828" w:rsidRPr="00F7098A" w:rsidRDefault="00BA2828" w:rsidP="0033753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p>
        </w:tc>
        <w:tc>
          <w:tcPr>
            <w:tcW w:w="645" w:type="pct"/>
            <w:noWrap/>
            <w:vAlign w:val="center"/>
            <w:hideMark/>
          </w:tcPr>
          <w:p w14:paraId="78A10109" w14:textId="77777777" w:rsidR="00BA2828" w:rsidRPr="00F7098A" w:rsidRDefault="00BA2828" w:rsidP="0033753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F7098A">
              <w:rPr>
                <w:rFonts w:ascii="Calibri Light" w:eastAsia="Times New Roman" w:hAnsi="Calibri Light" w:cs="Calibri Light"/>
                <w:color w:val="000000"/>
                <w:sz w:val="20"/>
                <w:szCs w:val="20"/>
                <w:lang w:eastAsia="it-IT"/>
              </w:rPr>
              <w:t>36,6%</w:t>
            </w:r>
          </w:p>
        </w:tc>
        <w:tc>
          <w:tcPr>
            <w:tcW w:w="645" w:type="pct"/>
            <w:noWrap/>
            <w:vAlign w:val="center"/>
            <w:hideMark/>
          </w:tcPr>
          <w:p w14:paraId="53B1BE43" w14:textId="77777777" w:rsidR="00BA2828" w:rsidRPr="00F7098A" w:rsidRDefault="00BA2828" w:rsidP="0033753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F7098A">
              <w:rPr>
                <w:rFonts w:ascii="Calibri Light" w:eastAsia="Times New Roman" w:hAnsi="Calibri Light" w:cs="Calibri Light"/>
                <w:color w:val="000000"/>
                <w:sz w:val="20"/>
                <w:szCs w:val="20"/>
                <w:lang w:eastAsia="it-IT"/>
              </w:rPr>
              <w:t>6,6%</w:t>
            </w:r>
          </w:p>
        </w:tc>
        <w:tc>
          <w:tcPr>
            <w:tcW w:w="750" w:type="pct"/>
            <w:vAlign w:val="center"/>
          </w:tcPr>
          <w:p w14:paraId="64DD0441" w14:textId="77777777" w:rsidR="00BA2828" w:rsidRPr="00F7098A" w:rsidRDefault="00BA2828" w:rsidP="0033753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p>
        </w:tc>
      </w:tr>
      <w:tr w:rsidR="00BA2828" w:rsidRPr="00F7098A" w14:paraId="5CD73CFF" w14:textId="77777777" w:rsidTr="0033753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732" w:type="pct"/>
            <w:noWrap/>
            <w:vAlign w:val="center"/>
            <w:hideMark/>
          </w:tcPr>
          <w:p w14:paraId="263652F2" w14:textId="77777777" w:rsidR="00BA2828" w:rsidRPr="00F7098A" w:rsidRDefault="00BA2828" w:rsidP="0033753A">
            <w:pPr>
              <w:jc w:val="left"/>
              <w:rPr>
                <w:rFonts w:ascii="Calibri Light" w:eastAsia="Times New Roman" w:hAnsi="Calibri Light" w:cs="Calibri Light"/>
                <w:color w:val="000000"/>
                <w:sz w:val="20"/>
                <w:szCs w:val="20"/>
                <w:lang w:eastAsia="it-IT"/>
              </w:rPr>
            </w:pPr>
            <w:r w:rsidRPr="00F7098A">
              <w:rPr>
                <w:rFonts w:ascii="Calibri Light" w:eastAsia="Times New Roman" w:hAnsi="Calibri Light" w:cs="Calibri Light"/>
                <w:color w:val="000000"/>
                <w:sz w:val="20"/>
                <w:szCs w:val="20"/>
                <w:lang w:eastAsia="it-IT"/>
              </w:rPr>
              <w:t>Campania</w:t>
            </w:r>
          </w:p>
        </w:tc>
        <w:tc>
          <w:tcPr>
            <w:tcW w:w="614" w:type="pct"/>
            <w:noWrap/>
            <w:vAlign w:val="center"/>
            <w:hideMark/>
          </w:tcPr>
          <w:p w14:paraId="0D18C511" w14:textId="77777777" w:rsidR="00BA2828" w:rsidRPr="00F7098A" w:rsidRDefault="00BA2828" w:rsidP="0033753A">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p>
        </w:tc>
        <w:tc>
          <w:tcPr>
            <w:tcW w:w="614" w:type="pct"/>
            <w:noWrap/>
            <w:vAlign w:val="center"/>
            <w:hideMark/>
          </w:tcPr>
          <w:p w14:paraId="0A4CC4AB" w14:textId="77777777" w:rsidR="00BA2828" w:rsidRPr="00F7098A" w:rsidRDefault="00BA2828" w:rsidP="0033753A">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0"/>
                <w:szCs w:val="20"/>
                <w:lang w:eastAsia="it-IT"/>
              </w:rPr>
            </w:pPr>
          </w:p>
        </w:tc>
        <w:tc>
          <w:tcPr>
            <w:tcW w:w="645" w:type="pct"/>
            <w:noWrap/>
            <w:vAlign w:val="center"/>
            <w:hideMark/>
          </w:tcPr>
          <w:p w14:paraId="3E217D08" w14:textId="77777777" w:rsidR="00BA2828" w:rsidRPr="00F7098A" w:rsidRDefault="00BA2828" w:rsidP="0033753A">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F7098A">
              <w:rPr>
                <w:rFonts w:ascii="Calibri Light" w:eastAsia="Times New Roman" w:hAnsi="Calibri Light" w:cs="Calibri Light"/>
                <w:color w:val="000000"/>
                <w:sz w:val="20"/>
                <w:szCs w:val="20"/>
                <w:lang w:eastAsia="it-IT"/>
              </w:rPr>
              <w:t>11,4%</w:t>
            </w:r>
          </w:p>
        </w:tc>
        <w:tc>
          <w:tcPr>
            <w:tcW w:w="645" w:type="pct"/>
            <w:noWrap/>
            <w:vAlign w:val="center"/>
            <w:hideMark/>
          </w:tcPr>
          <w:p w14:paraId="25C67C7E" w14:textId="77777777" w:rsidR="00BA2828" w:rsidRPr="00F7098A" w:rsidRDefault="00BA2828" w:rsidP="0033753A">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p>
        </w:tc>
        <w:tc>
          <w:tcPr>
            <w:tcW w:w="750" w:type="pct"/>
            <w:vAlign w:val="center"/>
          </w:tcPr>
          <w:p w14:paraId="4AA2A66B" w14:textId="77777777" w:rsidR="00BA2828" w:rsidRPr="00F7098A" w:rsidRDefault="00BA2828" w:rsidP="0033753A">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p>
        </w:tc>
      </w:tr>
      <w:tr w:rsidR="00BA2828" w:rsidRPr="00F7098A" w14:paraId="76AA1DB9" w14:textId="77777777" w:rsidTr="0033753A">
        <w:trPr>
          <w:trHeight w:val="300"/>
        </w:trPr>
        <w:tc>
          <w:tcPr>
            <w:cnfStyle w:val="001000000000" w:firstRow="0" w:lastRow="0" w:firstColumn="1" w:lastColumn="0" w:oddVBand="0" w:evenVBand="0" w:oddHBand="0" w:evenHBand="0" w:firstRowFirstColumn="0" w:firstRowLastColumn="0" w:lastRowFirstColumn="0" w:lastRowLastColumn="0"/>
            <w:tcW w:w="1732" w:type="pct"/>
            <w:noWrap/>
            <w:vAlign w:val="center"/>
            <w:hideMark/>
          </w:tcPr>
          <w:p w14:paraId="484BF294" w14:textId="77777777" w:rsidR="00BA2828" w:rsidRPr="00F7098A" w:rsidRDefault="00BA2828" w:rsidP="0033753A">
            <w:pPr>
              <w:jc w:val="left"/>
              <w:rPr>
                <w:rFonts w:ascii="Calibri Light" w:eastAsia="Times New Roman" w:hAnsi="Calibri Light" w:cs="Calibri Light"/>
                <w:color w:val="000000"/>
                <w:sz w:val="20"/>
                <w:szCs w:val="20"/>
                <w:lang w:eastAsia="it-IT"/>
              </w:rPr>
            </w:pPr>
            <w:r w:rsidRPr="00F7098A">
              <w:rPr>
                <w:rFonts w:ascii="Calibri Light" w:eastAsia="Times New Roman" w:hAnsi="Calibri Light" w:cs="Calibri Light"/>
                <w:color w:val="000000"/>
                <w:sz w:val="20"/>
                <w:szCs w:val="20"/>
                <w:lang w:eastAsia="it-IT"/>
              </w:rPr>
              <w:t>Emilia-Romagna</w:t>
            </w:r>
          </w:p>
        </w:tc>
        <w:tc>
          <w:tcPr>
            <w:tcW w:w="614" w:type="pct"/>
            <w:noWrap/>
            <w:vAlign w:val="center"/>
            <w:hideMark/>
          </w:tcPr>
          <w:p w14:paraId="24A5FFD8" w14:textId="77777777" w:rsidR="00BA2828" w:rsidRPr="00F7098A" w:rsidRDefault="00BA2828" w:rsidP="0033753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p>
        </w:tc>
        <w:tc>
          <w:tcPr>
            <w:tcW w:w="614" w:type="pct"/>
            <w:noWrap/>
            <w:vAlign w:val="center"/>
            <w:hideMark/>
          </w:tcPr>
          <w:p w14:paraId="0F54C069" w14:textId="77777777" w:rsidR="00BA2828" w:rsidRPr="00F7098A" w:rsidRDefault="00BA2828" w:rsidP="0033753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0"/>
                <w:szCs w:val="20"/>
                <w:lang w:eastAsia="it-IT"/>
              </w:rPr>
            </w:pPr>
          </w:p>
        </w:tc>
        <w:tc>
          <w:tcPr>
            <w:tcW w:w="645" w:type="pct"/>
            <w:noWrap/>
            <w:vAlign w:val="center"/>
            <w:hideMark/>
          </w:tcPr>
          <w:p w14:paraId="416645CD" w14:textId="77777777" w:rsidR="00BA2828" w:rsidRPr="00F7098A" w:rsidRDefault="00BA2828" w:rsidP="0033753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F7098A">
              <w:rPr>
                <w:rFonts w:ascii="Calibri Light" w:eastAsia="Times New Roman" w:hAnsi="Calibri Light" w:cs="Calibri Light"/>
                <w:color w:val="000000"/>
                <w:sz w:val="20"/>
                <w:szCs w:val="20"/>
                <w:lang w:eastAsia="it-IT"/>
              </w:rPr>
              <w:t>21,9%</w:t>
            </w:r>
          </w:p>
        </w:tc>
        <w:tc>
          <w:tcPr>
            <w:tcW w:w="645" w:type="pct"/>
            <w:noWrap/>
            <w:vAlign w:val="center"/>
            <w:hideMark/>
          </w:tcPr>
          <w:p w14:paraId="0B909228" w14:textId="77777777" w:rsidR="00BA2828" w:rsidRPr="00F7098A" w:rsidRDefault="00BA2828" w:rsidP="0033753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F7098A">
              <w:rPr>
                <w:rFonts w:ascii="Calibri Light" w:eastAsia="Times New Roman" w:hAnsi="Calibri Light" w:cs="Calibri Light"/>
                <w:color w:val="000000"/>
                <w:sz w:val="20"/>
                <w:szCs w:val="20"/>
                <w:lang w:eastAsia="it-IT"/>
              </w:rPr>
              <w:t>0,0%</w:t>
            </w:r>
          </w:p>
        </w:tc>
        <w:tc>
          <w:tcPr>
            <w:tcW w:w="750" w:type="pct"/>
            <w:vAlign w:val="center"/>
          </w:tcPr>
          <w:p w14:paraId="4443C35A" w14:textId="77777777" w:rsidR="00BA2828" w:rsidRPr="00F7098A" w:rsidRDefault="00BA2828" w:rsidP="0033753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p>
        </w:tc>
      </w:tr>
      <w:tr w:rsidR="00BA2828" w:rsidRPr="00F7098A" w14:paraId="408EC425" w14:textId="77777777" w:rsidTr="0033753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732" w:type="pct"/>
            <w:noWrap/>
            <w:vAlign w:val="center"/>
            <w:hideMark/>
          </w:tcPr>
          <w:p w14:paraId="77432DBA" w14:textId="77777777" w:rsidR="00BA2828" w:rsidRPr="00F7098A" w:rsidRDefault="00BA2828" w:rsidP="0033753A">
            <w:pPr>
              <w:jc w:val="left"/>
              <w:rPr>
                <w:rFonts w:ascii="Calibri Light" w:eastAsia="Times New Roman" w:hAnsi="Calibri Light" w:cs="Calibri Light"/>
                <w:color w:val="000000"/>
                <w:sz w:val="20"/>
                <w:szCs w:val="20"/>
                <w:lang w:eastAsia="it-IT"/>
              </w:rPr>
            </w:pPr>
            <w:r w:rsidRPr="00F7098A">
              <w:rPr>
                <w:rFonts w:ascii="Calibri Light" w:eastAsia="Times New Roman" w:hAnsi="Calibri Light" w:cs="Calibri Light"/>
                <w:color w:val="000000"/>
                <w:sz w:val="20"/>
                <w:szCs w:val="20"/>
                <w:lang w:eastAsia="it-IT"/>
              </w:rPr>
              <w:t>Friuli-Venezia Giulia</w:t>
            </w:r>
          </w:p>
        </w:tc>
        <w:tc>
          <w:tcPr>
            <w:tcW w:w="614" w:type="pct"/>
            <w:noWrap/>
            <w:vAlign w:val="center"/>
            <w:hideMark/>
          </w:tcPr>
          <w:p w14:paraId="673E2B95" w14:textId="77777777" w:rsidR="00BA2828" w:rsidRPr="00F7098A" w:rsidRDefault="00BA2828" w:rsidP="0033753A">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F7098A">
              <w:rPr>
                <w:rFonts w:ascii="Calibri Light" w:eastAsia="Times New Roman" w:hAnsi="Calibri Light" w:cs="Calibri Light"/>
                <w:color w:val="000000"/>
                <w:sz w:val="20"/>
                <w:szCs w:val="20"/>
                <w:lang w:eastAsia="it-IT"/>
              </w:rPr>
              <w:t>-</w:t>
            </w:r>
          </w:p>
        </w:tc>
        <w:tc>
          <w:tcPr>
            <w:tcW w:w="614" w:type="pct"/>
            <w:noWrap/>
            <w:vAlign w:val="center"/>
            <w:hideMark/>
          </w:tcPr>
          <w:p w14:paraId="571AEC70" w14:textId="77777777" w:rsidR="00BA2828" w:rsidRPr="00F7098A" w:rsidRDefault="00BA2828" w:rsidP="0033753A">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F7098A">
              <w:rPr>
                <w:rFonts w:ascii="Calibri Light" w:eastAsia="Times New Roman" w:hAnsi="Calibri Light" w:cs="Calibri Light"/>
                <w:color w:val="000000"/>
                <w:sz w:val="20"/>
                <w:szCs w:val="20"/>
                <w:lang w:eastAsia="it-IT"/>
              </w:rPr>
              <w:t>-</w:t>
            </w:r>
          </w:p>
        </w:tc>
        <w:tc>
          <w:tcPr>
            <w:tcW w:w="645" w:type="pct"/>
            <w:noWrap/>
            <w:vAlign w:val="center"/>
            <w:hideMark/>
          </w:tcPr>
          <w:p w14:paraId="3EED6173" w14:textId="77777777" w:rsidR="00BA2828" w:rsidRPr="00F7098A" w:rsidRDefault="00BA2828" w:rsidP="0033753A">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F7098A">
              <w:rPr>
                <w:rFonts w:ascii="Calibri Light" w:eastAsia="Times New Roman" w:hAnsi="Calibri Light" w:cs="Calibri Light"/>
                <w:color w:val="000000"/>
                <w:sz w:val="20"/>
                <w:szCs w:val="20"/>
                <w:lang w:eastAsia="it-IT"/>
              </w:rPr>
              <w:t>-</w:t>
            </w:r>
          </w:p>
        </w:tc>
        <w:tc>
          <w:tcPr>
            <w:tcW w:w="645" w:type="pct"/>
            <w:noWrap/>
            <w:vAlign w:val="center"/>
            <w:hideMark/>
          </w:tcPr>
          <w:p w14:paraId="33C04DAC" w14:textId="77777777" w:rsidR="00BA2828" w:rsidRPr="00F7098A" w:rsidRDefault="00BA2828" w:rsidP="0033753A">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F7098A">
              <w:rPr>
                <w:rFonts w:ascii="Calibri Light" w:eastAsia="Times New Roman" w:hAnsi="Calibri Light" w:cs="Calibri Light"/>
                <w:color w:val="000000"/>
                <w:sz w:val="20"/>
                <w:szCs w:val="20"/>
                <w:lang w:eastAsia="it-IT"/>
              </w:rPr>
              <w:t>-</w:t>
            </w:r>
          </w:p>
        </w:tc>
        <w:tc>
          <w:tcPr>
            <w:tcW w:w="750" w:type="pct"/>
            <w:vAlign w:val="center"/>
          </w:tcPr>
          <w:p w14:paraId="7370919A" w14:textId="77777777" w:rsidR="00BA2828" w:rsidRPr="00F7098A" w:rsidRDefault="00BA2828" w:rsidP="0033753A">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p>
        </w:tc>
      </w:tr>
      <w:tr w:rsidR="00BA2828" w:rsidRPr="00F7098A" w14:paraId="1514D4CF" w14:textId="77777777" w:rsidTr="0033753A">
        <w:trPr>
          <w:trHeight w:val="300"/>
        </w:trPr>
        <w:tc>
          <w:tcPr>
            <w:cnfStyle w:val="001000000000" w:firstRow="0" w:lastRow="0" w:firstColumn="1" w:lastColumn="0" w:oddVBand="0" w:evenVBand="0" w:oddHBand="0" w:evenHBand="0" w:firstRowFirstColumn="0" w:firstRowLastColumn="0" w:lastRowFirstColumn="0" w:lastRowLastColumn="0"/>
            <w:tcW w:w="1732" w:type="pct"/>
            <w:noWrap/>
            <w:vAlign w:val="center"/>
            <w:hideMark/>
          </w:tcPr>
          <w:p w14:paraId="40079B61" w14:textId="77777777" w:rsidR="00BA2828" w:rsidRPr="00F7098A" w:rsidRDefault="00BA2828" w:rsidP="0033753A">
            <w:pPr>
              <w:jc w:val="left"/>
              <w:rPr>
                <w:rFonts w:ascii="Calibri Light" w:eastAsia="Times New Roman" w:hAnsi="Calibri Light" w:cs="Calibri Light"/>
                <w:color w:val="000000"/>
                <w:sz w:val="20"/>
                <w:szCs w:val="20"/>
                <w:lang w:eastAsia="it-IT"/>
              </w:rPr>
            </w:pPr>
            <w:r w:rsidRPr="00F7098A">
              <w:rPr>
                <w:rFonts w:ascii="Calibri Light" w:eastAsia="Times New Roman" w:hAnsi="Calibri Light" w:cs="Calibri Light"/>
                <w:color w:val="000000"/>
                <w:sz w:val="20"/>
                <w:szCs w:val="20"/>
                <w:lang w:eastAsia="it-IT"/>
              </w:rPr>
              <w:t>Lazio</w:t>
            </w:r>
          </w:p>
        </w:tc>
        <w:tc>
          <w:tcPr>
            <w:tcW w:w="614" w:type="pct"/>
            <w:noWrap/>
            <w:vAlign w:val="center"/>
            <w:hideMark/>
          </w:tcPr>
          <w:p w14:paraId="7EE0AD34" w14:textId="77777777" w:rsidR="00BA2828" w:rsidRPr="00F7098A" w:rsidRDefault="00BA2828" w:rsidP="0033753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p>
        </w:tc>
        <w:tc>
          <w:tcPr>
            <w:tcW w:w="614" w:type="pct"/>
            <w:noWrap/>
            <w:vAlign w:val="center"/>
            <w:hideMark/>
          </w:tcPr>
          <w:p w14:paraId="0C61A359" w14:textId="77777777" w:rsidR="00BA2828" w:rsidRPr="00F7098A" w:rsidRDefault="00BA2828" w:rsidP="0033753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0"/>
                <w:szCs w:val="20"/>
                <w:lang w:eastAsia="it-IT"/>
              </w:rPr>
            </w:pPr>
          </w:p>
        </w:tc>
        <w:tc>
          <w:tcPr>
            <w:tcW w:w="645" w:type="pct"/>
            <w:noWrap/>
            <w:vAlign w:val="center"/>
            <w:hideMark/>
          </w:tcPr>
          <w:p w14:paraId="18C43FC3" w14:textId="77777777" w:rsidR="00BA2828" w:rsidRPr="00F7098A" w:rsidRDefault="00BA2828" w:rsidP="0033753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F7098A">
              <w:rPr>
                <w:rFonts w:ascii="Calibri Light" w:eastAsia="Times New Roman" w:hAnsi="Calibri Light" w:cs="Calibri Light"/>
                <w:color w:val="000000"/>
                <w:sz w:val="20"/>
                <w:szCs w:val="20"/>
                <w:lang w:eastAsia="it-IT"/>
              </w:rPr>
              <w:t>33,4%</w:t>
            </w:r>
          </w:p>
        </w:tc>
        <w:tc>
          <w:tcPr>
            <w:tcW w:w="645" w:type="pct"/>
            <w:noWrap/>
            <w:vAlign w:val="center"/>
            <w:hideMark/>
          </w:tcPr>
          <w:p w14:paraId="3BCED8AF" w14:textId="77777777" w:rsidR="00BA2828" w:rsidRPr="00F7098A" w:rsidRDefault="00BA2828" w:rsidP="0033753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F7098A">
              <w:rPr>
                <w:rFonts w:ascii="Calibri Light" w:eastAsia="Times New Roman" w:hAnsi="Calibri Light" w:cs="Calibri Light"/>
                <w:color w:val="000000"/>
                <w:sz w:val="20"/>
                <w:szCs w:val="20"/>
                <w:lang w:eastAsia="it-IT"/>
              </w:rPr>
              <w:t>0,7%</w:t>
            </w:r>
          </w:p>
        </w:tc>
        <w:tc>
          <w:tcPr>
            <w:tcW w:w="750" w:type="pct"/>
            <w:vAlign w:val="center"/>
          </w:tcPr>
          <w:p w14:paraId="095B77F0" w14:textId="77777777" w:rsidR="00BA2828" w:rsidRPr="00F7098A" w:rsidRDefault="00BA2828" w:rsidP="0033753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p>
        </w:tc>
      </w:tr>
      <w:tr w:rsidR="00BA2828" w:rsidRPr="00E472F9" w14:paraId="7A4C526E" w14:textId="77777777" w:rsidTr="0033753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732" w:type="pct"/>
            <w:noWrap/>
            <w:vAlign w:val="center"/>
            <w:hideMark/>
          </w:tcPr>
          <w:p w14:paraId="5B34B987" w14:textId="77777777" w:rsidR="00BA2828" w:rsidRPr="00F7098A" w:rsidRDefault="00BA2828" w:rsidP="0033753A">
            <w:pPr>
              <w:jc w:val="left"/>
              <w:rPr>
                <w:rFonts w:ascii="Calibri Light" w:eastAsia="Times New Roman" w:hAnsi="Calibri Light" w:cs="Calibri Light"/>
                <w:color w:val="000000"/>
                <w:sz w:val="20"/>
                <w:szCs w:val="20"/>
                <w:lang w:eastAsia="it-IT"/>
              </w:rPr>
            </w:pPr>
            <w:r w:rsidRPr="00F7098A">
              <w:rPr>
                <w:rFonts w:ascii="Calibri Light" w:eastAsia="Times New Roman" w:hAnsi="Calibri Light" w:cs="Calibri Light"/>
                <w:color w:val="000000"/>
                <w:sz w:val="20"/>
                <w:szCs w:val="20"/>
                <w:lang w:eastAsia="it-IT"/>
              </w:rPr>
              <w:t>Liguria</w:t>
            </w:r>
          </w:p>
        </w:tc>
        <w:tc>
          <w:tcPr>
            <w:tcW w:w="614" w:type="pct"/>
            <w:noWrap/>
            <w:vAlign w:val="center"/>
            <w:hideMark/>
          </w:tcPr>
          <w:p w14:paraId="10BE4FF4" w14:textId="77777777" w:rsidR="00BA2828" w:rsidRPr="00F7098A" w:rsidRDefault="00BA2828" w:rsidP="0033753A">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p>
        </w:tc>
        <w:tc>
          <w:tcPr>
            <w:tcW w:w="614" w:type="pct"/>
            <w:noWrap/>
            <w:vAlign w:val="center"/>
            <w:hideMark/>
          </w:tcPr>
          <w:p w14:paraId="700E0A4C" w14:textId="77777777" w:rsidR="00BA2828" w:rsidRPr="00F7098A" w:rsidRDefault="00BA2828" w:rsidP="0033753A">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0"/>
                <w:szCs w:val="20"/>
                <w:lang w:eastAsia="it-IT"/>
              </w:rPr>
            </w:pPr>
          </w:p>
        </w:tc>
        <w:tc>
          <w:tcPr>
            <w:tcW w:w="645" w:type="pct"/>
            <w:noWrap/>
            <w:vAlign w:val="center"/>
            <w:hideMark/>
          </w:tcPr>
          <w:p w14:paraId="65ADEA76" w14:textId="77777777" w:rsidR="00BA2828" w:rsidRPr="00F7098A" w:rsidRDefault="00BA2828" w:rsidP="0033753A">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F7098A">
              <w:rPr>
                <w:rFonts w:ascii="Calibri Light" w:eastAsia="Times New Roman" w:hAnsi="Calibri Light" w:cs="Calibri Light"/>
                <w:color w:val="000000"/>
                <w:sz w:val="20"/>
                <w:szCs w:val="20"/>
                <w:lang w:eastAsia="it-IT"/>
              </w:rPr>
              <w:t>2,2%</w:t>
            </w:r>
          </w:p>
        </w:tc>
        <w:tc>
          <w:tcPr>
            <w:tcW w:w="645" w:type="pct"/>
            <w:noWrap/>
            <w:vAlign w:val="center"/>
            <w:hideMark/>
          </w:tcPr>
          <w:p w14:paraId="5C089D96" w14:textId="77777777" w:rsidR="00BA2828" w:rsidRPr="00F7098A" w:rsidRDefault="00BA2828" w:rsidP="0033753A">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F7098A">
              <w:rPr>
                <w:rFonts w:ascii="Calibri Light" w:eastAsia="Times New Roman" w:hAnsi="Calibri Light" w:cs="Calibri Light"/>
                <w:color w:val="000000"/>
                <w:sz w:val="20"/>
                <w:szCs w:val="20"/>
                <w:lang w:eastAsia="it-IT"/>
              </w:rPr>
              <w:t>3,4%</w:t>
            </w:r>
          </w:p>
        </w:tc>
        <w:tc>
          <w:tcPr>
            <w:tcW w:w="750" w:type="pct"/>
            <w:vAlign w:val="center"/>
          </w:tcPr>
          <w:p w14:paraId="519272D6" w14:textId="77777777" w:rsidR="00BA2828" w:rsidRPr="00F7098A" w:rsidRDefault="00BA2828" w:rsidP="0033753A">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F7098A">
              <w:rPr>
                <w:rFonts w:ascii="Calibri Light" w:hAnsi="Calibri Light" w:cs="Calibri Light"/>
                <w:color w:val="000000"/>
                <w:sz w:val="20"/>
                <w:szCs w:val="20"/>
              </w:rPr>
              <w:t>0,4%</w:t>
            </w:r>
          </w:p>
        </w:tc>
      </w:tr>
      <w:tr w:rsidR="00BA2828" w:rsidRPr="00F7098A" w14:paraId="4789CEDC" w14:textId="77777777" w:rsidTr="0033753A">
        <w:trPr>
          <w:trHeight w:val="300"/>
        </w:trPr>
        <w:tc>
          <w:tcPr>
            <w:cnfStyle w:val="001000000000" w:firstRow="0" w:lastRow="0" w:firstColumn="1" w:lastColumn="0" w:oddVBand="0" w:evenVBand="0" w:oddHBand="0" w:evenHBand="0" w:firstRowFirstColumn="0" w:firstRowLastColumn="0" w:lastRowFirstColumn="0" w:lastRowLastColumn="0"/>
            <w:tcW w:w="1732" w:type="pct"/>
            <w:noWrap/>
            <w:vAlign w:val="center"/>
            <w:hideMark/>
          </w:tcPr>
          <w:p w14:paraId="5D034C3B" w14:textId="77777777" w:rsidR="00BA2828" w:rsidRPr="00F7098A" w:rsidRDefault="00BA2828" w:rsidP="0033753A">
            <w:pPr>
              <w:jc w:val="left"/>
              <w:rPr>
                <w:rFonts w:ascii="Calibri Light" w:eastAsia="Times New Roman" w:hAnsi="Calibri Light" w:cs="Calibri Light"/>
                <w:color w:val="000000"/>
                <w:sz w:val="20"/>
                <w:szCs w:val="20"/>
                <w:lang w:eastAsia="it-IT"/>
              </w:rPr>
            </w:pPr>
            <w:r w:rsidRPr="00F7098A">
              <w:rPr>
                <w:rFonts w:ascii="Calibri Light" w:eastAsia="Times New Roman" w:hAnsi="Calibri Light" w:cs="Calibri Light"/>
                <w:color w:val="000000"/>
                <w:sz w:val="20"/>
                <w:szCs w:val="20"/>
                <w:lang w:eastAsia="it-IT"/>
              </w:rPr>
              <w:t>Lombardia</w:t>
            </w:r>
          </w:p>
        </w:tc>
        <w:tc>
          <w:tcPr>
            <w:tcW w:w="614" w:type="pct"/>
            <w:noWrap/>
            <w:vAlign w:val="center"/>
            <w:hideMark/>
          </w:tcPr>
          <w:p w14:paraId="62906074" w14:textId="77777777" w:rsidR="00BA2828" w:rsidRPr="00F7098A" w:rsidRDefault="00BA2828" w:rsidP="0033753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p>
        </w:tc>
        <w:tc>
          <w:tcPr>
            <w:tcW w:w="614" w:type="pct"/>
            <w:noWrap/>
            <w:vAlign w:val="center"/>
            <w:hideMark/>
          </w:tcPr>
          <w:p w14:paraId="57D126FE" w14:textId="77777777" w:rsidR="00BA2828" w:rsidRPr="00F7098A" w:rsidRDefault="00BA2828" w:rsidP="0033753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0"/>
                <w:szCs w:val="20"/>
                <w:lang w:eastAsia="it-IT"/>
              </w:rPr>
            </w:pPr>
          </w:p>
        </w:tc>
        <w:tc>
          <w:tcPr>
            <w:tcW w:w="645" w:type="pct"/>
            <w:noWrap/>
            <w:vAlign w:val="center"/>
            <w:hideMark/>
          </w:tcPr>
          <w:p w14:paraId="0DD1CAD9" w14:textId="77777777" w:rsidR="00BA2828" w:rsidRPr="00F7098A" w:rsidRDefault="00BA2828" w:rsidP="0033753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F7098A">
              <w:rPr>
                <w:rFonts w:ascii="Calibri Light" w:eastAsia="Times New Roman" w:hAnsi="Calibri Light" w:cs="Calibri Light"/>
                <w:color w:val="000000"/>
                <w:sz w:val="20"/>
                <w:szCs w:val="20"/>
                <w:lang w:eastAsia="it-IT"/>
              </w:rPr>
              <w:t>2,6%</w:t>
            </w:r>
          </w:p>
        </w:tc>
        <w:tc>
          <w:tcPr>
            <w:tcW w:w="645" w:type="pct"/>
            <w:noWrap/>
            <w:vAlign w:val="center"/>
            <w:hideMark/>
          </w:tcPr>
          <w:p w14:paraId="445FA1E0" w14:textId="77777777" w:rsidR="00BA2828" w:rsidRPr="00F7098A" w:rsidRDefault="00BA2828" w:rsidP="0033753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F7098A">
              <w:rPr>
                <w:rFonts w:ascii="Calibri Light" w:eastAsia="Times New Roman" w:hAnsi="Calibri Light" w:cs="Calibri Light"/>
                <w:color w:val="000000"/>
                <w:sz w:val="20"/>
                <w:szCs w:val="20"/>
                <w:lang w:eastAsia="it-IT"/>
              </w:rPr>
              <w:t>0,1%</w:t>
            </w:r>
          </w:p>
        </w:tc>
        <w:tc>
          <w:tcPr>
            <w:tcW w:w="750" w:type="pct"/>
            <w:vAlign w:val="center"/>
          </w:tcPr>
          <w:p w14:paraId="23D1ED50" w14:textId="77777777" w:rsidR="00BA2828" w:rsidRPr="00F7098A" w:rsidRDefault="00BA2828" w:rsidP="0033753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p>
        </w:tc>
      </w:tr>
      <w:tr w:rsidR="00BA2828" w:rsidRPr="00F7098A" w14:paraId="6DC84144" w14:textId="77777777" w:rsidTr="0033753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732" w:type="pct"/>
            <w:noWrap/>
            <w:vAlign w:val="center"/>
            <w:hideMark/>
          </w:tcPr>
          <w:p w14:paraId="0CD19BA0" w14:textId="77777777" w:rsidR="00BA2828" w:rsidRPr="00F7098A" w:rsidRDefault="00BA2828" w:rsidP="0033753A">
            <w:pPr>
              <w:jc w:val="left"/>
              <w:rPr>
                <w:rFonts w:ascii="Calibri Light" w:eastAsia="Times New Roman" w:hAnsi="Calibri Light" w:cs="Calibri Light"/>
                <w:color w:val="000000"/>
                <w:sz w:val="20"/>
                <w:szCs w:val="20"/>
                <w:lang w:eastAsia="it-IT"/>
              </w:rPr>
            </w:pPr>
            <w:r w:rsidRPr="00F7098A">
              <w:rPr>
                <w:rFonts w:ascii="Calibri Light" w:eastAsia="Times New Roman" w:hAnsi="Calibri Light" w:cs="Calibri Light"/>
                <w:color w:val="000000"/>
                <w:sz w:val="20"/>
                <w:szCs w:val="20"/>
                <w:lang w:eastAsia="it-IT"/>
              </w:rPr>
              <w:t>Marche</w:t>
            </w:r>
          </w:p>
        </w:tc>
        <w:tc>
          <w:tcPr>
            <w:tcW w:w="614" w:type="pct"/>
            <w:noWrap/>
            <w:vAlign w:val="center"/>
            <w:hideMark/>
          </w:tcPr>
          <w:p w14:paraId="604C0A76" w14:textId="77777777" w:rsidR="00BA2828" w:rsidRPr="00F7098A" w:rsidRDefault="00BA2828" w:rsidP="0033753A">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p>
        </w:tc>
        <w:tc>
          <w:tcPr>
            <w:tcW w:w="614" w:type="pct"/>
            <w:noWrap/>
            <w:vAlign w:val="center"/>
            <w:hideMark/>
          </w:tcPr>
          <w:p w14:paraId="603A39B1" w14:textId="77777777" w:rsidR="00BA2828" w:rsidRPr="00F7098A" w:rsidRDefault="00BA2828" w:rsidP="0033753A">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0"/>
                <w:szCs w:val="20"/>
                <w:lang w:eastAsia="it-IT"/>
              </w:rPr>
            </w:pPr>
          </w:p>
        </w:tc>
        <w:tc>
          <w:tcPr>
            <w:tcW w:w="645" w:type="pct"/>
            <w:noWrap/>
            <w:vAlign w:val="center"/>
            <w:hideMark/>
          </w:tcPr>
          <w:p w14:paraId="34C41990" w14:textId="77777777" w:rsidR="00BA2828" w:rsidRPr="00F7098A" w:rsidRDefault="00BA2828" w:rsidP="0033753A">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F7098A">
              <w:rPr>
                <w:rFonts w:ascii="Calibri Light" w:eastAsia="Times New Roman" w:hAnsi="Calibri Light" w:cs="Calibri Light"/>
                <w:color w:val="000000"/>
                <w:sz w:val="20"/>
                <w:szCs w:val="20"/>
                <w:lang w:eastAsia="it-IT"/>
              </w:rPr>
              <w:t>21,5%</w:t>
            </w:r>
          </w:p>
        </w:tc>
        <w:tc>
          <w:tcPr>
            <w:tcW w:w="645" w:type="pct"/>
            <w:noWrap/>
            <w:vAlign w:val="center"/>
            <w:hideMark/>
          </w:tcPr>
          <w:p w14:paraId="6215701E" w14:textId="77777777" w:rsidR="00BA2828" w:rsidRPr="00F7098A" w:rsidRDefault="00BA2828" w:rsidP="0033753A">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p>
        </w:tc>
        <w:tc>
          <w:tcPr>
            <w:tcW w:w="750" w:type="pct"/>
            <w:vAlign w:val="center"/>
          </w:tcPr>
          <w:p w14:paraId="6B7B21B0" w14:textId="77777777" w:rsidR="00BA2828" w:rsidRPr="00F7098A" w:rsidRDefault="00BA2828" w:rsidP="0033753A">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p>
        </w:tc>
      </w:tr>
      <w:tr w:rsidR="00BA2828" w:rsidRPr="00F7098A" w14:paraId="36D1A91A" w14:textId="77777777" w:rsidTr="0033753A">
        <w:trPr>
          <w:trHeight w:val="300"/>
        </w:trPr>
        <w:tc>
          <w:tcPr>
            <w:cnfStyle w:val="001000000000" w:firstRow="0" w:lastRow="0" w:firstColumn="1" w:lastColumn="0" w:oddVBand="0" w:evenVBand="0" w:oddHBand="0" w:evenHBand="0" w:firstRowFirstColumn="0" w:firstRowLastColumn="0" w:lastRowFirstColumn="0" w:lastRowLastColumn="0"/>
            <w:tcW w:w="1732" w:type="pct"/>
            <w:noWrap/>
            <w:vAlign w:val="center"/>
            <w:hideMark/>
          </w:tcPr>
          <w:p w14:paraId="367CAFEF" w14:textId="77777777" w:rsidR="00BA2828" w:rsidRPr="00F7098A" w:rsidRDefault="00BA2828" w:rsidP="0033753A">
            <w:pPr>
              <w:jc w:val="left"/>
              <w:rPr>
                <w:rFonts w:ascii="Calibri Light" w:eastAsia="Times New Roman" w:hAnsi="Calibri Light" w:cs="Calibri Light"/>
                <w:color w:val="000000"/>
                <w:sz w:val="20"/>
                <w:szCs w:val="20"/>
                <w:lang w:eastAsia="it-IT"/>
              </w:rPr>
            </w:pPr>
            <w:r w:rsidRPr="00F7098A">
              <w:rPr>
                <w:rFonts w:ascii="Calibri Light" w:eastAsia="Times New Roman" w:hAnsi="Calibri Light" w:cs="Calibri Light"/>
                <w:color w:val="000000"/>
                <w:sz w:val="20"/>
                <w:szCs w:val="20"/>
                <w:lang w:eastAsia="it-IT"/>
              </w:rPr>
              <w:t>Molise</w:t>
            </w:r>
          </w:p>
        </w:tc>
        <w:tc>
          <w:tcPr>
            <w:tcW w:w="614" w:type="pct"/>
            <w:noWrap/>
            <w:vAlign w:val="center"/>
            <w:hideMark/>
          </w:tcPr>
          <w:p w14:paraId="687642C2" w14:textId="77777777" w:rsidR="00BA2828" w:rsidRPr="00F7098A" w:rsidRDefault="00BA2828" w:rsidP="0033753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p>
        </w:tc>
        <w:tc>
          <w:tcPr>
            <w:tcW w:w="614" w:type="pct"/>
            <w:noWrap/>
            <w:vAlign w:val="center"/>
            <w:hideMark/>
          </w:tcPr>
          <w:p w14:paraId="1BEBEBA3" w14:textId="77777777" w:rsidR="00BA2828" w:rsidRPr="00F7098A" w:rsidRDefault="00BA2828" w:rsidP="0033753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0"/>
                <w:szCs w:val="20"/>
                <w:lang w:eastAsia="it-IT"/>
              </w:rPr>
            </w:pPr>
          </w:p>
        </w:tc>
        <w:tc>
          <w:tcPr>
            <w:tcW w:w="645" w:type="pct"/>
            <w:noWrap/>
            <w:vAlign w:val="center"/>
            <w:hideMark/>
          </w:tcPr>
          <w:p w14:paraId="44BB99EA" w14:textId="77777777" w:rsidR="00BA2828" w:rsidRPr="00F7098A" w:rsidRDefault="00BA2828" w:rsidP="0033753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F7098A">
              <w:rPr>
                <w:rFonts w:ascii="Calibri Light" w:eastAsia="Times New Roman" w:hAnsi="Calibri Light" w:cs="Calibri Light"/>
                <w:color w:val="000000"/>
                <w:sz w:val="20"/>
                <w:szCs w:val="20"/>
                <w:lang w:eastAsia="it-IT"/>
              </w:rPr>
              <w:t>47,3%</w:t>
            </w:r>
          </w:p>
        </w:tc>
        <w:tc>
          <w:tcPr>
            <w:tcW w:w="645" w:type="pct"/>
            <w:noWrap/>
            <w:vAlign w:val="center"/>
            <w:hideMark/>
          </w:tcPr>
          <w:p w14:paraId="6C0C8DB5" w14:textId="77777777" w:rsidR="00BA2828" w:rsidRPr="00F7098A" w:rsidRDefault="00BA2828" w:rsidP="0033753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p>
        </w:tc>
        <w:tc>
          <w:tcPr>
            <w:tcW w:w="750" w:type="pct"/>
            <w:vAlign w:val="center"/>
          </w:tcPr>
          <w:p w14:paraId="38A54194" w14:textId="77777777" w:rsidR="00BA2828" w:rsidRPr="00F7098A" w:rsidRDefault="00BA2828" w:rsidP="0033753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p>
        </w:tc>
      </w:tr>
      <w:tr w:rsidR="00BA2828" w:rsidRPr="00F7098A" w14:paraId="431B0A82" w14:textId="77777777" w:rsidTr="0033753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732" w:type="pct"/>
            <w:noWrap/>
            <w:vAlign w:val="center"/>
            <w:hideMark/>
          </w:tcPr>
          <w:p w14:paraId="24511839" w14:textId="77777777" w:rsidR="00BA2828" w:rsidRPr="00F7098A" w:rsidRDefault="00BA2828" w:rsidP="0033753A">
            <w:pPr>
              <w:jc w:val="left"/>
              <w:rPr>
                <w:rFonts w:ascii="Calibri Light" w:eastAsia="Times New Roman" w:hAnsi="Calibri Light" w:cs="Calibri Light"/>
                <w:color w:val="000000"/>
                <w:sz w:val="20"/>
                <w:szCs w:val="20"/>
                <w:lang w:eastAsia="it-IT"/>
              </w:rPr>
            </w:pPr>
            <w:r w:rsidRPr="00F7098A">
              <w:rPr>
                <w:rFonts w:ascii="Calibri Light" w:eastAsia="Times New Roman" w:hAnsi="Calibri Light" w:cs="Calibri Light"/>
                <w:color w:val="000000"/>
                <w:sz w:val="20"/>
                <w:szCs w:val="20"/>
                <w:lang w:eastAsia="it-IT"/>
              </w:rPr>
              <w:t>Piemonte</w:t>
            </w:r>
          </w:p>
        </w:tc>
        <w:tc>
          <w:tcPr>
            <w:tcW w:w="614" w:type="pct"/>
            <w:noWrap/>
            <w:vAlign w:val="center"/>
            <w:hideMark/>
          </w:tcPr>
          <w:p w14:paraId="561B0B03" w14:textId="77777777" w:rsidR="00BA2828" w:rsidRPr="00F7098A" w:rsidRDefault="00BA2828" w:rsidP="0033753A">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F7098A">
              <w:rPr>
                <w:rFonts w:ascii="Calibri Light" w:eastAsia="Times New Roman" w:hAnsi="Calibri Light" w:cs="Calibri Light"/>
                <w:color w:val="000000"/>
                <w:sz w:val="20"/>
                <w:szCs w:val="20"/>
                <w:lang w:eastAsia="it-IT"/>
              </w:rPr>
              <w:t>0,1%</w:t>
            </w:r>
          </w:p>
        </w:tc>
        <w:tc>
          <w:tcPr>
            <w:tcW w:w="614" w:type="pct"/>
            <w:noWrap/>
            <w:vAlign w:val="center"/>
            <w:hideMark/>
          </w:tcPr>
          <w:p w14:paraId="668256CB" w14:textId="77777777" w:rsidR="00BA2828" w:rsidRPr="00F7098A" w:rsidRDefault="00BA2828" w:rsidP="0033753A">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p>
        </w:tc>
        <w:tc>
          <w:tcPr>
            <w:tcW w:w="645" w:type="pct"/>
            <w:noWrap/>
            <w:vAlign w:val="center"/>
            <w:hideMark/>
          </w:tcPr>
          <w:p w14:paraId="31488862" w14:textId="77777777" w:rsidR="00BA2828" w:rsidRPr="00F7098A" w:rsidRDefault="00BA2828" w:rsidP="0033753A">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F7098A">
              <w:rPr>
                <w:rFonts w:ascii="Calibri Light" w:eastAsia="Times New Roman" w:hAnsi="Calibri Light" w:cs="Calibri Light"/>
                <w:color w:val="000000"/>
                <w:sz w:val="20"/>
                <w:szCs w:val="20"/>
                <w:lang w:eastAsia="it-IT"/>
              </w:rPr>
              <w:t>16,9%</w:t>
            </w:r>
          </w:p>
        </w:tc>
        <w:tc>
          <w:tcPr>
            <w:tcW w:w="645" w:type="pct"/>
            <w:noWrap/>
            <w:vAlign w:val="center"/>
            <w:hideMark/>
          </w:tcPr>
          <w:p w14:paraId="46A4DAE3" w14:textId="77777777" w:rsidR="00BA2828" w:rsidRPr="00F7098A" w:rsidRDefault="00BA2828" w:rsidP="0033753A">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p>
        </w:tc>
        <w:tc>
          <w:tcPr>
            <w:tcW w:w="750" w:type="pct"/>
            <w:vAlign w:val="center"/>
          </w:tcPr>
          <w:p w14:paraId="3D6E14A6" w14:textId="77777777" w:rsidR="00BA2828" w:rsidRPr="00F7098A" w:rsidRDefault="00BA2828" w:rsidP="0033753A">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F7098A">
              <w:rPr>
                <w:rFonts w:ascii="Calibri Light" w:hAnsi="Calibri Light" w:cs="Calibri Light"/>
                <w:color w:val="000000"/>
                <w:sz w:val="20"/>
                <w:szCs w:val="20"/>
              </w:rPr>
              <w:t>0,0%</w:t>
            </w:r>
          </w:p>
        </w:tc>
      </w:tr>
      <w:tr w:rsidR="00BA2828" w:rsidRPr="00F7098A" w14:paraId="1D70947E" w14:textId="77777777" w:rsidTr="0033753A">
        <w:trPr>
          <w:trHeight w:val="300"/>
        </w:trPr>
        <w:tc>
          <w:tcPr>
            <w:cnfStyle w:val="001000000000" w:firstRow="0" w:lastRow="0" w:firstColumn="1" w:lastColumn="0" w:oddVBand="0" w:evenVBand="0" w:oddHBand="0" w:evenHBand="0" w:firstRowFirstColumn="0" w:firstRowLastColumn="0" w:lastRowFirstColumn="0" w:lastRowLastColumn="0"/>
            <w:tcW w:w="1732" w:type="pct"/>
            <w:noWrap/>
            <w:vAlign w:val="center"/>
            <w:hideMark/>
          </w:tcPr>
          <w:p w14:paraId="7F6EEDC5" w14:textId="77777777" w:rsidR="00BA2828" w:rsidRPr="00F7098A" w:rsidRDefault="00BA2828" w:rsidP="0033753A">
            <w:pPr>
              <w:jc w:val="left"/>
              <w:rPr>
                <w:rFonts w:ascii="Calibri Light" w:eastAsia="Times New Roman" w:hAnsi="Calibri Light" w:cs="Calibri Light"/>
                <w:color w:val="000000"/>
                <w:sz w:val="20"/>
                <w:szCs w:val="20"/>
                <w:lang w:eastAsia="it-IT"/>
              </w:rPr>
            </w:pPr>
            <w:r w:rsidRPr="00F7098A">
              <w:rPr>
                <w:rFonts w:ascii="Calibri Light" w:eastAsia="Times New Roman" w:hAnsi="Calibri Light" w:cs="Calibri Light"/>
                <w:color w:val="000000"/>
                <w:sz w:val="20"/>
                <w:szCs w:val="20"/>
                <w:lang w:eastAsia="it-IT"/>
              </w:rPr>
              <w:t>Puglia</w:t>
            </w:r>
          </w:p>
        </w:tc>
        <w:tc>
          <w:tcPr>
            <w:tcW w:w="614" w:type="pct"/>
            <w:noWrap/>
            <w:vAlign w:val="center"/>
            <w:hideMark/>
          </w:tcPr>
          <w:p w14:paraId="5DA4A8E2" w14:textId="77777777" w:rsidR="00BA2828" w:rsidRPr="00F7098A" w:rsidRDefault="00BA2828" w:rsidP="0033753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F7098A">
              <w:rPr>
                <w:rFonts w:ascii="Calibri Light" w:eastAsia="Times New Roman" w:hAnsi="Calibri Light" w:cs="Calibri Light"/>
                <w:color w:val="000000"/>
                <w:sz w:val="20"/>
                <w:szCs w:val="20"/>
                <w:lang w:eastAsia="it-IT"/>
              </w:rPr>
              <w:t>0,2%</w:t>
            </w:r>
          </w:p>
        </w:tc>
        <w:tc>
          <w:tcPr>
            <w:tcW w:w="614" w:type="pct"/>
            <w:noWrap/>
            <w:vAlign w:val="center"/>
            <w:hideMark/>
          </w:tcPr>
          <w:p w14:paraId="10EFCBEF" w14:textId="77777777" w:rsidR="00BA2828" w:rsidRPr="00F7098A" w:rsidRDefault="00BA2828" w:rsidP="0033753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F7098A">
              <w:rPr>
                <w:rFonts w:ascii="Calibri Light" w:eastAsia="Times New Roman" w:hAnsi="Calibri Light" w:cs="Calibri Light"/>
                <w:color w:val="000000"/>
                <w:sz w:val="20"/>
                <w:szCs w:val="20"/>
                <w:lang w:eastAsia="it-IT"/>
              </w:rPr>
              <w:t>0,8%</w:t>
            </w:r>
          </w:p>
        </w:tc>
        <w:tc>
          <w:tcPr>
            <w:tcW w:w="645" w:type="pct"/>
            <w:noWrap/>
            <w:vAlign w:val="center"/>
            <w:hideMark/>
          </w:tcPr>
          <w:p w14:paraId="5A6F3D87" w14:textId="77777777" w:rsidR="00BA2828" w:rsidRPr="00F7098A" w:rsidRDefault="00BA2828" w:rsidP="0033753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F7098A">
              <w:rPr>
                <w:rFonts w:ascii="Calibri Light" w:eastAsia="Times New Roman" w:hAnsi="Calibri Light" w:cs="Calibri Light"/>
                <w:color w:val="000000"/>
                <w:sz w:val="20"/>
                <w:szCs w:val="20"/>
                <w:lang w:eastAsia="it-IT"/>
              </w:rPr>
              <w:t>6,5%</w:t>
            </w:r>
          </w:p>
        </w:tc>
        <w:tc>
          <w:tcPr>
            <w:tcW w:w="645" w:type="pct"/>
            <w:noWrap/>
            <w:vAlign w:val="center"/>
            <w:hideMark/>
          </w:tcPr>
          <w:p w14:paraId="78985C99" w14:textId="77777777" w:rsidR="00BA2828" w:rsidRPr="00F7098A" w:rsidRDefault="00BA2828" w:rsidP="0033753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F7098A">
              <w:rPr>
                <w:rFonts w:ascii="Calibri Light" w:eastAsia="Times New Roman" w:hAnsi="Calibri Light" w:cs="Calibri Light"/>
                <w:color w:val="000000"/>
                <w:sz w:val="20"/>
                <w:szCs w:val="20"/>
                <w:lang w:eastAsia="it-IT"/>
              </w:rPr>
              <w:t>16,7%</w:t>
            </w:r>
          </w:p>
        </w:tc>
        <w:tc>
          <w:tcPr>
            <w:tcW w:w="750" w:type="pct"/>
            <w:vAlign w:val="center"/>
          </w:tcPr>
          <w:p w14:paraId="082563C1" w14:textId="77777777" w:rsidR="00BA2828" w:rsidRPr="00F7098A" w:rsidRDefault="00BA2828" w:rsidP="0033753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F7098A">
              <w:rPr>
                <w:rFonts w:ascii="Calibri Light" w:hAnsi="Calibri Light" w:cs="Calibri Light"/>
                <w:color w:val="000000"/>
                <w:sz w:val="20"/>
                <w:szCs w:val="20"/>
              </w:rPr>
              <w:t>50,1%</w:t>
            </w:r>
          </w:p>
        </w:tc>
      </w:tr>
      <w:tr w:rsidR="00BA2828" w:rsidRPr="00F7098A" w14:paraId="3BF27C33" w14:textId="77777777" w:rsidTr="0033753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732" w:type="pct"/>
            <w:noWrap/>
            <w:vAlign w:val="center"/>
            <w:hideMark/>
          </w:tcPr>
          <w:p w14:paraId="02FD7427" w14:textId="77777777" w:rsidR="00BA2828" w:rsidRPr="00F7098A" w:rsidRDefault="00BA2828" w:rsidP="0033753A">
            <w:pPr>
              <w:jc w:val="left"/>
              <w:rPr>
                <w:rFonts w:ascii="Calibri Light" w:eastAsia="Times New Roman" w:hAnsi="Calibri Light" w:cs="Calibri Light"/>
                <w:color w:val="000000"/>
                <w:sz w:val="20"/>
                <w:szCs w:val="20"/>
                <w:lang w:eastAsia="it-IT"/>
              </w:rPr>
            </w:pPr>
            <w:r w:rsidRPr="00F7098A">
              <w:rPr>
                <w:rFonts w:ascii="Calibri Light" w:eastAsia="Times New Roman" w:hAnsi="Calibri Light" w:cs="Calibri Light"/>
                <w:color w:val="000000"/>
                <w:sz w:val="20"/>
                <w:szCs w:val="20"/>
                <w:lang w:eastAsia="it-IT"/>
              </w:rPr>
              <w:t>Sardegna</w:t>
            </w:r>
          </w:p>
        </w:tc>
        <w:tc>
          <w:tcPr>
            <w:tcW w:w="614" w:type="pct"/>
            <w:noWrap/>
            <w:vAlign w:val="center"/>
            <w:hideMark/>
          </w:tcPr>
          <w:p w14:paraId="505DAF7E" w14:textId="77777777" w:rsidR="00BA2828" w:rsidRPr="00F7098A" w:rsidRDefault="00BA2828" w:rsidP="0033753A">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F7098A">
              <w:rPr>
                <w:rFonts w:ascii="Calibri Light" w:eastAsia="Times New Roman" w:hAnsi="Calibri Light" w:cs="Calibri Light"/>
                <w:color w:val="000000"/>
                <w:sz w:val="20"/>
                <w:szCs w:val="20"/>
                <w:lang w:eastAsia="it-IT"/>
              </w:rPr>
              <w:t>0,4%</w:t>
            </w:r>
          </w:p>
        </w:tc>
        <w:tc>
          <w:tcPr>
            <w:tcW w:w="614" w:type="pct"/>
            <w:noWrap/>
            <w:vAlign w:val="center"/>
            <w:hideMark/>
          </w:tcPr>
          <w:p w14:paraId="35225EE0" w14:textId="77777777" w:rsidR="00BA2828" w:rsidRPr="00F7098A" w:rsidRDefault="00BA2828" w:rsidP="0033753A">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p>
        </w:tc>
        <w:tc>
          <w:tcPr>
            <w:tcW w:w="645" w:type="pct"/>
            <w:noWrap/>
            <w:vAlign w:val="center"/>
            <w:hideMark/>
          </w:tcPr>
          <w:p w14:paraId="029E89A6" w14:textId="77777777" w:rsidR="00BA2828" w:rsidRPr="00F7098A" w:rsidRDefault="00BA2828" w:rsidP="0033753A">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F7098A">
              <w:rPr>
                <w:rFonts w:ascii="Calibri Light" w:eastAsia="Times New Roman" w:hAnsi="Calibri Light" w:cs="Calibri Light"/>
                <w:color w:val="000000"/>
                <w:sz w:val="20"/>
                <w:szCs w:val="20"/>
                <w:lang w:eastAsia="it-IT"/>
              </w:rPr>
              <w:t>81,0%</w:t>
            </w:r>
          </w:p>
        </w:tc>
        <w:tc>
          <w:tcPr>
            <w:tcW w:w="645" w:type="pct"/>
            <w:noWrap/>
            <w:vAlign w:val="center"/>
            <w:hideMark/>
          </w:tcPr>
          <w:p w14:paraId="171369B8" w14:textId="77777777" w:rsidR="00BA2828" w:rsidRPr="00F7098A" w:rsidRDefault="00BA2828" w:rsidP="0033753A">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F7098A">
              <w:rPr>
                <w:rFonts w:ascii="Calibri Light" w:eastAsia="Times New Roman" w:hAnsi="Calibri Light" w:cs="Calibri Light"/>
                <w:color w:val="000000"/>
                <w:sz w:val="20"/>
                <w:szCs w:val="20"/>
                <w:lang w:eastAsia="it-IT"/>
              </w:rPr>
              <w:t>0,0%</w:t>
            </w:r>
          </w:p>
        </w:tc>
        <w:tc>
          <w:tcPr>
            <w:tcW w:w="750" w:type="pct"/>
            <w:vAlign w:val="center"/>
          </w:tcPr>
          <w:p w14:paraId="5ECB651A" w14:textId="77777777" w:rsidR="00BA2828" w:rsidRPr="00F7098A" w:rsidRDefault="00BA2828" w:rsidP="0033753A">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p>
        </w:tc>
      </w:tr>
      <w:tr w:rsidR="00BA2828" w:rsidRPr="00F7098A" w14:paraId="664324F2" w14:textId="77777777" w:rsidTr="0033753A">
        <w:trPr>
          <w:trHeight w:val="300"/>
        </w:trPr>
        <w:tc>
          <w:tcPr>
            <w:cnfStyle w:val="001000000000" w:firstRow="0" w:lastRow="0" w:firstColumn="1" w:lastColumn="0" w:oddVBand="0" w:evenVBand="0" w:oddHBand="0" w:evenHBand="0" w:firstRowFirstColumn="0" w:firstRowLastColumn="0" w:lastRowFirstColumn="0" w:lastRowLastColumn="0"/>
            <w:tcW w:w="1732" w:type="pct"/>
            <w:noWrap/>
            <w:vAlign w:val="center"/>
            <w:hideMark/>
          </w:tcPr>
          <w:p w14:paraId="60937DA0" w14:textId="77777777" w:rsidR="00BA2828" w:rsidRPr="00F7098A" w:rsidRDefault="00BA2828" w:rsidP="0033753A">
            <w:pPr>
              <w:jc w:val="left"/>
              <w:rPr>
                <w:rFonts w:ascii="Calibri Light" w:eastAsia="Times New Roman" w:hAnsi="Calibri Light" w:cs="Calibri Light"/>
                <w:color w:val="000000"/>
                <w:sz w:val="20"/>
                <w:szCs w:val="20"/>
                <w:lang w:eastAsia="it-IT"/>
              </w:rPr>
            </w:pPr>
            <w:r w:rsidRPr="00F7098A">
              <w:rPr>
                <w:rFonts w:ascii="Calibri Light" w:eastAsia="Times New Roman" w:hAnsi="Calibri Light" w:cs="Calibri Light"/>
                <w:color w:val="000000"/>
                <w:sz w:val="20"/>
                <w:szCs w:val="20"/>
                <w:lang w:eastAsia="it-IT"/>
              </w:rPr>
              <w:t>Sicilia</w:t>
            </w:r>
          </w:p>
        </w:tc>
        <w:tc>
          <w:tcPr>
            <w:tcW w:w="614" w:type="pct"/>
            <w:noWrap/>
            <w:vAlign w:val="center"/>
            <w:hideMark/>
          </w:tcPr>
          <w:p w14:paraId="15475FCF" w14:textId="77777777" w:rsidR="00BA2828" w:rsidRPr="00F7098A" w:rsidRDefault="00BA2828" w:rsidP="0033753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F7098A">
              <w:rPr>
                <w:rFonts w:ascii="Calibri Light" w:eastAsia="Times New Roman" w:hAnsi="Calibri Light" w:cs="Calibri Light"/>
                <w:color w:val="000000"/>
                <w:sz w:val="20"/>
                <w:szCs w:val="20"/>
                <w:lang w:eastAsia="it-IT"/>
              </w:rPr>
              <w:t>0,1%</w:t>
            </w:r>
          </w:p>
        </w:tc>
        <w:tc>
          <w:tcPr>
            <w:tcW w:w="614" w:type="pct"/>
            <w:noWrap/>
            <w:vAlign w:val="center"/>
            <w:hideMark/>
          </w:tcPr>
          <w:p w14:paraId="6E334543" w14:textId="77777777" w:rsidR="00BA2828" w:rsidRPr="00F7098A" w:rsidRDefault="00BA2828" w:rsidP="0033753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p>
        </w:tc>
        <w:tc>
          <w:tcPr>
            <w:tcW w:w="645" w:type="pct"/>
            <w:noWrap/>
            <w:vAlign w:val="center"/>
            <w:hideMark/>
          </w:tcPr>
          <w:p w14:paraId="3FF51CF7" w14:textId="77777777" w:rsidR="00BA2828" w:rsidRPr="00F7098A" w:rsidRDefault="00BA2828" w:rsidP="0033753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F7098A">
              <w:rPr>
                <w:rFonts w:ascii="Calibri Light" w:eastAsia="Times New Roman" w:hAnsi="Calibri Light" w:cs="Calibri Light"/>
                <w:color w:val="000000"/>
                <w:sz w:val="20"/>
                <w:szCs w:val="20"/>
                <w:lang w:eastAsia="it-IT"/>
              </w:rPr>
              <w:t>23,5%</w:t>
            </w:r>
          </w:p>
        </w:tc>
        <w:tc>
          <w:tcPr>
            <w:tcW w:w="645" w:type="pct"/>
            <w:noWrap/>
            <w:vAlign w:val="center"/>
            <w:hideMark/>
          </w:tcPr>
          <w:p w14:paraId="396512DC" w14:textId="77777777" w:rsidR="00BA2828" w:rsidRPr="00F7098A" w:rsidRDefault="00BA2828" w:rsidP="0033753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F7098A">
              <w:rPr>
                <w:rFonts w:ascii="Calibri Light" w:eastAsia="Times New Roman" w:hAnsi="Calibri Light" w:cs="Calibri Light"/>
                <w:color w:val="000000"/>
                <w:sz w:val="20"/>
                <w:szCs w:val="20"/>
                <w:lang w:eastAsia="it-IT"/>
              </w:rPr>
              <w:t>9,5%</w:t>
            </w:r>
          </w:p>
        </w:tc>
        <w:tc>
          <w:tcPr>
            <w:tcW w:w="750" w:type="pct"/>
            <w:vAlign w:val="center"/>
          </w:tcPr>
          <w:p w14:paraId="759167AC" w14:textId="77777777" w:rsidR="00BA2828" w:rsidRPr="00F7098A" w:rsidRDefault="00BA2828" w:rsidP="0033753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F7098A">
              <w:rPr>
                <w:rFonts w:ascii="Calibri Light" w:hAnsi="Calibri Light" w:cs="Calibri Light"/>
                <w:color w:val="000000"/>
                <w:sz w:val="20"/>
                <w:szCs w:val="20"/>
              </w:rPr>
              <w:t>8,7%</w:t>
            </w:r>
          </w:p>
        </w:tc>
      </w:tr>
      <w:tr w:rsidR="00BA2828" w:rsidRPr="00F7098A" w14:paraId="24747C12" w14:textId="77777777" w:rsidTr="0033753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732" w:type="pct"/>
            <w:noWrap/>
            <w:vAlign w:val="center"/>
            <w:hideMark/>
          </w:tcPr>
          <w:p w14:paraId="38ED54AC" w14:textId="77777777" w:rsidR="00BA2828" w:rsidRPr="00F7098A" w:rsidRDefault="00BA2828" w:rsidP="0033753A">
            <w:pPr>
              <w:jc w:val="left"/>
              <w:rPr>
                <w:rFonts w:ascii="Calibri Light" w:eastAsia="Times New Roman" w:hAnsi="Calibri Light" w:cs="Calibri Light"/>
                <w:color w:val="000000"/>
                <w:sz w:val="20"/>
                <w:szCs w:val="20"/>
                <w:lang w:eastAsia="it-IT"/>
              </w:rPr>
            </w:pPr>
            <w:r w:rsidRPr="00F7098A">
              <w:rPr>
                <w:rFonts w:ascii="Calibri Light" w:eastAsia="Times New Roman" w:hAnsi="Calibri Light" w:cs="Calibri Light"/>
                <w:color w:val="000000"/>
                <w:sz w:val="20"/>
                <w:szCs w:val="20"/>
                <w:lang w:eastAsia="it-IT"/>
              </w:rPr>
              <w:t>Toscana</w:t>
            </w:r>
          </w:p>
        </w:tc>
        <w:tc>
          <w:tcPr>
            <w:tcW w:w="614" w:type="pct"/>
            <w:noWrap/>
            <w:vAlign w:val="center"/>
            <w:hideMark/>
          </w:tcPr>
          <w:p w14:paraId="03D60E86" w14:textId="77777777" w:rsidR="00BA2828" w:rsidRPr="00F7098A" w:rsidRDefault="00BA2828" w:rsidP="0033753A">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F7098A">
              <w:rPr>
                <w:rFonts w:ascii="Calibri Light" w:eastAsia="Times New Roman" w:hAnsi="Calibri Light" w:cs="Calibri Light"/>
                <w:color w:val="000000"/>
                <w:sz w:val="20"/>
                <w:szCs w:val="20"/>
                <w:lang w:eastAsia="it-IT"/>
              </w:rPr>
              <w:t>5,7%</w:t>
            </w:r>
          </w:p>
        </w:tc>
        <w:tc>
          <w:tcPr>
            <w:tcW w:w="614" w:type="pct"/>
            <w:noWrap/>
            <w:vAlign w:val="center"/>
            <w:hideMark/>
          </w:tcPr>
          <w:p w14:paraId="45F7DB75" w14:textId="77777777" w:rsidR="00BA2828" w:rsidRPr="00F7098A" w:rsidRDefault="00BA2828" w:rsidP="0033753A">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p>
        </w:tc>
        <w:tc>
          <w:tcPr>
            <w:tcW w:w="645" w:type="pct"/>
            <w:noWrap/>
            <w:vAlign w:val="center"/>
            <w:hideMark/>
          </w:tcPr>
          <w:p w14:paraId="50AAFADC" w14:textId="77777777" w:rsidR="00BA2828" w:rsidRPr="00F7098A" w:rsidRDefault="00BA2828" w:rsidP="0033753A">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F7098A">
              <w:rPr>
                <w:rFonts w:ascii="Calibri Light" w:eastAsia="Times New Roman" w:hAnsi="Calibri Light" w:cs="Calibri Light"/>
                <w:color w:val="000000"/>
                <w:sz w:val="20"/>
                <w:szCs w:val="20"/>
                <w:lang w:eastAsia="it-IT"/>
              </w:rPr>
              <w:t>24,3%</w:t>
            </w:r>
          </w:p>
        </w:tc>
        <w:tc>
          <w:tcPr>
            <w:tcW w:w="645" w:type="pct"/>
            <w:noWrap/>
            <w:vAlign w:val="center"/>
            <w:hideMark/>
          </w:tcPr>
          <w:p w14:paraId="4A669E37" w14:textId="77777777" w:rsidR="00BA2828" w:rsidRPr="00F7098A" w:rsidRDefault="00BA2828" w:rsidP="0033753A">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p>
        </w:tc>
        <w:tc>
          <w:tcPr>
            <w:tcW w:w="750" w:type="pct"/>
            <w:vAlign w:val="center"/>
          </w:tcPr>
          <w:p w14:paraId="5DD08B15" w14:textId="77777777" w:rsidR="00BA2828" w:rsidRPr="00F7098A" w:rsidRDefault="00BA2828" w:rsidP="0033753A">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p>
        </w:tc>
      </w:tr>
      <w:tr w:rsidR="00BA2828" w:rsidRPr="00F7098A" w14:paraId="60027001" w14:textId="77777777" w:rsidTr="0033753A">
        <w:trPr>
          <w:trHeight w:val="300"/>
        </w:trPr>
        <w:tc>
          <w:tcPr>
            <w:cnfStyle w:val="001000000000" w:firstRow="0" w:lastRow="0" w:firstColumn="1" w:lastColumn="0" w:oddVBand="0" w:evenVBand="0" w:oddHBand="0" w:evenHBand="0" w:firstRowFirstColumn="0" w:firstRowLastColumn="0" w:lastRowFirstColumn="0" w:lastRowLastColumn="0"/>
            <w:tcW w:w="1732" w:type="pct"/>
            <w:noWrap/>
            <w:vAlign w:val="center"/>
            <w:hideMark/>
          </w:tcPr>
          <w:p w14:paraId="23C89768" w14:textId="77777777" w:rsidR="00BA2828" w:rsidRPr="00F7098A" w:rsidRDefault="00BA2828" w:rsidP="0033753A">
            <w:pPr>
              <w:jc w:val="left"/>
              <w:rPr>
                <w:rFonts w:ascii="Calibri Light" w:eastAsia="Times New Roman" w:hAnsi="Calibri Light" w:cs="Calibri Light"/>
                <w:color w:val="000000"/>
                <w:sz w:val="20"/>
                <w:szCs w:val="20"/>
                <w:lang w:eastAsia="it-IT"/>
              </w:rPr>
            </w:pPr>
            <w:r w:rsidRPr="00F7098A">
              <w:rPr>
                <w:rFonts w:ascii="Calibri Light" w:eastAsia="Times New Roman" w:hAnsi="Calibri Light" w:cs="Calibri Light"/>
                <w:color w:val="000000"/>
                <w:sz w:val="20"/>
                <w:szCs w:val="20"/>
                <w:lang w:eastAsia="it-IT"/>
              </w:rPr>
              <w:t>Trentino-Alto Adige</w:t>
            </w:r>
          </w:p>
        </w:tc>
        <w:tc>
          <w:tcPr>
            <w:tcW w:w="614" w:type="pct"/>
            <w:noWrap/>
            <w:vAlign w:val="center"/>
            <w:hideMark/>
          </w:tcPr>
          <w:p w14:paraId="61653497" w14:textId="77777777" w:rsidR="00BA2828" w:rsidRPr="00F7098A" w:rsidRDefault="00BA2828" w:rsidP="0033753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p>
        </w:tc>
        <w:tc>
          <w:tcPr>
            <w:tcW w:w="614" w:type="pct"/>
            <w:noWrap/>
            <w:vAlign w:val="center"/>
            <w:hideMark/>
          </w:tcPr>
          <w:p w14:paraId="029F6D76" w14:textId="77777777" w:rsidR="00BA2828" w:rsidRPr="00F7098A" w:rsidRDefault="00BA2828" w:rsidP="0033753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0"/>
                <w:szCs w:val="20"/>
                <w:lang w:eastAsia="it-IT"/>
              </w:rPr>
            </w:pPr>
          </w:p>
        </w:tc>
        <w:tc>
          <w:tcPr>
            <w:tcW w:w="645" w:type="pct"/>
            <w:noWrap/>
            <w:vAlign w:val="center"/>
            <w:hideMark/>
          </w:tcPr>
          <w:p w14:paraId="3936EADC" w14:textId="77777777" w:rsidR="00BA2828" w:rsidRPr="00F7098A" w:rsidRDefault="00BA2828" w:rsidP="0033753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F7098A">
              <w:rPr>
                <w:rFonts w:ascii="Calibri Light" w:eastAsia="Times New Roman" w:hAnsi="Calibri Light" w:cs="Calibri Light"/>
                <w:color w:val="000000"/>
                <w:sz w:val="20"/>
                <w:szCs w:val="20"/>
                <w:lang w:eastAsia="it-IT"/>
              </w:rPr>
              <w:t>9,9%</w:t>
            </w:r>
          </w:p>
        </w:tc>
        <w:tc>
          <w:tcPr>
            <w:tcW w:w="645" w:type="pct"/>
            <w:noWrap/>
            <w:vAlign w:val="center"/>
            <w:hideMark/>
          </w:tcPr>
          <w:p w14:paraId="0ADCCD19" w14:textId="77777777" w:rsidR="00BA2828" w:rsidRPr="00F7098A" w:rsidRDefault="00BA2828" w:rsidP="0033753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p>
        </w:tc>
        <w:tc>
          <w:tcPr>
            <w:tcW w:w="750" w:type="pct"/>
            <w:vAlign w:val="center"/>
          </w:tcPr>
          <w:p w14:paraId="53B4F406" w14:textId="77777777" w:rsidR="00BA2828" w:rsidRPr="00F7098A" w:rsidRDefault="00BA2828" w:rsidP="0033753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p>
        </w:tc>
      </w:tr>
      <w:tr w:rsidR="00BA2828" w:rsidRPr="00F7098A" w14:paraId="304C0084" w14:textId="77777777" w:rsidTr="0033753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732" w:type="pct"/>
            <w:noWrap/>
            <w:vAlign w:val="center"/>
            <w:hideMark/>
          </w:tcPr>
          <w:p w14:paraId="588FD0CC" w14:textId="77777777" w:rsidR="00BA2828" w:rsidRPr="00F7098A" w:rsidRDefault="00BA2828" w:rsidP="0033753A">
            <w:pPr>
              <w:jc w:val="left"/>
              <w:rPr>
                <w:rFonts w:ascii="Calibri Light" w:eastAsia="Times New Roman" w:hAnsi="Calibri Light" w:cs="Calibri Light"/>
                <w:color w:val="000000"/>
                <w:sz w:val="20"/>
                <w:szCs w:val="20"/>
                <w:lang w:eastAsia="it-IT"/>
              </w:rPr>
            </w:pPr>
            <w:r w:rsidRPr="00F7098A">
              <w:rPr>
                <w:rFonts w:ascii="Calibri Light" w:eastAsia="Times New Roman" w:hAnsi="Calibri Light" w:cs="Calibri Light"/>
                <w:color w:val="000000"/>
                <w:sz w:val="20"/>
                <w:szCs w:val="20"/>
                <w:lang w:eastAsia="it-IT"/>
              </w:rPr>
              <w:t>Umbria</w:t>
            </w:r>
          </w:p>
        </w:tc>
        <w:tc>
          <w:tcPr>
            <w:tcW w:w="614" w:type="pct"/>
            <w:noWrap/>
            <w:vAlign w:val="center"/>
            <w:hideMark/>
          </w:tcPr>
          <w:p w14:paraId="2049F44F" w14:textId="77777777" w:rsidR="00BA2828" w:rsidRPr="00F7098A" w:rsidRDefault="00BA2828" w:rsidP="0033753A">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p>
        </w:tc>
        <w:tc>
          <w:tcPr>
            <w:tcW w:w="614" w:type="pct"/>
            <w:noWrap/>
            <w:vAlign w:val="center"/>
            <w:hideMark/>
          </w:tcPr>
          <w:p w14:paraId="502E3824" w14:textId="77777777" w:rsidR="00BA2828" w:rsidRPr="00F7098A" w:rsidRDefault="00BA2828" w:rsidP="0033753A">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0"/>
                <w:szCs w:val="20"/>
                <w:lang w:eastAsia="it-IT"/>
              </w:rPr>
            </w:pPr>
          </w:p>
        </w:tc>
        <w:tc>
          <w:tcPr>
            <w:tcW w:w="645" w:type="pct"/>
            <w:noWrap/>
            <w:vAlign w:val="center"/>
            <w:hideMark/>
          </w:tcPr>
          <w:p w14:paraId="182C94D2" w14:textId="77777777" w:rsidR="00BA2828" w:rsidRPr="00F7098A" w:rsidRDefault="00BA2828" w:rsidP="0033753A">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F7098A">
              <w:rPr>
                <w:rFonts w:ascii="Calibri Light" w:eastAsia="Times New Roman" w:hAnsi="Calibri Light" w:cs="Calibri Light"/>
                <w:color w:val="000000"/>
                <w:sz w:val="20"/>
                <w:szCs w:val="20"/>
                <w:lang w:eastAsia="it-IT"/>
              </w:rPr>
              <w:t>51,0%</w:t>
            </w:r>
          </w:p>
        </w:tc>
        <w:tc>
          <w:tcPr>
            <w:tcW w:w="645" w:type="pct"/>
            <w:noWrap/>
            <w:vAlign w:val="center"/>
            <w:hideMark/>
          </w:tcPr>
          <w:p w14:paraId="01560AAB" w14:textId="77777777" w:rsidR="00BA2828" w:rsidRPr="00F7098A" w:rsidRDefault="00BA2828" w:rsidP="0033753A">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p>
        </w:tc>
        <w:tc>
          <w:tcPr>
            <w:tcW w:w="750" w:type="pct"/>
            <w:vAlign w:val="center"/>
          </w:tcPr>
          <w:p w14:paraId="5CE3F572" w14:textId="77777777" w:rsidR="00BA2828" w:rsidRPr="00F7098A" w:rsidRDefault="00BA2828" w:rsidP="0033753A">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p>
        </w:tc>
      </w:tr>
      <w:tr w:rsidR="00BA2828" w:rsidRPr="00F7098A" w14:paraId="7F2314EB" w14:textId="77777777" w:rsidTr="0033753A">
        <w:trPr>
          <w:trHeight w:val="300"/>
        </w:trPr>
        <w:tc>
          <w:tcPr>
            <w:cnfStyle w:val="001000000000" w:firstRow="0" w:lastRow="0" w:firstColumn="1" w:lastColumn="0" w:oddVBand="0" w:evenVBand="0" w:oddHBand="0" w:evenHBand="0" w:firstRowFirstColumn="0" w:firstRowLastColumn="0" w:lastRowFirstColumn="0" w:lastRowLastColumn="0"/>
            <w:tcW w:w="1732" w:type="pct"/>
            <w:noWrap/>
            <w:vAlign w:val="center"/>
            <w:hideMark/>
          </w:tcPr>
          <w:p w14:paraId="6EBC8EAF" w14:textId="77777777" w:rsidR="00BA2828" w:rsidRPr="00F7098A" w:rsidRDefault="00BA2828" w:rsidP="0033753A">
            <w:pPr>
              <w:jc w:val="left"/>
              <w:rPr>
                <w:rFonts w:ascii="Calibri Light" w:eastAsia="Times New Roman" w:hAnsi="Calibri Light" w:cs="Calibri Light"/>
                <w:color w:val="000000"/>
                <w:sz w:val="20"/>
                <w:szCs w:val="20"/>
                <w:lang w:eastAsia="it-IT"/>
              </w:rPr>
            </w:pPr>
            <w:r w:rsidRPr="00F7098A">
              <w:rPr>
                <w:rFonts w:ascii="Calibri Light" w:eastAsia="Times New Roman" w:hAnsi="Calibri Light" w:cs="Calibri Light"/>
                <w:color w:val="000000"/>
                <w:sz w:val="20"/>
                <w:szCs w:val="20"/>
                <w:lang w:eastAsia="it-IT"/>
              </w:rPr>
              <w:t>Valle d'Aosta</w:t>
            </w:r>
          </w:p>
        </w:tc>
        <w:tc>
          <w:tcPr>
            <w:tcW w:w="614" w:type="pct"/>
            <w:noWrap/>
            <w:vAlign w:val="center"/>
            <w:hideMark/>
          </w:tcPr>
          <w:p w14:paraId="52BABB65" w14:textId="77777777" w:rsidR="00BA2828" w:rsidRPr="00F7098A" w:rsidRDefault="00BA2828" w:rsidP="0033753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F7098A">
              <w:rPr>
                <w:rFonts w:ascii="Calibri Light" w:eastAsia="Times New Roman" w:hAnsi="Calibri Light" w:cs="Calibri Light"/>
                <w:color w:val="000000"/>
                <w:sz w:val="20"/>
                <w:szCs w:val="20"/>
                <w:lang w:eastAsia="it-IT"/>
              </w:rPr>
              <w:t>-</w:t>
            </w:r>
          </w:p>
        </w:tc>
        <w:tc>
          <w:tcPr>
            <w:tcW w:w="614" w:type="pct"/>
            <w:noWrap/>
            <w:vAlign w:val="center"/>
            <w:hideMark/>
          </w:tcPr>
          <w:p w14:paraId="60B3FA37" w14:textId="77777777" w:rsidR="00BA2828" w:rsidRPr="00F7098A" w:rsidRDefault="00BA2828" w:rsidP="0033753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F7098A">
              <w:rPr>
                <w:rFonts w:ascii="Calibri Light" w:eastAsia="Times New Roman" w:hAnsi="Calibri Light" w:cs="Calibri Light"/>
                <w:color w:val="000000"/>
                <w:sz w:val="20"/>
                <w:szCs w:val="20"/>
                <w:lang w:eastAsia="it-IT"/>
              </w:rPr>
              <w:t>-</w:t>
            </w:r>
          </w:p>
        </w:tc>
        <w:tc>
          <w:tcPr>
            <w:tcW w:w="645" w:type="pct"/>
            <w:noWrap/>
            <w:vAlign w:val="center"/>
            <w:hideMark/>
          </w:tcPr>
          <w:p w14:paraId="7392F8BA" w14:textId="77777777" w:rsidR="00BA2828" w:rsidRPr="00F7098A" w:rsidRDefault="00BA2828" w:rsidP="0033753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F7098A">
              <w:rPr>
                <w:rFonts w:ascii="Calibri Light" w:eastAsia="Times New Roman" w:hAnsi="Calibri Light" w:cs="Calibri Light"/>
                <w:color w:val="000000"/>
                <w:sz w:val="20"/>
                <w:szCs w:val="20"/>
                <w:lang w:eastAsia="it-IT"/>
              </w:rPr>
              <w:t>-</w:t>
            </w:r>
          </w:p>
        </w:tc>
        <w:tc>
          <w:tcPr>
            <w:tcW w:w="645" w:type="pct"/>
            <w:noWrap/>
            <w:vAlign w:val="center"/>
            <w:hideMark/>
          </w:tcPr>
          <w:p w14:paraId="685CF539" w14:textId="77777777" w:rsidR="00BA2828" w:rsidRPr="00F7098A" w:rsidRDefault="00BA2828" w:rsidP="0033753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F7098A">
              <w:rPr>
                <w:rFonts w:ascii="Calibri Light" w:eastAsia="Times New Roman" w:hAnsi="Calibri Light" w:cs="Calibri Light"/>
                <w:color w:val="000000"/>
                <w:sz w:val="20"/>
                <w:szCs w:val="20"/>
                <w:lang w:eastAsia="it-IT"/>
              </w:rPr>
              <w:t>-</w:t>
            </w:r>
          </w:p>
        </w:tc>
        <w:tc>
          <w:tcPr>
            <w:tcW w:w="750" w:type="pct"/>
            <w:vAlign w:val="center"/>
          </w:tcPr>
          <w:p w14:paraId="51387D13" w14:textId="77777777" w:rsidR="00BA2828" w:rsidRPr="00F7098A" w:rsidRDefault="00BA2828" w:rsidP="0033753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p>
        </w:tc>
      </w:tr>
      <w:tr w:rsidR="00BA2828" w:rsidRPr="00F7098A" w14:paraId="0AD5B845" w14:textId="77777777" w:rsidTr="0033753A">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32" w:type="pct"/>
            <w:noWrap/>
            <w:vAlign w:val="center"/>
            <w:hideMark/>
          </w:tcPr>
          <w:p w14:paraId="7FE68576" w14:textId="77777777" w:rsidR="00BA2828" w:rsidRPr="00F7098A" w:rsidRDefault="00BA2828" w:rsidP="0033753A">
            <w:pPr>
              <w:jc w:val="left"/>
              <w:rPr>
                <w:rFonts w:ascii="Calibri Light" w:eastAsia="Times New Roman" w:hAnsi="Calibri Light" w:cs="Calibri Light"/>
                <w:color w:val="000000"/>
                <w:sz w:val="20"/>
                <w:szCs w:val="20"/>
                <w:lang w:eastAsia="it-IT"/>
              </w:rPr>
            </w:pPr>
            <w:r w:rsidRPr="00F7098A">
              <w:rPr>
                <w:rFonts w:ascii="Calibri Light" w:eastAsia="Times New Roman" w:hAnsi="Calibri Light" w:cs="Calibri Light"/>
                <w:color w:val="000000"/>
                <w:sz w:val="20"/>
                <w:szCs w:val="20"/>
                <w:lang w:eastAsia="it-IT"/>
              </w:rPr>
              <w:t>Veneto</w:t>
            </w:r>
          </w:p>
        </w:tc>
        <w:tc>
          <w:tcPr>
            <w:tcW w:w="614" w:type="pct"/>
            <w:noWrap/>
            <w:vAlign w:val="center"/>
            <w:hideMark/>
          </w:tcPr>
          <w:p w14:paraId="499AF714" w14:textId="77777777" w:rsidR="00BA2828" w:rsidRPr="00F7098A" w:rsidRDefault="00BA2828" w:rsidP="0033753A">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F7098A">
              <w:rPr>
                <w:rFonts w:ascii="Calibri Light" w:eastAsia="Times New Roman" w:hAnsi="Calibri Light" w:cs="Calibri Light"/>
                <w:color w:val="000000"/>
                <w:sz w:val="20"/>
                <w:szCs w:val="20"/>
                <w:lang w:eastAsia="it-IT"/>
              </w:rPr>
              <w:t>-</w:t>
            </w:r>
          </w:p>
        </w:tc>
        <w:tc>
          <w:tcPr>
            <w:tcW w:w="614" w:type="pct"/>
            <w:noWrap/>
            <w:vAlign w:val="center"/>
            <w:hideMark/>
          </w:tcPr>
          <w:p w14:paraId="590593CE" w14:textId="77777777" w:rsidR="00BA2828" w:rsidRPr="00F7098A" w:rsidRDefault="00BA2828" w:rsidP="0033753A">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F7098A">
              <w:rPr>
                <w:rFonts w:ascii="Calibri Light" w:eastAsia="Times New Roman" w:hAnsi="Calibri Light" w:cs="Calibri Light"/>
                <w:color w:val="000000"/>
                <w:sz w:val="20"/>
                <w:szCs w:val="20"/>
                <w:lang w:eastAsia="it-IT"/>
              </w:rPr>
              <w:t>-</w:t>
            </w:r>
          </w:p>
        </w:tc>
        <w:tc>
          <w:tcPr>
            <w:tcW w:w="645" w:type="pct"/>
            <w:noWrap/>
            <w:vAlign w:val="center"/>
            <w:hideMark/>
          </w:tcPr>
          <w:p w14:paraId="460421FF" w14:textId="77777777" w:rsidR="00BA2828" w:rsidRPr="00F7098A" w:rsidRDefault="00BA2828" w:rsidP="0033753A">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F7098A">
              <w:rPr>
                <w:rFonts w:ascii="Calibri Light" w:eastAsia="Times New Roman" w:hAnsi="Calibri Light" w:cs="Calibri Light"/>
                <w:color w:val="000000"/>
                <w:sz w:val="20"/>
                <w:szCs w:val="20"/>
                <w:lang w:eastAsia="it-IT"/>
              </w:rPr>
              <w:t>8,0%</w:t>
            </w:r>
          </w:p>
        </w:tc>
        <w:tc>
          <w:tcPr>
            <w:tcW w:w="645" w:type="pct"/>
            <w:noWrap/>
            <w:vAlign w:val="center"/>
            <w:hideMark/>
          </w:tcPr>
          <w:p w14:paraId="27991D83" w14:textId="77777777" w:rsidR="00BA2828" w:rsidRPr="00F7098A" w:rsidRDefault="00BA2828" w:rsidP="0033753A">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F7098A">
              <w:rPr>
                <w:rFonts w:ascii="Calibri Light" w:eastAsia="Times New Roman" w:hAnsi="Calibri Light" w:cs="Calibri Light"/>
                <w:color w:val="000000"/>
                <w:sz w:val="20"/>
                <w:szCs w:val="20"/>
                <w:lang w:eastAsia="it-IT"/>
              </w:rPr>
              <w:t>-</w:t>
            </w:r>
          </w:p>
        </w:tc>
        <w:tc>
          <w:tcPr>
            <w:tcW w:w="750" w:type="pct"/>
            <w:vAlign w:val="center"/>
          </w:tcPr>
          <w:p w14:paraId="380DF751" w14:textId="77777777" w:rsidR="00BA2828" w:rsidRPr="00F7098A" w:rsidRDefault="00BA2828" w:rsidP="0033753A">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p>
        </w:tc>
      </w:tr>
      <w:tr w:rsidR="00BA2828" w:rsidRPr="00E472F9" w14:paraId="37555273" w14:textId="77777777" w:rsidTr="0033753A">
        <w:trPr>
          <w:trHeight w:val="300"/>
        </w:trPr>
        <w:tc>
          <w:tcPr>
            <w:cnfStyle w:val="001000000000" w:firstRow="0" w:lastRow="0" w:firstColumn="1" w:lastColumn="0" w:oddVBand="0" w:evenVBand="0" w:oddHBand="0" w:evenHBand="0" w:firstRowFirstColumn="0" w:firstRowLastColumn="0" w:lastRowFirstColumn="0" w:lastRowLastColumn="0"/>
            <w:tcW w:w="1732" w:type="pct"/>
            <w:noWrap/>
            <w:vAlign w:val="center"/>
            <w:hideMark/>
          </w:tcPr>
          <w:p w14:paraId="440ADA60" w14:textId="77777777" w:rsidR="00BA2828" w:rsidRPr="00F7098A" w:rsidRDefault="00BA2828" w:rsidP="0033753A">
            <w:pPr>
              <w:jc w:val="left"/>
              <w:rPr>
                <w:rFonts w:ascii="Calibri Light" w:eastAsia="Times New Roman" w:hAnsi="Calibri Light" w:cs="Calibri Light"/>
                <w:b/>
                <w:bCs/>
                <w:color w:val="000000"/>
                <w:sz w:val="20"/>
                <w:szCs w:val="20"/>
                <w:lang w:eastAsia="it-IT"/>
              </w:rPr>
            </w:pPr>
            <w:r w:rsidRPr="00F7098A">
              <w:rPr>
                <w:rFonts w:ascii="Calibri Light" w:eastAsia="Times New Roman" w:hAnsi="Calibri Light" w:cs="Calibri Light"/>
                <w:b/>
                <w:bCs/>
                <w:color w:val="000000"/>
                <w:sz w:val="20"/>
                <w:szCs w:val="20"/>
                <w:lang w:eastAsia="it-IT"/>
              </w:rPr>
              <w:t>Italia</w:t>
            </w:r>
          </w:p>
        </w:tc>
        <w:tc>
          <w:tcPr>
            <w:tcW w:w="614" w:type="pct"/>
            <w:noWrap/>
            <w:vAlign w:val="center"/>
            <w:hideMark/>
          </w:tcPr>
          <w:p w14:paraId="6F686E43" w14:textId="77777777" w:rsidR="00BA2828" w:rsidRPr="00F7098A" w:rsidRDefault="00BA2828" w:rsidP="0033753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bCs/>
                <w:color w:val="000000"/>
                <w:sz w:val="20"/>
                <w:szCs w:val="20"/>
                <w:lang w:eastAsia="it-IT"/>
              </w:rPr>
            </w:pPr>
            <w:r w:rsidRPr="00F7098A">
              <w:rPr>
                <w:rFonts w:ascii="Calibri Light" w:eastAsia="Times New Roman" w:hAnsi="Calibri Light" w:cs="Calibri Light"/>
                <w:b/>
                <w:bCs/>
                <w:color w:val="000000"/>
                <w:sz w:val="20"/>
                <w:szCs w:val="20"/>
                <w:lang w:eastAsia="it-IT"/>
              </w:rPr>
              <w:t>0,8%</w:t>
            </w:r>
          </w:p>
        </w:tc>
        <w:tc>
          <w:tcPr>
            <w:tcW w:w="614" w:type="pct"/>
            <w:noWrap/>
            <w:vAlign w:val="center"/>
            <w:hideMark/>
          </w:tcPr>
          <w:p w14:paraId="145AF4EE" w14:textId="77777777" w:rsidR="00BA2828" w:rsidRPr="00F7098A" w:rsidRDefault="00BA2828" w:rsidP="0033753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bCs/>
                <w:color w:val="000000"/>
                <w:sz w:val="20"/>
                <w:szCs w:val="20"/>
                <w:lang w:eastAsia="it-IT"/>
              </w:rPr>
            </w:pPr>
            <w:r w:rsidRPr="00F7098A">
              <w:rPr>
                <w:rFonts w:ascii="Calibri Light" w:eastAsia="Times New Roman" w:hAnsi="Calibri Light" w:cs="Calibri Light"/>
                <w:b/>
                <w:bCs/>
                <w:color w:val="000000"/>
                <w:sz w:val="20"/>
                <w:szCs w:val="20"/>
                <w:lang w:eastAsia="it-IT"/>
              </w:rPr>
              <w:t>0,1%</w:t>
            </w:r>
          </w:p>
        </w:tc>
        <w:tc>
          <w:tcPr>
            <w:tcW w:w="645" w:type="pct"/>
            <w:noWrap/>
            <w:vAlign w:val="center"/>
            <w:hideMark/>
          </w:tcPr>
          <w:p w14:paraId="00731A38" w14:textId="77777777" w:rsidR="00BA2828" w:rsidRPr="00F7098A" w:rsidRDefault="00BA2828" w:rsidP="0033753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bCs/>
                <w:color w:val="000000"/>
                <w:sz w:val="20"/>
                <w:szCs w:val="20"/>
                <w:lang w:eastAsia="it-IT"/>
              </w:rPr>
            </w:pPr>
            <w:r w:rsidRPr="00F7098A">
              <w:rPr>
                <w:rFonts w:ascii="Calibri Light" w:eastAsia="Times New Roman" w:hAnsi="Calibri Light" w:cs="Calibri Light"/>
                <w:b/>
                <w:bCs/>
                <w:color w:val="000000"/>
                <w:sz w:val="20"/>
                <w:szCs w:val="20"/>
                <w:lang w:eastAsia="it-IT"/>
              </w:rPr>
              <w:t>18,4%</w:t>
            </w:r>
          </w:p>
        </w:tc>
        <w:tc>
          <w:tcPr>
            <w:tcW w:w="645" w:type="pct"/>
            <w:noWrap/>
            <w:vAlign w:val="center"/>
            <w:hideMark/>
          </w:tcPr>
          <w:p w14:paraId="5AC17BF5" w14:textId="77777777" w:rsidR="00BA2828" w:rsidRPr="00F7098A" w:rsidRDefault="00BA2828" w:rsidP="0033753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bCs/>
                <w:color w:val="000000"/>
                <w:sz w:val="20"/>
                <w:szCs w:val="20"/>
                <w:lang w:eastAsia="it-IT"/>
              </w:rPr>
            </w:pPr>
            <w:r w:rsidRPr="00F7098A">
              <w:rPr>
                <w:rFonts w:ascii="Calibri Light" w:eastAsia="Times New Roman" w:hAnsi="Calibri Light" w:cs="Calibri Light"/>
                <w:b/>
                <w:bCs/>
                <w:color w:val="000000"/>
                <w:sz w:val="20"/>
                <w:szCs w:val="20"/>
                <w:lang w:eastAsia="it-IT"/>
              </w:rPr>
              <w:t>3,4%</w:t>
            </w:r>
          </w:p>
        </w:tc>
        <w:tc>
          <w:tcPr>
            <w:tcW w:w="750" w:type="pct"/>
            <w:vAlign w:val="center"/>
          </w:tcPr>
          <w:p w14:paraId="4BBD46E3" w14:textId="77777777" w:rsidR="00BA2828" w:rsidRPr="00F7098A" w:rsidRDefault="00BA2828" w:rsidP="0033753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bCs/>
                <w:color w:val="000000"/>
                <w:sz w:val="20"/>
                <w:szCs w:val="20"/>
                <w:lang w:eastAsia="it-IT"/>
              </w:rPr>
            </w:pPr>
            <w:r w:rsidRPr="00F7098A">
              <w:rPr>
                <w:rFonts w:ascii="Calibri Light" w:hAnsi="Calibri Light" w:cs="Calibri Light"/>
                <w:b/>
                <w:color w:val="000000"/>
                <w:sz w:val="20"/>
                <w:szCs w:val="20"/>
              </w:rPr>
              <w:t>21,8%</w:t>
            </w:r>
          </w:p>
        </w:tc>
      </w:tr>
    </w:tbl>
    <w:p w14:paraId="5F48D367" w14:textId="77777777" w:rsidR="009407D6" w:rsidRDefault="009407D6" w:rsidP="00E260ED">
      <w:pPr>
        <w:spacing w:line="240" w:lineRule="auto"/>
        <w:jc w:val="both"/>
        <w:rPr>
          <w:rFonts w:cstheme="minorHAnsi"/>
          <w:i/>
          <w:sz w:val="18"/>
        </w:rPr>
      </w:pPr>
      <w:r w:rsidRPr="00860675">
        <w:rPr>
          <w:rFonts w:cstheme="minorHAnsi"/>
          <w:i/>
          <w:sz w:val="18"/>
        </w:rPr>
        <w:t xml:space="preserve">Fonte: elaborazioni ISMEA su dati </w:t>
      </w:r>
      <w:proofErr w:type="spellStart"/>
      <w:r w:rsidRPr="00860675">
        <w:rPr>
          <w:rFonts w:cstheme="minorHAnsi"/>
          <w:i/>
          <w:sz w:val="18"/>
        </w:rPr>
        <w:t>MiPAAFT</w:t>
      </w:r>
      <w:proofErr w:type="spellEnd"/>
      <w:r w:rsidRPr="00860675">
        <w:rPr>
          <w:rFonts w:cstheme="minorHAnsi"/>
          <w:i/>
          <w:sz w:val="18"/>
        </w:rPr>
        <w:t>.</w:t>
      </w:r>
    </w:p>
    <w:p w14:paraId="07E2F727" w14:textId="77777777" w:rsidR="009407D6" w:rsidRDefault="009407D6" w:rsidP="00E260ED">
      <w:pPr>
        <w:spacing w:line="240" w:lineRule="auto"/>
        <w:jc w:val="both"/>
        <w:rPr>
          <w:rFonts w:cstheme="minorHAnsi"/>
          <w:i/>
          <w:sz w:val="18"/>
        </w:rPr>
      </w:pPr>
    </w:p>
    <w:p w14:paraId="293059C1" w14:textId="77777777" w:rsidR="009407D6" w:rsidRDefault="009407D6" w:rsidP="00E260ED">
      <w:pPr>
        <w:pStyle w:val="Titolo2"/>
        <w:numPr>
          <w:ilvl w:val="1"/>
          <w:numId w:val="23"/>
        </w:numPr>
        <w:spacing w:after="80"/>
        <w:rPr>
          <w:rFonts w:asciiTheme="minorHAnsi" w:hAnsiTheme="minorHAnsi" w:cstheme="minorHAnsi"/>
        </w:rPr>
      </w:pPr>
      <w:bookmarkStart w:id="32" w:name="_Toc59612997"/>
      <w:r w:rsidRPr="00F415A7">
        <w:rPr>
          <w:rFonts w:asciiTheme="minorHAnsi" w:hAnsiTheme="minorHAnsi" w:cstheme="minorHAnsi"/>
        </w:rPr>
        <w:t>Perdita</w:t>
      </w:r>
      <w:r w:rsidRPr="00860675">
        <w:rPr>
          <w:rFonts w:asciiTheme="minorHAnsi" w:hAnsiTheme="minorHAnsi" w:cstheme="minorHAnsi"/>
        </w:rPr>
        <w:t xml:space="preserve"> di produzione agricola </w:t>
      </w:r>
      <w:r>
        <w:rPr>
          <w:rFonts w:asciiTheme="minorHAnsi" w:hAnsiTheme="minorHAnsi" w:cstheme="minorHAnsi"/>
        </w:rPr>
        <w:t>relativa alle colture vegetali</w:t>
      </w:r>
      <w:r w:rsidRPr="00860675">
        <w:rPr>
          <w:rFonts w:asciiTheme="minorHAnsi" w:hAnsiTheme="minorHAnsi" w:cstheme="minorHAnsi"/>
        </w:rPr>
        <w:t xml:space="preserve"> per danni </w:t>
      </w:r>
      <w:r>
        <w:rPr>
          <w:rFonts w:asciiTheme="minorHAnsi" w:hAnsiTheme="minorHAnsi" w:cstheme="minorHAnsi"/>
        </w:rPr>
        <w:t>da avversità catastrofali</w:t>
      </w:r>
      <w:bookmarkEnd w:id="32"/>
    </w:p>
    <w:p w14:paraId="3EEFF8A3" w14:textId="77777777" w:rsidR="0033753A" w:rsidRDefault="009407D6" w:rsidP="000F00B9">
      <w:pPr>
        <w:pStyle w:val="Paragrafoelenco"/>
        <w:numPr>
          <w:ilvl w:val="0"/>
          <w:numId w:val="26"/>
        </w:numPr>
        <w:autoSpaceDE w:val="0"/>
        <w:autoSpaceDN w:val="0"/>
        <w:adjustRightInd w:val="0"/>
        <w:spacing w:after="0" w:line="240" w:lineRule="auto"/>
        <w:ind w:left="284" w:hanging="284"/>
        <w:contextualSpacing w:val="0"/>
        <w:rPr>
          <w:rFonts w:cstheme="minorHAnsi"/>
        </w:rPr>
      </w:pPr>
      <w:r w:rsidRPr="00104DD0">
        <w:rPr>
          <w:rFonts w:cstheme="minorHAnsi"/>
        </w:rPr>
        <w:t>In questo paragrafo, limitatamente alle colture vegetali, sono analizzati i dati relativi alle così dette avversità catastrofali (CAT) – siccità, piogge alluvionali e gelo-brina</w:t>
      </w:r>
      <w:r>
        <w:rPr>
          <w:rStyle w:val="Rimandonotaapidipagina"/>
          <w:rFonts w:cstheme="minorHAnsi"/>
        </w:rPr>
        <w:footnoteReference w:id="13"/>
      </w:r>
      <w:r w:rsidRPr="00104DD0">
        <w:rPr>
          <w:rFonts w:cstheme="minorHAnsi"/>
        </w:rPr>
        <w:t xml:space="preserve"> – ossia quegli eventi caratterizzati da bassa frequenza e alta intensità di danno</w:t>
      </w:r>
      <w:r>
        <w:rPr>
          <w:rStyle w:val="Rimandonotaapidipagina"/>
          <w:rFonts w:cstheme="minorHAnsi"/>
        </w:rPr>
        <w:footnoteReference w:id="14"/>
      </w:r>
      <w:r w:rsidRPr="00104DD0">
        <w:rPr>
          <w:rFonts w:cstheme="minorHAnsi"/>
        </w:rPr>
        <w:t xml:space="preserve">; tale definizione potrebbe nel tempo subire però delle modifiche anche a seguito della maggiore frequenza con cui si stanno manifestando sul territorio nazionale (Capitolo 4). Dato l’alto costo delle polizze agricole agevolate a copertura di tali eventi, il numero di agricoltori che ne stipula è contenuto. </w:t>
      </w:r>
      <w:proofErr w:type="gramStart"/>
      <w:r w:rsidRPr="00104DD0">
        <w:rPr>
          <w:rFonts w:cstheme="minorHAnsi"/>
        </w:rPr>
        <w:t>Pertanto</w:t>
      </w:r>
      <w:proofErr w:type="gramEnd"/>
      <w:r w:rsidRPr="00104DD0">
        <w:rPr>
          <w:rFonts w:cstheme="minorHAnsi"/>
        </w:rPr>
        <w:t xml:space="preserve"> l’incidenza dei danni da avversità catastrofale rispetto ai danni totali risulta essere contenuta, ma in aumento tra il 2015-201</w:t>
      </w:r>
      <w:r w:rsidR="00E63F00">
        <w:rPr>
          <w:rFonts w:cstheme="minorHAnsi"/>
        </w:rPr>
        <w:t>9, con l’unica eccezione del 2018</w:t>
      </w:r>
      <w:r w:rsidRPr="00104DD0">
        <w:rPr>
          <w:rFonts w:cstheme="minorHAnsi"/>
        </w:rPr>
        <w:t xml:space="preserve"> (Tabella 3.5). Il </w:t>
      </w:r>
      <w:r w:rsidR="00E63F00">
        <w:rPr>
          <w:rFonts w:cstheme="minorHAnsi"/>
        </w:rPr>
        <w:t>2019</w:t>
      </w:r>
      <w:r w:rsidRPr="00104DD0">
        <w:rPr>
          <w:rFonts w:cstheme="minorHAnsi"/>
        </w:rPr>
        <w:t xml:space="preserve">è l’anno con i maggiori danni da evento catastrofale, con una quota pari a quasi il </w:t>
      </w:r>
      <w:r w:rsidR="00E63F00">
        <w:rPr>
          <w:rFonts w:cstheme="minorHAnsi"/>
        </w:rPr>
        <w:t>25</w:t>
      </w:r>
      <w:r w:rsidRPr="00104DD0">
        <w:rPr>
          <w:rFonts w:cstheme="minorHAnsi"/>
        </w:rPr>
        <w:t>% sul totale delle perdite economiche;</w:t>
      </w:r>
    </w:p>
    <w:p w14:paraId="17224F8C" w14:textId="77777777" w:rsidR="009407D6" w:rsidRDefault="009407D6" w:rsidP="00E260ED">
      <w:pPr>
        <w:pStyle w:val="Paragrafoelenco"/>
        <w:numPr>
          <w:ilvl w:val="0"/>
          <w:numId w:val="2"/>
        </w:numPr>
        <w:spacing w:after="80" w:line="240" w:lineRule="auto"/>
        <w:ind w:left="284"/>
        <w:rPr>
          <w:rFonts w:cstheme="minorHAnsi"/>
        </w:rPr>
      </w:pPr>
      <w:r>
        <w:rPr>
          <w:rFonts w:cstheme="minorHAnsi"/>
        </w:rPr>
        <w:t xml:space="preserve">Per quanto concerne i dati relativi alle CAT riportati nelle declaratorie regionali accolte dal </w:t>
      </w:r>
      <w:proofErr w:type="spellStart"/>
      <w:r>
        <w:rPr>
          <w:rFonts w:cstheme="minorHAnsi"/>
        </w:rPr>
        <w:t>Mipaaft</w:t>
      </w:r>
      <w:proofErr w:type="spellEnd"/>
      <w:r>
        <w:rPr>
          <w:rFonts w:cstheme="minorHAnsi"/>
        </w:rPr>
        <w:t xml:space="preserve"> (Tabella 3.6)</w:t>
      </w:r>
      <w:r w:rsidRPr="00E544B3">
        <w:rPr>
          <w:rFonts w:cstheme="minorHAnsi"/>
        </w:rPr>
        <w:t xml:space="preserve">, </w:t>
      </w:r>
      <w:r>
        <w:rPr>
          <w:rFonts w:cstheme="minorHAnsi"/>
        </w:rPr>
        <w:t xml:space="preserve">si rileva che, </w:t>
      </w:r>
      <w:r w:rsidRPr="00E544B3">
        <w:rPr>
          <w:rFonts w:cstheme="minorHAnsi"/>
        </w:rPr>
        <w:t xml:space="preserve">tra il 2010 e il 2018, la perdita economica derivante da questi tre eventi è stata particolarmente ingente, con quote pari al 97,7% e 97,6% del totale delle perdite economiche </w:t>
      </w:r>
      <w:r>
        <w:rPr>
          <w:rFonts w:cstheme="minorHAnsi"/>
        </w:rPr>
        <w:lastRenderedPageBreak/>
        <w:t xml:space="preserve">rispettivamente </w:t>
      </w:r>
      <w:r w:rsidRPr="00E544B3">
        <w:rPr>
          <w:rFonts w:cstheme="minorHAnsi"/>
        </w:rPr>
        <w:t>nelle annualità 2014 e 2017, e con un’incidenza media per l’intero periodo (2010-</w:t>
      </w:r>
      <w:r>
        <w:rPr>
          <w:rFonts w:cstheme="minorHAnsi"/>
        </w:rPr>
        <w:t>2018) di oltre il 50% dei danni;</w:t>
      </w:r>
    </w:p>
    <w:p w14:paraId="1A526888" w14:textId="77777777" w:rsidR="009407D6" w:rsidRPr="004D2E5C" w:rsidRDefault="009407D6" w:rsidP="00E260ED">
      <w:pPr>
        <w:pStyle w:val="Paragrafoelenco"/>
        <w:numPr>
          <w:ilvl w:val="0"/>
          <w:numId w:val="2"/>
        </w:numPr>
        <w:spacing w:after="80" w:line="240" w:lineRule="auto"/>
        <w:ind w:left="284"/>
        <w:rPr>
          <w:rFonts w:ascii="Calibri" w:eastAsia="Times New Roman" w:hAnsi="Calibri" w:cs="Calibri"/>
          <w:color w:val="000000"/>
          <w:lang w:eastAsia="it-IT"/>
        </w:rPr>
      </w:pPr>
      <w:r>
        <w:rPr>
          <w:rFonts w:cstheme="minorHAnsi"/>
        </w:rPr>
        <w:t>L</w:t>
      </w:r>
      <w:r w:rsidRPr="004D2E5C">
        <w:rPr>
          <w:rFonts w:cstheme="minorHAnsi"/>
        </w:rPr>
        <w:t xml:space="preserve">a media olimpica </w:t>
      </w:r>
      <w:r>
        <w:rPr>
          <w:rFonts w:cstheme="minorHAnsi"/>
        </w:rPr>
        <w:t xml:space="preserve">(2014-2018) </w:t>
      </w:r>
      <w:r w:rsidRPr="004D2E5C">
        <w:rPr>
          <w:rFonts w:cstheme="minorHAnsi"/>
        </w:rPr>
        <w:t xml:space="preserve">calcolata sui danni catastrofali per il comparto assicurativo è pari a </w:t>
      </w:r>
      <w:r w:rsidR="00E63F00">
        <w:rPr>
          <w:rFonts w:cstheme="minorHAnsi"/>
        </w:rPr>
        <w:t>69</w:t>
      </w:r>
      <w:r w:rsidRPr="004D2E5C">
        <w:rPr>
          <w:rFonts w:cstheme="minorHAnsi"/>
        </w:rPr>
        <w:t xml:space="preserve">milioni di euro circa, mentre di oltre 430 milioni per i danni catastrofali da declaratoria regionale. In totale, quindi, la media olimpica calcolata considerando complessivamente i due set di dati è pari a oltre </w:t>
      </w:r>
      <w:r w:rsidR="00E63F00">
        <w:rPr>
          <w:rFonts w:cstheme="minorHAnsi"/>
        </w:rPr>
        <w:t>375,4</w:t>
      </w:r>
      <w:r w:rsidRPr="004D2E5C">
        <w:rPr>
          <w:rFonts w:cstheme="minorHAnsi"/>
        </w:rPr>
        <w:t xml:space="preserve"> milioni di euro. </w:t>
      </w:r>
    </w:p>
    <w:p w14:paraId="6680E57F" w14:textId="77777777" w:rsidR="009407D6" w:rsidRPr="004D2E5C" w:rsidRDefault="009407D6" w:rsidP="000F449B">
      <w:pPr>
        <w:pStyle w:val="Paragrafoelenco"/>
        <w:numPr>
          <w:ilvl w:val="0"/>
          <w:numId w:val="20"/>
        </w:numPr>
        <w:spacing w:after="240" w:line="240" w:lineRule="auto"/>
        <w:ind w:left="283" w:hanging="425"/>
        <w:rPr>
          <w:rFonts w:ascii="Calibri" w:eastAsia="Times New Roman" w:hAnsi="Calibri" w:cs="Calibri"/>
          <w:color w:val="000000"/>
          <w:lang w:eastAsia="it-IT"/>
        </w:rPr>
      </w:pPr>
      <w:r>
        <w:rPr>
          <w:rFonts w:cstheme="minorHAnsi"/>
        </w:rPr>
        <w:t>Infine, a</w:t>
      </w:r>
      <w:r w:rsidRPr="004D2E5C">
        <w:rPr>
          <w:rFonts w:cstheme="minorHAnsi"/>
        </w:rPr>
        <w:t>nalizzando congiuntamente i dati sui danni da CAT derivati dalle compagnie assicurative e dalle declaratorie regionali e complessivamente per il periodo 2010-201</w:t>
      </w:r>
      <w:r w:rsidR="00E63F00">
        <w:rPr>
          <w:rFonts w:cstheme="minorHAnsi"/>
        </w:rPr>
        <w:t>9</w:t>
      </w:r>
      <w:r w:rsidRPr="004D2E5C">
        <w:rPr>
          <w:rFonts w:cstheme="minorHAnsi"/>
        </w:rPr>
        <w:t xml:space="preserve"> (</w:t>
      </w:r>
      <w:r>
        <w:rPr>
          <w:rFonts w:cstheme="minorHAnsi"/>
        </w:rPr>
        <w:t>Figura 3.2</w:t>
      </w:r>
      <w:r w:rsidRPr="004D2E5C">
        <w:rPr>
          <w:rFonts w:cstheme="minorHAnsi"/>
        </w:rPr>
        <w:t>), è possibile rilevare quali siano i territori maggiormente colpiti. Sono quattro le regioni che manifestano danni estremamente elevati: Calabria, Emilia-Romagna, Sicilia e Puglia riportano quote di danno da CAT superio</w:t>
      </w:r>
      <w:r w:rsidR="000F449B">
        <w:rPr>
          <w:rFonts w:cstheme="minorHAnsi"/>
        </w:rPr>
        <w:t>ri al 10% dei danni complessivi.</w:t>
      </w:r>
    </w:p>
    <w:p w14:paraId="79F12CE6" w14:textId="77777777" w:rsidR="009407D6" w:rsidRPr="00E544B3" w:rsidRDefault="009407D6" w:rsidP="00E260ED">
      <w:pPr>
        <w:spacing w:line="240" w:lineRule="auto"/>
        <w:jc w:val="both"/>
        <w:rPr>
          <w:rFonts w:cstheme="minorHAnsi"/>
          <w:b/>
        </w:rPr>
      </w:pPr>
      <w:r>
        <w:rPr>
          <w:rFonts w:cstheme="minorHAnsi"/>
          <w:b/>
        </w:rPr>
        <w:t>Tabella 3.5 -</w:t>
      </w:r>
      <w:r w:rsidRPr="00E544B3">
        <w:rPr>
          <w:rFonts w:cstheme="minorHAnsi"/>
          <w:b/>
        </w:rPr>
        <w:t xml:space="preserve"> Perdita economica agricola da CAT dati assicurativi, serie storica 2010-201</w:t>
      </w:r>
      <w:r w:rsidR="00E45234">
        <w:rPr>
          <w:rFonts w:cstheme="minorHAnsi"/>
          <w:b/>
        </w:rPr>
        <w:t>9</w:t>
      </w:r>
    </w:p>
    <w:tbl>
      <w:tblPr>
        <w:tblStyle w:val="ListTable7Colorful-Accent11"/>
        <w:tblW w:w="5000" w:type="pct"/>
        <w:tblLook w:val="04A0" w:firstRow="1" w:lastRow="0" w:firstColumn="1" w:lastColumn="0" w:noHBand="0" w:noVBand="1"/>
      </w:tblPr>
      <w:tblGrid>
        <w:gridCol w:w="1812"/>
        <w:gridCol w:w="1590"/>
        <w:gridCol w:w="1503"/>
        <w:gridCol w:w="1504"/>
        <w:gridCol w:w="1504"/>
        <w:gridCol w:w="1725"/>
      </w:tblGrid>
      <w:tr w:rsidR="009407D6" w:rsidRPr="00E45234" w14:paraId="39C1994F" w14:textId="77777777" w:rsidTr="00854D7B">
        <w:trPr>
          <w:cnfStyle w:val="100000000000" w:firstRow="1" w:lastRow="0" w:firstColumn="0" w:lastColumn="0" w:oddVBand="0" w:evenVBand="0" w:oddHBand="0" w:evenHBand="0" w:firstRowFirstColumn="0" w:firstRowLastColumn="0" w:lastRowFirstColumn="0" w:lastRowLastColumn="0"/>
          <w:trHeight w:val="300"/>
        </w:trPr>
        <w:tc>
          <w:tcPr>
            <w:cnfStyle w:val="001000000100" w:firstRow="0" w:lastRow="0" w:firstColumn="1" w:lastColumn="0" w:oddVBand="0" w:evenVBand="0" w:oddHBand="0" w:evenHBand="0" w:firstRowFirstColumn="1" w:firstRowLastColumn="0" w:lastRowFirstColumn="0" w:lastRowLastColumn="0"/>
            <w:tcW w:w="944" w:type="pct"/>
            <w:noWrap/>
            <w:vAlign w:val="center"/>
            <w:hideMark/>
          </w:tcPr>
          <w:p w14:paraId="345465BF" w14:textId="77777777" w:rsidR="009407D6" w:rsidRPr="00E45234" w:rsidRDefault="009407D6" w:rsidP="00DA11A7">
            <w:pPr>
              <w:jc w:val="center"/>
              <w:rPr>
                <w:rFonts w:ascii="Calibri Light" w:eastAsia="Times New Roman" w:hAnsi="Calibri Light" w:cs="Calibri Light"/>
                <w:b/>
                <w:bCs/>
                <w:i w:val="0"/>
                <w:color w:val="000000"/>
                <w:sz w:val="20"/>
                <w:szCs w:val="20"/>
                <w:lang w:eastAsia="it-IT"/>
              </w:rPr>
            </w:pPr>
            <w:r w:rsidRPr="00E45234">
              <w:rPr>
                <w:rFonts w:ascii="Calibri Light" w:eastAsia="Times New Roman" w:hAnsi="Calibri Light" w:cs="Calibri Light"/>
                <w:b/>
                <w:bCs/>
                <w:i w:val="0"/>
                <w:color w:val="000000"/>
                <w:sz w:val="20"/>
                <w:szCs w:val="20"/>
                <w:lang w:eastAsia="it-IT"/>
              </w:rPr>
              <w:t>Eventi</w:t>
            </w:r>
          </w:p>
        </w:tc>
        <w:tc>
          <w:tcPr>
            <w:tcW w:w="829" w:type="pct"/>
            <w:noWrap/>
            <w:vAlign w:val="center"/>
            <w:hideMark/>
          </w:tcPr>
          <w:p w14:paraId="24D02356" w14:textId="77777777" w:rsidR="009407D6" w:rsidRPr="00E45234" w:rsidRDefault="009407D6" w:rsidP="00DA11A7">
            <w:pPr>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b/>
                <w:bCs/>
                <w:i w:val="0"/>
                <w:color w:val="000000"/>
                <w:sz w:val="20"/>
                <w:szCs w:val="20"/>
                <w:lang w:eastAsia="it-IT"/>
              </w:rPr>
            </w:pPr>
            <w:r w:rsidRPr="00E45234">
              <w:rPr>
                <w:rFonts w:ascii="Calibri Light" w:eastAsia="Times New Roman" w:hAnsi="Calibri Light" w:cs="Calibri Light"/>
                <w:b/>
                <w:bCs/>
                <w:i w:val="0"/>
                <w:color w:val="000000"/>
                <w:sz w:val="20"/>
                <w:szCs w:val="20"/>
                <w:lang w:eastAsia="it-IT"/>
              </w:rPr>
              <w:t>Alluvione</w:t>
            </w:r>
          </w:p>
        </w:tc>
        <w:tc>
          <w:tcPr>
            <w:tcW w:w="784" w:type="pct"/>
            <w:noWrap/>
            <w:vAlign w:val="center"/>
            <w:hideMark/>
          </w:tcPr>
          <w:p w14:paraId="5FE850A3" w14:textId="77777777" w:rsidR="009407D6" w:rsidRPr="00E45234" w:rsidRDefault="009407D6" w:rsidP="00DA11A7">
            <w:pPr>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b/>
                <w:bCs/>
                <w:i w:val="0"/>
                <w:color w:val="000000"/>
                <w:sz w:val="20"/>
                <w:szCs w:val="20"/>
                <w:lang w:eastAsia="it-IT"/>
              </w:rPr>
            </w:pPr>
            <w:r w:rsidRPr="00E45234">
              <w:rPr>
                <w:rFonts w:ascii="Calibri Light" w:eastAsia="Times New Roman" w:hAnsi="Calibri Light" w:cs="Calibri Light"/>
                <w:b/>
                <w:bCs/>
                <w:i w:val="0"/>
                <w:color w:val="000000"/>
                <w:sz w:val="20"/>
                <w:szCs w:val="20"/>
                <w:lang w:eastAsia="it-IT"/>
              </w:rPr>
              <w:t>Gelate</w:t>
            </w:r>
          </w:p>
        </w:tc>
        <w:tc>
          <w:tcPr>
            <w:tcW w:w="784" w:type="pct"/>
            <w:noWrap/>
            <w:vAlign w:val="center"/>
            <w:hideMark/>
          </w:tcPr>
          <w:p w14:paraId="6E6A7878" w14:textId="77777777" w:rsidR="009407D6" w:rsidRPr="00E45234" w:rsidRDefault="009407D6" w:rsidP="00DA11A7">
            <w:pPr>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b/>
                <w:bCs/>
                <w:i w:val="0"/>
                <w:color w:val="000000"/>
                <w:sz w:val="20"/>
                <w:szCs w:val="20"/>
                <w:lang w:eastAsia="it-IT"/>
              </w:rPr>
            </w:pPr>
            <w:r w:rsidRPr="00E45234">
              <w:rPr>
                <w:rFonts w:ascii="Calibri Light" w:eastAsia="Times New Roman" w:hAnsi="Calibri Light" w:cs="Calibri Light"/>
                <w:b/>
                <w:bCs/>
                <w:i w:val="0"/>
                <w:color w:val="000000"/>
                <w:sz w:val="20"/>
                <w:szCs w:val="20"/>
                <w:lang w:eastAsia="it-IT"/>
              </w:rPr>
              <w:t>Siccità</w:t>
            </w:r>
          </w:p>
        </w:tc>
        <w:tc>
          <w:tcPr>
            <w:tcW w:w="784" w:type="pct"/>
            <w:noWrap/>
            <w:vAlign w:val="center"/>
            <w:hideMark/>
          </w:tcPr>
          <w:p w14:paraId="059C8C15" w14:textId="77777777" w:rsidR="009407D6" w:rsidRPr="00E45234" w:rsidRDefault="009407D6" w:rsidP="00DA11A7">
            <w:pPr>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b/>
                <w:bCs/>
                <w:i w:val="0"/>
                <w:color w:val="000000"/>
                <w:sz w:val="20"/>
                <w:szCs w:val="20"/>
                <w:lang w:eastAsia="it-IT"/>
              </w:rPr>
            </w:pPr>
            <w:r w:rsidRPr="00E45234">
              <w:rPr>
                <w:rFonts w:ascii="Calibri Light" w:eastAsia="Times New Roman" w:hAnsi="Calibri Light" w:cs="Calibri Light"/>
                <w:b/>
                <w:bCs/>
                <w:i w:val="0"/>
                <w:color w:val="000000"/>
                <w:sz w:val="20"/>
                <w:szCs w:val="20"/>
                <w:lang w:eastAsia="it-IT"/>
              </w:rPr>
              <w:t>Totale CAT</w:t>
            </w:r>
          </w:p>
        </w:tc>
        <w:tc>
          <w:tcPr>
            <w:tcW w:w="875" w:type="pct"/>
            <w:noWrap/>
            <w:vAlign w:val="center"/>
            <w:hideMark/>
          </w:tcPr>
          <w:p w14:paraId="61B6B81A" w14:textId="77777777" w:rsidR="009407D6" w:rsidRPr="00E45234" w:rsidRDefault="009407D6" w:rsidP="00DA11A7">
            <w:pPr>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b/>
                <w:bCs/>
                <w:i w:val="0"/>
                <w:color w:val="000000"/>
                <w:sz w:val="20"/>
                <w:szCs w:val="20"/>
                <w:lang w:eastAsia="it-IT"/>
              </w:rPr>
            </w:pPr>
            <w:r w:rsidRPr="00E45234">
              <w:rPr>
                <w:rFonts w:ascii="Calibri Light" w:eastAsia="Times New Roman" w:hAnsi="Calibri Light" w:cs="Calibri Light"/>
                <w:b/>
                <w:bCs/>
                <w:i w:val="0"/>
                <w:color w:val="000000"/>
                <w:sz w:val="20"/>
                <w:szCs w:val="20"/>
                <w:lang w:eastAsia="it-IT"/>
              </w:rPr>
              <w:t>CAT/Tot eventi (%)</w:t>
            </w:r>
          </w:p>
        </w:tc>
      </w:tr>
      <w:tr w:rsidR="000F449B" w:rsidRPr="00E45234" w14:paraId="14A85A52" w14:textId="77777777" w:rsidTr="00854D7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44" w:type="pct"/>
            <w:noWrap/>
            <w:vAlign w:val="center"/>
            <w:hideMark/>
          </w:tcPr>
          <w:p w14:paraId="532339B3" w14:textId="77777777" w:rsidR="009407D6" w:rsidRPr="00E45234" w:rsidRDefault="009407D6" w:rsidP="00DA11A7">
            <w:pPr>
              <w:jc w:val="left"/>
              <w:rPr>
                <w:rFonts w:ascii="Calibri Light" w:eastAsia="Times New Roman" w:hAnsi="Calibri Light" w:cs="Calibri Light"/>
                <w:bCs/>
                <w:color w:val="000000"/>
                <w:sz w:val="20"/>
                <w:szCs w:val="20"/>
                <w:lang w:eastAsia="it-IT"/>
              </w:rPr>
            </w:pPr>
            <w:r w:rsidRPr="00E45234">
              <w:rPr>
                <w:rFonts w:ascii="Calibri Light" w:eastAsia="Times New Roman" w:hAnsi="Calibri Light" w:cs="Calibri Light"/>
                <w:bCs/>
                <w:color w:val="000000"/>
                <w:sz w:val="20"/>
                <w:szCs w:val="20"/>
                <w:lang w:eastAsia="it-IT"/>
              </w:rPr>
              <w:t>2010</w:t>
            </w:r>
          </w:p>
        </w:tc>
        <w:tc>
          <w:tcPr>
            <w:tcW w:w="829" w:type="pct"/>
            <w:noWrap/>
            <w:vAlign w:val="center"/>
            <w:hideMark/>
          </w:tcPr>
          <w:p w14:paraId="0969653E" w14:textId="77777777" w:rsidR="009407D6" w:rsidRPr="00E45234" w:rsidRDefault="009407D6" w:rsidP="00DA11A7">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E45234">
              <w:rPr>
                <w:rFonts w:ascii="Calibri Light" w:eastAsia="Times New Roman" w:hAnsi="Calibri Light" w:cs="Calibri Light"/>
                <w:color w:val="000000"/>
                <w:sz w:val="20"/>
                <w:szCs w:val="20"/>
                <w:lang w:eastAsia="it-IT"/>
              </w:rPr>
              <w:t>62.541</w:t>
            </w:r>
          </w:p>
        </w:tc>
        <w:tc>
          <w:tcPr>
            <w:tcW w:w="784" w:type="pct"/>
            <w:noWrap/>
            <w:vAlign w:val="center"/>
            <w:hideMark/>
          </w:tcPr>
          <w:p w14:paraId="2B5DAD81" w14:textId="77777777" w:rsidR="009407D6" w:rsidRPr="00E45234" w:rsidRDefault="009407D6" w:rsidP="00DA11A7">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E45234">
              <w:rPr>
                <w:rFonts w:ascii="Calibri Light" w:eastAsia="Times New Roman" w:hAnsi="Calibri Light" w:cs="Calibri Light"/>
                <w:color w:val="000000"/>
                <w:sz w:val="20"/>
                <w:szCs w:val="20"/>
                <w:lang w:eastAsia="it-IT"/>
              </w:rPr>
              <w:t>7.388.627</w:t>
            </w:r>
          </w:p>
        </w:tc>
        <w:tc>
          <w:tcPr>
            <w:tcW w:w="784" w:type="pct"/>
            <w:noWrap/>
            <w:vAlign w:val="center"/>
            <w:hideMark/>
          </w:tcPr>
          <w:p w14:paraId="43D5E742" w14:textId="77777777" w:rsidR="009407D6" w:rsidRPr="00E45234" w:rsidRDefault="009407D6" w:rsidP="00DA11A7">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E45234">
              <w:rPr>
                <w:rFonts w:ascii="Calibri Light" w:eastAsia="Times New Roman" w:hAnsi="Calibri Light" w:cs="Calibri Light"/>
                <w:color w:val="000000"/>
                <w:sz w:val="20"/>
                <w:szCs w:val="20"/>
                <w:lang w:eastAsia="it-IT"/>
              </w:rPr>
              <w:t>5.657.587</w:t>
            </w:r>
          </w:p>
        </w:tc>
        <w:tc>
          <w:tcPr>
            <w:tcW w:w="784" w:type="pct"/>
            <w:noWrap/>
            <w:vAlign w:val="center"/>
            <w:hideMark/>
          </w:tcPr>
          <w:p w14:paraId="0015AE11" w14:textId="77777777" w:rsidR="009407D6" w:rsidRPr="00E45234" w:rsidRDefault="009407D6" w:rsidP="00DA11A7">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000000"/>
                <w:sz w:val="20"/>
                <w:szCs w:val="20"/>
                <w:lang w:eastAsia="it-IT"/>
              </w:rPr>
            </w:pPr>
            <w:r w:rsidRPr="00E45234">
              <w:rPr>
                <w:rFonts w:ascii="Calibri Light" w:eastAsia="Times New Roman" w:hAnsi="Calibri Light" w:cs="Calibri Light"/>
                <w:b/>
                <w:bCs/>
                <w:color w:val="000000"/>
                <w:sz w:val="20"/>
                <w:szCs w:val="20"/>
                <w:lang w:eastAsia="it-IT"/>
              </w:rPr>
              <w:t>13.108.755</w:t>
            </w:r>
          </w:p>
        </w:tc>
        <w:tc>
          <w:tcPr>
            <w:tcW w:w="875" w:type="pct"/>
            <w:noWrap/>
            <w:vAlign w:val="center"/>
            <w:hideMark/>
          </w:tcPr>
          <w:p w14:paraId="5AC3628B" w14:textId="77777777" w:rsidR="009407D6" w:rsidRPr="00E45234" w:rsidRDefault="009407D6" w:rsidP="00DA11A7">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000000"/>
                <w:sz w:val="20"/>
                <w:szCs w:val="20"/>
                <w:lang w:eastAsia="it-IT"/>
              </w:rPr>
            </w:pPr>
            <w:r w:rsidRPr="00E45234">
              <w:rPr>
                <w:rFonts w:ascii="Calibri Light" w:eastAsia="Times New Roman" w:hAnsi="Calibri Light" w:cs="Calibri Light"/>
                <w:b/>
                <w:bCs/>
                <w:color w:val="000000"/>
                <w:sz w:val="20"/>
                <w:szCs w:val="20"/>
                <w:lang w:eastAsia="it-IT"/>
              </w:rPr>
              <w:t>-</w:t>
            </w:r>
          </w:p>
        </w:tc>
      </w:tr>
      <w:tr w:rsidR="009407D6" w:rsidRPr="00E45234" w14:paraId="4A83601E" w14:textId="77777777" w:rsidTr="00854D7B">
        <w:trPr>
          <w:trHeight w:val="300"/>
        </w:trPr>
        <w:tc>
          <w:tcPr>
            <w:cnfStyle w:val="001000000000" w:firstRow="0" w:lastRow="0" w:firstColumn="1" w:lastColumn="0" w:oddVBand="0" w:evenVBand="0" w:oddHBand="0" w:evenHBand="0" w:firstRowFirstColumn="0" w:firstRowLastColumn="0" w:lastRowFirstColumn="0" w:lastRowLastColumn="0"/>
            <w:tcW w:w="944" w:type="pct"/>
            <w:noWrap/>
            <w:vAlign w:val="center"/>
            <w:hideMark/>
          </w:tcPr>
          <w:p w14:paraId="199DCB84" w14:textId="77777777" w:rsidR="009407D6" w:rsidRPr="00E45234" w:rsidRDefault="009407D6" w:rsidP="00DA11A7">
            <w:pPr>
              <w:jc w:val="left"/>
              <w:rPr>
                <w:rFonts w:ascii="Calibri Light" w:eastAsia="Times New Roman" w:hAnsi="Calibri Light" w:cs="Calibri Light"/>
                <w:bCs/>
                <w:color w:val="000000"/>
                <w:sz w:val="20"/>
                <w:szCs w:val="20"/>
                <w:lang w:eastAsia="it-IT"/>
              </w:rPr>
            </w:pPr>
            <w:r w:rsidRPr="00E45234">
              <w:rPr>
                <w:rFonts w:ascii="Calibri Light" w:eastAsia="Times New Roman" w:hAnsi="Calibri Light" w:cs="Calibri Light"/>
                <w:bCs/>
                <w:color w:val="000000"/>
                <w:sz w:val="20"/>
                <w:szCs w:val="20"/>
                <w:lang w:eastAsia="it-IT"/>
              </w:rPr>
              <w:t>2011</w:t>
            </w:r>
          </w:p>
        </w:tc>
        <w:tc>
          <w:tcPr>
            <w:tcW w:w="829" w:type="pct"/>
            <w:noWrap/>
            <w:vAlign w:val="center"/>
            <w:hideMark/>
          </w:tcPr>
          <w:p w14:paraId="5595449E" w14:textId="77777777" w:rsidR="009407D6" w:rsidRPr="00E45234" w:rsidRDefault="009407D6" w:rsidP="00DA11A7">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E45234">
              <w:rPr>
                <w:rFonts w:ascii="Calibri Light" w:eastAsia="Times New Roman" w:hAnsi="Calibri Light" w:cs="Calibri Light"/>
                <w:color w:val="000000"/>
                <w:sz w:val="20"/>
                <w:szCs w:val="20"/>
                <w:lang w:eastAsia="it-IT"/>
              </w:rPr>
              <w:t>138.373</w:t>
            </w:r>
          </w:p>
        </w:tc>
        <w:tc>
          <w:tcPr>
            <w:tcW w:w="784" w:type="pct"/>
            <w:noWrap/>
            <w:vAlign w:val="center"/>
            <w:hideMark/>
          </w:tcPr>
          <w:p w14:paraId="5A764E0B" w14:textId="77777777" w:rsidR="009407D6" w:rsidRPr="00E45234" w:rsidRDefault="009407D6" w:rsidP="00DA11A7">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E45234">
              <w:rPr>
                <w:rFonts w:ascii="Calibri Light" w:eastAsia="Times New Roman" w:hAnsi="Calibri Light" w:cs="Calibri Light"/>
                <w:color w:val="000000"/>
                <w:sz w:val="20"/>
                <w:szCs w:val="20"/>
                <w:lang w:eastAsia="it-IT"/>
              </w:rPr>
              <w:t>19.228.556</w:t>
            </w:r>
          </w:p>
        </w:tc>
        <w:tc>
          <w:tcPr>
            <w:tcW w:w="784" w:type="pct"/>
            <w:noWrap/>
            <w:vAlign w:val="center"/>
            <w:hideMark/>
          </w:tcPr>
          <w:p w14:paraId="079CE460" w14:textId="77777777" w:rsidR="009407D6" w:rsidRPr="00E45234" w:rsidRDefault="009407D6" w:rsidP="00DA11A7">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E45234">
              <w:rPr>
                <w:rFonts w:ascii="Calibri Light" w:eastAsia="Times New Roman" w:hAnsi="Calibri Light" w:cs="Calibri Light"/>
                <w:color w:val="000000"/>
                <w:sz w:val="20"/>
                <w:szCs w:val="20"/>
                <w:lang w:eastAsia="it-IT"/>
              </w:rPr>
              <w:t>50.257.001</w:t>
            </w:r>
          </w:p>
        </w:tc>
        <w:tc>
          <w:tcPr>
            <w:tcW w:w="784" w:type="pct"/>
            <w:noWrap/>
            <w:vAlign w:val="center"/>
            <w:hideMark/>
          </w:tcPr>
          <w:p w14:paraId="28F1EB54" w14:textId="77777777" w:rsidR="009407D6" w:rsidRPr="00E45234" w:rsidRDefault="009407D6" w:rsidP="00DA11A7">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bCs/>
                <w:color w:val="000000"/>
                <w:sz w:val="20"/>
                <w:szCs w:val="20"/>
                <w:lang w:eastAsia="it-IT"/>
              </w:rPr>
            </w:pPr>
            <w:r w:rsidRPr="00E45234">
              <w:rPr>
                <w:rFonts w:ascii="Calibri Light" w:eastAsia="Times New Roman" w:hAnsi="Calibri Light" w:cs="Calibri Light"/>
                <w:b/>
                <w:bCs/>
                <w:color w:val="000000"/>
                <w:sz w:val="20"/>
                <w:szCs w:val="20"/>
                <w:lang w:eastAsia="it-IT"/>
              </w:rPr>
              <w:t>69.623.930</w:t>
            </w:r>
          </w:p>
        </w:tc>
        <w:tc>
          <w:tcPr>
            <w:tcW w:w="875" w:type="pct"/>
            <w:noWrap/>
            <w:vAlign w:val="center"/>
            <w:hideMark/>
          </w:tcPr>
          <w:p w14:paraId="63DDAEAF" w14:textId="77777777" w:rsidR="009407D6" w:rsidRPr="00E45234" w:rsidRDefault="009407D6" w:rsidP="00DA11A7">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bCs/>
                <w:color w:val="000000"/>
                <w:sz w:val="20"/>
                <w:szCs w:val="20"/>
                <w:lang w:eastAsia="it-IT"/>
              </w:rPr>
            </w:pPr>
            <w:r w:rsidRPr="00E45234">
              <w:rPr>
                <w:rFonts w:ascii="Calibri Light" w:eastAsia="Times New Roman" w:hAnsi="Calibri Light" w:cs="Calibri Light"/>
                <w:b/>
                <w:bCs/>
                <w:color w:val="000000"/>
                <w:sz w:val="20"/>
                <w:szCs w:val="20"/>
                <w:lang w:eastAsia="it-IT"/>
              </w:rPr>
              <w:t>-</w:t>
            </w:r>
          </w:p>
        </w:tc>
      </w:tr>
      <w:tr w:rsidR="000F449B" w:rsidRPr="00E45234" w14:paraId="00ED74AD" w14:textId="77777777" w:rsidTr="00854D7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44" w:type="pct"/>
            <w:noWrap/>
            <w:vAlign w:val="center"/>
            <w:hideMark/>
          </w:tcPr>
          <w:p w14:paraId="2D0B31FF" w14:textId="77777777" w:rsidR="009407D6" w:rsidRPr="00E45234" w:rsidRDefault="009407D6" w:rsidP="00DA11A7">
            <w:pPr>
              <w:jc w:val="left"/>
              <w:rPr>
                <w:rFonts w:ascii="Calibri Light" w:eastAsia="Times New Roman" w:hAnsi="Calibri Light" w:cs="Calibri Light"/>
                <w:bCs/>
                <w:color w:val="000000"/>
                <w:sz w:val="20"/>
                <w:szCs w:val="20"/>
                <w:lang w:eastAsia="it-IT"/>
              </w:rPr>
            </w:pPr>
            <w:r w:rsidRPr="00E45234">
              <w:rPr>
                <w:rFonts w:ascii="Calibri Light" w:eastAsia="Times New Roman" w:hAnsi="Calibri Light" w:cs="Calibri Light"/>
                <w:bCs/>
                <w:color w:val="000000"/>
                <w:sz w:val="20"/>
                <w:szCs w:val="20"/>
                <w:lang w:eastAsia="it-IT"/>
              </w:rPr>
              <w:t>2012</w:t>
            </w:r>
          </w:p>
        </w:tc>
        <w:tc>
          <w:tcPr>
            <w:tcW w:w="829" w:type="pct"/>
            <w:noWrap/>
            <w:vAlign w:val="center"/>
            <w:hideMark/>
          </w:tcPr>
          <w:p w14:paraId="2189C7F9" w14:textId="77777777" w:rsidR="009407D6" w:rsidRPr="00E45234" w:rsidRDefault="009407D6" w:rsidP="00DA11A7">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E45234">
              <w:rPr>
                <w:rFonts w:ascii="Calibri Light" w:eastAsia="Times New Roman" w:hAnsi="Calibri Light" w:cs="Calibri Light"/>
                <w:color w:val="000000"/>
                <w:sz w:val="20"/>
                <w:szCs w:val="20"/>
                <w:lang w:eastAsia="it-IT"/>
              </w:rPr>
              <w:t>22.617</w:t>
            </w:r>
          </w:p>
        </w:tc>
        <w:tc>
          <w:tcPr>
            <w:tcW w:w="784" w:type="pct"/>
            <w:noWrap/>
            <w:vAlign w:val="center"/>
            <w:hideMark/>
          </w:tcPr>
          <w:p w14:paraId="3DC9681C" w14:textId="77777777" w:rsidR="009407D6" w:rsidRPr="00E45234" w:rsidRDefault="009407D6" w:rsidP="00DA11A7">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E45234">
              <w:rPr>
                <w:rFonts w:ascii="Calibri Light" w:eastAsia="Times New Roman" w:hAnsi="Calibri Light" w:cs="Calibri Light"/>
                <w:color w:val="000000"/>
                <w:sz w:val="20"/>
                <w:szCs w:val="20"/>
                <w:lang w:eastAsia="it-IT"/>
              </w:rPr>
              <w:t>160.054.140</w:t>
            </w:r>
          </w:p>
        </w:tc>
        <w:tc>
          <w:tcPr>
            <w:tcW w:w="784" w:type="pct"/>
            <w:noWrap/>
            <w:vAlign w:val="center"/>
            <w:hideMark/>
          </w:tcPr>
          <w:p w14:paraId="72ABCD0A" w14:textId="77777777" w:rsidR="009407D6" w:rsidRPr="00E45234" w:rsidRDefault="009407D6" w:rsidP="00DA11A7">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E45234">
              <w:rPr>
                <w:rFonts w:ascii="Calibri Light" w:eastAsia="Times New Roman" w:hAnsi="Calibri Light" w:cs="Calibri Light"/>
                <w:color w:val="000000"/>
                <w:sz w:val="20"/>
                <w:szCs w:val="20"/>
                <w:lang w:eastAsia="it-IT"/>
              </w:rPr>
              <w:t>143.142.246</w:t>
            </w:r>
          </w:p>
        </w:tc>
        <w:tc>
          <w:tcPr>
            <w:tcW w:w="784" w:type="pct"/>
            <w:noWrap/>
            <w:vAlign w:val="center"/>
            <w:hideMark/>
          </w:tcPr>
          <w:p w14:paraId="43E5F4CA" w14:textId="77777777" w:rsidR="009407D6" w:rsidRPr="00E45234" w:rsidRDefault="009407D6" w:rsidP="00DA11A7">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000000"/>
                <w:sz w:val="20"/>
                <w:szCs w:val="20"/>
                <w:lang w:eastAsia="it-IT"/>
              </w:rPr>
            </w:pPr>
            <w:r w:rsidRPr="00E45234">
              <w:rPr>
                <w:rFonts w:ascii="Calibri Light" w:eastAsia="Times New Roman" w:hAnsi="Calibri Light" w:cs="Calibri Light"/>
                <w:b/>
                <w:bCs/>
                <w:color w:val="000000"/>
                <w:sz w:val="20"/>
                <w:szCs w:val="20"/>
                <w:lang w:eastAsia="it-IT"/>
              </w:rPr>
              <w:t>303.219.002</w:t>
            </w:r>
          </w:p>
        </w:tc>
        <w:tc>
          <w:tcPr>
            <w:tcW w:w="875" w:type="pct"/>
            <w:noWrap/>
            <w:vAlign w:val="center"/>
            <w:hideMark/>
          </w:tcPr>
          <w:p w14:paraId="67ECC278" w14:textId="77777777" w:rsidR="009407D6" w:rsidRPr="00E45234" w:rsidRDefault="009407D6" w:rsidP="00DA11A7">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000000"/>
                <w:sz w:val="20"/>
                <w:szCs w:val="20"/>
                <w:lang w:eastAsia="it-IT"/>
              </w:rPr>
            </w:pPr>
            <w:r w:rsidRPr="00E45234">
              <w:rPr>
                <w:rFonts w:ascii="Calibri Light" w:eastAsia="Times New Roman" w:hAnsi="Calibri Light" w:cs="Calibri Light"/>
                <w:b/>
                <w:bCs/>
                <w:color w:val="000000"/>
                <w:sz w:val="20"/>
                <w:szCs w:val="20"/>
                <w:lang w:eastAsia="it-IT"/>
              </w:rPr>
              <w:t>-</w:t>
            </w:r>
          </w:p>
        </w:tc>
      </w:tr>
      <w:tr w:rsidR="009407D6" w:rsidRPr="00E45234" w14:paraId="1BF0F48A" w14:textId="77777777" w:rsidTr="00854D7B">
        <w:trPr>
          <w:trHeight w:val="300"/>
        </w:trPr>
        <w:tc>
          <w:tcPr>
            <w:cnfStyle w:val="001000000000" w:firstRow="0" w:lastRow="0" w:firstColumn="1" w:lastColumn="0" w:oddVBand="0" w:evenVBand="0" w:oddHBand="0" w:evenHBand="0" w:firstRowFirstColumn="0" w:firstRowLastColumn="0" w:lastRowFirstColumn="0" w:lastRowLastColumn="0"/>
            <w:tcW w:w="944" w:type="pct"/>
            <w:noWrap/>
            <w:vAlign w:val="center"/>
            <w:hideMark/>
          </w:tcPr>
          <w:p w14:paraId="30A1C6B9" w14:textId="77777777" w:rsidR="009407D6" w:rsidRPr="00E45234" w:rsidRDefault="009407D6" w:rsidP="00DA11A7">
            <w:pPr>
              <w:jc w:val="left"/>
              <w:rPr>
                <w:rFonts w:ascii="Calibri Light" w:eastAsia="Times New Roman" w:hAnsi="Calibri Light" w:cs="Calibri Light"/>
                <w:bCs/>
                <w:color w:val="000000"/>
                <w:sz w:val="20"/>
                <w:szCs w:val="20"/>
                <w:lang w:eastAsia="it-IT"/>
              </w:rPr>
            </w:pPr>
            <w:r w:rsidRPr="00E45234">
              <w:rPr>
                <w:rFonts w:ascii="Calibri Light" w:eastAsia="Times New Roman" w:hAnsi="Calibri Light" w:cs="Calibri Light"/>
                <w:bCs/>
                <w:color w:val="000000"/>
                <w:sz w:val="20"/>
                <w:szCs w:val="20"/>
                <w:lang w:eastAsia="it-IT"/>
              </w:rPr>
              <w:t>2013</w:t>
            </w:r>
          </w:p>
        </w:tc>
        <w:tc>
          <w:tcPr>
            <w:tcW w:w="829" w:type="pct"/>
            <w:noWrap/>
            <w:vAlign w:val="center"/>
            <w:hideMark/>
          </w:tcPr>
          <w:p w14:paraId="495171B0" w14:textId="77777777" w:rsidR="009407D6" w:rsidRPr="00E45234" w:rsidRDefault="009407D6" w:rsidP="00DA11A7">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E45234">
              <w:rPr>
                <w:rFonts w:ascii="Calibri Light" w:eastAsia="Times New Roman" w:hAnsi="Calibri Light" w:cs="Calibri Light"/>
                <w:color w:val="000000"/>
                <w:sz w:val="20"/>
                <w:szCs w:val="20"/>
                <w:lang w:eastAsia="it-IT"/>
              </w:rPr>
              <w:t>579.172</w:t>
            </w:r>
          </w:p>
        </w:tc>
        <w:tc>
          <w:tcPr>
            <w:tcW w:w="784" w:type="pct"/>
            <w:noWrap/>
            <w:vAlign w:val="center"/>
            <w:hideMark/>
          </w:tcPr>
          <w:p w14:paraId="5483410B" w14:textId="77777777" w:rsidR="009407D6" w:rsidRPr="00E45234" w:rsidRDefault="009407D6" w:rsidP="00DA11A7">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E45234">
              <w:rPr>
                <w:rFonts w:ascii="Calibri Light" w:eastAsia="Times New Roman" w:hAnsi="Calibri Light" w:cs="Calibri Light"/>
                <w:color w:val="000000"/>
                <w:sz w:val="20"/>
                <w:szCs w:val="20"/>
                <w:lang w:eastAsia="it-IT"/>
              </w:rPr>
              <w:t>14.044.325</w:t>
            </w:r>
          </w:p>
        </w:tc>
        <w:tc>
          <w:tcPr>
            <w:tcW w:w="784" w:type="pct"/>
            <w:noWrap/>
            <w:vAlign w:val="center"/>
            <w:hideMark/>
          </w:tcPr>
          <w:p w14:paraId="4A632BE5" w14:textId="77777777" w:rsidR="009407D6" w:rsidRPr="00E45234" w:rsidRDefault="009407D6" w:rsidP="00DA11A7">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E45234">
              <w:rPr>
                <w:rFonts w:ascii="Calibri Light" w:eastAsia="Times New Roman" w:hAnsi="Calibri Light" w:cs="Calibri Light"/>
                <w:color w:val="000000"/>
                <w:sz w:val="20"/>
                <w:szCs w:val="20"/>
                <w:lang w:eastAsia="it-IT"/>
              </w:rPr>
              <w:t>10.317.155</w:t>
            </w:r>
          </w:p>
        </w:tc>
        <w:tc>
          <w:tcPr>
            <w:tcW w:w="784" w:type="pct"/>
            <w:noWrap/>
            <w:vAlign w:val="center"/>
            <w:hideMark/>
          </w:tcPr>
          <w:p w14:paraId="5997D56B" w14:textId="77777777" w:rsidR="009407D6" w:rsidRPr="00E45234" w:rsidRDefault="009407D6" w:rsidP="00DA11A7">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bCs/>
                <w:color w:val="000000"/>
                <w:sz w:val="20"/>
                <w:szCs w:val="20"/>
                <w:lang w:eastAsia="it-IT"/>
              </w:rPr>
            </w:pPr>
            <w:r w:rsidRPr="00E45234">
              <w:rPr>
                <w:rFonts w:ascii="Calibri Light" w:eastAsia="Times New Roman" w:hAnsi="Calibri Light" w:cs="Calibri Light"/>
                <w:b/>
                <w:bCs/>
                <w:color w:val="000000"/>
                <w:sz w:val="20"/>
                <w:szCs w:val="20"/>
                <w:lang w:eastAsia="it-IT"/>
              </w:rPr>
              <w:t>24.940.652</w:t>
            </w:r>
          </w:p>
        </w:tc>
        <w:tc>
          <w:tcPr>
            <w:tcW w:w="875" w:type="pct"/>
            <w:noWrap/>
            <w:vAlign w:val="center"/>
            <w:hideMark/>
          </w:tcPr>
          <w:p w14:paraId="30E352EC" w14:textId="77777777" w:rsidR="009407D6" w:rsidRPr="00E45234" w:rsidRDefault="009407D6" w:rsidP="00DA11A7">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bCs/>
                <w:color w:val="000000"/>
                <w:sz w:val="20"/>
                <w:szCs w:val="20"/>
                <w:lang w:eastAsia="it-IT"/>
              </w:rPr>
            </w:pPr>
            <w:r w:rsidRPr="00E45234">
              <w:rPr>
                <w:rFonts w:ascii="Calibri Light" w:eastAsia="Times New Roman" w:hAnsi="Calibri Light" w:cs="Calibri Light"/>
                <w:b/>
                <w:bCs/>
                <w:color w:val="000000"/>
                <w:sz w:val="20"/>
                <w:szCs w:val="20"/>
                <w:lang w:eastAsia="it-IT"/>
              </w:rPr>
              <w:t>-</w:t>
            </w:r>
          </w:p>
        </w:tc>
      </w:tr>
      <w:tr w:rsidR="000F449B" w:rsidRPr="00E45234" w14:paraId="540A22D8" w14:textId="77777777" w:rsidTr="00854D7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44" w:type="pct"/>
            <w:noWrap/>
            <w:vAlign w:val="center"/>
            <w:hideMark/>
          </w:tcPr>
          <w:p w14:paraId="05E20C95" w14:textId="77777777" w:rsidR="009407D6" w:rsidRPr="00E45234" w:rsidRDefault="009407D6" w:rsidP="00DA11A7">
            <w:pPr>
              <w:jc w:val="left"/>
              <w:rPr>
                <w:rFonts w:ascii="Calibri Light" w:eastAsia="Times New Roman" w:hAnsi="Calibri Light" w:cs="Calibri Light"/>
                <w:bCs/>
                <w:color w:val="000000"/>
                <w:sz w:val="20"/>
                <w:szCs w:val="20"/>
                <w:lang w:eastAsia="it-IT"/>
              </w:rPr>
            </w:pPr>
            <w:r w:rsidRPr="00E45234">
              <w:rPr>
                <w:rFonts w:ascii="Calibri Light" w:eastAsia="Times New Roman" w:hAnsi="Calibri Light" w:cs="Calibri Light"/>
                <w:bCs/>
                <w:color w:val="000000"/>
                <w:sz w:val="20"/>
                <w:szCs w:val="20"/>
                <w:lang w:eastAsia="it-IT"/>
              </w:rPr>
              <w:t>2014</w:t>
            </w:r>
          </w:p>
        </w:tc>
        <w:tc>
          <w:tcPr>
            <w:tcW w:w="829" w:type="pct"/>
            <w:noWrap/>
            <w:vAlign w:val="center"/>
            <w:hideMark/>
          </w:tcPr>
          <w:p w14:paraId="4C095751" w14:textId="77777777" w:rsidR="009407D6" w:rsidRPr="00E45234" w:rsidRDefault="009407D6" w:rsidP="00DA11A7">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E45234">
              <w:rPr>
                <w:rFonts w:ascii="Calibri Light" w:eastAsia="Times New Roman" w:hAnsi="Calibri Light" w:cs="Calibri Light"/>
                <w:color w:val="000000"/>
                <w:sz w:val="20"/>
                <w:szCs w:val="20"/>
                <w:lang w:eastAsia="it-IT"/>
              </w:rPr>
              <w:t>1.133.911</w:t>
            </w:r>
          </w:p>
        </w:tc>
        <w:tc>
          <w:tcPr>
            <w:tcW w:w="784" w:type="pct"/>
            <w:noWrap/>
            <w:vAlign w:val="center"/>
            <w:hideMark/>
          </w:tcPr>
          <w:p w14:paraId="1D679831" w14:textId="77777777" w:rsidR="009407D6" w:rsidRPr="00E45234" w:rsidRDefault="009407D6" w:rsidP="00DA11A7">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E45234">
              <w:rPr>
                <w:rFonts w:ascii="Calibri Light" w:eastAsia="Times New Roman" w:hAnsi="Calibri Light" w:cs="Calibri Light"/>
                <w:color w:val="000000"/>
                <w:sz w:val="20"/>
                <w:szCs w:val="20"/>
                <w:lang w:eastAsia="it-IT"/>
              </w:rPr>
              <w:t>29.353.165</w:t>
            </w:r>
          </w:p>
        </w:tc>
        <w:tc>
          <w:tcPr>
            <w:tcW w:w="784" w:type="pct"/>
            <w:noWrap/>
            <w:vAlign w:val="center"/>
            <w:hideMark/>
          </w:tcPr>
          <w:p w14:paraId="2A465A82" w14:textId="77777777" w:rsidR="009407D6" w:rsidRPr="00E45234" w:rsidRDefault="009407D6" w:rsidP="00DA11A7">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E45234">
              <w:rPr>
                <w:rFonts w:ascii="Calibri Light" w:eastAsia="Times New Roman" w:hAnsi="Calibri Light" w:cs="Calibri Light"/>
                <w:color w:val="000000"/>
                <w:sz w:val="20"/>
                <w:szCs w:val="20"/>
                <w:lang w:eastAsia="it-IT"/>
              </w:rPr>
              <w:t>946.658</w:t>
            </w:r>
          </w:p>
        </w:tc>
        <w:tc>
          <w:tcPr>
            <w:tcW w:w="784" w:type="pct"/>
            <w:noWrap/>
            <w:vAlign w:val="center"/>
            <w:hideMark/>
          </w:tcPr>
          <w:p w14:paraId="680AE45F" w14:textId="77777777" w:rsidR="009407D6" w:rsidRPr="00E45234" w:rsidRDefault="009407D6" w:rsidP="00DA11A7">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000000"/>
                <w:sz w:val="20"/>
                <w:szCs w:val="20"/>
                <w:lang w:eastAsia="it-IT"/>
              </w:rPr>
            </w:pPr>
            <w:r w:rsidRPr="00E45234">
              <w:rPr>
                <w:rFonts w:ascii="Calibri Light" w:eastAsia="Times New Roman" w:hAnsi="Calibri Light" w:cs="Calibri Light"/>
                <w:b/>
                <w:bCs/>
                <w:color w:val="000000"/>
                <w:sz w:val="20"/>
                <w:szCs w:val="20"/>
                <w:lang w:eastAsia="it-IT"/>
              </w:rPr>
              <w:t>31.433.734</w:t>
            </w:r>
          </w:p>
        </w:tc>
        <w:tc>
          <w:tcPr>
            <w:tcW w:w="875" w:type="pct"/>
            <w:noWrap/>
            <w:vAlign w:val="center"/>
            <w:hideMark/>
          </w:tcPr>
          <w:p w14:paraId="04E804BB" w14:textId="77777777" w:rsidR="009407D6" w:rsidRPr="00E45234" w:rsidRDefault="009407D6" w:rsidP="00DA11A7">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000000"/>
                <w:sz w:val="20"/>
                <w:szCs w:val="20"/>
                <w:lang w:eastAsia="it-IT"/>
              </w:rPr>
            </w:pPr>
            <w:r w:rsidRPr="00E45234">
              <w:rPr>
                <w:rFonts w:ascii="Calibri Light" w:eastAsia="Times New Roman" w:hAnsi="Calibri Light" w:cs="Calibri Light"/>
                <w:b/>
                <w:bCs/>
                <w:color w:val="000000"/>
                <w:sz w:val="20"/>
                <w:szCs w:val="20"/>
                <w:lang w:eastAsia="it-IT"/>
              </w:rPr>
              <w:t>-</w:t>
            </w:r>
          </w:p>
        </w:tc>
      </w:tr>
      <w:tr w:rsidR="009407D6" w:rsidRPr="00E45234" w14:paraId="6D33E3A4" w14:textId="77777777" w:rsidTr="00854D7B">
        <w:trPr>
          <w:trHeight w:val="300"/>
        </w:trPr>
        <w:tc>
          <w:tcPr>
            <w:cnfStyle w:val="001000000000" w:firstRow="0" w:lastRow="0" w:firstColumn="1" w:lastColumn="0" w:oddVBand="0" w:evenVBand="0" w:oddHBand="0" w:evenHBand="0" w:firstRowFirstColumn="0" w:firstRowLastColumn="0" w:lastRowFirstColumn="0" w:lastRowLastColumn="0"/>
            <w:tcW w:w="944" w:type="pct"/>
            <w:noWrap/>
            <w:vAlign w:val="center"/>
            <w:hideMark/>
          </w:tcPr>
          <w:p w14:paraId="23E7990E" w14:textId="77777777" w:rsidR="009407D6" w:rsidRPr="00E45234" w:rsidRDefault="009407D6" w:rsidP="00DA11A7">
            <w:pPr>
              <w:jc w:val="left"/>
              <w:rPr>
                <w:rFonts w:ascii="Calibri Light" w:eastAsia="Times New Roman" w:hAnsi="Calibri Light" w:cs="Calibri Light"/>
                <w:bCs/>
                <w:color w:val="000000"/>
                <w:sz w:val="20"/>
                <w:szCs w:val="20"/>
                <w:lang w:eastAsia="it-IT"/>
              </w:rPr>
            </w:pPr>
            <w:r w:rsidRPr="00E45234">
              <w:rPr>
                <w:rFonts w:ascii="Calibri Light" w:eastAsia="Times New Roman" w:hAnsi="Calibri Light" w:cs="Calibri Light"/>
                <w:bCs/>
                <w:color w:val="000000"/>
                <w:sz w:val="20"/>
                <w:szCs w:val="20"/>
                <w:lang w:eastAsia="it-IT"/>
              </w:rPr>
              <w:t>2015</w:t>
            </w:r>
          </w:p>
        </w:tc>
        <w:tc>
          <w:tcPr>
            <w:tcW w:w="829" w:type="pct"/>
            <w:noWrap/>
            <w:vAlign w:val="center"/>
            <w:hideMark/>
          </w:tcPr>
          <w:p w14:paraId="06E766BC" w14:textId="77777777" w:rsidR="009407D6" w:rsidRPr="00E45234" w:rsidRDefault="009407D6" w:rsidP="00DA11A7">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E45234">
              <w:rPr>
                <w:rFonts w:ascii="Calibri Light" w:eastAsia="Times New Roman" w:hAnsi="Calibri Light" w:cs="Calibri Light"/>
                <w:color w:val="000000"/>
                <w:sz w:val="20"/>
                <w:szCs w:val="20"/>
                <w:lang w:eastAsia="it-IT"/>
              </w:rPr>
              <w:t>462.385</w:t>
            </w:r>
          </w:p>
        </w:tc>
        <w:tc>
          <w:tcPr>
            <w:tcW w:w="784" w:type="pct"/>
            <w:noWrap/>
            <w:vAlign w:val="center"/>
            <w:hideMark/>
          </w:tcPr>
          <w:p w14:paraId="765CFA0F" w14:textId="77777777" w:rsidR="009407D6" w:rsidRPr="00E45234" w:rsidRDefault="009407D6" w:rsidP="00DA11A7">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E45234">
              <w:rPr>
                <w:rFonts w:ascii="Calibri Light" w:eastAsia="Times New Roman" w:hAnsi="Calibri Light" w:cs="Calibri Light"/>
                <w:color w:val="000000"/>
                <w:sz w:val="20"/>
                <w:szCs w:val="20"/>
                <w:lang w:eastAsia="it-IT"/>
              </w:rPr>
              <w:t>18.050.915</w:t>
            </w:r>
          </w:p>
        </w:tc>
        <w:tc>
          <w:tcPr>
            <w:tcW w:w="784" w:type="pct"/>
            <w:noWrap/>
            <w:vAlign w:val="center"/>
            <w:hideMark/>
          </w:tcPr>
          <w:p w14:paraId="67F20164" w14:textId="77777777" w:rsidR="009407D6" w:rsidRPr="00E45234" w:rsidRDefault="009407D6" w:rsidP="00DA11A7">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E45234">
              <w:rPr>
                <w:rFonts w:ascii="Calibri Light" w:eastAsia="Times New Roman" w:hAnsi="Calibri Light" w:cs="Calibri Light"/>
                <w:color w:val="000000"/>
                <w:sz w:val="20"/>
                <w:szCs w:val="20"/>
                <w:lang w:eastAsia="it-IT"/>
              </w:rPr>
              <w:t>20.631.926</w:t>
            </w:r>
          </w:p>
        </w:tc>
        <w:tc>
          <w:tcPr>
            <w:tcW w:w="784" w:type="pct"/>
            <w:noWrap/>
            <w:vAlign w:val="center"/>
            <w:hideMark/>
          </w:tcPr>
          <w:p w14:paraId="4A2C418E" w14:textId="77777777" w:rsidR="009407D6" w:rsidRPr="00E45234" w:rsidRDefault="009407D6" w:rsidP="00DA11A7">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bCs/>
                <w:color w:val="000000"/>
                <w:sz w:val="20"/>
                <w:szCs w:val="20"/>
                <w:lang w:eastAsia="it-IT"/>
              </w:rPr>
            </w:pPr>
            <w:r w:rsidRPr="00E45234">
              <w:rPr>
                <w:rFonts w:ascii="Calibri Light" w:eastAsia="Times New Roman" w:hAnsi="Calibri Light" w:cs="Calibri Light"/>
                <w:b/>
                <w:bCs/>
                <w:color w:val="000000"/>
                <w:sz w:val="20"/>
                <w:szCs w:val="20"/>
                <w:lang w:eastAsia="it-IT"/>
              </w:rPr>
              <w:t>39.145.226</w:t>
            </w:r>
          </w:p>
        </w:tc>
        <w:tc>
          <w:tcPr>
            <w:tcW w:w="875" w:type="pct"/>
            <w:noWrap/>
            <w:vAlign w:val="center"/>
            <w:hideMark/>
          </w:tcPr>
          <w:p w14:paraId="1EDBB177" w14:textId="77777777" w:rsidR="009407D6" w:rsidRPr="00E45234" w:rsidRDefault="009407D6" w:rsidP="00DA11A7">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bCs/>
                <w:color w:val="000000"/>
                <w:sz w:val="20"/>
                <w:szCs w:val="20"/>
                <w:lang w:eastAsia="it-IT"/>
              </w:rPr>
            </w:pPr>
            <w:r w:rsidRPr="00E45234">
              <w:rPr>
                <w:rFonts w:ascii="Calibri Light" w:eastAsia="Times New Roman" w:hAnsi="Calibri Light" w:cs="Calibri Light"/>
                <w:b/>
                <w:bCs/>
                <w:color w:val="000000"/>
                <w:sz w:val="20"/>
                <w:szCs w:val="20"/>
                <w:lang w:eastAsia="it-IT"/>
              </w:rPr>
              <w:t>2,21%</w:t>
            </w:r>
          </w:p>
        </w:tc>
      </w:tr>
      <w:tr w:rsidR="000F449B" w:rsidRPr="00E45234" w14:paraId="273DA549" w14:textId="77777777" w:rsidTr="00854D7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44" w:type="pct"/>
            <w:noWrap/>
            <w:vAlign w:val="center"/>
            <w:hideMark/>
          </w:tcPr>
          <w:p w14:paraId="7AB0FA5E" w14:textId="77777777" w:rsidR="009407D6" w:rsidRPr="00E45234" w:rsidRDefault="009407D6" w:rsidP="00DA11A7">
            <w:pPr>
              <w:jc w:val="left"/>
              <w:rPr>
                <w:rFonts w:ascii="Calibri Light" w:eastAsia="Times New Roman" w:hAnsi="Calibri Light" w:cs="Calibri Light"/>
                <w:bCs/>
                <w:color w:val="000000"/>
                <w:sz w:val="20"/>
                <w:szCs w:val="20"/>
                <w:lang w:eastAsia="it-IT"/>
              </w:rPr>
            </w:pPr>
            <w:r w:rsidRPr="00E45234">
              <w:rPr>
                <w:rFonts w:ascii="Calibri Light" w:eastAsia="Times New Roman" w:hAnsi="Calibri Light" w:cs="Calibri Light"/>
                <w:bCs/>
                <w:color w:val="000000"/>
                <w:sz w:val="20"/>
                <w:szCs w:val="20"/>
                <w:lang w:eastAsia="it-IT"/>
              </w:rPr>
              <w:t>2016</w:t>
            </w:r>
          </w:p>
        </w:tc>
        <w:tc>
          <w:tcPr>
            <w:tcW w:w="829" w:type="pct"/>
            <w:noWrap/>
            <w:vAlign w:val="center"/>
            <w:hideMark/>
          </w:tcPr>
          <w:p w14:paraId="7281E8A6" w14:textId="77777777" w:rsidR="009407D6" w:rsidRPr="00E45234" w:rsidRDefault="009407D6" w:rsidP="00DA11A7">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E45234">
              <w:rPr>
                <w:rFonts w:ascii="Calibri Light" w:eastAsia="Times New Roman" w:hAnsi="Calibri Light" w:cs="Calibri Light"/>
                <w:color w:val="000000"/>
                <w:sz w:val="20"/>
                <w:szCs w:val="20"/>
                <w:lang w:eastAsia="it-IT"/>
              </w:rPr>
              <w:t>227.578</w:t>
            </w:r>
          </w:p>
        </w:tc>
        <w:tc>
          <w:tcPr>
            <w:tcW w:w="784" w:type="pct"/>
            <w:noWrap/>
            <w:vAlign w:val="center"/>
            <w:hideMark/>
          </w:tcPr>
          <w:p w14:paraId="7CC715EC" w14:textId="77777777" w:rsidR="009407D6" w:rsidRPr="00E45234" w:rsidRDefault="009407D6" w:rsidP="00DA11A7">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E45234">
              <w:rPr>
                <w:rFonts w:ascii="Calibri Light" w:eastAsia="Times New Roman" w:hAnsi="Calibri Light" w:cs="Calibri Light"/>
                <w:color w:val="000000"/>
                <w:sz w:val="20"/>
                <w:szCs w:val="20"/>
                <w:lang w:eastAsia="it-IT"/>
              </w:rPr>
              <w:t>91.718.314</w:t>
            </w:r>
          </w:p>
        </w:tc>
        <w:tc>
          <w:tcPr>
            <w:tcW w:w="784" w:type="pct"/>
            <w:noWrap/>
            <w:vAlign w:val="center"/>
            <w:hideMark/>
          </w:tcPr>
          <w:p w14:paraId="7CA0F50B" w14:textId="77777777" w:rsidR="009407D6" w:rsidRPr="00E45234" w:rsidRDefault="009407D6" w:rsidP="00DA11A7">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E45234">
              <w:rPr>
                <w:rFonts w:ascii="Calibri Light" w:eastAsia="Times New Roman" w:hAnsi="Calibri Light" w:cs="Calibri Light"/>
                <w:color w:val="000000"/>
                <w:sz w:val="20"/>
                <w:szCs w:val="20"/>
                <w:lang w:eastAsia="it-IT"/>
              </w:rPr>
              <w:t>5.170.928</w:t>
            </w:r>
          </w:p>
        </w:tc>
        <w:tc>
          <w:tcPr>
            <w:tcW w:w="784" w:type="pct"/>
            <w:noWrap/>
            <w:vAlign w:val="center"/>
            <w:hideMark/>
          </w:tcPr>
          <w:p w14:paraId="45E5A001" w14:textId="77777777" w:rsidR="009407D6" w:rsidRPr="00E45234" w:rsidRDefault="009407D6" w:rsidP="00DA11A7">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000000"/>
                <w:sz w:val="20"/>
                <w:szCs w:val="20"/>
                <w:lang w:eastAsia="it-IT"/>
              </w:rPr>
            </w:pPr>
            <w:r w:rsidRPr="00E45234">
              <w:rPr>
                <w:rFonts w:ascii="Calibri Light" w:eastAsia="Times New Roman" w:hAnsi="Calibri Light" w:cs="Calibri Light"/>
                <w:b/>
                <w:bCs/>
                <w:color w:val="000000"/>
                <w:sz w:val="20"/>
                <w:szCs w:val="20"/>
                <w:lang w:eastAsia="it-IT"/>
              </w:rPr>
              <w:t>97.116.820</w:t>
            </w:r>
          </w:p>
        </w:tc>
        <w:tc>
          <w:tcPr>
            <w:tcW w:w="875" w:type="pct"/>
            <w:noWrap/>
            <w:vAlign w:val="center"/>
            <w:hideMark/>
          </w:tcPr>
          <w:p w14:paraId="15382DB1" w14:textId="77777777" w:rsidR="009407D6" w:rsidRPr="00E45234" w:rsidRDefault="009407D6" w:rsidP="00DA11A7">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000000"/>
                <w:sz w:val="20"/>
                <w:szCs w:val="20"/>
                <w:lang w:eastAsia="it-IT"/>
              </w:rPr>
            </w:pPr>
            <w:r w:rsidRPr="00E45234">
              <w:rPr>
                <w:rFonts w:ascii="Calibri Light" w:eastAsia="Times New Roman" w:hAnsi="Calibri Light" w:cs="Calibri Light"/>
                <w:b/>
                <w:bCs/>
                <w:color w:val="000000"/>
                <w:sz w:val="20"/>
                <w:szCs w:val="20"/>
                <w:lang w:eastAsia="it-IT"/>
              </w:rPr>
              <w:t>7,48%</w:t>
            </w:r>
          </w:p>
        </w:tc>
      </w:tr>
      <w:tr w:rsidR="009407D6" w:rsidRPr="00E45234" w14:paraId="356CA6FD" w14:textId="77777777" w:rsidTr="00854D7B">
        <w:trPr>
          <w:trHeight w:val="300"/>
        </w:trPr>
        <w:tc>
          <w:tcPr>
            <w:cnfStyle w:val="001000000000" w:firstRow="0" w:lastRow="0" w:firstColumn="1" w:lastColumn="0" w:oddVBand="0" w:evenVBand="0" w:oddHBand="0" w:evenHBand="0" w:firstRowFirstColumn="0" w:firstRowLastColumn="0" w:lastRowFirstColumn="0" w:lastRowLastColumn="0"/>
            <w:tcW w:w="944" w:type="pct"/>
            <w:noWrap/>
            <w:vAlign w:val="center"/>
            <w:hideMark/>
          </w:tcPr>
          <w:p w14:paraId="02FAAE06" w14:textId="77777777" w:rsidR="009407D6" w:rsidRPr="00E45234" w:rsidRDefault="009407D6" w:rsidP="00DA11A7">
            <w:pPr>
              <w:jc w:val="left"/>
              <w:rPr>
                <w:rFonts w:ascii="Calibri Light" w:eastAsia="Times New Roman" w:hAnsi="Calibri Light" w:cs="Calibri Light"/>
                <w:bCs/>
                <w:color w:val="000000"/>
                <w:sz w:val="20"/>
                <w:szCs w:val="20"/>
                <w:lang w:eastAsia="it-IT"/>
              </w:rPr>
            </w:pPr>
            <w:r w:rsidRPr="00E45234">
              <w:rPr>
                <w:rFonts w:ascii="Calibri Light" w:eastAsia="Times New Roman" w:hAnsi="Calibri Light" w:cs="Calibri Light"/>
                <w:bCs/>
                <w:color w:val="000000"/>
                <w:sz w:val="20"/>
                <w:szCs w:val="20"/>
                <w:lang w:eastAsia="it-IT"/>
              </w:rPr>
              <w:t>2017</w:t>
            </w:r>
          </w:p>
        </w:tc>
        <w:tc>
          <w:tcPr>
            <w:tcW w:w="829" w:type="pct"/>
            <w:noWrap/>
            <w:vAlign w:val="center"/>
            <w:hideMark/>
          </w:tcPr>
          <w:p w14:paraId="65F2E11D" w14:textId="77777777" w:rsidR="009407D6" w:rsidRPr="00E45234" w:rsidRDefault="009407D6" w:rsidP="00DA11A7">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E45234">
              <w:rPr>
                <w:rFonts w:ascii="Calibri Light" w:eastAsia="Times New Roman" w:hAnsi="Calibri Light" w:cs="Calibri Light"/>
                <w:color w:val="000000"/>
                <w:sz w:val="20"/>
                <w:szCs w:val="20"/>
                <w:lang w:eastAsia="it-IT"/>
              </w:rPr>
              <w:t>2.024.148</w:t>
            </w:r>
          </w:p>
        </w:tc>
        <w:tc>
          <w:tcPr>
            <w:tcW w:w="784" w:type="pct"/>
            <w:noWrap/>
            <w:vAlign w:val="center"/>
            <w:hideMark/>
          </w:tcPr>
          <w:p w14:paraId="31B2F393" w14:textId="77777777" w:rsidR="009407D6" w:rsidRPr="00E45234" w:rsidRDefault="009407D6" w:rsidP="00DA11A7">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E45234">
              <w:rPr>
                <w:rFonts w:ascii="Calibri Light" w:eastAsia="Times New Roman" w:hAnsi="Calibri Light" w:cs="Calibri Light"/>
                <w:color w:val="000000"/>
                <w:sz w:val="20"/>
                <w:szCs w:val="20"/>
                <w:lang w:eastAsia="it-IT"/>
              </w:rPr>
              <w:t>329.744.475</w:t>
            </w:r>
          </w:p>
        </w:tc>
        <w:tc>
          <w:tcPr>
            <w:tcW w:w="784" w:type="pct"/>
            <w:noWrap/>
            <w:vAlign w:val="center"/>
            <w:hideMark/>
          </w:tcPr>
          <w:p w14:paraId="3937174F" w14:textId="77777777" w:rsidR="009407D6" w:rsidRPr="00E45234" w:rsidRDefault="009407D6" w:rsidP="00DA11A7">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E45234">
              <w:rPr>
                <w:rFonts w:ascii="Calibri Light" w:eastAsia="Times New Roman" w:hAnsi="Calibri Light" w:cs="Calibri Light"/>
                <w:color w:val="000000"/>
                <w:sz w:val="20"/>
                <w:szCs w:val="20"/>
                <w:lang w:eastAsia="it-IT"/>
              </w:rPr>
              <w:t>61.994.519</w:t>
            </w:r>
          </w:p>
        </w:tc>
        <w:tc>
          <w:tcPr>
            <w:tcW w:w="784" w:type="pct"/>
            <w:noWrap/>
            <w:vAlign w:val="center"/>
            <w:hideMark/>
          </w:tcPr>
          <w:p w14:paraId="1186016D" w14:textId="77777777" w:rsidR="009407D6" w:rsidRPr="00E45234" w:rsidRDefault="009407D6" w:rsidP="00DA11A7">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bCs/>
                <w:color w:val="000000"/>
                <w:sz w:val="20"/>
                <w:szCs w:val="20"/>
                <w:lang w:eastAsia="it-IT"/>
              </w:rPr>
            </w:pPr>
            <w:r w:rsidRPr="00E45234">
              <w:rPr>
                <w:rFonts w:ascii="Calibri Light" w:eastAsia="Times New Roman" w:hAnsi="Calibri Light" w:cs="Calibri Light"/>
                <w:b/>
                <w:bCs/>
                <w:color w:val="000000"/>
                <w:sz w:val="20"/>
                <w:szCs w:val="20"/>
                <w:lang w:eastAsia="it-IT"/>
              </w:rPr>
              <w:t>393.763.141</w:t>
            </w:r>
          </w:p>
        </w:tc>
        <w:tc>
          <w:tcPr>
            <w:tcW w:w="875" w:type="pct"/>
            <w:noWrap/>
            <w:vAlign w:val="center"/>
            <w:hideMark/>
          </w:tcPr>
          <w:p w14:paraId="5CF17043" w14:textId="77777777" w:rsidR="009407D6" w:rsidRPr="00E45234" w:rsidRDefault="009407D6" w:rsidP="00DA11A7">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bCs/>
                <w:color w:val="000000"/>
                <w:sz w:val="20"/>
                <w:szCs w:val="20"/>
                <w:lang w:eastAsia="it-IT"/>
              </w:rPr>
            </w:pPr>
            <w:r w:rsidRPr="00E45234">
              <w:rPr>
                <w:rFonts w:ascii="Calibri Light" w:eastAsia="Times New Roman" w:hAnsi="Calibri Light" w:cs="Calibri Light"/>
                <w:b/>
                <w:bCs/>
                <w:color w:val="000000"/>
                <w:sz w:val="20"/>
                <w:szCs w:val="20"/>
                <w:lang w:eastAsia="it-IT"/>
              </w:rPr>
              <w:t>11,03%</w:t>
            </w:r>
          </w:p>
        </w:tc>
      </w:tr>
      <w:tr w:rsidR="000F449B" w:rsidRPr="00E45234" w14:paraId="4AF112E1" w14:textId="77777777" w:rsidTr="00854D7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44" w:type="pct"/>
            <w:noWrap/>
            <w:vAlign w:val="center"/>
            <w:hideMark/>
          </w:tcPr>
          <w:p w14:paraId="244EF9ED" w14:textId="77777777" w:rsidR="009407D6" w:rsidRPr="00E45234" w:rsidRDefault="009407D6" w:rsidP="00DA11A7">
            <w:pPr>
              <w:jc w:val="left"/>
              <w:rPr>
                <w:rFonts w:ascii="Calibri Light" w:eastAsia="Times New Roman" w:hAnsi="Calibri Light" w:cs="Calibri Light"/>
                <w:bCs/>
                <w:color w:val="000000"/>
                <w:sz w:val="20"/>
                <w:szCs w:val="20"/>
                <w:lang w:eastAsia="it-IT"/>
              </w:rPr>
            </w:pPr>
            <w:r w:rsidRPr="00E45234">
              <w:rPr>
                <w:rFonts w:ascii="Calibri Light" w:eastAsia="Times New Roman" w:hAnsi="Calibri Light" w:cs="Calibri Light"/>
                <w:bCs/>
                <w:color w:val="000000"/>
                <w:sz w:val="20"/>
                <w:szCs w:val="20"/>
                <w:lang w:eastAsia="it-IT"/>
              </w:rPr>
              <w:t>2018</w:t>
            </w:r>
          </w:p>
        </w:tc>
        <w:tc>
          <w:tcPr>
            <w:tcW w:w="829" w:type="pct"/>
            <w:noWrap/>
            <w:vAlign w:val="center"/>
            <w:hideMark/>
          </w:tcPr>
          <w:p w14:paraId="04D6AD8D" w14:textId="77777777" w:rsidR="009407D6" w:rsidRPr="00E45234" w:rsidRDefault="009407D6" w:rsidP="00DA11A7">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E45234">
              <w:rPr>
                <w:rFonts w:ascii="Calibri Light" w:eastAsia="Times New Roman" w:hAnsi="Calibri Light" w:cs="Calibri Light"/>
                <w:color w:val="000000"/>
                <w:sz w:val="20"/>
                <w:szCs w:val="20"/>
                <w:lang w:eastAsia="it-IT"/>
              </w:rPr>
              <w:t>374.313</w:t>
            </w:r>
          </w:p>
        </w:tc>
        <w:tc>
          <w:tcPr>
            <w:tcW w:w="784" w:type="pct"/>
            <w:noWrap/>
            <w:vAlign w:val="center"/>
            <w:hideMark/>
          </w:tcPr>
          <w:p w14:paraId="3ACCB365" w14:textId="77777777" w:rsidR="009407D6" w:rsidRPr="00E45234" w:rsidRDefault="009407D6" w:rsidP="00DA11A7">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E45234">
              <w:rPr>
                <w:rFonts w:ascii="Calibri Light" w:eastAsia="Times New Roman" w:hAnsi="Calibri Light" w:cs="Calibri Light"/>
                <w:color w:val="000000"/>
                <w:sz w:val="20"/>
                <w:szCs w:val="20"/>
                <w:lang w:eastAsia="it-IT"/>
              </w:rPr>
              <w:t>25.983.353</w:t>
            </w:r>
          </w:p>
        </w:tc>
        <w:tc>
          <w:tcPr>
            <w:tcW w:w="784" w:type="pct"/>
            <w:noWrap/>
            <w:vAlign w:val="center"/>
            <w:hideMark/>
          </w:tcPr>
          <w:p w14:paraId="5A0AF3DF" w14:textId="77777777" w:rsidR="009407D6" w:rsidRPr="00E45234" w:rsidRDefault="009407D6" w:rsidP="00DA11A7">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E45234">
              <w:rPr>
                <w:rFonts w:ascii="Calibri Light" w:eastAsia="Times New Roman" w:hAnsi="Calibri Light" w:cs="Calibri Light"/>
                <w:color w:val="000000"/>
                <w:sz w:val="20"/>
                <w:szCs w:val="20"/>
                <w:lang w:eastAsia="it-IT"/>
              </w:rPr>
              <w:t>2.765.452</w:t>
            </w:r>
          </w:p>
        </w:tc>
        <w:tc>
          <w:tcPr>
            <w:tcW w:w="784" w:type="pct"/>
            <w:noWrap/>
            <w:vAlign w:val="center"/>
            <w:hideMark/>
          </w:tcPr>
          <w:p w14:paraId="713A851B" w14:textId="77777777" w:rsidR="009407D6" w:rsidRPr="00E45234" w:rsidRDefault="009407D6" w:rsidP="00DA11A7">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000000"/>
                <w:sz w:val="20"/>
                <w:szCs w:val="20"/>
                <w:lang w:eastAsia="it-IT"/>
              </w:rPr>
            </w:pPr>
            <w:r w:rsidRPr="00E45234">
              <w:rPr>
                <w:rFonts w:ascii="Calibri Light" w:eastAsia="Times New Roman" w:hAnsi="Calibri Light" w:cs="Calibri Light"/>
                <w:b/>
                <w:bCs/>
                <w:color w:val="000000"/>
                <w:sz w:val="20"/>
                <w:szCs w:val="20"/>
                <w:lang w:eastAsia="it-IT"/>
              </w:rPr>
              <w:t>29.123.118</w:t>
            </w:r>
          </w:p>
        </w:tc>
        <w:tc>
          <w:tcPr>
            <w:tcW w:w="875" w:type="pct"/>
            <w:noWrap/>
            <w:vAlign w:val="center"/>
            <w:hideMark/>
          </w:tcPr>
          <w:p w14:paraId="6D114781" w14:textId="77777777" w:rsidR="009407D6" w:rsidRPr="00E45234" w:rsidRDefault="009407D6" w:rsidP="00DA11A7">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000000"/>
                <w:sz w:val="20"/>
                <w:szCs w:val="20"/>
                <w:lang w:eastAsia="it-IT"/>
              </w:rPr>
            </w:pPr>
            <w:r w:rsidRPr="00E45234">
              <w:rPr>
                <w:rFonts w:ascii="Calibri Light" w:eastAsia="Times New Roman" w:hAnsi="Calibri Light" w:cs="Calibri Light"/>
                <w:b/>
                <w:bCs/>
                <w:color w:val="000000"/>
                <w:sz w:val="20"/>
                <w:szCs w:val="20"/>
                <w:lang w:eastAsia="it-IT"/>
              </w:rPr>
              <w:t>0,89%</w:t>
            </w:r>
          </w:p>
        </w:tc>
      </w:tr>
      <w:tr w:rsidR="00854D7B" w:rsidRPr="00E45234" w14:paraId="0A6AEB7E" w14:textId="77777777" w:rsidTr="00854D7B">
        <w:trPr>
          <w:trHeight w:val="300"/>
        </w:trPr>
        <w:tc>
          <w:tcPr>
            <w:cnfStyle w:val="001000000000" w:firstRow="0" w:lastRow="0" w:firstColumn="1" w:lastColumn="0" w:oddVBand="0" w:evenVBand="0" w:oddHBand="0" w:evenHBand="0" w:firstRowFirstColumn="0" w:firstRowLastColumn="0" w:lastRowFirstColumn="0" w:lastRowLastColumn="0"/>
            <w:tcW w:w="944" w:type="pct"/>
            <w:noWrap/>
            <w:vAlign w:val="center"/>
          </w:tcPr>
          <w:p w14:paraId="1D6E14B0" w14:textId="77777777" w:rsidR="00854D7B" w:rsidRPr="00E45234" w:rsidRDefault="00854D7B" w:rsidP="0033753A">
            <w:pPr>
              <w:jc w:val="left"/>
              <w:rPr>
                <w:rFonts w:ascii="Calibri Light" w:eastAsia="Times New Roman" w:hAnsi="Calibri Light" w:cs="Calibri Light"/>
                <w:bCs/>
                <w:color w:val="000000"/>
                <w:sz w:val="20"/>
                <w:szCs w:val="20"/>
                <w:lang w:eastAsia="it-IT"/>
              </w:rPr>
            </w:pPr>
            <w:r w:rsidRPr="00E45234">
              <w:rPr>
                <w:rFonts w:ascii="Calibri Light" w:eastAsia="Times New Roman" w:hAnsi="Calibri Light" w:cs="Calibri Light"/>
                <w:bCs/>
                <w:color w:val="000000"/>
                <w:sz w:val="20"/>
                <w:szCs w:val="20"/>
                <w:lang w:eastAsia="it-IT"/>
              </w:rPr>
              <w:t>2019</w:t>
            </w:r>
          </w:p>
        </w:tc>
        <w:tc>
          <w:tcPr>
            <w:tcW w:w="829" w:type="pct"/>
            <w:noWrap/>
            <w:vAlign w:val="center"/>
          </w:tcPr>
          <w:p w14:paraId="231C5A56" w14:textId="77777777" w:rsidR="00854D7B" w:rsidRPr="00E45234" w:rsidRDefault="00854D7B" w:rsidP="0033753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E45234">
              <w:rPr>
                <w:rFonts w:ascii="Calibri Light" w:hAnsi="Calibri Light" w:cs="Calibri Light"/>
                <w:color w:val="000000"/>
                <w:sz w:val="20"/>
                <w:szCs w:val="20"/>
              </w:rPr>
              <w:t>3.904.399</w:t>
            </w:r>
          </w:p>
        </w:tc>
        <w:tc>
          <w:tcPr>
            <w:tcW w:w="784" w:type="pct"/>
            <w:noWrap/>
            <w:vAlign w:val="center"/>
          </w:tcPr>
          <w:p w14:paraId="11C26A24" w14:textId="77777777" w:rsidR="00854D7B" w:rsidRPr="00E45234" w:rsidRDefault="00854D7B" w:rsidP="0033753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E45234">
              <w:rPr>
                <w:rFonts w:ascii="Calibri Light" w:hAnsi="Calibri Light" w:cs="Calibri Light"/>
                <w:color w:val="000000"/>
                <w:sz w:val="20"/>
                <w:szCs w:val="20"/>
              </w:rPr>
              <w:t>705.619.685</w:t>
            </w:r>
          </w:p>
        </w:tc>
        <w:tc>
          <w:tcPr>
            <w:tcW w:w="784" w:type="pct"/>
            <w:noWrap/>
            <w:vAlign w:val="center"/>
          </w:tcPr>
          <w:p w14:paraId="6A6E92D6" w14:textId="77777777" w:rsidR="00854D7B" w:rsidRPr="00E45234" w:rsidRDefault="00854D7B" w:rsidP="0033753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E45234">
              <w:rPr>
                <w:rFonts w:ascii="Calibri Light" w:hAnsi="Calibri Light" w:cs="Calibri Light"/>
                <w:color w:val="000000"/>
                <w:sz w:val="20"/>
                <w:szCs w:val="20"/>
              </w:rPr>
              <w:t>464.187.406</w:t>
            </w:r>
          </w:p>
        </w:tc>
        <w:tc>
          <w:tcPr>
            <w:tcW w:w="784" w:type="pct"/>
            <w:noWrap/>
            <w:vAlign w:val="center"/>
          </w:tcPr>
          <w:p w14:paraId="2F03F894" w14:textId="77777777" w:rsidR="00854D7B" w:rsidRPr="00854D7B" w:rsidRDefault="00854D7B" w:rsidP="0033753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bCs/>
                <w:color w:val="000000"/>
                <w:sz w:val="20"/>
                <w:szCs w:val="20"/>
                <w:lang w:eastAsia="it-IT"/>
              </w:rPr>
            </w:pPr>
            <w:r w:rsidRPr="00854D7B">
              <w:rPr>
                <w:rFonts w:ascii="Calibri Light" w:hAnsi="Calibri Light" w:cs="Calibri Light"/>
                <w:b/>
                <w:color w:val="000000"/>
                <w:sz w:val="20"/>
                <w:szCs w:val="20"/>
              </w:rPr>
              <w:t>1.173.711.491</w:t>
            </w:r>
          </w:p>
        </w:tc>
        <w:tc>
          <w:tcPr>
            <w:tcW w:w="875" w:type="pct"/>
            <w:noWrap/>
            <w:vAlign w:val="center"/>
          </w:tcPr>
          <w:p w14:paraId="466421A1" w14:textId="77777777" w:rsidR="00854D7B" w:rsidRPr="00E45234" w:rsidRDefault="00854D7B" w:rsidP="0033753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bCs/>
                <w:color w:val="000000"/>
                <w:sz w:val="20"/>
                <w:szCs w:val="20"/>
                <w:lang w:eastAsia="it-IT"/>
              </w:rPr>
            </w:pPr>
            <w:r w:rsidRPr="00E45234">
              <w:rPr>
                <w:rFonts w:ascii="Calibri Light" w:eastAsia="Times New Roman" w:hAnsi="Calibri Light" w:cs="Calibri Light"/>
                <w:b/>
                <w:bCs/>
                <w:color w:val="000000"/>
                <w:sz w:val="20"/>
                <w:szCs w:val="20"/>
                <w:lang w:eastAsia="it-IT"/>
              </w:rPr>
              <w:t>25,1</w:t>
            </w:r>
            <w:r w:rsidR="00E63F00">
              <w:rPr>
                <w:rFonts w:ascii="Calibri Light" w:eastAsia="Times New Roman" w:hAnsi="Calibri Light" w:cs="Calibri Light"/>
                <w:b/>
                <w:bCs/>
                <w:color w:val="000000"/>
                <w:sz w:val="20"/>
                <w:szCs w:val="20"/>
                <w:lang w:eastAsia="it-IT"/>
              </w:rPr>
              <w:t>%</w:t>
            </w:r>
          </w:p>
        </w:tc>
      </w:tr>
      <w:tr w:rsidR="009407D6" w:rsidRPr="00E45234" w14:paraId="5ADD5C32" w14:textId="77777777" w:rsidTr="00854D7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44" w:type="pct"/>
            <w:vAlign w:val="center"/>
            <w:hideMark/>
          </w:tcPr>
          <w:p w14:paraId="42D8F79F" w14:textId="77777777" w:rsidR="009407D6" w:rsidRPr="00E45234" w:rsidRDefault="009407D6" w:rsidP="00DA11A7">
            <w:pPr>
              <w:jc w:val="left"/>
              <w:rPr>
                <w:rFonts w:ascii="Calibri Light" w:eastAsia="Times New Roman" w:hAnsi="Calibri Light" w:cs="Calibri Light"/>
                <w:bCs/>
                <w:color w:val="000000"/>
                <w:sz w:val="20"/>
                <w:szCs w:val="20"/>
                <w:lang w:eastAsia="it-IT"/>
              </w:rPr>
            </w:pPr>
            <w:r w:rsidRPr="00E45234">
              <w:rPr>
                <w:rFonts w:ascii="Calibri Light" w:eastAsia="Times New Roman" w:hAnsi="Calibri Light" w:cs="Calibri Light"/>
                <w:bCs/>
                <w:color w:val="000000"/>
                <w:sz w:val="20"/>
                <w:szCs w:val="20"/>
                <w:lang w:eastAsia="it-IT"/>
              </w:rPr>
              <w:t xml:space="preserve">Media olimpica </w:t>
            </w:r>
          </w:p>
          <w:p w14:paraId="18A0671B" w14:textId="77777777" w:rsidR="009407D6" w:rsidRPr="00E45234" w:rsidRDefault="009407D6" w:rsidP="00DA11A7">
            <w:pPr>
              <w:jc w:val="left"/>
              <w:rPr>
                <w:rFonts w:ascii="Calibri Light" w:eastAsia="Times New Roman" w:hAnsi="Calibri Light" w:cs="Calibri Light"/>
                <w:bCs/>
                <w:color w:val="000000"/>
                <w:sz w:val="20"/>
                <w:szCs w:val="20"/>
                <w:lang w:eastAsia="it-IT"/>
              </w:rPr>
            </w:pPr>
            <w:r w:rsidRPr="00E45234">
              <w:rPr>
                <w:rFonts w:ascii="Calibri Light" w:eastAsia="Times New Roman" w:hAnsi="Calibri Light" w:cs="Calibri Light"/>
                <w:bCs/>
                <w:color w:val="000000"/>
                <w:sz w:val="20"/>
                <w:szCs w:val="20"/>
                <w:lang w:eastAsia="it-IT"/>
              </w:rPr>
              <w:t>2014-201</w:t>
            </w:r>
            <w:r w:rsidR="00E63F00">
              <w:rPr>
                <w:rFonts w:ascii="Calibri Light" w:eastAsia="Times New Roman" w:hAnsi="Calibri Light" w:cs="Calibri Light"/>
                <w:bCs/>
                <w:color w:val="000000"/>
                <w:sz w:val="20"/>
                <w:szCs w:val="20"/>
                <w:lang w:eastAsia="it-IT"/>
              </w:rPr>
              <w:t>9</w:t>
            </w:r>
          </w:p>
        </w:tc>
        <w:tc>
          <w:tcPr>
            <w:tcW w:w="829" w:type="pct"/>
            <w:vAlign w:val="center"/>
          </w:tcPr>
          <w:p w14:paraId="5CA03034" w14:textId="77777777" w:rsidR="009407D6" w:rsidRPr="00E45234" w:rsidRDefault="009407D6" w:rsidP="00DA11A7">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000000"/>
                <w:sz w:val="20"/>
                <w:szCs w:val="20"/>
                <w:lang w:eastAsia="it-IT"/>
              </w:rPr>
            </w:pPr>
          </w:p>
        </w:tc>
        <w:tc>
          <w:tcPr>
            <w:tcW w:w="784" w:type="pct"/>
            <w:vAlign w:val="center"/>
          </w:tcPr>
          <w:p w14:paraId="086619FA" w14:textId="77777777" w:rsidR="009407D6" w:rsidRPr="00E45234" w:rsidRDefault="009407D6" w:rsidP="00DA11A7">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color w:val="000000"/>
                <w:sz w:val="20"/>
                <w:szCs w:val="20"/>
                <w:lang w:eastAsia="it-IT"/>
              </w:rPr>
            </w:pPr>
          </w:p>
        </w:tc>
        <w:tc>
          <w:tcPr>
            <w:tcW w:w="784" w:type="pct"/>
            <w:vAlign w:val="center"/>
          </w:tcPr>
          <w:p w14:paraId="4FFF528D" w14:textId="77777777" w:rsidR="009407D6" w:rsidRPr="00E45234" w:rsidRDefault="009407D6" w:rsidP="00DA11A7">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color w:val="000000"/>
                <w:sz w:val="20"/>
                <w:szCs w:val="20"/>
                <w:lang w:eastAsia="it-IT"/>
              </w:rPr>
            </w:pPr>
          </w:p>
        </w:tc>
        <w:tc>
          <w:tcPr>
            <w:tcW w:w="784" w:type="pct"/>
            <w:vAlign w:val="center"/>
            <w:hideMark/>
          </w:tcPr>
          <w:p w14:paraId="110ED70C" w14:textId="77777777" w:rsidR="009407D6" w:rsidRPr="00E45234" w:rsidRDefault="00E63F00" w:rsidP="000F00B9">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000000"/>
                <w:sz w:val="20"/>
                <w:szCs w:val="20"/>
                <w:lang w:eastAsia="it-IT"/>
              </w:rPr>
            </w:pPr>
            <w:r>
              <w:rPr>
                <w:rFonts w:ascii="Calibri" w:hAnsi="Calibri" w:cs="Calibri"/>
                <w:color w:val="000000"/>
              </w:rPr>
              <w:t>68.759.096</w:t>
            </w:r>
          </w:p>
        </w:tc>
        <w:tc>
          <w:tcPr>
            <w:tcW w:w="875" w:type="pct"/>
            <w:vAlign w:val="center"/>
            <w:hideMark/>
          </w:tcPr>
          <w:p w14:paraId="015CA973" w14:textId="77777777" w:rsidR="009407D6" w:rsidRPr="00E45234" w:rsidRDefault="009407D6" w:rsidP="00DA11A7">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000000"/>
                <w:sz w:val="20"/>
                <w:szCs w:val="20"/>
                <w:lang w:eastAsia="it-IT"/>
              </w:rPr>
            </w:pPr>
          </w:p>
        </w:tc>
      </w:tr>
    </w:tbl>
    <w:p w14:paraId="7926C593" w14:textId="77777777" w:rsidR="009407D6" w:rsidRPr="00E544B3" w:rsidRDefault="009407D6" w:rsidP="00DA11A7">
      <w:pPr>
        <w:spacing w:after="240" w:line="240" w:lineRule="auto"/>
        <w:jc w:val="both"/>
        <w:rPr>
          <w:rFonts w:cstheme="minorHAnsi"/>
          <w:i/>
          <w:sz w:val="18"/>
        </w:rPr>
      </w:pPr>
      <w:r w:rsidRPr="00E544B3">
        <w:rPr>
          <w:rFonts w:cstheme="minorHAnsi"/>
          <w:i/>
          <w:sz w:val="18"/>
        </w:rPr>
        <w:t>Fonte: elaborazioni ISMEA su dati Compagnie assicurative.</w:t>
      </w:r>
    </w:p>
    <w:p w14:paraId="5F7694C8" w14:textId="77777777" w:rsidR="009407D6" w:rsidRPr="004D2E5C" w:rsidRDefault="009407D6" w:rsidP="00E260ED">
      <w:pPr>
        <w:spacing w:line="240" w:lineRule="auto"/>
        <w:jc w:val="both"/>
        <w:rPr>
          <w:rFonts w:cstheme="minorHAnsi"/>
          <w:b/>
        </w:rPr>
      </w:pPr>
      <w:r w:rsidRPr="004D2E5C">
        <w:rPr>
          <w:rFonts w:cstheme="minorHAnsi"/>
          <w:b/>
        </w:rPr>
        <w:t xml:space="preserve">Tabella </w:t>
      </w:r>
      <w:r>
        <w:rPr>
          <w:rFonts w:cstheme="minorHAnsi"/>
          <w:b/>
        </w:rPr>
        <w:t>3.6</w:t>
      </w:r>
      <w:r w:rsidRPr="004D2E5C">
        <w:rPr>
          <w:rFonts w:cstheme="minorHAnsi"/>
          <w:b/>
        </w:rPr>
        <w:t xml:space="preserve"> Perdita economica agricola da CAT dati FSN, serie storica 2010-201</w:t>
      </w:r>
      <w:r w:rsidR="00E45234">
        <w:rPr>
          <w:rFonts w:cstheme="minorHAnsi"/>
          <w:b/>
        </w:rPr>
        <w:t>9</w:t>
      </w:r>
    </w:p>
    <w:tbl>
      <w:tblPr>
        <w:tblStyle w:val="ListTable7Colorful-Accent11"/>
        <w:tblW w:w="5000" w:type="pct"/>
        <w:tblLook w:val="04A0" w:firstRow="1" w:lastRow="0" w:firstColumn="1" w:lastColumn="0" w:noHBand="0" w:noVBand="1"/>
      </w:tblPr>
      <w:tblGrid>
        <w:gridCol w:w="1843"/>
        <w:gridCol w:w="1332"/>
        <w:gridCol w:w="1382"/>
        <w:gridCol w:w="1642"/>
        <w:gridCol w:w="1538"/>
        <w:gridCol w:w="1901"/>
      </w:tblGrid>
      <w:tr w:rsidR="009407D6" w:rsidRPr="00C633D4" w14:paraId="74231430" w14:textId="77777777" w:rsidTr="00C633D4">
        <w:trPr>
          <w:cnfStyle w:val="100000000000" w:firstRow="1" w:lastRow="0" w:firstColumn="0" w:lastColumn="0" w:oddVBand="0" w:evenVBand="0" w:oddHBand="0" w:evenHBand="0" w:firstRowFirstColumn="0" w:firstRowLastColumn="0" w:lastRowFirstColumn="0" w:lastRowLastColumn="0"/>
          <w:trHeight w:val="300"/>
        </w:trPr>
        <w:tc>
          <w:tcPr>
            <w:cnfStyle w:val="001000000100" w:firstRow="0" w:lastRow="0" w:firstColumn="1" w:lastColumn="0" w:oddVBand="0" w:evenVBand="0" w:oddHBand="0" w:evenHBand="0" w:firstRowFirstColumn="1" w:firstRowLastColumn="0" w:lastRowFirstColumn="0" w:lastRowLastColumn="0"/>
            <w:tcW w:w="956" w:type="pct"/>
            <w:noWrap/>
            <w:hideMark/>
          </w:tcPr>
          <w:p w14:paraId="6336AA93" w14:textId="77777777" w:rsidR="009407D6" w:rsidRPr="00C633D4" w:rsidRDefault="009407D6" w:rsidP="00E30CFC">
            <w:pPr>
              <w:jc w:val="center"/>
              <w:rPr>
                <w:rFonts w:ascii="Calibri Light" w:eastAsia="Times New Roman" w:hAnsi="Calibri Light" w:cs="Calibri Light"/>
                <w:b/>
                <w:bCs/>
                <w:i w:val="0"/>
                <w:color w:val="000000"/>
                <w:sz w:val="20"/>
                <w:szCs w:val="20"/>
                <w:lang w:eastAsia="it-IT"/>
              </w:rPr>
            </w:pPr>
            <w:r w:rsidRPr="00C633D4">
              <w:rPr>
                <w:rFonts w:ascii="Calibri Light" w:eastAsia="Times New Roman" w:hAnsi="Calibri Light" w:cs="Calibri Light"/>
                <w:b/>
                <w:bCs/>
                <w:i w:val="0"/>
                <w:color w:val="000000"/>
                <w:sz w:val="20"/>
                <w:szCs w:val="20"/>
                <w:lang w:eastAsia="it-IT"/>
              </w:rPr>
              <w:t>Eventi</w:t>
            </w:r>
          </w:p>
        </w:tc>
        <w:tc>
          <w:tcPr>
            <w:tcW w:w="691" w:type="pct"/>
            <w:noWrap/>
            <w:hideMark/>
          </w:tcPr>
          <w:p w14:paraId="433AB526" w14:textId="77777777" w:rsidR="009407D6" w:rsidRPr="00C633D4" w:rsidRDefault="009407D6" w:rsidP="00E30CFC">
            <w:pPr>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b/>
                <w:bCs/>
                <w:i w:val="0"/>
                <w:color w:val="000000"/>
                <w:sz w:val="20"/>
                <w:szCs w:val="20"/>
                <w:lang w:eastAsia="it-IT"/>
              </w:rPr>
            </w:pPr>
            <w:r w:rsidRPr="00C633D4">
              <w:rPr>
                <w:rFonts w:ascii="Calibri Light" w:eastAsia="Times New Roman" w:hAnsi="Calibri Light" w:cs="Calibri Light"/>
                <w:b/>
                <w:bCs/>
                <w:i w:val="0"/>
                <w:color w:val="000000"/>
                <w:sz w:val="20"/>
                <w:szCs w:val="20"/>
                <w:lang w:eastAsia="it-IT"/>
              </w:rPr>
              <w:t>Alluvione</w:t>
            </w:r>
          </w:p>
        </w:tc>
        <w:tc>
          <w:tcPr>
            <w:tcW w:w="717" w:type="pct"/>
            <w:noWrap/>
            <w:hideMark/>
          </w:tcPr>
          <w:p w14:paraId="3E445449" w14:textId="77777777" w:rsidR="009407D6" w:rsidRPr="00C633D4" w:rsidRDefault="009407D6" w:rsidP="00E30CFC">
            <w:pPr>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b/>
                <w:bCs/>
                <w:i w:val="0"/>
                <w:color w:val="000000"/>
                <w:sz w:val="20"/>
                <w:szCs w:val="20"/>
                <w:lang w:eastAsia="it-IT"/>
              </w:rPr>
            </w:pPr>
            <w:r w:rsidRPr="00C633D4">
              <w:rPr>
                <w:rFonts w:ascii="Calibri Light" w:eastAsia="Times New Roman" w:hAnsi="Calibri Light" w:cs="Calibri Light"/>
                <w:b/>
                <w:bCs/>
                <w:i w:val="0"/>
                <w:color w:val="000000"/>
                <w:sz w:val="20"/>
                <w:szCs w:val="20"/>
                <w:lang w:eastAsia="it-IT"/>
              </w:rPr>
              <w:t>Gelate</w:t>
            </w:r>
          </w:p>
        </w:tc>
        <w:tc>
          <w:tcPr>
            <w:tcW w:w="852" w:type="pct"/>
            <w:noWrap/>
            <w:hideMark/>
          </w:tcPr>
          <w:p w14:paraId="5E625A6C" w14:textId="77777777" w:rsidR="009407D6" w:rsidRPr="00C633D4" w:rsidRDefault="009407D6" w:rsidP="00E30CFC">
            <w:pPr>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b/>
                <w:bCs/>
                <w:i w:val="0"/>
                <w:color w:val="000000"/>
                <w:sz w:val="20"/>
                <w:szCs w:val="20"/>
                <w:lang w:eastAsia="it-IT"/>
              </w:rPr>
            </w:pPr>
            <w:r w:rsidRPr="00C633D4">
              <w:rPr>
                <w:rFonts w:ascii="Calibri Light" w:eastAsia="Times New Roman" w:hAnsi="Calibri Light" w:cs="Calibri Light"/>
                <w:b/>
                <w:bCs/>
                <w:i w:val="0"/>
                <w:color w:val="000000"/>
                <w:sz w:val="20"/>
                <w:szCs w:val="20"/>
                <w:lang w:eastAsia="it-IT"/>
              </w:rPr>
              <w:t>Siccità</w:t>
            </w:r>
          </w:p>
        </w:tc>
        <w:tc>
          <w:tcPr>
            <w:tcW w:w="798" w:type="pct"/>
            <w:noWrap/>
            <w:hideMark/>
          </w:tcPr>
          <w:p w14:paraId="7E33BC45" w14:textId="77777777" w:rsidR="009407D6" w:rsidRPr="00C633D4" w:rsidRDefault="009407D6" w:rsidP="00E30CFC">
            <w:pPr>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b/>
                <w:bCs/>
                <w:i w:val="0"/>
                <w:color w:val="000000"/>
                <w:sz w:val="20"/>
                <w:szCs w:val="20"/>
                <w:lang w:eastAsia="it-IT"/>
              </w:rPr>
            </w:pPr>
            <w:r w:rsidRPr="00C633D4">
              <w:rPr>
                <w:rFonts w:ascii="Calibri Light" w:eastAsia="Times New Roman" w:hAnsi="Calibri Light" w:cs="Calibri Light"/>
                <w:b/>
                <w:bCs/>
                <w:i w:val="0"/>
                <w:color w:val="000000"/>
                <w:sz w:val="20"/>
                <w:szCs w:val="20"/>
                <w:lang w:eastAsia="it-IT"/>
              </w:rPr>
              <w:t>totale CAT</w:t>
            </w:r>
          </w:p>
        </w:tc>
        <w:tc>
          <w:tcPr>
            <w:tcW w:w="986" w:type="pct"/>
            <w:noWrap/>
            <w:hideMark/>
          </w:tcPr>
          <w:p w14:paraId="21CA9782" w14:textId="77777777" w:rsidR="009407D6" w:rsidRPr="00C633D4" w:rsidRDefault="009407D6" w:rsidP="00E30CFC">
            <w:pPr>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b/>
                <w:bCs/>
                <w:i w:val="0"/>
                <w:color w:val="000000"/>
                <w:sz w:val="20"/>
                <w:szCs w:val="20"/>
                <w:lang w:eastAsia="it-IT"/>
              </w:rPr>
            </w:pPr>
            <w:r w:rsidRPr="00C633D4">
              <w:rPr>
                <w:rFonts w:ascii="Calibri Light" w:eastAsia="Times New Roman" w:hAnsi="Calibri Light" w:cs="Calibri Light"/>
                <w:b/>
                <w:bCs/>
                <w:i w:val="0"/>
                <w:color w:val="000000"/>
                <w:sz w:val="20"/>
                <w:szCs w:val="20"/>
                <w:lang w:eastAsia="it-IT"/>
              </w:rPr>
              <w:t>CAT/Tot eventi (%)</w:t>
            </w:r>
          </w:p>
        </w:tc>
      </w:tr>
      <w:tr w:rsidR="009407D6" w:rsidRPr="00C633D4" w14:paraId="781B9B2F" w14:textId="77777777" w:rsidTr="00C633D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56" w:type="pct"/>
            <w:noWrap/>
            <w:hideMark/>
          </w:tcPr>
          <w:p w14:paraId="00CA7DF6" w14:textId="77777777" w:rsidR="009407D6" w:rsidRPr="00C633D4" w:rsidRDefault="009407D6" w:rsidP="00E30CFC">
            <w:pPr>
              <w:jc w:val="left"/>
              <w:rPr>
                <w:rFonts w:ascii="Calibri Light" w:eastAsia="Times New Roman" w:hAnsi="Calibri Light" w:cs="Calibri Light"/>
                <w:bCs/>
                <w:color w:val="000000"/>
                <w:sz w:val="20"/>
                <w:szCs w:val="20"/>
                <w:lang w:eastAsia="it-IT"/>
              </w:rPr>
            </w:pPr>
            <w:r w:rsidRPr="00C633D4">
              <w:rPr>
                <w:rFonts w:ascii="Calibri Light" w:eastAsia="Times New Roman" w:hAnsi="Calibri Light" w:cs="Calibri Light"/>
                <w:bCs/>
                <w:color w:val="000000"/>
                <w:sz w:val="20"/>
                <w:szCs w:val="20"/>
                <w:lang w:eastAsia="it-IT"/>
              </w:rPr>
              <w:t>2010</w:t>
            </w:r>
          </w:p>
        </w:tc>
        <w:tc>
          <w:tcPr>
            <w:tcW w:w="691" w:type="pct"/>
            <w:noWrap/>
            <w:vAlign w:val="center"/>
            <w:hideMark/>
          </w:tcPr>
          <w:p w14:paraId="734EF80B" w14:textId="77777777" w:rsidR="009407D6" w:rsidRPr="00C633D4" w:rsidRDefault="009407D6" w:rsidP="00E30CFC">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000000"/>
                <w:sz w:val="20"/>
                <w:szCs w:val="20"/>
                <w:lang w:eastAsia="it-IT"/>
              </w:rPr>
            </w:pPr>
          </w:p>
        </w:tc>
        <w:tc>
          <w:tcPr>
            <w:tcW w:w="717" w:type="pct"/>
            <w:noWrap/>
            <w:vAlign w:val="center"/>
            <w:hideMark/>
          </w:tcPr>
          <w:p w14:paraId="378EA83F" w14:textId="77777777" w:rsidR="009407D6" w:rsidRPr="00C633D4" w:rsidRDefault="009407D6" w:rsidP="00E30CFC">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0"/>
                <w:szCs w:val="20"/>
                <w:lang w:eastAsia="it-IT"/>
              </w:rPr>
            </w:pPr>
          </w:p>
        </w:tc>
        <w:tc>
          <w:tcPr>
            <w:tcW w:w="852" w:type="pct"/>
            <w:noWrap/>
            <w:vAlign w:val="center"/>
            <w:hideMark/>
          </w:tcPr>
          <w:p w14:paraId="76D94DA1" w14:textId="77777777" w:rsidR="009407D6" w:rsidRPr="00C633D4" w:rsidRDefault="009407D6" w:rsidP="00E30CFC">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0"/>
                <w:szCs w:val="20"/>
                <w:lang w:eastAsia="it-IT"/>
              </w:rPr>
            </w:pPr>
          </w:p>
        </w:tc>
        <w:tc>
          <w:tcPr>
            <w:tcW w:w="798" w:type="pct"/>
            <w:noWrap/>
            <w:vAlign w:val="center"/>
            <w:hideMark/>
          </w:tcPr>
          <w:p w14:paraId="0984040A" w14:textId="77777777" w:rsidR="009407D6" w:rsidRPr="00C633D4" w:rsidRDefault="00E45234" w:rsidP="00E30CFC">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000000"/>
                <w:sz w:val="20"/>
                <w:szCs w:val="20"/>
                <w:lang w:eastAsia="it-IT"/>
              </w:rPr>
            </w:pPr>
            <w:r>
              <w:rPr>
                <w:rFonts w:ascii="Calibri Light" w:eastAsia="Times New Roman" w:hAnsi="Calibri Light" w:cs="Calibri Light"/>
                <w:b/>
                <w:bCs/>
                <w:color w:val="000000"/>
                <w:sz w:val="20"/>
                <w:szCs w:val="20"/>
                <w:lang w:eastAsia="it-IT"/>
              </w:rPr>
              <w:t>-</w:t>
            </w:r>
          </w:p>
        </w:tc>
        <w:tc>
          <w:tcPr>
            <w:tcW w:w="986" w:type="pct"/>
            <w:noWrap/>
            <w:vAlign w:val="center"/>
            <w:hideMark/>
          </w:tcPr>
          <w:p w14:paraId="289BB280" w14:textId="77777777" w:rsidR="009407D6" w:rsidRPr="00C633D4" w:rsidRDefault="00E45234" w:rsidP="00E30CFC">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000000"/>
                <w:sz w:val="20"/>
                <w:szCs w:val="20"/>
                <w:lang w:eastAsia="it-IT"/>
              </w:rPr>
            </w:pPr>
            <w:r>
              <w:rPr>
                <w:rFonts w:ascii="Calibri Light" w:eastAsia="Times New Roman" w:hAnsi="Calibri Light" w:cs="Calibri Light"/>
                <w:b/>
                <w:bCs/>
                <w:color w:val="000000"/>
                <w:sz w:val="20"/>
                <w:szCs w:val="20"/>
                <w:lang w:eastAsia="it-IT"/>
              </w:rPr>
              <w:t>-</w:t>
            </w:r>
          </w:p>
        </w:tc>
      </w:tr>
      <w:tr w:rsidR="009407D6" w:rsidRPr="00C633D4" w14:paraId="09393137" w14:textId="77777777" w:rsidTr="00C633D4">
        <w:trPr>
          <w:trHeight w:val="300"/>
        </w:trPr>
        <w:tc>
          <w:tcPr>
            <w:cnfStyle w:val="001000000000" w:firstRow="0" w:lastRow="0" w:firstColumn="1" w:lastColumn="0" w:oddVBand="0" w:evenVBand="0" w:oddHBand="0" w:evenHBand="0" w:firstRowFirstColumn="0" w:firstRowLastColumn="0" w:lastRowFirstColumn="0" w:lastRowLastColumn="0"/>
            <w:tcW w:w="956" w:type="pct"/>
            <w:noWrap/>
            <w:hideMark/>
          </w:tcPr>
          <w:p w14:paraId="561D4D3D" w14:textId="77777777" w:rsidR="009407D6" w:rsidRPr="00C633D4" w:rsidRDefault="009407D6" w:rsidP="00E30CFC">
            <w:pPr>
              <w:jc w:val="left"/>
              <w:rPr>
                <w:rFonts w:ascii="Calibri Light" w:eastAsia="Times New Roman" w:hAnsi="Calibri Light" w:cs="Calibri Light"/>
                <w:bCs/>
                <w:color w:val="000000"/>
                <w:sz w:val="20"/>
                <w:szCs w:val="20"/>
                <w:lang w:eastAsia="it-IT"/>
              </w:rPr>
            </w:pPr>
            <w:r w:rsidRPr="00C633D4">
              <w:rPr>
                <w:rFonts w:ascii="Calibri Light" w:eastAsia="Times New Roman" w:hAnsi="Calibri Light" w:cs="Calibri Light"/>
                <w:bCs/>
                <w:color w:val="000000"/>
                <w:sz w:val="20"/>
                <w:szCs w:val="20"/>
                <w:lang w:eastAsia="it-IT"/>
              </w:rPr>
              <w:t>2011</w:t>
            </w:r>
          </w:p>
        </w:tc>
        <w:tc>
          <w:tcPr>
            <w:tcW w:w="691" w:type="pct"/>
            <w:noWrap/>
            <w:vAlign w:val="center"/>
            <w:hideMark/>
          </w:tcPr>
          <w:p w14:paraId="3D28FE0B" w14:textId="77777777" w:rsidR="009407D6" w:rsidRPr="00C633D4" w:rsidRDefault="009407D6" w:rsidP="00E30CFC">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bCs/>
                <w:color w:val="000000"/>
                <w:sz w:val="20"/>
                <w:szCs w:val="20"/>
                <w:lang w:eastAsia="it-IT"/>
              </w:rPr>
            </w:pPr>
          </w:p>
        </w:tc>
        <w:tc>
          <w:tcPr>
            <w:tcW w:w="717" w:type="pct"/>
            <w:noWrap/>
            <w:vAlign w:val="center"/>
            <w:hideMark/>
          </w:tcPr>
          <w:p w14:paraId="68A6C083" w14:textId="77777777" w:rsidR="009407D6" w:rsidRPr="00C633D4" w:rsidRDefault="009407D6" w:rsidP="00E30CFC">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0"/>
                <w:szCs w:val="20"/>
                <w:lang w:eastAsia="it-IT"/>
              </w:rPr>
            </w:pPr>
          </w:p>
        </w:tc>
        <w:tc>
          <w:tcPr>
            <w:tcW w:w="852" w:type="pct"/>
            <w:noWrap/>
            <w:vAlign w:val="center"/>
            <w:hideMark/>
          </w:tcPr>
          <w:p w14:paraId="60345D98" w14:textId="77777777" w:rsidR="009407D6" w:rsidRPr="00C633D4" w:rsidRDefault="009407D6" w:rsidP="00E30CFC">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0"/>
                <w:szCs w:val="20"/>
                <w:lang w:eastAsia="it-IT"/>
              </w:rPr>
            </w:pPr>
          </w:p>
        </w:tc>
        <w:tc>
          <w:tcPr>
            <w:tcW w:w="798" w:type="pct"/>
            <w:noWrap/>
            <w:vAlign w:val="center"/>
            <w:hideMark/>
          </w:tcPr>
          <w:p w14:paraId="53F781A9" w14:textId="77777777" w:rsidR="009407D6" w:rsidRPr="00C633D4" w:rsidRDefault="00E45234" w:rsidP="00E30CFC">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bCs/>
                <w:color w:val="000000"/>
                <w:sz w:val="20"/>
                <w:szCs w:val="20"/>
                <w:lang w:eastAsia="it-IT"/>
              </w:rPr>
            </w:pPr>
            <w:r>
              <w:rPr>
                <w:rFonts w:ascii="Calibri Light" w:eastAsia="Times New Roman" w:hAnsi="Calibri Light" w:cs="Calibri Light"/>
                <w:b/>
                <w:bCs/>
                <w:color w:val="000000"/>
                <w:sz w:val="20"/>
                <w:szCs w:val="20"/>
                <w:lang w:eastAsia="it-IT"/>
              </w:rPr>
              <w:t>-</w:t>
            </w:r>
          </w:p>
        </w:tc>
        <w:tc>
          <w:tcPr>
            <w:tcW w:w="986" w:type="pct"/>
            <w:noWrap/>
            <w:vAlign w:val="center"/>
            <w:hideMark/>
          </w:tcPr>
          <w:p w14:paraId="59360A62" w14:textId="77777777" w:rsidR="009407D6" w:rsidRPr="00C633D4" w:rsidRDefault="00E45234" w:rsidP="00E30CFC">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bCs/>
                <w:color w:val="000000"/>
                <w:sz w:val="20"/>
                <w:szCs w:val="20"/>
                <w:lang w:eastAsia="it-IT"/>
              </w:rPr>
            </w:pPr>
            <w:r>
              <w:rPr>
                <w:rFonts w:ascii="Calibri Light" w:eastAsia="Times New Roman" w:hAnsi="Calibri Light" w:cs="Calibri Light"/>
                <w:b/>
                <w:bCs/>
                <w:color w:val="000000"/>
                <w:sz w:val="20"/>
                <w:szCs w:val="20"/>
                <w:lang w:eastAsia="it-IT"/>
              </w:rPr>
              <w:t>-</w:t>
            </w:r>
          </w:p>
        </w:tc>
      </w:tr>
      <w:tr w:rsidR="009407D6" w:rsidRPr="00C633D4" w14:paraId="32814E7E" w14:textId="77777777" w:rsidTr="00C633D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56" w:type="pct"/>
            <w:noWrap/>
            <w:hideMark/>
          </w:tcPr>
          <w:p w14:paraId="7221B5C3" w14:textId="77777777" w:rsidR="009407D6" w:rsidRPr="00C633D4" w:rsidRDefault="009407D6" w:rsidP="00E30CFC">
            <w:pPr>
              <w:jc w:val="left"/>
              <w:rPr>
                <w:rFonts w:ascii="Calibri Light" w:eastAsia="Times New Roman" w:hAnsi="Calibri Light" w:cs="Calibri Light"/>
                <w:bCs/>
                <w:color w:val="000000"/>
                <w:sz w:val="20"/>
                <w:szCs w:val="20"/>
                <w:lang w:eastAsia="it-IT"/>
              </w:rPr>
            </w:pPr>
            <w:r w:rsidRPr="00C633D4">
              <w:rPr>
                <w:rFonts w:ascii="Calibri Light" w:eastAsia="Times New Roman" w:hAnsi="Calibri Light" w:cs="Calibri Light"/>
                <w:bCs/>
                <w:color w:val="000000"/>
                <w:sz w:val="20"/>
                <w:szCs w:val="20"/>
                <w:lang w:eastAsia="it-IT"/>
              </w:rPr>
              <w:t>2012</w:t>
            </w:r>
          </w:p>
        </w:tc>
        <w:tc>
          <w:tcPr>
            <w:tcW w:w="691" w:type="pct"/>
            <w:noWrap/>
            <w:vAlign w:val="center"/>
            <w:hideMark/>
          </w:tcPr>
          <w:p w14:paraId="1246EF2E" w14:textId="77777777" w:rsidR="009407D6" w:rsidRPr="00C633D4" w:rsidRDefault="009407D6" w:rsidP="00E30CFC">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000000"/>
                <w:sz w:val="20"/>
                <w:szCs w:val="20"/>
                <w:lang w:eastAsia="it-IT"/>
              </w:rPr>
            </w:pPr>
          </w:p>
        </w:tc>
        <w:tc>
          <w:tcPr>
            <w:tcW w:w="717" w:type="pct"/>
            <w:noWrap/>
            <w:vAlign w:val="center"/>
            <w:hideMark/>
          </w:tcPr>
          <w:p w14:paraId="46527C92" w14:textId="77777777" w:rsidR="009407D6" w:rsidRPr="00C633D4" w:rsidRDefault="009407D6" w:rsidP="00E30CFC">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0"/>
                <w:szCs w:val="20"/>
                <w:lang w:eastAsia="it-IT"/>
              </w:rPr>
            </w:pPr>
          </w:p>
        </w:tc>
        <w:tc>
          <w:tcPr>
            <w:tcW w:w="852" w:type="pct"/>
            <w:noWrap/>
            <w:vAlign w:val="center"/>
            <w:hideMark/>
          </w:tcPr>
          <w:p w14:paraId="6581C41B" w14:textId="77777777" w:rsidR="009407D6" w:rsidRPr="00C633D4" w:rsidRDefault="009407D6" w:rsidP="00E30CFC">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C633D4">
              <w:rPr>
                <w:rFonts w:ascii="Calibri Light" w:eastAsia="Times New Roman" w:hAnsi="Calibri Light" w:cs="Calibri Light"/>
                <w:color w:val="000000"/>
                <w:sz w:val="20"/>
                <w:szCs w:val="20"/>
                <w:lang w:eastAsia="it-IT"/>
              </w:rPr>
              <w:t>2.602.383.999</w:t>
            </w:r>
          </w:p>
        </w:tc>
        <w:tc>
          <w:tcPr>
            <w:tcW w:w="798" w:type="pct"/>
            <w:noWrap/>
            <w:vAlign w:val="center"/>
            <w:hideMark/>
          </w:tcPr>
          <w:p w14:paraId="3E4D1C32" w14:textId="77777777" w:rsidR="009407D6" w:rsidRPr="00C633D4" w:rsidRDefault="009407D6" w:rsidP="00E30CFC">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000000"/>
                <w:sz w:val="20"/>
                <w:szCs w:val="20"/>
                <w:lang w:eastAsia="it-IT"/>
              </w:rPr>
            </w:pPr>
            <w:r w:rsidRPr="00C633D4">
              <w:rPr>
                <w:rFonts w:ascii="Calibri Light" w:eastAsia="Times New Roman" w:hAnsi="Calibri Light" w:cs="Calibri Light"/>
                <w:b/>
                <w:bCs/>
                <w:color w:val="000000"/>
                <w:sz w:val="20"/>
                <w:szCs w:val="20"/>
                <w:lang w:eastAsia="it-IT"/>
              </w:rPr>
              <w:t>2.602.383.999</w:t>
            </w:r>
          </w:p>
        </w:tc>
        <w:tc>
          <w:tcPr>
            <w:tcW w:w="986" w:type="pct"/>
            <w:noWrap/>
            <w:vAlign w:val="center"/>
            <w:hideMark/>
          </w:tcPr>
          <w:p w14:paraId="2F3F8295" w14:textId="77777777" w:rsidR="009407D6" w:rsidRPr="00C633D4" w:rsidRDefault="009407D6" w:rsidP="00E30CFC">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000000"/>
                <w:sz w:val="20"/>
                <w:szCs w:val="20"/>
                <w:lang w:eastAsia="it-IT"/>
              </w:rPr>
            </w:pPr>
            <w:r w:rsidRPr="00C633D4">
              <w:rPr>
                <w:rFonts w:ascii="Calibri Light" w:eastAsia="Times New Roman" w:hAnsi="Calibri Light" w:cs="Calibri Light"/>
                <w:b/>
                <w:bCs/>
                <w:color w:val="000000"/>
                <w:sz w:val="20"/>
                <w:szCs w:val="20"/>
                <w:lang w:eastAsia="it-IT"/>
              </w:rPr>
              <w:t>93,2</w:t>
            </w:r>
            <w:r w:rsidR="00E45234">
              <w:rPr>
                <w:rFonts w:ascii="Calibri Light" w:eastAsia="Times New Roman" w:hAnsi="Calibri Light" w:cs="Calibri Light"/>
                <w:b/>
                <w:bCs/>
                <w:color w:val="000000"/>
                <w:sz w:val="20"/>
                <w:szCs w:val="20"/>
                <w:lang w:eastAsia="it-IT"/>
              </w:rPr>
              <w:t>%</w:t>
            </w:r>
          </w:p>
        </w:tc>
      </w:tr>
      <w:tr w:rsidR="009407D6" w:rsidRPr="00C633D4" w14:paraId="70D192E4" w14:textId="77777777" w:rsidTr="00C633D4">
        <w:trPr>
          <w:trHeight w:val="300"/>
        </w:trPr>
        <w:tc>
          <w:tcPr>
            <w:cnfStyle w:val="001000000000" w:firstRow="0" w:lastRow="0" w:firstColumn="1" w:lastColumn="0" w:oddVBand="0" w:evenVBand="0" w:oddHBand="0" w:evenHBand="0" w:firstRowFirstColumn="0" w:firstRowLastColumn="0" w:lastRowFirstColumn="0" w:lastRowLastColumn="0"/>
            <w:tcW w:w="956" w:type="pct"/>
            <w:noWrap/>
            <w:hideMark/>
          </w:tcPr>
          <w:p w14:paraId="25AD12BD" w14:textId="77777777" w:rsidR="009407D6" w:rsidRPr="00C633D4" w:rsidRDefault="009407D6" w:rsidP="00E30CFC">
            <w:pPr>
              <w:jc w:val="left"/>
              <w:rPr>
                <w:rFonts w:ascii="Calibri Light" w:eastAsia="Times New Roman" w:hAnsi="Calibri Light" w:cs="Calibri Light"/>
                <w:bCs/>
                <w:color w:val="000000"/>
                <w:sz w:val="20"/>
                <w:szCs w:val="20"/>
                <w:lang w:eastAsia="it-IT"/>
              </w:rPr>
            </w:pPr>
            <w:r w:rsidRPr="00C633D4">
              <w:rPr>
                <w:rFonts w:ascii="Calibri Light" w:eastAsia="Times New Roman" w:hAnsi="Calibri Light" w:cs="Calibri Light"/>
                <w:bCs/>
                <w:color w:val="000000"/>
                <w:sz w:val="20"/>
                <w:szCs w:val="20"/>
                <w:lang w:eastAsia="it-IT"/>
              </w:rPr>
              <w:t>2013</w:t>
            </w:r>
          </w:p>
        </w:tc>
        <w:tc>
          <w:tcPr>
            <w:tcW w:w="691" w:type="pct"/>
            <w:noWrap/>
            <w:vAlign w:val="center"/>
            <w:hideMark/>
          </w:tcPr>
          <w:p w14:paraId="7BB4A3C4" w14:textId="77777777" w:rsidR="009407D6" w:rsidRPr="00C633D4" w:rsidRDefault="009407D6" w:rsidP="00E30CFC">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bCs/>
                <w:color w:val="000000"/>
                <w:sz w:val="20"/>
                <w:szCs w:val="20"/>
                <w:lang w:eastAsia="it-IT"/>
              </w:rPr>
            </w:pPr>
          </w:p>
        </w:tc>
        <w:tc>
          <w:tcPr>
            <w:tcW w:w="717" w:type="pct"/>
            <w:noWrap/>
            <w:vAlign w:val="center"/>
            <w:hideMark/>
          </w:tcPr>
          <w:p w14:paraId="5BFB7E80" w14:textId="77777777" w:rsidR="009407D6" w:rsidRPr="00C633D4" w:rsidRDefault="009407D6" w:rsidP="00E30CFC">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0"/>
                <w:szCs w:val="20"/>
                <w:lang w:eastAsia="it-IT"/>
              </w:rPr>
            </w:pPr>
          </w:p>
        </w:tc>
        <w:tc>
          <w:tcPr>
            <w:tcW w:w="852" w:type="pct"/>
            <w:noWrap/>
            <w:vAlign w:val="center"/>
            <w:hideMark/>
          </w:tcPr>
          <w:p w14:paraId="5A30EEB5" w14:textId="77777777" w:rsidR="009407D6" w:rsidRPr="00C633D4" w:rsidRDefault="009407D6" w:rsidP="00E30CFC">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0"/>
                <w:szCs w:val="20"/>
                <w:lang w:eastAsia="it-IT"/>
              </w:rPr>
            </w:pPr>
          </w:p>
        </w:tc>
        <w:tc>
          <w:tcPr>
            <w:tcW w:w="798" w:type="pct"/>
            <w:noWrap/>
            <w:vAlign w:val="center"/>
            <w:hideMark/>
          </w:tcPr>
          <w:p w14:paraId="22427969" w14:textId="77777777" w:rsidR="009407D6" w:rsidRPr="00C633D4" w:rsidRDefault="00E45234" w:rsidP="00E30CFC">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bCs/>
                <w:color w:val="000000"/>
                <w:sz w:val="20"/>
                <w:szCs w:val="20"/>
                <w:lang w:eastAsia="it-IT"/>
              </w:rPr>
            </w:pPr>
            <w:r>
              <w:rPr>
                <w:rFonts w:ascii="Calibri Light" w:eastAsia="Times New Roman" w:hAnsi="Calibri Light" w:cs="Calibri Light"/>
                <w:b/>
                <w:bCs/>
                <w:color w:val="000000"/>
                <w:sz w:val="20"/>
                <w:szCs w:val="20"/>
                <w:lang w:eastAsia="it-IT"/>
              </w:rPr>
              <w:t>-</w:t>
            </w:r>
          </w:p>
        </w:tc>
        <w:tc>
          <w:tcPr>
            <w:tcW w:w="986" w:type="pct"/>
            <w:noWrap/>
            <w:vAlign w:val="center"/>
            <w:hideMark/>
          </w:tcPr>
          <w:p w14:paraId="6B387AF2" w14:textId="77777777" w:rsidR="009407D6" w:rsidRPr="00C633D4" w:rsidRDefault="00E45234" w:rsidP="00E30CFC">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bCs/>
                <w:color w:val="000000"/>
                <w:sz w:val="20"/>
                <w:szCs w:val="20"/>
                <w:lang w:eastAsia="it-IT"/>
              </w:rPr>
            </w:pPr>
            <w:r>
              <w:rPr>
                <w:rFonts w:ascii="Calibri Light" w:eastAsia="Times New Roman" w:hAnsi="Calibri Light" w:cs="Calibri Light"/>
                <w:b/>
                <w:bCs/>
                <w:color w:val="000000"/>
                <w:sz w:val="20"/>
                <w:szCs w:val="20"/>
                <w:lang w:eastAsia="it-IT"/>
              </w:rPr>
              <w:t>-</w:t>
            </w:r>
          </w:p>
        </w:tc>
      </w:tr>
      <w:tr w:rsidR="009407D6" w:rsidRPr="00C633D4" w14:paraId="52390E15" w14:textId="77777777" w:rsidTr="00C633D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56" w:type="pct"/>
            <w:noWrap/>
            <w:hideMark/>
          </w:tcPr>
          <w:p w14:paraId="32FD3422" w14:textId="77777777" w:rsidR="009407D6" w:rsidRPr="00C633D4" w:rsidRDefault="009407D6" w:rsidP="00E30CFC">
            <w:pPr>
              <w:jc w:val="left"/>
              <w:rPr>
                <w:rFonts w:ascii="Calibri Light" w:eastAsia="Times New Roman" w:hAnsi="Calibri Light" w:cs="Calibri Light"/>
                <w:bCs/>
                <w:color w:val="000000"/>
                <w:sz w:val="20"/>
                <w:szCs w:val="20"/>
                <w:lang w:eastAsia="it-IT"/>
              </w:rPr>
            </w:pPr>
            <w:r w:rsidRPr="00C633D4">
              <w:rPr>
                <w:rFonts w:ascii="Calibri Light" w:eastAsia="Times New Roman" w:hAnsi="Calibri Light" w:cs="Calibri Light"/>
                <w:bCs/>
                <w:color w:val="000000"/>
                <w:sz w:val="20"/>
                <w:szCs w:val="20"/>
                <w:lang w:eastAsia="it-IT"/>
              </w:rPr>
              <w:t>2014</w:t>
            </w:r>
          </w:p>
        </w:tc>
        <w:tc>
          <w:tcPr>
            <w:tcW w:w="691" w:type="pct"/>
            <w:noWrap/>
            <w:vAlign w:val="center"/>
            <w:hideMark/>
          </w:tcPr>
          <w:p w14:paraId="36C5C735" w14:textId="77777777" w:rsidR="009407D6" w:rsidRPr="00C633D4" w:rsidRDefault="009407D6" w:rsidP="00E30CFC">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C633D4">
              <w:rPr>
                <w:rFonts w:ascii="Calibri Light" w:eastAsia="Times New Roman" w:hAnsi="Calibri Light" w:cs="Calibri Light"/>
                <w:color w:val="000000"/>
                <w:sz w:val="20"/>
                <w:szCs w:val="20"/>
                <w:lang w:eastAsia="it-IT"/>
              </w:rPr>
              <w:t>402.182.198</w:t>
            </w:r>
          </w:p>
        </w:tc>
        <w:tc>
          <w:tcPr>
            <w:tcW w:w="717" w:type="pct"/>
            <w:noWrap/>
            <w:vAlign w:val="center"/>
            <w:hideMark/>
          </w:tcPr>
          <w:p w14:paraId="5C780156" w14:textId="77777777" w:rsidR="009407D6" w:rsidRPr="00C633D4" w:rsidRDefault="009407D6" w:rsidP="00E30CFC">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p>
        </w:tc>
        <w:tc>
          <w:tcPr>
            <w:tcW w:w="852" w:type="pct"/>
            <w:noWrap/>
            <w:vAlign w:val="center"/>
            <w:hideMark/>
          </w:tcPr>
          <w:p w14:paraId="02D82C38" w14:textId="77777777" w:rsidR="009407D6" w:rsidRPr="00C633D4" w:rsidRDefault="009407D6" w:rsidP="00E30CFC">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0"/>
                <w:szCs w:val="20"/>
                <w:lang w:eastAsia="it-IT"/>
              </w:rPr>
            </w:pPr>
          </w:p>
        </w:tc>
        <w:tc>
          <w:tcPr>
            <w:tcW w:w="798" w:type="pct"/>
            <w:noWrap/>
            <w:vAlign w:val="center"/>
            <w:hideMark/>
          </w:tcPr>
          <w:p w14:paraId="3A250A01" w14:textId="77777777" w:rsidR="009407D6" w:rsidRPr="00C633D4" w:rsidRDefault="009407D6" w:rsidP="00E30CFC">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000000"/>
                <w:sz w:val="20"/>
                <w:szCs w:val="20"/>
                <w:lang w:eastAsia="it-IT"/>
              </w:rPr>
            </w:pPr>
            <w:r w:rsidRPr="00C633D4">
              <w:rPr>
                <w:rFonts w:ascii="Calibri Light" w:eastAsia="Times New Roman" w:hAnsi="Calibri Light" w:cs="Calibri Light"/>
                <w:b/>
                <w:bCs/>
                <w:color w:val="000000"/>
                <w:sz w:val="20"/>
                <w:szCs w:val="20"/>
                <w:lang w:eastAsia="it-IT"/>
              </w:rPr>
              <w:t>402.182.198</w:t>
            </w:r>
          </w:p>
        </w:tc>
        <w:tc>
          <w:tcPr>
            <w:tcW w:w="986" w:type="pct"/>
            <w:noWrap/>
            <w:vAlign w:val="center"/>
            <w:hideMark/>
          </w:tcPr>
          <w:p w14:paraId="39FDA1E8" w14:textId="77777777" w:rsidR="009407D6" w:rsidRPr="00C633D4" w:rsidRDefault="009407D6" w:rsidP="00E30CFC">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000000"/>
                <w:sz w:val="20"/>
                <w:szCs w:val="20"/>
                <w:lang w:eastAsia="it-IT"/>
              </w:rPr>
            </w:pPr>
            <w:r w:rsidRPr="00C633D4">
              <w:rPr>
                <w:rFonts w:ascii="Calibri Light" w:eastAsia="Times New Roman" w:hAnsi="Calibri Light" w:cs="Calibri Light"/>
                <w:b/>
                <w:bCs/>
                <w:color w:val="000000"/>
                <w:sz w:val="20"/>
                <w:szCs w:val="20"/>
                <w:lang w:eastAsia="it-IT"/>
              </w:rPr>
              <w:t>97,7</w:t>
            </w:r>
            <w:r w:rsidR="00E45234">
              <w:rPr>
                <w:rFonts w:ascii="Calibri Light" w:eastAsia="Times New Roman" w:hAnsi="Calibri Light" w:cs="Calibri Light"/>
                <w:b/>
                <w:bCs/>
                <w:color w:val="000000"/>
                <w:sz w:val="20"/>
                <w:szCs w:val="20"/>
                <w:lang w:eastAsia="it-IT"/>
              </w:rPr>
              <w:t>%</w:t>
            </w:r>
          </w:p>
        </w:tc>
      </w:tr>
      <w:tr w:rsidR="009407D6" w:rsidRPr="00C633D4" w14:paraId="43C396FA" w14:textId="77777777" w:rsidTr="00C633D4">
        <w:trPr>
          <w:trHeight w:val="300"/>
        </w:trPr>
        <w:tc>
          <w:tcPr>
            <w:cnfStyle w:val="001000000000" w:firstRow="0" w:lastRow="0" w:firstColumn="1" w:lastColumn="0" w:oddVBand="0" w:evenVBand="0" w:oddHBand="0" w:evenHBand="0" w:firstRowFirstColumn="0" w:firstRowLastColumn="0" w:lastRowFirstColumn="0" w:lastRowLastColumn="0"/>
            <w:tcW w:w="956" w:type="pct"/>
            <w:noWrap/>
            <w:hideMark/>
          </w:tcPr>
          <w:p w14:paraId="71DE1C6F" w14:textId="77777777" w:rsidR="009407D6" w:rsidRPr="00C633D4" w:rsidRDefault="009407D6" w:rsidP="00E30CFC">
            <w:pPr>
              <w:jc w:val="left"/>
              <w:rPr>
                <w:rFonts w:ascii="Calibri Light" w:eastAsia="Times New Roman" w:hAnsi="Calibri Light" w:cs="Calibri Light"/>
                <w:bCs/>
                <w:color w:val="000000"/>
                <w:sz w:val="20"/>
                <w:szCs w:val="20"/>
                <w:lang w:eastAsia="it-IT"/>
              </w:rPr>
            </w:pPr>
            <w:r w:rsidRPr="00C633D4">
              <w:rPr>
                <w:rFonts w:ascii="Calibri Light" w:eastAsia="Times New Roman" w:hAnsi="Calibri Light" w:cs="Calibri Light"/>
                <w:bCs/>
                <w:color w:val="000000"/>
                <w:sz w:val="20"/>
                <w:szCs w:val="20"/>
                <w:lang w:eastAsia="it-IT"/>
              </w:rPr>
              <w:t>2015</w:t>
            </w:r>
          </w:p>
        </w:tc>
        <w:tc>
          <w:tcPr>
            <w:tcW w:w="691" w:type="pct"/>
            <w:noWrap/>
            <w:vAlign w:val="center"/>
            <w:hideMark/>
          </w:tcPr>
          <w:p w14:paraId="70F5C23C" w14:textId="77777777" w:rsidR="009407D6" w:rsidRPr="00C633D4" w:rsidRDefault="009407D6" w:rsidP="00E30CFC">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C633D4">
              <w:rPr>
                <w:rFonts w:ascii="Calibri Light" w:eastAsia="Times New Roman" w:hAnsi="Calibri Light" w:cs="Calibri Light"/>
                <w:color w:val="000000"/>
                <w:sz w:val="20"/>
                <w:szCs w:val="20"/>
                <w:lang w:eastAsia="it-IT"/>
              </w:rPr>
              <w:t>67.603.943</w:t>
            </w:r>
          </w:p>
        </w:tc>
        <w:tc>
          <w:tcPr>
            <w:tcW w:w="717" w:type="pct"/>
            <w:noWrap/>
            <w:vAlign w:val="center"/>
            <w:hideMark/>
          </w:tcPr>
          <w:p w14:paraId="1F297800" w14:textId="77777777" w:rsidR="009407D6" w:rsidRPr="00C633D4" w:rsidRDefault="009407D6" w:rsidP="00E30CFC">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p>
        </w:tc>
        <w:tc>
          <w:tcPr>
            <w:tcW w:w="852" w:type="pct"/>
            <w:noWrap/>
            <w:vAlign w:val="center"/>
            <w:hideMark/>
          </w:tcPr>
          <w:p w14:paraId="14ED69C0" w14:textId="77777777" w:rsidR="009407D6" w:rsidRPr="00C633D4" w:rsidRDefault="009407D6" w:rsidP="00E30CFC">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C633D4">
              <w:rPr>
                <w:rFonts w:ascii="Calibri Light" w:eastAsia="Times New Roman" w:hAnsi="Calibri Light" w:cs="Calibri Light"/>
                <w:color w:val="000000"/>
                <w:sz w:val="20"/>
                <w:szCs w:val="20"/>
                <w:lang w:eastAsia="it-IT"/>
              </w:rPr>
              <w:t>1.152.000</w:t>
            </w:r>
          </w:p>
        </w:tc>
        <w:tc>
          <w:tcPr>
            <w:tcW w:w="798" w:type="pct"/>
            <w:noWrap/>
            <w:vAlign w:val="center"/>
            <w:hideMark/>
          </w:tcPr>
          <w:p w14:paraId="72FEA4BE" w14:textId="77777777" w:rsidR="009407D6" w:rsidRPr="00C633D4" w:rsidRDefault="009407D6" w:rsidP="00E30CFC">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bCs/>
                <w:color w:val="000000"/>
                <w:sz w:val="20"/>
                <w:szCs w:val="20"/>
                <w:lang w:eastAsia="it-IT"/>
              </w:rPr>
            </w:pPr>
            <w:r w:rsidRPr="00C633D4">
              <w:rPr>
                <w:rFonts w:ascii="Calibri Light" w:eastAsia="Times New Roman" w:hAnsi="Calibri Light" w:cs="Calibri Light"/>
                <w:b/>
                <w:bCs/>
                <w:color w:val="000000"/>
                <w:sz w:val="20"/>
                <w:szCs w:val="20"/>
                <w:lang w:eastAsia="it-IT"/>
              </w:rPr>
              <w:t>68.755.943</w:t>
            </w:r>
          </w:p>
        </w:tc>
        <w:tc>
          <w:tcPr>
            <w:tcW w:w="986" w:type="pct"/>
            <w:noWrap/>
            <w:vAlign w:val="center"/>
            <w:hideMark/>
          </w:tcPr>
          <w:p w14:paraId="2E02FD7E" w14:textId="77777777" w:rsidR="009407D6" w:rsidRPr="00C633D4" w:rsidRDefault="009407D6" w:rsidP="00E30CFC">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bCs/>
                <w:color w:val="000000"/>
                <w:sz w:val="20"/>
                <w:szCs w:val="20"/>
                <w:lang w:eastAsia="it-IT"/>
              </w:rPr>
            </w:pPr>
            <w:r w:rsidRPr="00C633D4">
              <w:rPr>
                <w:rFonts w:ascii="Calibri Light" w:eastAsia="Times New Roman" w:hAnsi="Calibri Light" w:cs="Calibri Light"/>
                <w:b/>
                <w:bCs/>
                <w:color w:val="000000"/>
                <w:sz w:val="20"/>
                <w:szCs w:val="20"/>
                <w:lang w:eastAsia="it-IT"/>
              </w:rPr>
              <w:t>29,3</w:t>
            </w:r>
            <w:r w:rsidR="00E45234">
              <w:rPr>
                <w:rFonts w:ascii="Calibri Light" w:eastAsia="Times New Roman" w:hAnsi="Calibri Light" w:cs="Calibri Light"/>
                <w:b/>
                <w:bCs/>
                <w:color w:val="000000"/>
                <w:sz w:val="20"/>
                <w:szCs w:val="20"/>
                <w:lang w:eastAsia="it-IT"/>
              </w:rPr>
              <w:t>%</w:t>
            </w:r>
          </w:p>
        </w:tc>
      </w:tr>
      <w:tr w:rsidR="009407D6" w:rsidRPr="00C633D4" w14:paraId="65BCD1AF" w14:textId="77777777" w:rsidTr="00C633D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56" w:type="pct"/>
            <w:noWrap/>
            <w:hideMark/>
          </w:tcPr>
          <w:p w14:paraId="4183C43F" w14:textId="77777777" w:rsidR="009407D6" w:rsidRPr="00C633D4" w:rsidRDefault="009407D6" w:rsidP="00E30CFC">
            <w:pPr>
              <w:jc w:val="left"/>
              <w:rPr>
                <w:rFonts w:ascii="Calibri Light" w:eastAsia="Times New Roman" w:hAnsi="Calibri Light" w:cs="Calibri Light"/>
                <w:bCs/>
                <w:color w:val="000000"/>
                <w:sz w:val="20"/>
                <w:szCs w:val="20"/>
                <w:lang w:eastAsia="it-IT"/>
              </w:rPr>
            </w:pPr>
            <w:r w:rsidRPr="00C633D4">
              <w:rPr>
                <w:rFonts w:ascii="Calibri Light" w:eastAsia="Times New Roman" w:hAnsi="Calibri Light" w:cs="Calibri Light"/>
                <w:bCs/>
                <w:color w:val="000000"/>
                <w:sz w:val="20"/>
                <w:szCs w:val="20"/>
                <w:lang w:eastAsia="it-IT"/>
              </w:rPr>
              <w:t>2016</w:t>
            </w:r>
          </w:p>
        </w:tc>
        <w:tc>
          <w:tcPr>
            <w:tcW w:w="691" w:type="pct"/>
            <w:noWrap/>
            <w:vAlign w:val="center"/>
            <w:hideMark/>
          </w:tcPr>
          <w:p w14:paraId="770C6D0A" w14:textId="77777777" w:rsidR="009407D6" w:rsidRPr="00C633D4" w:rsidRDefault="009407D6" w:rsidP="00E30CFC">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000000"/>
                <w:sz w:val="20"/>
                <w:szCs w:val="20"/>
                <w:lang w:eastAsia="it-IT"/>
              </w:rPr>
            </w:pPr>
          </w:p>
        </w:tc>
        <w:tc>
          <w:tcPr>
            <w:tcW w:w="717" w:type="pct"/>
            <w:noWrap/>
            <w:vAlign w:val="center"/>
            <w:hideMark/>
          </w:tcPr>
          <w:p w14:paraId="32C015C4" w14:textId="77777777" w:rsidR="009407D6" w:rsidRPr="00C633D4" w:rsidRDefault="009407D6" w:rsidP="00E30CFC">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0"/>
                <w:szCs w:val="20"/>
                <w:lang w:eastAsia="it-IT"/>
              </w:rPr>
            </w:pPr>
          </w:p>
        </w:tc>
        <w:tc>
          <w:tcPr>
            <w:tcW w:w="852" w:type="pct"/>
            <w:noWrap/>
            <w:vAlign w:val="center"/>
            <w:hideMark/>
          </w:tcPr>
          <w:p w14:paraId="0E0FC0DF" w14:textId="77777777" w:rsidR="009407D6" w:rsidRPr="00C633D4" w:rsidRDefault="009407D6" w:rsidP="00E30CFC">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0"/>
                <w:szCs w:val="20"/>
                <w:lang w:eastAsia="it-IT"/>
              </w:rPr>
            </w:pPr>
          </w:p>
        </w:tc>
        <w:tc>
          <w:tcPr>
            <w:tcW w:w="798" w:type="pct"/>
            <w:noWrap/>
            <w:vAlign w:val="center"/>
            <w:hideMark/>
          </w:tcPr>
          <w:p w14:paraId="0D66D520" w14:textId="77777777" w:rsidR="009407D6" w:rsidRPr="00C633D4" w:rsidRDefault="00E45234" w:rsidP="00E30CFC">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sz w:val="20"/>
                <w:szCs w:val="20"/>
                <w:lang w:eastAsia="it-IT"/>
              </w:rPr>
            </w:pPr>
            <w:r>
              <w:rPr>
                <w:rFonts w:ascii="Calibri Light" w:eastAsia="Times New Roman" w:hAnsi="Calibri Light" w:cs="Calibri Light"/>
                <w:b/>
                <w:bCs/>
                <w:color w:val="000000"/>
                <w:sz w:val="20"/>
                <w:szCs w:val="20"/>
                <w:lang w:eastAsia="it-IT"/>
              </w:rPr>
              <w:t>-</w:t>
            </w:r>
          </w:p>
        </w:tc>
        <w:tc>
          <w:tcPr>
            <w:tcW w:w="986" w:type="pct"/>
            <w:noWrap/>
            <w:vAlign w:val="center"/>
            <w:hideMark/>
          </w:tcPr>
          <w:p w14:paraId="3D0AE340" w14:textId="77777777" w:rsidR="009407D6" w:rsidRPr="00C633D4" w:rsidRDefault="00E45234" w:rsidP="00E30CFC">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000000"/>
                <w:sz w:val="20"/>
                <w:szCs w:val="20"/>
                <w:lang w:eastAsia="it-IT"/>
              </w:rPr>
            </w:pPr>
            <w:r>
              <w:rPr>
                <w:rFonts w:ascii="Calibri Light" w:eastAsia="Times New Roman" w:hAnsi="Calibri Light" w:cs="Calibri Light"/>
                <w:b/>
                <w:bCs/>
                <w:color w:val="000000"/>
                <w:sz w:val="20"/>
                <w:szCs w:val="20"/>
                <w:lang w:eastAsia="it-IT"/>
              </w:rPr>
              <w:t>-</w:t>
            </w:r>
          </w:p>
        </w:tc>
      </w:tr>
      <w:tr w:rsidR="009407D6" w:rsidRPr="00C633D4" w14:paraId="7ED21260" w14:textId="77777777" w:rsidTr="00C633D4">
        <w:trPr>
          <w:trHeight w:val="300"/>
        </w:trPr>
        <w:tc>
          <w:tcPr>
            <w:cnfStyle w:val="001000000000" w:firstRow="0" w:lastRow="0" w:firstColumn="1" w:lastColumn="0" w:oddVBand="0" w:evenVBand="0" w:oddHBand="0" w:evenHBand="0" w:firstRowFirstColumn="0" w:firstRowLastColumn="0" w:lastRowFirstColumn="0" w:lastRowLastColumn="0"/>
            <w:tcW w:w="956" w:type="pct"/>
            <w:noWrap/>
            <w:hideMark/>
          </w:tcPr>
          <w:p w14:paraId="17C512B3" w14:textId="77777777" w:rsidR="009407D6" w:rsidRPr="00C633D4" w:rsidRDefault="009407D6" w:rsidP="00E30CFC">
            <w:pPr>
              <w:jc w:val="left"/>
              <w:rPr>
                <w:rFonts w:ascii="Calibri Light" w:eastAsia="Times New Roman" w:hAnsi="Calibri Light" w:cs="Calibri Light"/>
                <w:bCs/>
                <w:color w:val="000000"/>
                <w:sz w:val="20"/>
                <w:szCs w:val="20"/>
                <w:lang w:eastAsia="it-IT"/>
              </w:rPr>
            </w:pPr>
            <w:r w:rsidRPr="00C633D4">
              <w:rPr>
                <w:rFonts w:ascii="Calibri Light" w:eastAsia="Times New Roman" w:hAnsi="Calibri Light" w:cs="Calibri Light"/>
                <w:bCs/>
                <w:color w:val="000000"/>
                <w:sz w:val="20"/>
                <w:szCs w:val="20"/>
                <w:lang w:eastAsia="it-IT"/>
              </w:rPr>
              <w:t>2017</w:t>
            </w:r>
          </w:p>
        </w:tc>
        <w:tc>
          <w:tcPr>
            <w:tcW w:w="691" w:type="pct"/>
            <w:noWrap/>
            <w:vAlign w:val="center"/>
            <w:hideMark/>
          </w:tcPr>
          <w:p w14:paraId="7E6B149F" w14:textId="77777777" w:rsidR="009407D6" w:rsidRPr="00C633D4" w:rsidRDefault="009407D6" w:rsidP="00E30CFC">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bCs/>
                <w:color w:val="000000"/>
                <w:sz w:val="20"/>
                <w:szCs w:val="20"/>
                <w:lang w:eastAsia="it-IT"/>
              </w:rPr>
            </w:pPr>
          </w:p>
        </w:tc>
        <w:tc>
          <w:tcPr>
            <w:tcW w:w="717" w:type="pct"/>
            <w:noWrap/>
            <w:vAlign w:val="center"/>
            <w:hideMark/>
          </w:tcPr>
          <w:p w14:paraId="6D030F6B" w14:textId="77777777" w:rsidR="009407D6" w:rsidRPr="00C633D4" w:rsidRDefault="009407D6" w:rsidP="00E30CFC">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C633D4">
              <w:rPr>
                <w:rFonts w:ascii="Calibri Light" w:eastAsia="Times New Roman" w:hAnsi="Calibri Light" w:cs="Calibri Light"/>
                <w:color w:val="000000"/>
                <w:sz w:val="20"/>
                <w:szCs w:val="20"/>
                <w:lang w:eastAsia="it-IT"/>
              </w:rPr>
              <w:t>1.119.125.126</w:t>
            </w:r>
          </w:p>
        </w:tc>
        <w:tc>
          <w:tcPr>
            <w:tcW w:w="852" w:type="pct"/>
            <w:noWrap/>
            <w:vAlign w:val="center"/>
            <w:hideMark/>
          </w:tcPr>
          <w:p w14:paraId="29737F39" w14:textId="77777777" w:rsidR="009407D6" w:rsidRPr="00C633D4" w:rsidRDefault="009407D6" w:rsidP="00E30CFC">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C633D4">
              <w:rPr>
                <w:rFonts w:ascii="Calibri Light" w:eastAsia="Times New Roman" w:hAnsi="Calibri Light" w:cs="Calibri Light"/>
                <w:color w:val="000000"/>
                <w:sz w:val="20"/>
                <w:szCs w:val="20"/>
                <w:lang w:eastAsia="it-IT"/>
              </w:rPr>
              <w:t>3.859.287.769</w:t>
            </w:r>
          </w:p>
        </w:tc>
        <w:tc>
          <w:tcPr>
            <w:tcW w:w="798" w:type="pct"/>
            <w:noWrap/>
            <w:vAlign w:val="center"/>
            <w:hideMark/>
          </w:tcPr>
          <w:p w14:paraId="4EE47138" w14:textId="77777777" w:rsidR="009407D6" w:rsidRPr="00C633D4" w:rsidRDefault="009407D6" w:rsidP="00E30CFC">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bCs/>
                <w:color w:val="000000"/>
                <w:sz w:val="20"/>
                <w:szCs w:val="20"/>
                <w:lang w:eastAsia="it-IT"/>
              </w:rPr>
            </w:pPr>
            <w:r w:rsidRPr="00C633D4">
              <w:rPr>
                <w:rFonts w:ascii="Calibri Light" w:eastAsia="Times New Roman" w:hAnsi="Calibri Light" w:cs="Calibri Light"/>
                <w:b/>
                <w:bCs/>
                <w:color w:val="000000"/>
                <w:sz w:val="20"/>
                <w:szCs w:val="20"/>
                <w:lang w:eastAsia="it-IT"/>
              </w:rPr>
              <w:t>4.978.412.895</w:t>
            </w:r>
          </w:p>
        </w:tc>
        <w:tc>
          <w:tcPr>
            <w:tcW w:w="986" w:type="pct"/>
            <w:noWrap/>
            <w:vAlign w:val="center"/>
            <w:hideMark/>
          </w:tcPr>
          <w:p w14:paraId="2CD83E12" w14:textId="77777777" w:rsidR="009407D6" w:rsidRPr="00C633D4" w:rsidRDefault="009407D6" w:rsidP="00E30CFC">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bCs/>
                <w:color w:val="000000"/>
                <w:sz w:val="20"/>
                <w:szCs w:val="20"/>
                <w:lang w:eastAsia="it-IT"/>
              </w:rPr>
            </w:pPr>
            <w:r w:rsidRPr="00C633D4">
              <w:rPr>
                <w:rFonts w:ascii="Calibri Light" w:eastAsia="Times New Roman" w:hAnsi="Calibri Light" w:cs="Calibri Light"/>
                <w:b/>
                <w:bCs/>
                <w:color w:val="000000"/>
                <w:sz w:val="20"/>
                <w:szCs w:val="20"/>
                <w:lang w:eastAsia="it-IT"/>
              </w:rPr>
              <w:t>97,6</w:t>
            </w:r>
            <w:r w:rsidR="00E45234">
              <w:rPr>
                <w:rFonts w:ascii="Calibri Light" w:eastAsia="Times New Roman" w:hAnsi="Calibri Light" w:cs="Calibri Light"/>
                <w:b/>
                <w:bCs/>
                <w:color w:val="000000"/>
                <w:sz w:val="20"/>
                <w:szCs w:val="20"/>
                <w:lang w:eastAsia="it-IT"/>
              </w:rPr>
              <w:t>%</w:t>
            </w:r>
          </w:p>
        </w:tc>
      </w:tr>
      <w:tr w:rsidR="009407D6" w:rsidRPr="00C633D4" w14:paraId="5F24242D" w14:textId="77777777" w:rsidTr="00C633D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56" w:type="pct"/>
            <w:noWrap/>
            <w:hideMark/>
          </w:tcPr>
          <w:p w14:paraId="5C17E4E9" w14:textId="77777777" w:rsidR="009407D6" w:rsidRPr="00C633D4" w:rsidRDefault="009407D6" w:rsidP="00E30CFC">
            <w:pPr>
              <w:jc w:val="left"/>
              <w:rPr>
                <w:rFonts w:ascii="Calibri Light" w:eastAsia="Times New Roman" w:hAnsi="Calibri Light" w:cs="Calibri Light"/>
                <w:bCs/>
                <w:color w:val="000000"/>
                <w:sz w:val="20"/>
                <w:szCs w:val="20"/>
                <w:lang w:eastAsia="it-IT"/>
              </w:rPr>
            </w:pPr>
            <w:r w:rsidRPr="00C633D4">
              <w:rPr>
                <w:rFonts w:ascii="Calibri Light" w:eastAsia="Times New Roman" w:hAnsi="Calibri Light" w:cs="Calibri Light"/>
                <w:bCs/>
                <w:color w:val="000000"/>
                <w:sz w:val="20"/>
                <w:szCs w:val="20"/>
                <w:lang w:eastAsia="it-IT"/>
              </w:rPr>
              <w:t>2018</w:t>
            </w:r>
          </w:p>
        </w:tc>
        <w:tc>
          <w:tcPr>
            <w:tcW w:w="691" w:type="pct"/>
            <w:noWrap/>
            <w:vAlign w:val="center"/>
            <w:hideMark/>
          </w:tcPr>
          <w:p w14:paraId="1BB59830" w14:textId="77777777" w:rsidR="009407D6" w:rsidRPr="00C633D4" w:rsidRDefault="009407D6" w:rsidP="00E30CFC">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C633D4">
              <w:rPr>
                <w:rFonts w:ascii="Calibri Light" w:eastAsia="Times New Roman" w:hAnsi="Calibri Light" w:cs="Calibri Light"/>
                <w:color w:val="000000"/>
                <w:sz w:val="20"/>
                <w:szCs w:val="20"/>
                <w:lang w:eastAsia="it-IT"/>
              </w:rPr>
              <w:t>365.981.259</w:t>
            </w:r>
          </w:p>
        </w:tc>
        <w:tc>
          <w:tcPr>
            <w:tcW w:w="717" w:type="pct"/>
            <w:noWrap/>
            <w:vAlign w:val="center"/>
            <w:hideMark/>
          </w:tcPr>
          <w:p w14:paraId="209C1F3D" w14:textId="77777777" w:rsidR="009407D6" w:rsidRPr="00C633D4" w:rsidRDefault="009407D6" w:rsidP="00E30CFC">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C633D4">
              <w:rPr>
                <w:rFonts w:ascii="Calibri Light" w:eastAsia="Times New Roman" w:hAnsi="Calibri Light" w:cs="Calibri Light"/>
                <w:color w:val="000000"/>
                <w:sz w:val="20"/>
                <w:szCs w:val="20"/>
                <w:lang w:eastAsia="it-IT"/>
              </w:rPr>
              <w:t>453.512.662</w:t>
            </w:r>
          </w:p>
        </w:tc>
        <w:tc>
          <w:tcPr>
            <w:tcW w:w="852" w:type="pct"/>
            <w:noWrap/>
            <w:vAlign w:val="center"/>
            <w:hideMark/>
          </w:tcPr>
          <w:p w14:paraId="20672AAC" w14:textId="77777777" w:rsidR="009407D6" w:rsidRPr="00C633D4" w:rsidRDefault="009407D6" w:rsidP="00E30CFC">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p>
        </w:tc>
        <w:tc>
          <w:tcPr>
            <w:tcW w:w="798" w:type="pct"/>
            <w:noWrap/>
            <w:vAlign w:val="center"/>
            <w:hideMark/>
          </w:tcPr>
          <w:p w14:paraId="30DCD536" w14:textId="77777777" w:rsidR="009407D6" w:rsidRPr="00C633D4" w:rsidRDefault="009407D6" w:rsidP="00E30CFC">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000000"/>
                <w:sz w:val="20"/>
                <w:szCs w:val="20"/>
                <w:lang w:eastAsia="it-IT"/>
              </w:rPr>
            </w:pPr>
            <w:r w:rsidRPr="00C633D4">
              <w:rPr>
                <w:rFonts w:ascii="Calibri Light" w:eastAsia="Times New Roman" w:hAnsi="Calibri Light" w:cs="Calibri Light"/>
                <w:b/>
                <w:bCs/>
                <w:color w:val="000000"/>
                <w:sz w:val="20"/>
                <w:szCs w:val="20"/>
                <w:lang w:eastAsia="it-IT"/>
              </w:rPr>
              <w:t>819.493.921</w:t>
            </w:r>
          </w:p>
        </w:tc>
        <w:tc>
          <w:tcPr>
            <w:tcW w:w="986" w:type="pct"/>
            <w:noWrap/>
            <w:vAlign w:val="center"/>
            <w:hideMark/>
          </w:tcPr>
          <w:p w14:paraId="22EC5275" w14:textId="77777777" w:rsidR="009407D6" w:rsidRPr="00C633D4" w:rsidRDefault="009407D6" w:rsidP="00E30CFC">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000000"/>
                <w:sz w:val="20"/>
                <w:szCs w:val="20"/>
                <w:lang w:eastAsia="it-IT"/>
              </w:rPr>
            </w:pPr>
            <w:r w:rsidRPr="00C633D4">
              <w:rPr>
                <w:rFonts w:ascii="Calibri Light" w:eastAsia="Times New Roman" w:hAnsi="Calibri Light" w:cs="Calibri Light"/>
                <w:b/>
                <w:bCs/>
                <w:color w:val="000000"/>
                <w:sz w:val="20"/>
                <w:szCs w:val="20"/>
                <w:lang w:eastAsia="it-IT"/>
              </w:rPr>
              <w:t>83,3</w:t>
            </w:r>
            <w:r w:rsidR="00E45234">
              <w:rPr>
                <w:rFonts w:ascii="Calibri Light" w:eastAsia="Times New Roman" w:hAnsi="Calibri Light" w:cs="Calibri Light"/>
                <w:b/>
                <w:bCs/>
                <w:color w:val="000000"/>
                <w:sz w:val="20"/>
                <w:szCs w:val="20"/>
                <w:lang w:eastAsia="it-IT"/>
              </w:rPr>
              <w:t>%</w:t>
            </w:r>
          </w:p>
        </w:tc>
      </w:tr>
      <w:tr w:rsidR="00C633D4" w:rsidRPr="00C633D4" w14:paraId="1FED37E1" w14:textId="77777777" w:rsidTr="00C633D4">
        <w:trPr>
          <w:trHeight w:val="300"/>
        </w:trPr>
        <w:tc>
          <w:tcPr>
            <w:cnfStyle w:val="001000000000" w:firstRow="0" w:lastRow="0" w:firstColumn="1" w:lastColumn="0" w:oddVBand="0" w:evenVBand="0" w:oddHBand="0" w:evenHBand="0" w:firstRowFirstColumn="0" w:firstRowLastColumn="0" w:lastRowFirstColumn="0" w:lastRowLastColumn="0"/>
            <w:tcW w:w="956" w:type="pct"/>
            <w:noWrap/>
          </w:tcPr>
          <w:p w14:paraId="088CABBE" w14:textId="77777777" w:rsidR="00C633D4" w:rsidRPr="00C633D4" w:rsidRDefault="00C633D4" w:rsidP="0033753A">
            <w:pPr>
              <w:jc w:val="left"/>
              <w:rPr>
                <w:rFonts w:ascii="Calibri Light" w:eastAsia="Times New Roman" w:hAnsi="Calibri Light" w:cs="Calibri Light"/>
                <w:bCs/>
                <w:color w:val="000000"/>
                <w:sz w:val="20"/>
                <w:szCs w:val="20"/>
                <w:lang w:eastAsia="it-IT"/>
              </w:rPr>
            </w:pPr>
            <w:r>
              <w:rPr>
                <w:rFonts w:ascii="Calibri Light" w:eastAsia="Times New Roman" w:hAnsi="Calibri Light" w:cs="Calibri Light"/>
                <w:bCs/>
                <w:color w:val="000000"/>
                <w:sz w:val="20"/>
                <w:szCs w:val="20"/>
                <w:lang w:eastAsia="it-IT"/>
              </w:rPr>
              <w:t>2019</w:t>
            </w:r>
          </w:p>
        </w:tc>
        <w:tc>
          <w:tcPr>
            <w:tcW w:w="691" w:type="pct"/>
            <w:noWrap/>
            <w:vAlign w:val="center"/>
          </w:tcPr>
          <w:p w14:paraId="17A53FE3" w14:textId="77777777" w:rsidR="00C633D4" w:rsidRPr="00C633D4" w:rsidRDefault="00C633D4" w:rsidP="0033753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C633D4">
              <w:rPr>
                <w:rFonts w:ascii="Calibri Light" w:eastAsia="Times New Roman" w:hAnsi="Calibri Light" w:cs="Calibri Light"/>
                <w:color w:val="000000"/>
                <w:sz w:val="20"/>
                <w:szCs w:val="20"/>
                <w:lang w:eastAsia="it-IT"/>
              </w:rPr>
              <w:t>277</w:t>
            </w:r>
            <w:r>
              <w:rPr>
                <w:rFonts w:ascii="Calibri Light" w:eastAsia="Times New Roman" w:hAnsi="Calibri Light" w:cs="Calibri Light"/>
                <w:color w:val="000000"/>
                <w:sz w:val="20"/>
                <w:szCs w:val="20"/>
                <w:lang w:eastAsia="it-IT"/>
              </w:rPr>
              <w:t>.</w:t>
            </w:r>
            <w:r w:rsidRPr="00C633D4">
              <w:rPr>
                <w:rFonts w:ascii="Calibri Light" w:eastAsia="Times New Roman" w:hAnsi="Calibri Light" w:cs="Calibri Light"/>
                <w:color w:val="000000"/>
                <w:sz w:val="20"/>
                <w:szCs w:val="20"/>
                <w:lang w:eastAsia="it-IT"/>
              </w:rPr>
              <w:t>509</w:t>
            </w:r>
            <w:r>
              <w:rPr>
                <w:rFonts w:ascii="Calibri Light" w:eastAsia="Times New Roman" w:hAnsi="Calibri Light" w:cs="Calibri Light"/>
                <w:color w:val="000000"/>
                <w:sz w:val="20"/>
                <w:szCs w:val="20"/>
                <w:lang w:eastAsia="it-IT"/>
              </w:rPr>
              <w:t>.</w:t>
            </w:r>
            <w:r w:rsidRPr="00C633D4">
              <w:rPr>
                <w:rFonts w:ascii="Calibri Light" w:eastAsia="Times New Roman" w:hAnsi="Calibri Light" w:cs="Calibri Light"/>
                <w:color w:val="000000"/>
                <w:sz w:val="20"/>
                <w:szCs w:val="20"/>
                <w:lang w:eastAsia="it-IT"/>
              </w:rPr>
              <w:t>000</w:t>
            </w:r>
          </w:p>
        </w:tc>
        <w:tc>
          <w:tcPr>
            <w:tcW w:w="717" w:type="pct"/>
            <w:noWrap/>
            <w:vAlign w:val="center"/>
          </w:tcPr>
          <w:p w14:paraId="3990B338" w14:textId="77777777" w:rsidR="00C633D4" w:rsidRPr="00C633D4" w:rsidRDefault="00C633D4" w:rsidP="0033753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p>
        </w:tc>
        <w:tc>
          <w:tcPr>
            <w:tcW w:w="852" w:type="pct"/>
            <w:noWrap/>
            <w:vAlign w:val="center"/>
          </w:tcPr>
          <w:p w14:paraId="7F383751" w14:textId="77777777" w:rsidR="00C633D4" w:rsidRPr="00C633D4" w:rsidRDefault="00C633D4" w:rsidP="0033753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p>
        </w:tc>
        <w:tc>
          <w:tcPr>
            <w:tcW w:w="798" w:type="pct"/>
            <w:noWrap/>
            <w:vAlign w:val="center"/>
          </w:tcPr>
          <w:p w14:paraId="2AAF25AC" w14:textId="77777777" w:rsidR="00C633D4" w:rsidRPr="00C633D4" w:rsidRDefault="00C633D4" w:rsidP="0033753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bCs/>
                <w:color w:val="000000"/>
                <w:sz w:val="20"/>
                <w:szCs w:val="20"/>
                <w:lang w:eastAsia="it-IT"/>
              </w:rPr>
            </w:pPr>
            <w:r w:rsidRPr="00C633D4">
              <w:rPr>
                <w:rFonts w:ascii="Calibri Light" w:eastAsia="Times New Roman" w:hAnsi="Calibri Light" w:cs="Calibri Light"/>
                <w:color w:val="000000"/>
                <w:sz w:val="20"/>
                <w:szCs w:val="20"/>
                <w:lang w:eastAsia="it-IT"/>
              </w:rPr>
              <w:t>277</w:t>
            </w:r>
            <w:r>
              <w:rPr>
                <w:rFonts w:ascii="Calibri Light" w:eastAsia="Times New Roman" w:hAnsi="Calibri Light" w:cs="Calibri Light"/>
                <w:color w:val="000000"/>
                <w:sz w:val="20"/>
                <w:szCs w:val="20"/>
                <w:lang w:eastAsia="it-IT"/>
              </w:rPr>
              <w:t>.</w:t>
            </w:r>
            <w:r w:rsidRPr="00C633D4">
              <w:rPr>
                <w:rFonts w:ascii="Calibri Light" w:eastAsia="Times New Roman" w:hAnsi="Calibri Light" w:cs="Calibri Light"/>
                <w:color w:val="000000"/>
                <w:sz w:val="20"/>
                <w:szCs w:val="20"/>
                <w:lang w:eastAsia="it-IT"/>
              </w:rPr>
              <w:t>509</w:t>
            </w:r>
            <w:r>
              <w:rPr>
                <w:rFonts w:ascii="Calibri Light" w:eastAsia="Times New Roman" w:hAnsi="Calibri Light" w:cs="Calibri Light"/>
                <w:color w:val="000000"/>
                <w:sz w:val="20"/>
                <w:szCs w:val="20"/>
                <w:lang w:eastAsia="it-IT"/>
              </w:rPr>
              <w:t>.</w:t>
            </w:r>
            <w:r w:rsidRPr="00C633D4">
              <w:rPr>
                <w:rFonts w:ascii="Calibri Light" w:eastAsia="Times New Roman" w:hAnsi="Calibri Light" w:cs="Calibri Light"/>
                <w:color w:val="000000"/>
                <w:sz w:val="20"/>
                <w:szCs w:val="20"/>
                <w:lang w:eastAsia="it-IT"/>
              </w:rPr>
              <w:t>000</w:t>
            </w:r>
          </w:p>
        </w:tc>
        <w:tc>
          <w:tcPr>
            <w:tcW w:w="986" w:type="pct"/>
            <w:noWrap/>
            <w:vAlign w:val="center"/>
          </w:tcPr>
          <w:p w14:paraId="1C450C15" w14:textId="77777777" w:rsidR="00C633D4" w:rsidRPr="00C633D4" w:rsidRDefault="00E45234" w:rsidP="0033753A">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bCs/>
                <w:color w:val="000000"/>
                <w:sz w:val="20"/>
                <w:szCs w:val="20"/>
                <w:lang w:eastAsia="it-IT"/>
              </w:rPr>
            </w:pPr>
            <w:r>
              <w:rPr>
                <w:rFonts w:ascii="Calibri Light" w:eastAsia="Times New Roman" w:hAnsi="Calibri Light" w:cs="Calibri Light"/>
                <w:b/>
                <w:bCs/>
                <w:color w:val="000000"/>
                <w:sz w:val="20"/>
                <w:szCs w:val="20"/>
                <w:lang w:eastAsia="it-IT"/>
              </w:rPr>
              <w:t>13,4%</w:t>
            </w:r>
          </w:p>
        </w:tc>
      </w:tr>
      <w:tr w:rsidR="009407D6" w:rsidRPr="00C633D4" w14:paraId="6AA6D873" w14:textId="77777777" w:rsidTr="00C633D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56" w:type="pct"/>
            <w:noWrap/>
          </w:tcPr>
          <w:p w14:paraId="6A8579B1" w14:textId="77777777" w:rsidR="009407D6" w:rsidRPr="00C633D4" w:rsidRDefault="009407D6" w:rsidP="00E30CFC">
            <w:pPr>
              <w:jc w:val="left"/>
              <w:rPr>
                <w:rFonts w:ascii="Calibri Light" w:eastAsia="Times New Roman" w:hAnsi="Calibri Light" w:cs="Calibri Light"/>
                <w:bCs/>
                <w:color w:val="000000"/>
                <w:sz w:val="20"/>
                <w:szCs w:val="20"/>
                <w:lang w:eastAsia="it-IT"/>
              </w:rPr>
            </w:pPr>
            <w:r w:rsidRPr="00C633D4">
              <w:rPr>
                <w:rFonts w:ascii="Calibri Light" w:eastAsia="Times New Roman" w:hAnsi="Calibri Light" w:cs="Calibri Light"/>
                <w:bCs/>
                <w:color w:val="000000"/>
                <w:sz w:val="20"/>
                <w:szCs w:val="20"/>
                <w:lang w:eastAsia="it-IT"/>
              </w:rPr>
              <w:t xml:space="preserve">Media olimpica </w:t>
            </w:r>
          </w:p>
          <w:p w14:paraId="1D9A7C08" w14:textId="77777777" w:rsidR="009407D6" w:rsidRPr="00C633D4" w:rsidRDefault="009407D6" w:rsidP="00E30CFC">
            <w:pPr>
              <w:jc w:val="left"/>
              <w:rPr>
                <w:rFonts w:ascii="Calibri Light" w:eastAsia="Times New Roman" w:hAnsi="Calibri Light" w:cs="Calibri Light"/>
                <w:bCs/>
                <w:color w:val="000000"/>
                <w:sz w:val="20"/>
                <w:szCs w:val="20"/>
                <w:lang w:eastAsia="it-IT"/>
              </w:rPr>
            </w:pPr>
            <w:r w:rsidRPr="00C633D4">
              <w:rPr>
                <w:rFonts w:ascii="Calibri Light" w:eastAsia="Times New Roman" w:hAnsi="Calibri Light" w:cs="Calibri Light"/>
                <w:bCs/>
                <w:color w:val="000000"/>
                <w:sz w:val="20"/>
                <w:szCs w:val="20"/>
                <w:lang w:eastAsia="it-IT"/>
              </w:rPr>
              <w:t>2014-201</w:t>
            </w:r>
            <w:r w:rsidR="00E63F00">
              <w:rPr>
                <w:rFonts w:ascii="Calibri Light" w:eastAsia="Times New Roman" w:hAnsi="Calibri Light" w:cs="Calibri Light"/>
                <w:bCs/>
                <w:color w:val="000000"/>
                <w:sz w:val="20"/>
                <w:szCs w:val="20"/>
                <w:lang w:eastAsia="it-IT"/>
              </w:rPr>
              <w:t>9</w:t>
            </w:r>
          </w:p>
        </w:tc>
        <w:tc>
          <w:tcPr>
            <w:tcW w:w="691" w:type="pct"/>
            <w:noWrap/>
            <w:vAlign w:val="center"/>
          </w:tcPr>
          <w:p w14:paraId="4A94F4A1" w14:textId="77777777" w:rsidR="009407D6" w:rsidRPr="00C633D4" w:rsidRDefault="009407D6" w:rsidP="00E30CFC">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p>
        </w:tc>
        <w:tc>
          <w:tcPr>
            <w:tcW w:w="717" w:type="pct"/>
            <w:noWrap/>
            <w:vAlign w:val="center"/>
          </w:tcPr>
          <w:p w14:paraId="4F79A765" w14:textId="77777777" w:rsidR="009407D6" w:rsidRPr="00C633D4" w:rsidRDefault="009407D6" w:rsidP="00E30CFC">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p>
        </w:tc>
        <w:tc>
          <w:tcPr>
            <w:tcW w:w="852" w:type="pct"/>
            <w:noWrap/>
            <w:vAlign w:val="center"/>
          </w:tcPr>
          <w:p w14:paraId="09179E8B" w14:textId="77777777" w:rsidR="009407D6" w:rsidRPr="00C633D4" w:rsidRDefault="009407D6" w:rsidP="00E30CFC">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p>
        </w:tc>
        <w:tc>
          <w:tcPr>
            <w:tcW w:w="798" w:type="pct"/>
            <w:noWrap/>
            <w:vAlign w:val="center"/>
          </w:tcPr>
          <w:p w14:paraId="6A29ED98" w14:textId="77777777" w:rsidR="00E63F00" w:rsidRDefault="00E63F00" w:rsidP="00E63F00">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375.471.496</w:t>
            </w:r>
          </w:p>
          <w:p w14:paraId="658CDBC6" w14:textId="77777777" w:rsidR="009407D6" w:rsidRPr="00C633D4" w:rsidRDefault="009407D6" w:rsidP="00E30CFC">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000000"/>
                <w:sz w:val="20"/>
                <w:szCs w:val="20"/>
                <w:lang w:eastAsia="it-IT"/>
              </w:rPr>
            </w:pPr>
          </w:p>
        </w:tc>
        <w:tc>
          <w:tcPr>
            <w:tcW w:w="986" w:type="pct"/>
            <w:noWrap/>
            <w:vAlign w:val="center"/>
          </w:tcPr>
          <w:p w14:paraId="67D828EC" w14:textId="77777777" w:rsidR="009407D6" w:rsidRPr="00C633D4" w:rsidRDefault="009407D6" w:rsidP="00E30CFC">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000000"/>
                <w:sz w:val="20"/>
                <w:szCs w:val="20"/>
                <w:lang w:eastAsia="it-IT"/>
              </w:rPr>
            </w:pPr>
          </w:p>
        </w:tc>
      </w:tr>
    </w:tbl>
    <w:p w14:paraId="1DCA9124" w14:textId="77777777" w:rsidR="00DA11A7" w:rsidRDefault="009407D6" w:rsidP="00E260ED">
      <w:pPr>
        <w:spacing w:line="240" w:lineRule="auto"/>
        <w:jc w:val="both"/>
        <w:rPr>
          <w:rFonts w:cstheme="minorHAnsi"/>
          <w:i/>
          <w:sz w:val="18"/>
        </w:rPr>
      </w:pPr>
      <w:r w:rsidRPr="00E544B3">
        <w:rPr>
          <w:rFonts w:cstheme="minorHAnsi"/>
          <w:i/>
          <w:sz w:val="18"/>
        </w:rPr>
        <w:t xml:space="preserve">Fonte: elaborazioni ISMEA su dati </w:t>
      </w:r>
      <w:proofErr w:type="spellStart"/>
      <w:r w:rsidRPr="00E544B3">
        <w:rPr>
          <w:rFonts w:cstheme="minorHAnsi"/>
          <w:i/>
          <w:sz w:val="18"/>
        </w:rPr>
        <w:t>MiPAAFT</w:t>
      </w:r>
      <w:proofErr w:type="spellEnd"/>
      <w:r w:rsidRPr="00E544B3">
        <w:rPr>
          <w:rFonts w:cstheme="minorHAnsi"/>
          <w:i/>
          <w:sz w:val="18"/>
        </w:rPr>
        <w:t>.</w:t>
      </w:r>
    </w:p>
    <w:p w14:paraId="7F2ED1FD" w14:textId="77777777" w:rsidR="00DA11A7" w:rsidRDefault="00DA11A7">
      <w:pPr>
        <w:rPr>
          <w:rFonts w:cstheme="minorHAnsi"/>
          <w:i/>
          <w:sz w:val="18"/>
        </w:rPr>
      </w:pPr>
      <w:r>
        <w:rPr>
          <w:rFonts w:cstheme="minorHAnsi"/>
          <w:i/>
          <w:sz w:val="18"/>
        </w:rPr>
        <w:br w:type="page"/>
      </w:r>
    </w:p>
    <w:p w14:paraId="423AD4CA" w14:textId="77777777" w:rsidR="009407D6" w:rsidRPr="00E544B3" w:rsidRDefault="00BD7E6D" w:rsidP="00E260ED">
      <w:pPr>
        <w:spacing w:line="240" w:lineRule="auto"/>
        <w:jc w:val="both"/>
        <w:rPr>
          <w:rFonts w:cstheme="minorHAnsi"/>
          <w:b/>
        </w:rPr>
      </w:pPr>
      <w:r w:rsidRPr="00BD7E6D">
        <w:rPr>
          <w:rFonts w:cstheme="minorHAnsi"/>
          <w:b/>
        </w:rPr>
        <w:lastRenderedPageBreak/>
        <w:t>F</w:t>
      </w:r>
      <w:r w:rsidR="009407D6">
        <w:rPr>
          <w:rFonts w:cstheme="minorHAnsi"/>
          <w:b/>
        </w:rPr>
        <w:t xml:space="preserve">igura </w:t>
      </w:r>
      <w:r w:rsidR="009407D6" w:rsidRPr="009E148B">
        <w:rPr>
          <w:rFonts w:cstheme="minorHAnsi"/>
          <w:b/>
        </w:rPr>
        <w:t>3.2</w:t>
      </w:r>
      <w:r w:rsidR="009407D6" w:rsidRPr="00E544B3">
        <w:rPr>
          <w:rFonts w:cstheme="minorHAnsi"/>
          <w:b/>
        </w:rPr>
        <w:t xml:space="preserve"> Perdita economica agricola da CAT dati </w:t>
      </w:r>
      <w:r w:rsidR="009407D6">
        <w:rPr>
          <w:rFonts w:cstheme="minorHAnsi"/>
          <w:b/>
        </w:rPr>
        <w:t xml:space="preserve">assicurativi e </w:t>
      </w:r>
      <w:r w:rsidR="009407D6" w:rsidRPr="00E544B3">
        <w:rPr>
          <w:rFonts w:cstheme="minorHAnsi"/>
          <w:b/>
        </w:rPr>
        <w:t>FSN, serie storica 2010-201</w:t>
      </w:r>
      <w:r w:rsidR="00C633D4">
        <w:rPr>
          <w:rFonts w:cstheme="minorHAnsi"/>
          <w:b/>
        </w:rPr>
        <w:t>9</w:t>
      </w:r>
    </w:p>
    <w:p w14:paraId="66022937" w14:textId="129410AE" w:rsidR="009407D6" w:rsidRDefault="00B11200" w:rsidP="00E260ED">
      <w:pPr>
        <w:spacing w:line="240" w:lineRule="auto"/>
        <w:jc w:val="both"/>
        <w:rPr>
          <w:rFonts w:cstheme="minorHAnsi"/>
          <w:i/>
          <w:noProof/>
          <w:sz w:val="18"/>
          <w:lang w:eastAsia="it-IT"/>
        </w:rPr>
      </w:pPr>
      <w:r>
        <w:rPr>
          <w:rFonts w:cstheme="minorHAnsi"/>
          <w:i/>
          <w:noProof/>
          <w:sz w:val="18"/>
          <w:lang w:eastAsia="it-IT"/>
        </w:rPr>
        <mc:AlternateContent>
          <mc:Choice Requires="wps">
            <w:drawing>
              <wp:anchor distT="0" distB="0" distL="114300" distR="114300" simplePos="0" relativeHeight="251660288" behindDoc="0" locked="0" layoutInCell="1" allowOverlap="1" wp14:anchorId="71A67EEF" wp14:editId="4EF11A8A">
                <wp:simplePos x="0" y="0"/>
                <wp:positionH relativeFrom="column">
                  <wp:posOffset>1363345</wp:posOffset>
                </wp:positionH>
                <wp:positionV relativeFrom="page">
                  <wp:posOffset>5612765</wp:posOffset>
                </wp:positionV>
                <wp:extent cx="834390" cy="914400"/>
                <wp:effectExtent l="0" t="0" r="3810" b="0"/>
                <wp:wrapNone/>
                <wp:docPr id="27" name="Rettangolo 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34390" cy="9144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5A018CFB" id="Rettangolo 27" o:spid="_x0000_s1026" style="position:absolute;margin-left:107.35pt;margin-top:441.95pt;width:65.7pt;height:1in;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" fillcolor="white [3212]" strokecolor="white [3212]" strokeweight="2pt">
                <v:path arrowok="t"/>
                <w10:wrap anchory="page"/>
              </v:rect>
            </w:pict>
          </mc:Fallback>
        </mc:AlternateContent>
      </w:r>
      <w:r>
        <w:rPr>
          <w:rFonts w:cstheme="minorHAnsi"/>
          <w:i/>
          <w:noProof/>
          <w:sz w:val="18"/>
          <w:lang w:eastAsia="it-IT"/>
        </w:rPr>
        <mc:AlternateContent>
          <mc:Choice Requires="wps">
            <w:drawing>
              <wp:anchor distT="0" distB="0" distL="114300" distR="114300" simplePos="0" relativeHeight="251659264" behindDoc="0" locked="0" layoutInCell="1" allowOverlap="1" wp14:anchorId="1B6091DC" wp14:editId="4DB4466A">
                <wp:simplePos x="0" y="0"/>
                <wp:positionH relativeFrom="column">
                  <wp:posOffset>1363345</wp:posOffset>
                </wp:positionH>
                <wp:positionV relativeFrom="page">
                  <wp:posOffset>8380730</wp:posOffset>
                </wp:positionV>
                <wp:extent cx="975360" cy="1002030"/>
                <wp:effectExtent l="0" t="0" r="0" b="7620"/>
                <wp:wrapNone/>
                <wp:docPr id="10" name="Rettangolo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75360" cy="100203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26AC4B50" id="Rettangolo 10" o:spid="_x0000_s1026" style="position:absolute;margin-left:107.35pt;margin-top:659.9pt;width:76.8pt;height:78.9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" fillcolor="white [3212]" strokecolor="white [3212]" strokeweight="2pt">
                <v:path arrowok="t"/>
                <w10:wrap anchory="page"/>
              </v:rect>
            </w:pict>
          </mc:Fallback>
        </mc:AlternateContent>
      </w:r>
      <w:r w:rsidR="009407D6">
        <w:rPr>
          <w:rFonts w:cstheme="minorHAnsi"/>
          <w:i/>
          <w:noProof/>
          <w:sz w:val="18"/>
          <w:lang w:eastAsia="zh-CN"/>
        </w:rPr>
        <w:drawing>
          <wp:inline distT="0" distB="0" distL="0" distR="0" wp14:anchorId="62C86249" wp14:editId="3C6F81A8">
            <wp:extent cx="1081454" cy="1124601"/>
            <wp:effectExtent l="0" t="0" r="4445" b="0"/>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87931" cy="1131337"/>
                    </a:xfrm>
                    <a:prstGeom prst="rect">
                      <a:avLst/>
                    </a:prstGeom>
                    <a:noFill/>
                  </pic:spPr>
                </pic:pic>
              </a:graphicData>
            </a:graphic>
          </wp:inline>
        </w:drawing>
      </w:r>
      <w:r w:rsidR="009407D6">
        <w:rPr>
          <w:rFonts w:cstheme="minorHAnsi"/>
          <w:i/>
          <w:noProof/>
          <w:sz w:val="18"/>
          <w:lang w:eastAsia="zh-CN"/>
        </w:rPr>
        <w:drawing>
          <wp:inline distT="0" distB="0" distL="0" distR="0" wp14:anchorId="1CCDDC88" wp14:editId="2092005C">
            <wp:extent cx="4076700" cy="4837860"/>
            <wp:effectExtent l="0" t="0" r="0" b="1270"/>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120311" cy="4889614"/>
                    </a:xfrm>
                    <a:prstGeom prst="rect">
                      <a:avLst/>
                    </a:prstGeom>
                    <a:noFill/>
                    <a:ln>
                      <a:noFill/>
                    </a:ln>
                  </pic:spPr>
                </pic:pic>
              </a:graphicData>
            </a:graphic>
          </wp:inline>
        </w:drawing>
      </w:r>
    </w:p>
    <w:p w14:paraId="7BF40908" w14:textId="77777777" w:rsidR="009407D6" w:rsidRDefault="009407D6" w:rsidP="00E260ED">
      <w:pPr>
        <w:spacing w:line="240" w:lineRule="auto"/>
        <w:jc w:val="both"/>
        <w:rPr>
          <w:rFonts w:cstheme="minorHAnsi"/>
          <w:i/>
          <w:sz w:val="18"/>
        </w:rPr>
      </w:pPr>
      <w:r w:rsidRPr="00E544B3">
        <w:rPr>
          <w:rFonts w:cstheme="minorHAnsi"/>
          <w:i/>
          <w:sz w:val="18"/>
        </w:rPr>
        <w:t xml:space="preserve">Fonte: elaborazioni ISMEA su dati </w:t>
      </w:r>
      <w:r>
        <w:rPr>
          <w:rFonts w:cstheme="minorHAnsi"/>
          <w:i/>
          <w:sz w:val="18"/>
        </w:rPr>
        <w:t xml:space="preserve">Compagnie assicurative e </w:t>
      </w:r>
      <w:proofErr w:type="spellStart"/>
      <w:r w:rsidRPr="00E544B3">
        <w:rPr>
          <w:rFonts w:cstheme="minorHAnsi"/>
          <w:i/>
          <w:sz w:val="18"/>
        </w:rPr>
        <w:t>MiPAAFT</w:t>
      </w:r>
      <w:proofErr w:type="spellEnd"/>
      <w:r w:rsidRPr="00E544B3">
        <w:rPr>
          <w:rFonts w:cstheme="minorHAnsi"/>
          <w:i/>
          <w:sz w:val="18"/>
        </w:rPr>
        <w:t>.</w:t>
      </w:r>
    </w:p>
    <w:p w14:paraId="5C0B60E1" w14:textId="77777777" w:rsidR="009407D6" w:rsidRPr="00005D7B" w:rsidRDefault="009407D6" w:rsidP="00E260ED">
      <w:pPr>
        <w:spacing w:line="240" w:lineRule="auto"/>
        <w:jc w:val="both"/>
      </w:pPr>
      <w:r>
        <w:br w:type="page"/>
      </w:r>
    </w:p>
    <w:p w14:paraId="3B908403" w14:textId="77777777" w:rsidR="009F31E0" w:rsidRDefault="009F31E0" w:rsidP="00E260ED">
      <w:pPr>
        <w:pStyle w:val="Titolo1"/>
        <w:numPr>
          <w:ilvl w:val="0"/>
          <w:numId w:val="23"/>
        </w:numPr>
        <w:spacing w:before="0" w:after="0"/>
        <w:ind w:hanging="76"/>
        <w:rPr>
          <w:rFonts w:asciiTheme="minorHAnsi" w:hAnsiTheme="minorHAnsi" w:cstheme="minorHAnsi"/>
        </w:rPr>
      </w:pPr>
      <w:bookmarkStart w:id="33" w:name="_Toc20760109"/>
      <w:bookmarkStart w:id="34" w:name="_Toc59612998"/>
      <w:bookmarkEnd w:id="16"/>
      <w:r>
        <w:rPr>
          <w:rFonts w:asciiTheme="minorHAnsi" w:hAnsiTheme="minorHAnsi" w:cstheme="minorHAnsi"/>
        </w:rPr>
        <w:lastRenderedPageBreak/>
        <w:t>Indicatori agro-meteo-climatici</w:t>
      </w:r>
      <w:bookmarkEnd w:id="33"/>
      <w:bookmarkEnd w:id="34"/>
    </w:p>
    <w:p w14:paraId="32252CA0" w14:textId="77777777" w:rsidR="00BE039D" w:rsidRPr="00BE039D" w:rsidRDefault="00BE039D" w:rsidP="00BE039D">
      <w:pPr>
        <w:rPr>
          <w:color w:val="4F81BD" w:themeColor="accent1"/>
        </w:rPr>
      </w:pPr>
      <w:r>
        <w:tab/>
      </w:r>
      <w:r w:rsidRPr="00BE039D">
        <w:rPr>
          <w:rFonts w:eastAsiaTheme="majorEastAsia" w:cstheme="minorHAnsi"/>
          <w:color w:val="365F91" w:themeColor="accent1" w:themeShade="BF"/>
          <w:sz w:val="32"/>
          <w:szCs w:val="32"/>
        </w:rPr>
        <w:t>Indicatori di impatto dei cambiamenti climatici in agricoltura</w:t>
      </w:r>
    </w:p>
    <w:p w14:paraId="572DBF2E" w14:textId="77777777" w:rsidR="00BE039D" w:rsidRPr="00BE039D" w:rsidRDefault="00BE039D" w:rsidP="00BE039D">
      <w:pPr>
        <w:spacing w:after="0"/>
        <w:jc w:val="both"/>
        <w:rPr>
          <w:rFonts w:cstheme="minorHAnsi"/>
        </w:rPr>
      </w:pPr>
      <w:r w:rsidRPr="00BE039D">
        <w:rPr>
          <w:rFonts w:cstheme="minorHAnsi"/>
        </w:rPr>
        <w:t xml:space="preserve">Al fine di ben inquadrare l’analisi di contesto rispetto al tema dell’impatto dei cambiamenti climatici in agricoltura, sono sviluppati indicatori agro-meteo-climatici, che hanno come documenti di riferimento: la proposta </w:t>
      </w:r>
      <w:proofErr w:type="gramStart"/>
      <w:r w:rsidRPr="00BE039D">
        <w:rPr>
          <w:rFonts w:cstheme="minorHAnsi"/>
        </w:rPr>
        <w:t>COM(</w:t>
      </w:r>
      <w:proofErr w:type="gramEnd"/>
      <w:r w:rsidRPr="00BE039D">
        <w:rPr>
          <w:rFonts w:cstheme="minorHAnsi"/>
        </w:rPr>
        <w:t xml:space="preserve">2018) 392 </w:t>
      </w:r>
      <w:proofErr w:type="spellStart"/>
      <w:r w:rsidRPr="00BE039D">
        <w:rPr>
          <w:rFonts w:cstheme="minorHAnsi"/>
        </w:rPr>
        <w:t>final</w:t>
      </w:r>
      <w:proofErr w:type="spellEnd"/>
      <w:r w:rsidRPr="00BE039D">
        <w:rPr>
          <w:rFonts w:cstheme="minorHAnsi"/>
        </w:rPr>
        <w:t xml:space="preserve">, il policy brief della CE n. 4 </w:t>
      </w:r>
      <w:proofErr w:type="spellStart"/>
      <w:r w:rsidRPr="00BE039D">
        <w:rPr>
          <w:rFonts w:cstheme="minorHAnsi"/>
          <w:i/>
        </w:rPr>
        <w:t>Agriculture</w:t>
      </w:r>
      <w:proofErr w:type="spellEnd"/>
      <w:r w:rsidRPr="00BE039D">
        <w:rPr>
          <w:rFonts w:cstheme="minorHAnsi"/>
          <w:i/>
        </w:rPr>
        <w:t xml:space="preserve"> and </w:t>
      </w:r>
      <w:proofErr w:type="spellStart"/>
      <w:r w:rsidRPr="00BE039D">
        <w:rPr>
          <w:rFonts w:cstheme="minorHAnsi"/>
          <w:i/>
        </w:rPr>
        <w:t>climatemitigation</w:t>
      </w:r>
      <w:proofErr w:type="spellEnd"/>
      <w:r w:rsidRPr="00BE039D">
        <w:rPr>
          <w:rFonts w:cstheme="minorHAnsi"/>
        </w:rPr>
        <w:t>, i lavori dell’IPCC (</w:t>
      </w:r>
      <w:proofErr w:type="spellStart"/>
      <w:r w:rsidRPr="00BE039D">
        <w:rPr>
          <w:rFonts w:cstheme="minorHAnsi"/>
        </w:rPr>
        <w:t>Intergovernmental</w:t>
      </w:r>
      <w:proofErr w:type="spellEnd"/>
      <w:r w:rsidRPr="00BE039D">
        <w:rPr>
          <w:rFonts w:cstheme="minorHAnsi"/>
        </w:rPr>
        <w:t xml:space="preserve"> Panel on </w:t>
      </w:r>
      <w:proofErr w:type="spellStart"/>
      <w:r w:rsidRPr="00BE039D">
        <w:rPr>
          <w:rFonts w:cstheme="minorHAnsi"/>
        </w:rPr>
        <w:t>Climate</w:t>
      </w:r>
      <w:proofErr w:type="spellEnd"/>
      <w:r w:rsidRPr="00BE039D">
        <w:rPr>
          <w:rFonts w:cstheme="minorHAnsi"/>
        </w:rPr>
        <w:t xml:space="preserve"> </w:t>
      </w:r>
      <w:proofErr w:type="spellStart"/>
      <w:r w:rsidRPr="00BE039D">
        <w:rPr>
          <w:rFonts w:cstheme="minorHAnsi"/>
        </w:rPr>
        <w:t>Change</w:t>
      </w:r>
      <w:proofErr w:type="spellEnd"/>
      <w:r w:rsidRPr="00BE039D">
        <w:rPr>
          <w:rFonts w:cstheme="minorHAnsi"/>
        </w:rPr>
        <w:t xml:space="preserve">), i lavori dell’ETCCDI (Expert Team on </w:t>
      </w:r>
      <w:proofErr w:type="spellStart"/>
      <w:r w:rsidRPr="00BE039D">
        <w:rPr>
          <w:rFonts w:cstheme="minorHAnsi"/>
        </w:rPr>
        <w:t>Climate</w:t>
      </w:r>
      <w:proofErr w:type="spellEnd"/>
      <w:r w:rsidRPr="00BE039D">
        <w:rPr>
          <w:rFonts w:cstheme="minorHAnsi"/>
        </w:rPr>
        <w:t xml:space="preserve"> </w:t>
      </w:r>
      <w:proofErr w:type="spellStart"/>
      <w:r w:rsidRPr="00BE039D">
        <w:rPr>
          <w:rFonts w:cstheme="minorHAnsi"/>
        </w:rPr>
        <w:t>Change</w:t>
      </w:r>
      <w:proofErr w:type="spellEnd"/>
      <w:r w:rsidRPr="00BE039D">
        <w:rPr>
          <w:rFonts w:cstheme="minorHAnsi"/>
        </w:rPr>
        <w:t xml:space="preserve"> </w:t>
      </w:r>
      <w:proofErr w:type="spellStart"/>
      <w:r w:rsidRPr="00BE039D">
        <w:rPr>
          <w:rFonts w:cstheme="minorHAnsi"/>
        </w:rPr>
        <w:t>Detection</w:t>
      </w:r>
      <w:proofErr w:type="spellEnd"/>
      <w:r w:rsidRPr="00BE039D">
        <w:rPr>
          <w:rFonts w:cstheme="minorHAnsi"/>
        </w:rPr>
        <w:t xml:space="preserve"> and </w:t>
      </w:r>
      <w:proofErr w:type="spellStart"/>
      <w:r w:rsidRPr="00BE039D">
        <w:rPr>
          <w:rFonts w:cstheme="minorHAnsi"/>
        </w:rPr>
        <w:t>Indices</w:t>
      </w:r>
      <w:proofErr w:type="spellEnd"/>
      <w:r w:rsidRPr="00BE039D">
        <w:rPr>
          <w:rFonts w:cstheme="minorHAnsi"/>
        </w:rPr>
        <w:t xml:space="preserve">) e la letteratura scientifica in materia. </w:t>
      </w:r>
    </w:p>
    <w:p w14:paraId="110C2560" w14:textId="77777777" w:rsidR="00BE039D" w:rsidRPr="00BE039D" w:rsidRDefault="00BE039D" w:rsidP="00BE039D">
      <w:pPr>
        <w:spacing w:after="0"/>
        <w:jc w:val="both"/>
        <w:rPr>
          <w:rFonts w:cstheme="minorHAnsi"/>
        </w:rPr>
      </w:pPr>
      <w:r w:rsidRPr="00BE039D">
        <w:rPr>
          <w:rFonts w:cstheme="minorHAnsi"/>
        </w:rPr>
        <w:t xml:space="preserve">Scelte metodologiche: </w:t>
      </w:r>
    </w:p>
    <w:p w14:paraId="1A02894D" w14:textId="77777777" w:rsidR="00BE039D" w:rsidRPr="00BE039D" w:rsidRDefault="00BE039D" w:rsidP="00BE039D">
      <w:pPr>
        <w:numPr>
          <w:ilvl w:val="0"/>
          <w:numId w:val="16"/>
        </w:numPr>
        <w:spacing w:after="0"/>
        <w:jc w:val="both"/>
        <w:rPr>
          <w:rFonts w:cstheme="minorHAnsi"/>
        </w:rPr>
      </w:pPr>
      <w:r w:rsidRPr="00BE039D">
        <w:rPr>
          <w:rFonts w:cstheme="minorHAnsi"/>
        </w:rPr>
        <w:t xml:space="preserve">Il calcolo degli indicatori è stato fatto su scala </w:t>
      </w:r>
      <w:r w:rsidRPr="00BE039D">
        <w:rPr>
          <w:rFonts w:cstheme="minorHAnsi"/>
          <w:b/>
          <w:bCs/>
        </w:rPr>
        <w:t>nazionale</w:t>
      </w:r>
      <w:r w:rsidRPr="00BE039D">
        <w:rPr>
          <w:rFonts w:cstheme="minorHAnsi"/>
          <w:bCs/>
        </w:rPr>
        <w:t xml:space="preserve">; se condivisi al Tavolo e se richiesto, si potrà </w:t>
      </w:r>
      <w:proofErr w:type="spellStart"/>
      <w:r w:rsidRPr="00BE039D">
        <w:rPr>
          <w:rFonts w:cstheme="minorHAnsi"/>
          <w:bCs/>
        </w:rPr>
        <w:t>operareentro</w:t>
      </w:r>
      <w:proofErr w:type="spellEnd"/>
      <w:r w:rsidRPr="00BE039D">
        <w:rPr>
          <w:rFonts w:cstheme="minorHAnsi"/>
          <w:bCs/>
        </w:rPr>
        <w:t xml:space="preserve"> ottobre-primi di novembre, all’elaborazione degli stessi su scala </w:t>
      </w:r>
      <w:r w:rsidRPr="00BE039D">
        <w:rPr>
          <w:rFonts w:cstheme="minorHAnsi"/>
          <w:b/>
          <w:bCs/>
        </w:rPr>
        <w:t>regionale</w:t>
      </w:r>
      <w:r w:rsidRPr="00BE039D">
        <w:rPr>
          <w:rFonts w:cstheme="minorHAnsi"/>
        </w:rPr>
        <w:t xml:space="preserve"> (schede regionali);</w:t>
      </w:r>
    </w:p>
    <w:p w14:paraId="6E5A1601" w14:textId="77777777" w:rsidR="00BE039D" w:rsidRPr="00BE039D" w:rsidRDefault="00BE039D" w:rsidP="00BE039D">
      <w:pPr>
        <w:numPr>
          <w:ilvl w:val="0"/>
          <w:numId w:val="16"/>
        </w:numPr>
        <w:spacing w:after="0"/>
        <w:jc w:val="both"/>
        <w:rPr>
          <w:rFonts w:cstheme="minorHAnsi"/>
        </w:rPr>
      </w:pPr>
      <w:r w:rsidRPr="00BE039D">
        <w:rPr>
          <w:rFonts w:cstheme="minorHAnsi"/>
        </w:rPr>
        <w:t xml:space="preserve">Il periodo climatico di riferimento </w:t>
      </w:r>
      <w:r w:rsidRPr="00BE039D">
        <w:rPr>
          <w:rFonts w:cstheme="minorHAnsi"/>
          <w:b/>
          <w:bCs/>
        </w:rPr>
        <w:t>1981-2010</w:t>
      </w:r>
      <w:r w:rsidRPr="00BE039D">
        <w:rPr>
          <w:rFonts w:cstheme="minorHAnsi"/>
          <w:bCs/>
        </w:rPr>
        <w:t>(</w:t>
      </w:r>
      <w:r w:rsidRPr="00BE039D">
        <w:rPr>
          <w:rFonts w:cstheme="minorHAnsi"/>
        </w:rPr>
        <w:t>WMO), per brevità indicato come “clima”</w:t>
      </w:r>
    </w:p>
    <w:p w14:paraId="110B05B3" w14:textId="77777777" w:rsidR="00BE039D" w:rsidRPr="00BE039D" w:rsidRDefault="00BE039D" w:rsidP="00BE039D">
      <w:pPr>
        <w:numPr>
          <w:ilvl w:val="0"/>
          <w:numId w:val="16"/>
        </w:numPr>
        <w:spacing w:after="0"/>
        <w:jc w:val="both"/>
        <w:rPr>
          <w:rFonts w:cstheme="minorHAnsi"/>
        </w:rPr>
      </w:pPr>
      <w:r w:rsidRPr="00BE039D">
        <w:rPr>
          <w:rFonts w:cstheme="minorHAnsi"/>
        </w:rPr>
        <w:t xml:space="preserve">Il periodo scelto per le analisi rispetto al clima </w:t>
      </w:r>
      <w:r w:rsidRPr="00BE039D">
        <w:rPr>
          <w:rFonts w:cstheme="minorHAnsi"/>
          <w:b/>
          <w:bCs/>
        </w:rPr>
        <w:t>2003-2019</w:t>
      </w:r>
      <w:r w:rsidRPr="00BE039D">
        <w:rPr>
          <w:rFonts w:cstheme="minorHAnsi"/>
        </w:rPr>
        <w:t xml:space="preserve"> (17 anni)</w:t>
      </w:r>
    </w:p>
    <w:p w14:paraId="6EE655B4" w14:textId="77777777" w:rsidR="00BE039D" w:rsidRPr="00BE039D" w:rsidRDefault="00BE039D" w:rsidP="00BE039D">
      <w:pPr>
        <w:numPr>
          <w:ilvl w:val="0"/>
          <w:numId w:val="16"/>
        </w:numPr>
        <w:spacing w:after="0"/>
        <w:jc w:val="both"/>
        <w:rPr>
          <w:rFonts w:cstheme="minorHAnsi"/>
        </w:rPr>
      </w:pPr>
      <w:r w:rsidRPr="00BE039D">
        <w:rPr>
          <w:rFonts w:cstheme="minorHAnsi"/>
        </w:rPr>
        <w:t>Per alcuni indicatori, sono stati distinti due periodi dell’annata colturale: periodo di accumulo delle disponibilità idriche (</w:t>
      </w:r>
      <w:proofErr w:type="gramStart"/>
      <w:r w:rsidRPr="00BE039D">
        <w:rPr>
          <w:rFonts w:cstheme="minorHAnsi"/>
        </w:rPr>
        <w:t>1 novembre</w:t>
      </w:r>
      <w:proofErr w:type="gramEnd"/>
      <w:r w:rsidRPr="00BE039D">
        <w:rPr>
          <w:rFonts w:cstheme="minorHAnsi"/>
        </w:rPr>
        <w:t xml:space="preserve"> – 31 marzo) e periodo vegetativo di uso delle disponibilità idriche (1 aprile - 31 ottobre)</w:t>
      </w:r>
    </w:p>
    <w:p w14:paraId="1572C4A4" w14:textId="77777777" w:rsidR="00BE039D" w:rsidRPr="00BE039D" w:rsidRDefault="00BE039D" w:rsidP="00BE039D">
      <w:pPr>
        <w:numPr>
          <w:ilvl w:val="0"/>
          <w:numId w:val="16"/>
        </w:numPr>
        <w:jc w:val="both"/>
        <w:rPr>
          <w:rFonts w:cstheme="minorHAnsi"/>
        </w:rPr>
      </w:pPr>
      <w:r w:rsidRPr="00BE039D">
        <w:rPr>
          <w:rFonts w:cstheme="minorHAnsi"/>
          <w:bCs/>
        </w:rPr>
        <w:t xml:space="preserve">Sono stati scelti </w:t>
      </w:r>
      <w:proofErr w:type="gramStart"/>
      <w:r w:rsidRPr="00BE039D">
        <w:rPr>
          <w:rFonts w:cstheme="minorHAnsi"/>
          <w:b/>
          <w:bCs/>
        </w:rPr>
        <w:t>7</w:t>
      </w:r>
      <w:proofErr w:type="gramEnd"/>
      <w:r w:rsidRPr="00BE039D">
        <w:rPr>
          <w:rFonts w:cstheme="minorHAnsi"/>
          <w:b/>
          <w:bCs/>
        </w:rPr>
        <w:t xml:space="preserve"> indicatori </w:t>
      </w:r>
      <w:r w:rsidRPr="00BE039D">
        <w:rPr>
          <w:rFonts w:cstheme="minorHAnsi"/>
        </w:rPr>
        <w:t xml:space="preserve">di base per descrivere i CC nel contesto agricolo, secondo le indicazioni generiche del </w:t>
      </w:r>
      <w:r w:rsidRPr="00BE039D">
        <w:rPr>
          <w:rFonts w:cstheme="minorHAnsi"/>
          <w:b/>
          <w:bCs/>
          <w:i/>
          <w:iCs/>
        </w:rPr>
        <w:t>policy brief</w:t>
      </w:r>
      <w:r w:rsidRPr="00BE039D">
        <w:rPr>
          <w:rFonts w:cstheme="minorHAnsi"/>
        </w:rPr>
        <w:t xml:space="preserve"> su CC della CE su </w:t>
      </w:r>
      <w:proofErr w:type="spellStart"/>
      <w:r w:rsidRPr="00BE039D">
        <w:rPr>
          <w:rFonts w:cstheme="minorHAnsi"/>
          <w:bCs/>
          <w:i/>
          <w:iCs/>
        </w:rPr>
        <w:t>changes</w:t>
      </w:r>
      <w:proofErr w:type="spellEnd"/>
      <w:r w:rsidRPr="00BE039D">
        <w:rPr>
          <w:rFonts w:cstheme="minorHAnsi"/>
          <w:bCs/>
          <w:i/>
          <w:iCs/>
        </w:rPr>
        <w:t xml:space="preserve"> in </w:t>
      </w:r>
      <w:proofErr w:type="spellStart"/>
      <w:r w:rsidRPr="00BE039D">
        <w:rPr>
          <w:rFonts w:cstheme="minorHAnsi"/>
          <w:bCs/>
          <w:i/>
          <w:iCs/>
        </w:rPr>
        <w:t>precipitation</w:t>
      </w:r>
      <w:proofErr w:type="spellEnd"/>
      <w:r w:rsidRPr="00BE039D">
        <w:rPr>
          <w:rFonts w:cstheme="minorHAnsi"/>
          <w:bCs/>
          <w:i/>
          <w:iCs/>
        </w:rPr>
        <w:t xml:space="preserve">, </w:t>
      </w:r>
      <w:proofErr w:type="spellStart"/>
      <w:r w:rsidRPr="00BE039D">
        <w:rPr>
          <w:rFonts w:cstheme="minorHAnsi"/>
          <w:bCs/>
          <w:i/>
          <w:iCs/>
        </w:rPr>
        <w:t>temperatures</w:t>
      </w:r>
      <w:proofErr w:type="spellEnd"/>
      <w:r w:rsidRPr="00BE039D">
        <w:rPr>
          <w:rFonts w:cstheme="minorHAnsi"/>
          <w:bCs/>
          <w:i/>
          <w:iCs/>
        </w:rPr>
        <w:t xml:space="preserve"> and </w:t>
      </w:r>
      <w:proofErr w:type="spellStart"/>
      <w:r w:rsidRPr="00BE039D">
        <w:rPr>
          <w:rFonts w:cstheme="minorHAnsi"/>
          <w:bCs/>
          <w:i/>
          <w:iCs/>
        </w:rPr>
        <w:t>extreme</w:t>
      </w:r>
      <w:proofErr w:type="spellEnd"/>
      <w:r w:rsidRPr="00BE039D">
        <w:rPr>
          <w:rFonts w:cstheme="minorHAnsi"/>
          <w:bCs/>
          <w:i/>
          <w:iCs/>
        </w:rPr>
        <w:t xml:space="preserve"> events; </w:t>
      </w:r>
      <w:proofErr w:type="spellStart"/>
      <w:r w:rsidRPr="00BE039D">
        <w:rPr>
          <w:rFonts w:cstheme="minorHAnsi"/>
          <w:i/>
          <w:iCs/>
        </w:rPr>
        <w:t>agriculturalperiods</w:t>
      </w:r>
      <w:proofErr w:type="spellEnd"/>
      <w:r w:rsidRPr="00BE039D">
        <w:rPr>
          <w:rFonts w:cstheme="minorHAnsi"/>
          <w:i/>
          <w:iCs/>
        </w:rPr>
        <w:t xml:space="preserve"> and </w:t>
      </w:r>
      <w:proofErr w:type="spellStart"/>
      <w:r w:rsidRPr="00BE039D">
        <w:rPr>
          <w:rFonts w:cstheme="minorHAnsi"/>
          <w:i/>
          <w:iCs/>
        </w:rPr>
        <w:t>practices</w:t>
      </w:r>
      <w:proofErr w:type="spellEnd"/>
      <w:r w:rsidRPr="00BE039D">
        <w:rPr>
          <w:rFonts w:cstheme="minorHAnsi"/>
          <w:iCs/>
        </w:rPr>
        <w:t>.</w:t>
      </w:r>
    </w:p>
    <w:p w14:paraId="6EEE90EE" w14:textId="77777777" w:rsidR="00BE039D" w:rsidRPr="00BE039D" w:rsidRDefault="00BE039D" w:rsidP="00BE039D">
      <w:pPr>
        <w:spacing w:after="0"/>
        <w:jc w:val="both"/>
        <w:rPr>
          <w:rFonts w:cstheme="minorHAnsi"/>
        </w:rPr>
      </w:pPr>
      <w:r w:rsidRPr="00BE039D">
        <w:rPr>
          <w:rFonts w:cstheme="minorHAnsi"/>
        </w:rPr>
        <w:t>La scelta degli indicatori si è basata su alcuni criteri ritenuti principali:</w:t>
      </w:r>
    </w:p>
    <w:p w14:paraId="513AF3FE" w14:textId="77777777" w:rsidR="00BE039D" w:rsidRPr="00F62E31" w:rsidRDefault="00BE039D" w:rsidP="00F62E31">
      <w:pPr>
        <w:pStyle w:val="Paragrafoelenco"/>
        <w:numPr>
          <w:ilvl w:val="0"/>
          <w:numId w:val="40"/>
        </w:numPr>
        <w:spacing w:after="0"/>
        <w:ind w:left="709" w:hanging="283"/>
        <w:rPr>
          <w:rFonts w:cstheme="minorHAnsi"/>
        </w:rPr>
      </w:pPr>
      <w:r w:rsidRPr="00F62E31">
        <w:rPr>
          <w:rFonts w:cstheme="minorHAnsi"/>
        </w:rPr>
        <w:t>disponibilità di dati per il calcolo;</w:t>
      </w:r>
    </w:p>
    <w:p w14:paraId="5DAF4917" w14:textId="77777777" w:rsidR="00BE039D" w:rsidRPr="00F62E31" w:rsidRDefault="00BE039D" w:rsidP="00F62E31">
      <w:pPr>
        <w:pStyle w:val="Paragrafoelenco"/>
        <w:numPr>
          <w:ilvl w:val="0"/>
          <w:numId w:val="40"/>
        </w:numPr>
        <w:spacing w:after="0"/>
        <w:ind w:left="709" w:hanging="283"/>
        <w:rPr>
          <w:rFonts w:cstheme="minorHAnsi"/>
        </w:rPr>
      </w:pPr>
      <w:r w:rsidRPr="00F62E31">
        <w:rPr>
          <w:rFonts w:cstheme="minorHAnsi"/>
        </w:rPr>
        <w:t>capacità descrittiva delle relazioni tra produzione agricola e meteo-clima;</w:t>
      </w:r>
    </w:p>
    <w:p w14:paraId="2893CDD3" w14:textId="77777777" w:rsidR="00BE039D" w:rsidRPr="00F62E31" w:rsidRDefault="00BE039D" w:rsidP="00F62E31">
      <w:pPr>
        <w:pStyle w:val="Paragrafoelenco"/>
        <w:numPr>
          <w:ilvl w:val="0"/>
          <w:numId w:val="40"/>
        </w:numPr>
        <w:spacing w:after="0"/>
        <w:ind w:left="709" w:hanging="283"/>
        <w:rPr>
          <w:rFonts w:cstheme="minorHAnsi"/>
        </w:rPr>
      </w:pPr>
      <w:r w:rsidRPr="00F62E31">
        <w:rPr>
          <w:rFonts w:cstheme="minorHAnsi"/>
        </w:rPr>
        <w:t>possibilità di rappresentarli come scarti dal clima (“cambiamenti” delle variabili);</w:t>
      </w:r>
    </w:p>
    <w:p w14:paraId="494BE2A8" w14:textId="77777777" w:rsidR="00BE039D" w:rsidRPr="00F62E31" w:rsidRDefault="00BE039D" w:rsidP="00F62E31">
      <w:pPr>
        <w:pStyle w:val="Paragrafoelenco"/>
        <w:numPr>
          <w:ilvl w:val="0"/>
          <w:numId w:val="40"/>
        </w:numPr>
        <w:ind w:left="709" w:hanging="283"/>
        <w:rPr>
          <w:rFonts w:cstheme="minorHAnsi"/>
        </w:rPr>
      </w:pPr>
      <w:r w:rsidRPr="00F62E31">
        <w:rPr>
          <w:rFonts w:cstheme="minorHAnsi"/>
        </w:rPr>
        <w:t xml:space="preserve">utilizzo delle distribuzioni statistiche a scala locale (percentili) e non di soglie fisse di valori, per la stima degli eventi estremi. Tale scelta è legata al possibile appiattimento della variabilità territoriale usando soglie fisse. </w:t>
      </w:r>
    </w:p>
    <w:p w14:paraId="7F431A0C" w14:textId="77777777" w:rsidR="00BE039D" w:rsidRPr="00BE039D" w:rsidRDefault="00BE039D" w:rsidP="00BE039D">
      <w:pPr>
        <w:spacing w:after="0"/>
        <w:jc w:val="both"/>
        <w:rPr>
          <w:rFonts w:cstheme="minorHAnsi"/>
        </w:rPr>
      </w:pPr>
      <w:r w:rsidRPr="00BE039D">
        <w:rPr>
          <w:rFonts w:cstheme="minorHAnsi"/>
        </w:rPr>
        <w:t>Esaminando le elaborazioni svolte sui cambiamenti nelle temperature-precipitazioni e sugli eventi estremi, attraverso gli indicatori scelti, si evidenziano alcune prime riflessioni generali, oltre quelle sintetiche riportate per singolo indicatore:</w:t>
      </w:r>
    </w:p>
    <w:p w14:paraId="4C4B4874" w14:textId="77777777" w:rsidR="00BE039D" w:rsidRPr="00BE039D" w:rsidRDefault="00BE039D" w:rsidP="00BE039D">
      <w:pPr>
        <w:numPr>
          <w:ilvl w:val="0"/>
          <w:numId w:val="15"/>
        </w:numPr>
        <w:spacing w:after="0"/>
        <w:jc w:val="both"/>
        <w:rPr>
          <w:rFonts w:cstheme="minorHAnsi"/>
        </w:rPr>
      </w:pPr>
      <w:r w:rsidRPr="00BE039D">
        <w:rPr>
          <w:rFonts w:cstheme="minorHAnsi"/>
        </w:rPr>
        <w:t xml:space="preserve">per le grandezze meteo-climatiche, le elaborazioni statistiche tendono ad appiattire le condizioni lavorando su scala nazionale; pur nella necessità della sintesi per l’analisi di contesto nazionale, si ritiene che maggiori indicazioni per le scelte di politica verranno, se condivise al tavolo, elaborando gli indicatori su </w:t>
      </w:r>
      <w:r w:rsidRPr="00BE039D">
        <w:rPr>
          <w:rFonts w:cstheme="minorHAnsi"/>
          <w:b/>
        </w:rPr>
        <w:t>scala regionale</w:t>
      </w:r>
      <w:r w:rsidRPr="00BE039D">
        <w:rPr>
          <w:rFonts w:cstheme="minorHAnsi"/>
        </w:rPr>
        <w:t>;</w:t>
      </w:r>
    </w:p>
    <w:p w14:paraId="7F275AFC" w14:textId="77777777" w:rsidR="00BE039D" w:rsidRPr="00BE039D" w:rsidRDefault="00BE039D" w:rsidP="00BE039D">
      <w:pPr>
        <w:numPr>
          <w:ilvl w:val="0"/>
          <w:numId w:val="15"/>
        </w:numPr>
        <w:spacing w:after="0"/>
        <w:jc w:val="both"/>
        <w:rPr>
          <w:rFonts w:cstheme="minorHAnsi"/>
        </w:rPr>
      </w:pPr>
      <w:r w:rsidRPr="00BE039D">
        <w:rPr>
          <w:rFonts w:cstheme="minorHAnsi"/>
        </w:rPr>
        <w:t xml:space="preserve">alcuni indicatori, per ben descrivere le condizioni meteo-climatiche in cui opera l’agricoltura, necessitano, a nostro parare di </w:t>
      </w:r>
      <w:r w:rsidRPr="00BE039D">
        <w:rPr>
          <w:rFonts w:cstheme="minorHAnsi"/>
          <w:b/>
        </w:rPr>
        <w:t>disaggregazione su base stagionale</w:t>
      </w:r>
      <w:r w:rsidRPr="00BE039D">
        <w:rPr>
          <w:rFonts w:cstheme="minorHAnsi"/>
        </w:rPr>
        <w:t xml:space="preserve">; per alcuni si è già operata questa scelta in fase di programmazione statistica, per altri indicatori, in particolare quello relativo alle piogge intense, ma anche su altri estremi, si intende procedere in una seconda fase (carico di lavoro e tempi tecnici). </w:t>
      </w:r>
    </w:p>
    <w:p w14:paraId="23DA7560" w14:textId="77777777" w:rsidR="00BE039D" w:rsidRPr="00BE039D" w:rsidRDefault="00BE039D" w:rsidP="00BE039D">
      <w:pPr>
        <w:spacing w:after="0"/>
        <w:jc w:val="both"/>
        <w:rPr>
          <w:rFonts w:cstheme="minorHAnsi"/>
        </w:rPr>
      </w:pPr>
    </w:p>
    <w:p w14:paraId="0ED5B939" w14:textId="77777777" w:rsidR="00BE039D" w:rsidRPr="00BE039D" w:rsidRDefault="00BE039D" w:rsidP="00BE039D">
      <w:pPr>
        <w:spacing w:after="0"/>
        <w:jc w:val="both"/>
        <w:rPr>
          <w:rFonts w:cstheme="minorHAnsi"/>
        </w:rPr>
      </w:pPr>
    </w:p>
    <w:p w14:paraId="382F6EEA" w14:textId="77777777" w:rsidR="00BE039D" w:rsidRPr="00BE039D" w:rsidRDefault="00BE039D" w:rsidP="00BE039D">
      <w:pPr>
        <w:spacing w:after="0"/>
        <w:jc w:val="both"/>
        <w:rPr>
          <w:rFonts w:cstheme="minorHAnsi"/>
          <w:i/>
        </w:rPr>
      </w:pPr>
      <w:r w:rsidRPr="00BE039D">
        <w:rPr>
          <w:rFonts w:cstheme="minorHAnsi"/>
        </w:rPr>
        <w:lastRenderedPageBreak/>
        <w:t xml:space="preserve">Per quanto riguarda le aree di analisi indicate dalla Commissione a) </w:t>
      </w:r>
      <w:r w:rsidRPr="00BE039D">
        <w:rPr>
          <w:rFonts w:cstheme="minorHAnsi"/>
          <w:b/>
        </w:rPr>
        <w:t xml:space="preserve">cambiamenti nelle </w:t>
      </w:r>
      <w:proofErr w:type="spellStart"/>
      <w:r w:rsidRPr="00BE039D">
        <w:rPr>
          <w:rFonts w:cstheme="minorHAnsi"/>
          <w:b/>
        </w:rPr>
        <w:t>precipitazioni</w:t>
      </w:r>
      <w:r w:rsidRPr="00BE039D">
        <w:rPr>
          <w:rFonts w:cstheme="minorHAnsi"/>
        </w:rPr>
        <w:t>e</w:t>
      </w:r>
      <w:proofErr w:type="spellEnd"/>
      <w:r w:rsidRPr="00BE039D">
        <w:rPr>
          <w:rFonts w:cstheme="minorHAnsi"/>
        </w:rPr>
        <w:t xml:space="preserve"> b) </w:t>
      </w:r>
      <w:r w:rsidRPr="00BE039D">
        <w:rPr>
          <w:rFonts w:cstheme="minorHAnsi"/>
          <w:b/>
        </w:rPr>
        <w:t>cambiamenti nelle temperature</w:t>
      </w:r>
      <w:r w:rsidRPr="00BE039D">
        <w:rPr>
          <w:rFonts w:cstheme="minorHAnsi"/>
        </w:rPr>
        <w:t>, si propone un unico indicatore che abbia caratteristiche agrometeorologiche, precisamente:</w:t>
      </w:r>
    </w:p>
    <w:tbl>
      <w:tblPr>
        <w:tblStyle w:val="Grigliatabella"/>
        <w:tblW w:w="9639" w:type="dxa"/>
        <w:tblInd w:w="-5" w:type="dxa"/>
        <w:tblLook w:val="04A0" w:firstRow="1" w:lastRow="0" w:firstColumn="1" w:lastColumn="0" w:noHBand="0" w:noVBand="1"/>
      </w:tblPr>
      <w:tblGrid>
        <w:gridCol w:w="9854"/>
      </w:tblGrid>
      <w:tr w:rsidR="00BE039D" w:rsidRPr="00BE039D" w14:paraId="202C2ACE" w14:textId="77777777" w:rsidTr="00E228FC">
        <w:trPr>
          <w:trHeight w:val="5512"/>
        </w:trPr>
        <w:tc>
          <w:tcPr>
            <w:tcW w:w="9639" w:type="dxa"/>
          </w:tcPr>
          <w:p w14:paraId="0EBECB1F" w14:textId="77777777" w:rsidR="00BE039D" w:rsidRPr="00BE039D" w:rsidRDefault="00BE039D" w:rsidP="00BE039D">
            <w:pPr>
              <w:spacing w:line="276" w:lineRule="auto"/>
              <w:jc w:val="both"/>
              <w:rPr>
                <w:rFonts w:cstheme="minorHAnsi"/>
                <w:i/>
              </w:rPr>
            </w:pPr>
            <w:r w:rsidRPr="00BE039D">
              <w:rPr>
                <w:rFonts w:cstheme="minorHAnsi"/>
                <w:i/>
              </w:rPr>
              <w:t xml:space="preserve">1.Bilancio </w:t>
            </w:r>
            <w:proofErr w:type="spellStart"/>
            <w:proofErr w:type="gramStart"/>
            <w:r w:rsidRPr="00BE039D">
              <w:rPr>
                <w:rFonts w:cstheme="minorHAnsi"/>
                <w:i/>
              </w:rPr>
              <w:t>idroclimatico</w:t>
            </w:r>
            <w:proofErr w:type="spellEnd"/>
            <w:r w:rsidRPr="00BE039D">
              <w:rPr>
                <w:rFonts w:cstheme="minorHAnsi"/>
                <w:i/>
              </w:rPr>
              <w:t>(</w:t>
            </w:r>
            <w:proofErr w:type="gramEnd"/>
            <w:r w:rsidRPr="00BE039D">
              <w:rPr>
                <w:rFonts w:cstheme="minorHAnsi"/>
                <w:i/>
              </w:rPr>
              <w:t>BIC)</w:t>
            </w:r>
          </w:p>
          <w:p w14:paraId="48831C02" w14:textId="77777777" w:rsidR="00BE039D" w:rsidRDefault="00BE039D" w:rsidP="00BE039D">
            <w:pPr>
              <w:spacing w:line="276" w:lineRule="auto"/>
              <w:jc w:val="both"/>
              <w:rPr>
                <w:rFonts w:cstheme="minorHAnsi"/>
              </w:rPr>
            </w:pPr>
            <w:r w:rsidRPr="00BE039D">
              <w:rPr>
                <w:rFonts w:cstheme="minorHAnsi"/>
              </w:rPr>
              <w:t xml:space="preserve">Indica la differenza tra le precipitazioni e l’evapotraspirazione di </w:t>
            </w:r>
            <w:proofErr w:type="spellStart"/>
            <w:r w:rsidRPr="00BE039D">
              <w:rPr>
                <w:rFonts w:cstheme="minorHAnsi"/>
              </w:rPr>
              <w:t>riferimentoespressa</w:t>
            </w:r>
            <w:proofErr w:type="spellEnd"/>
            <w:r w:rsidRPr="00BE039D">
              <w:rPr>
                <w:rFonts w:cstheme="minorHAnsi"/>
              </w:rPr>
              <w:t xml:space="preserve"> in </w:t>
            </w:r>
            <w:proofErr w:type="spellStart"/>
            <w:proofErr w:type="gramStart"/>
            <w:r w:rsidRPr="00BE039D">
              <w:rPr>
                <w:rFonts w:cstheme="minorHAnsi"/>
              </w:rPr>
              <w:t>mm;viene</w:t>
            </w:r>
            <w:proofErr w:type="spellEnd"/>
            <w:proofErr w:type="gramEnd"/>
            <w:r w:rsidRPr="00BE039D">
              <w:rPr>
                <w:rFonts w:cstheme="minorHAnsi"/>
              </w:rPr>
              <w:t xml:space="preserve"> analizzato il suo andamento mensile, in termini di scarto dal clima.  sia nelle stagioni di ricarica (autunno-inverno) sia nel periodo di utilizzo della risorsa idrica da parte delle colture (periodo vegetativo).</w:t>
            </w:r>
          </w:p>
          <w:p w14:paraId="68D657F5" w14:textId="77777777" w:rsidR="00BE039D" w:rsidRPr="00BE039D" w:rsidRDefault="00BE039D" w:rsidP="00BE039D">
            <w:pPr>
              <w:spacing w:line="276" w:lineRule="auto"/>
              <w:jc w:val="both"/>
              <w:rPr>
                <w:rFonts w:cstheme="minorHAnsi"/>
              </w:rPr>
            </w:pPr>
          </w:p>
          <w:p w14:paraId="01F94D0A" w14:textId="77777777" w:rsidR="00BE039D" w:rsidRPr="00BE039D" w:rsidRDefault="00BE039D" w:rsidP="00BE039D">
            <w:pPr>
              <w:spacing w:line="276" w:lineRule="auto"/>
              <w:jc w:val="both"/>
              <w:rPr>
                <w:rFonts w:cstheme="minorHAnsi"/>
              </w:rPr>
            </w:pPr>
            <w:r w:rsidRPr="00BE039D">
              <w:rPr>
                <w:rFonts w:cstheme="minorHAnsi"/>
              </w:rPr>
              <w:t xml:space="preserve">Grafico 1 – Bilancio </w:t>
            </w:r>
            <w:proofErr w:type="spellStart"/>
            <w:r w:rsidRPr="00BE039D">
              <w:rPr>
                <w:rFonts w:cstheme="minorHAnsi"/>
              </w:rPr>
              <w:t>Idroclimatico</w:t>
            </w:r>
            <w:proofErr w:type="spellEnd"/>
            <w:r w:rsidRPr="00BE039D">
              <w:rPr>
                <w:rFonts w:cstheme="minorHAnsi"/>
              </w:rPr>
              <w:t xml:space="preserve"> scarti dei valori mensili 2003 – 2019 dal clima</w:t>
            </w:r>
          </w:p>
          <w:p w14:paraId="540D35D9" w14:textId="77777777" w:rsidR="00BE039D" w:rsidRPr="00BE039D" w:rsidRDefault="00BE039D" w:rsidP="00BE039D">
            <w:pPr>
              <w:spacing w:line="276" w:lineRule="auto"/>
              <w:jc w:val="both"/>
              <w:rPr>
                <w:rFonts w:cstheme="minorHAnsi"/>
              </w:rPr>
            </w:pPr>
            <w:r w:rsidRPr="00BE039D">
              <w:rPr>
                <w:rFonts w:cstheme="minorHAnsi"/>
                <w:noProof/>
                <w:lang w:eastAsia="zh-CN"/>
              </w:rPr>
              <w:drawing>
                <wp:inline distT="0" distB="0" distL="0" distR="0" wp14:anchorId="1C2490AE" wp14:editId="41CF3316">
                  <wp:extent cx="6120130" cy="2856230"/>
                  <wp:effectExtent l="0" t="0" r="0" b="1270"/>
                  <wp:docPr id="64" name="Immagine 1" descr="Immagine che contiene matit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WB_ITALIA_2003_2019.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6120130" cy="2856230"/>
                          </a:xfrm>
                          <a:prstGeom prst="rect">
                            <a:avLst/>
                          </a:prstGeom>
                        </pic:spPr>
                      </pic:pic>
                    </a:graphicData>
                  </a:graphic>
                </wp:inline>
              </w:drawing>
            </w:r>
          </w:p>
          <w:p w14:paraId="19D7AF09" w14:textId="77777777" w:rsidR="00BE039D" w:rsidRPr="00BE039D" w:rsidRDefault="00BE039D" w:rsidP="00BE039D">
            <w:pPr>
              <w:spacing w:line="276" w:lineRule="auto"/>
              <w:jc w:val="both"/>
              <w:rPr>
                <w:rFonts w:cstheme="minorHAnsi"/>
              </w:rPr>
            </w:pPr>
            <w:r w:rsidRPr="00BE039D">
              <w:rPr>
                <w:rFonts w:cstheme="minorHAnsi"/>
              </w:rPr>
              <w:t xml:space="preserve">Fonte: elaborazioni CREA – AA su dati ERA5 (licenza </w:t>
            </w:r>
            <w:proofErr w:type="spellStart"/>
            <w:r w:rsidRPr="00BE039D">
              <w:rPr>
                <w:rFonts w:cstheme="minorHAnsi"/>
              </w:rPr>
              <w:t>Copernicus</w:t>
            </w:r>
            <w:proofErr w:type="spellEnd"/>
            <w:r w:rsidRPr="00BE039D">
              <w:rPr>
                <w:rFonts w:cstheme="minorHAnsi"/>
              </w:rPr>
              <w:t>), 2020</w:t>
            </w:r>
          </w:p>
          <w:p w14:paraId="0262B7A7" w14:textId="77777777" w:rsidR="00BE039D" w:rsidRPr="00BE039D" w:rsidRDefault="00BE039D" w:rsidP="00BE039D">
            <w:pPr>
              <w:spacing w:line="276" w:lineRule="auto"/>
              <w:jc w:val="both"/>
              <w:rPr>
                <w:rFonts w:cstheme="minorHAnsi"/>
              </w:rPr>
            </w:pPr>
            <w:r w:rsidRPr="00BE039D">
              <w:rPr>
                <w:rFonts w:cstheme="minorHAnsi"/>
              </w:rPr>
              <w:t>L’analisi degli scarti dei valori mensili dal clima nel periodo considerato, evidenzia, pur nella normale variabilità fra gli anni, alcuni fenomeni evidenti di deficit idrico sotto la media nel periodo di ricarica (novembre-marzo), che hanno poi avuto ricadute sul periodo vegetativo successivo: emergono i valori di scarto negativo del 2003, 2007, 2012, 2016 e 2017. Al contempo, si sono verificati, in particolare negli ultimi anni, frequenti situazioni di surplus idrico sopra la media, sempre nel periodo di ricarica, in particolare nel 2019.</w:t>
            </w:r>
          </w:p>
        </w:tc>
      </w:tr>
    </w:tbl>
    <w:p w14:paraId="5972EFF6" w14:textId="77777777" w:rsidR="00BE039D" w:rsidRPr="00BE039D" w:rsidRDefault="00BE039D" w:rsidP="00BE039D">
      <w:pPr>
        <w:spacing w:after="0"/>
        <w:jc w:val="both"/>
        <w:rPr>
          <w:rFonts w:cstheme="minorHAnsi"/>
        </w:rPr>
      </w:pPr>
    </w:p>
    <w:p w14:paraId="296C9A05" w14:textId="77777777" w:rsidR="00BE039D" w:rsidRPr="00BE039D" w:rsidRDefault="00BE039D" w:rsidP="00BE039D">
      <w:pPr>
        <w:spacing w:after="0"/>
        <w:jc w:val="both"/>
        <w:rPr>
          <w:rFonts w:cstheme="minorHAnsi"/>
        </w:rPr>
      </w:pPr>
      <w:r w:rsidRPr="00BE039D">
        <w:rPr>
          <w:rFonts w:cstheme="minorHAnsi"/>
        </w:rPr>
        <w:t xml:space="preserve"> Per quanto riguarda l’area di analisi indicata dalla Commissione </w:t>
      </w:r>
      <w:r w:rsidRPr="00BE039D">
        <w:rPr>
          <w:rFonts w:cstheme="minorHAnsi"/>
          <w:b/>
        </w:rPr>
        <w:t>c) eventi estremi</w:t>
      </w:r>
      <w:r w:rsidRPr="00BE039D">
        <w:rPr>
          <w:rFonts w:cstheme="minorHAnsi"/>
          <w:vertAlign w:val="superscript"/>
        </w:rPr>
        <w:footnoteReference w:id="15"/>
      </w:r>
      <w:r w:rsidRPr="00BE039D">
        <w:rPr>
          <w:rFonts w:cstheme="minorHAnsi"/>
        </w:rPr>
        <w:t xml:space="preserve">, sono stati </w:t>
      </w:r>
      <w:proofErr w:type="gramStart"/>
      <w:r w:rsidRPr="00BE039D">
        <w:rPr>
          <w:rFonts w:cstheme="minorHAnsi"/>
        </w:rPr>
        <w:t>calcolati  i</w:t>
      </w:r>
      <w:proofErr w:type="gramEnd"/>
      <w:r w:rsidRPr="00BE039D">
        <w:rPr>
          <w:rFonts w:cstheme="minorHAnsi"/>
        </w:rPr>
        <w:t xml:space="preserve"> seguenti indicatori, che nella impostazione metodologica dell’IPCC sono di “pericolosità” degli eventi.</w:t>
      </w:r>
    </w:p>
    <w:p w14:paraId="465D69A3" w14:textId="77777777" w:rsidR="00BE039D" w:rsidRPr="00BE039D" w:rsidRDefault="00BE039D" w:rsidP="00BE039D">
      <w:pPr>
        <w:spacing w:after="0"/>
        <w:jc w:val="both"/>
        <w:rPr>
          <w:rFonts w:cstheme="minorHAnsi"/>
        </w:rPr>
      </w:pPr>
    </w:p>
    <w:tbl>
      <w:tblPr>
        <w:tblStyle w:val="Grigliatabella"/>
        <w:tblW w:w="0" w:type="auto"/>
        <w:tblLook w:val="04A0" w:firstRow="1" w:lastRow="0" w:firstColumn="1" w:lastColumn="0" w:noHBand="0" w:noVBand="1"/>
      </w:tblPr>
      <w:tblGrid>
        <w:gridCol w:w="9628"/>
      </w:tblGrid>
      <w:tr w:rsidR="00BE039D" w:rsidRPr="00BE039D" w14:paraId="0A3218DD" w14:textId="77777777" w:rsidTr="00E228FC">
        <w:tc>
          <w:tcPr>
            <w:tcW w:w="9628" w:type="dxa"/>
          </w:tcPr>
          <w:p w14:paraId="08AA786C" w14:textId="77777777" w:rsidR="00BE039D" w:rsidRPr="00BE039D" w:rsidRDefault="00BE039D" w:rsidP="00BE039D">
            <w:pPr>
              <w:spacing w:line="276" w:lineRule="auto"/>
              <w:jc w:val="both"/>
              <w:rPr>
                <w:rFonts w:cstheme="minorHAnsi"/>
                <w:i/>
              </w:rPr>
            </w:pPr>
            <w:r w:rsidRPr="00BE039D">
              <w:rPr>
                <w:rFonts w:cstheme="minorHAnsi"/>
                <w:i/>
              </w:rPr>
              <w:t xml:space="preserve">2.Indicatore di siccità in </w:t>
            </w:r>
            <w:proofErr w:type="gramStart"/>
            <w:r w:rsidRPr="00BE039D">
              <w:rPr>
                <w:rFonts w:cstheme="minorHAnsi"/>
                <w:i/>
              </w:rPr>
              <w:t>agricoltura(</w:t>
            </w:r>
            <w:proofErr w:type="spellStart"/>
            <w:proofErr w:type="gramEnd"/>
            <w:r w:rsidRPr="00BE039D">
              <w:rPr>
                <w:rFonts w:cstheme="minorHAnsi"/>
                <w:i/>
              </w:rPr>
              <w:t>Standardizedprecipitationevapotranspiration</w:t>
            </w:r>
            <w:proofErr w:type="spellEnd"/>
            <w:r w:rsidRPr="00BE039D">
              <w:rPr>
                <w:rFonts w:cstheme="minorHAnsi"/>
                <w:i/>
              </w:rPr>
              <w:t xml:space="preserve"> index – </w:t>
            </w:r>
            <w:proofErr w:type="spellStart"/>
            <w:r w:rsidRPr="00BE039D">
              <w:rPr>
                <w:rFonts w:cstheme="minorHAnsi"/>
                <w:i/>
              </w:rPr>
              <w:t>SPEIa</w:t>
            </w:r>
            <w:proofErr w:type="spellEnd"/>
            <w:r w:rsidRPr="00BE039D">
              <w:rPr>
                <w:rFonts w:cstheme="minorHAnsi"/>
                <w:i/>
              </w:rPr>
              <w:t xml:space="preserve"> 6 mesi)</w:t>
            </w:r>
          </w:p>
          <w:p w14:paraId="0EDA716C" w14:textId="77777777" w:rsidR="00BE039D" w:rsidRPr="00BE039D" w:rsidRDefault="00BE039D" w:rsidP="00BE039D">
            <w:pPr>
              <w:spacing w:line="276" w:lineRule="auto"/>
              <w:jc w:val="both"/>
              <w:rPr>
                <w:rFonts w:cstheme="minorHAnsi"/>
              </w:rPr>
            </w:pPr>
            <w:r w:rsidRPr="00BE039D">
              <w:rPr>
                <w:rFonts w:cstheme="minorHAnsi"/>
              </w:rPr>
              <w:t xml:space="preserve">Indica il grado di siccità mensile raggiunto </w:t>
            </w:r>
            <w:proofErr w:type="spellStart"/>
            <w:r w:rsidRPr="00BE039D">
              <w:rPr>
                <w:rFonts w:cstheme="minorHAnsi"/>
              </w:rPr>
              <w:t>ognianno</w:t>
            </w:r>
            <w:proofErr w:type="spellEnd"/>
            <w:r w:rsidRPr="00BE039D">
              <w:rPr>
                <w:rFonts w:cstheme="minorHAnsi"/>
              </w:rPr>
              <w:t xml:space="preserve"> nel periodo da marzo (valore rappresentativo della stagione di ricarica) a ottobre. Partendo dalla distribuzione dei valori di bilancio </w:t>
            </w:r>
            <w:proofErr w:type="spellStart"/>
            <w:r w:rsidRPr="00BE039D">
              <w:rPr>
                <w:rFonts w:cstheme="minorHAnsi"/>
              </w:rPr>
              <w:t>idroclimatico</w:t>
            </w:r>
            <w:proofErr w:type="spellEnd"/>
            <w:r w:rsidRPr="00BE039D">
              <w:rPr>
                <w:rFonts w:cstheme="minorHAnsi"/>
              </w:rPr>
              <w:t xml:space="preserve"> (BIC) nel </w:t>
            </w:r>
            <w:proofErr w:type="gramStart"/>
            <w:r w:rsidRPr="00BE039D">
              <w:rPr>
                <w:rFonts w:cstheme="minorHAnsi"/>
              </w:rPr>
              <w:t>periodo  1981</w:t>
            </w:r>
            <w:proofErr w:type="gramEnd"/>
            <w:r w:rsidRPr="00BE039D">
              <w:rPr>
                <w:rFonts w:cstheme="minorHAnsi"/>
              </w:rPr>
              <w:t xml:space="preserve">-2019, l’indicatore è espressione delle condizioni verificatesi nei 6 </w:t>
            </w:r>
            <w:proofErr w:type="spellStart"/>
            <w:r w:rsidRPr="00BE039D">
              <w:rPr>
                <w:rFonts w:cstheme="minorHAnsi"/>
              </w:rPr>
              <w:t>mesiprecedenti</w:t>
            </w:r>
            <w:proofErr w:type="spellEnd"/>
            <w:r w:rsidRPr="00BE039D">
              <w:rPr>
                <w:rFonts w:cstheme="minorHAnsi"/>
              </w:rPr>
              <w:t xml:space="preserve">, intervallo idoneo a valutazioni per il settore agricolo L’indicatore di sintesi a livello nazionale è stato calcolato considerando il 10° percentile della distribuzione dei valori sul territorio. </w:t>
            </w:r>
          </w:p>
          <w:p w14:paraId="6D3DF9D3" w14:textId="77777777" w:rsidR="00BE039D" w:rsidRPr="00BE039D" w:rsidRDefault="00BE039D" w:rsidP="00BE039D">
            <w:pPr>
              <w:spacing w:line="276" w:lineRule="auto"/>
              <w:jc w:val="both"/>
              <w:rPr>
                <w:rFonts w:cstheme="minorHAnsi"/>
              </w:rPr>
            </w:pPr>
            <w:r w:rsidRPr="00BE039D">
              <w:rPr>
                <w:rFonts w:cstheme="minorHAnsi"/>
              </w:rPr>
              <w:lastRenderedPageBreak/>
              <w:t xml:space="preserve">Grafico 2 – </w:t>
            </w:r>
            <w:proofErr w:type="spellStart"/>
            <w:r w:rsidRPr="00BE039D">
              <w:rPr>
                <w:rFonts w:cstheme="minorHAnsi"/>
                <w:i/>
              </w:rPr>
              <w:t>Standardizedprecipitationevapotranspiration</w:t>
            </w:r>
            <w:proofErr w:type="spellEnd"/>
            <w:r w:rsidRPr="00BE039D">
              <w:rPr>
                <w:rFonts w:cstheme="minorHAnsi"/>
                <w:i/>
              </w:rPr>
              <w:t xml:space="preserve"> index – </w:t>
            </w:r>
            <w:proofErr w:type="spellStart"/>
            <w:r w:rsidRPr="00BE039D">
              <w:rPr>
                <w:rFonts w:cstheme="minorHAnsi"/>
                <w:i/>
              </w:rPr>
              <w:t>SPEIa</w:t>
            </w:r>
            <w:proofErr w:type="spellEnd"/>
            <w:r w:rsidRPr="00BE039D">
              <w:rPr>
                <w:rFonts w:cstheme="minorHAnsi"/>
                <w:i/>
              </w:rPr>
              <w:t xml:space="preserve"> 6 mesi</w:t>
            </w:r>
            <w:r w:rsidRPr="00BE039D">
              <w:rPr>
                <w:rFonts w:cstheme="minorHAnsi"/>
              </w:rPr>
              <w:t xml:space="preserve"> 2003 – 2019 (UE: umidità estrema; UR: umidità rilevante; UM: umidità media; </w:t>
            </w:r>
            <w:proofErr w:type="gramStart"/>
            <w:r w:rsidRPr="00BE039D">
              <w:rPr>
                <w:rFonts w:cstheme="minorHAnsi"/>
              </w:rPr>
              <w:t>N:normale</w:t>
            </w:r>
            <w:proofErr w:type="gramEnd"/>
            <w:r w:rsidRPr="00BE039D">
              <w:rPr>
                <w:rFonts w:cstheme="minorHAnsi"/>
              </w:rPr>
              <w:t>; SM: siccità moderata; SS: siccità severa; SE: siccità estrema; in grigio le barre dei mesi di marzo, corrispondenti alla fine del periodo di ricarica)</w:t>
            </w:r>
          </w:p>
          <w:p w14:paraId="7DA5F954" w14:textId="77777777" w:rsidR="00BE039D" w:rsidRPr="00BE039D" w:rsidRDefault="00BE039D" w:rsidP="00BE039D">
            <w:pPr>
              <w:spacing w:line="276" w:lineRule="auto"/>
              <w:jc w:val="both"/>
              <w:rPr>
                <w:rFonts w:cstheme="minorHAnsi"/>
              </w:rPr>
            </w:pPr>
            <w:r w:rsidRPr="00BE039D">
              <w:rPr>
                <w:rFonts w:cstheme="minorHAnsi"/>
                <w:noProof/>
                <w:lang w:eastAsia="zh-CN"/>
              </w:rPr>
              <w:drawing>
                <wp:inline distT="0" distB="0" distL="0" distR="0" wp14:anchorId="44E79E98" wp14:editId="04BC11A0">
                  <wp:extent cx="5979985" cy="2790825"/>
                  <wp:effectExtent l="0" t="0" r="1905" b="0"/>
                  <wp:docPr id="65"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PEI6_ITALIA_2003_2019.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984575" cy="2792967"/>
                          </a:xfrm>
                          <a:prstGeom prst="rect">
                            <a:avLst/>
                          </a:prstGeom>
                        </pic:spPr>
                      </pic:pic>
                    </a:graphicData>
                  </a:graphic>
                </wp:inline>
              </w:drawing>
            </w:r>
          </w:p>
          <w:p w14:paraId="635AF816" w14:textId="77777777" w:rsidR="00BE039D" w:rsidRPr="00BE039D" w:rsidRDefault="00BE039D" w:rsidP="00BE039D">
            <w:pPr>
              <w:spacing w:line="276" w:lineRule="auto"/>
              <w:jc w:val="both"/>
              <w:rPr>
                <w:rFonts w:cstheme="minorHAnsi"/>
              </w:rPr>
            </w:pPr>
            <w:r w:rsidRPr="00BE039D">
              <w:rPr>
                <w:rFonts w:cstheme="minorHAnsi"/>
              </w:rPr>
              <w:t xml:space="preserve">Fonte: elaborazioni CREA – AA su dati ERA5 (licenza </w:t>
            </w:r>
            <w:proofErr w:type="spellStart"/>
            <w:r w:rsidRPr="00BE039D">
              <w:rPr>
                <w:rFonts w:cstheme="minorHAnsi"/>
              </w:rPr>
              <w:t>Copernicus</w:t>
            </w:r>
            <w:proofErr w:type="spellEnd"/>
            <w:r w:rsidRPr="00BE039D">
              <w:rPr>
                <w:rFonts w:cstheme="minorHAnsi"/>
              </w:rPr>
              <w:t>), 2020</w:t>
            </w:r>
          </w:p>
          <w:p w14:paraId="33EC457A" w14:textId="77777777" w:rsidR="00BE039D" w:rsidRPr="00BE039D" w:rsidRDefault="00BE039D" w:rsidP="00BE039D">
            <w:pPr>
              <w:spacing w:line="276" w:lineRule="auto"/>
              <w:jc w:val="both"/>
              <w:rPr>
                <w:rFonts w:cstheme="minorHAnsi"/>
              </w:rPr>
            </w:pPr>
            <w:r w:rsidRPr="00BE039D">
              <w:rPr>
                <w:rFonts w:cstheme="minorHAnsi"/>
              </w:rPr>
              <w:t>I dati di SPEI evidenziano fenomeni siccitosi estremi nel 2003 e nel 2017, più moderati dal 2005 al 2007 e nel 2012. Negli stessi anni, i valori di marzo, corrispondenti alla fine del periodo di ricarica, risultano in molti casi inferiori alla norma. Un fenomeno simile, anche se piuttosto moderato, si è verificato nel 2019.</w:t>
            </w:r>
          </w:p>
        </w:tc>
      </w:tr>
    </w:tbl>
    <w:p w14:paraId="3EF08AF6" w14:textId="77777777" w:rsidR="00BE039D" w:rsidRPr="00BE039D" w:rsidRDefault="00BE039D" w:rsidP="00BE039D">
      <w:pPr>
        <w:spacing w:after="0"/>
        <w:jc w:val="both"/>
        <w:rPr>
          <w:rFonts w:cstheme="minorHAnsi"/>
        </w:rPr>
      </w:pPr>
    </w:p>
    <w:p w14:paraId="2D0FCD72" w14:textId="77777777" w:rsidR="00BE039D" w:rsidRPr="00BE039D" w:rsidRDefault="00BE039D" w:rsidP="00BE039D">
      <w:pPr>
        <w:spacing w:after="0"/>
        <w:jc w:val="both"/>
        <w:rPr>
          <w:rFonts w:cstheme="minorHAnsi"/>
        </w:rPr>
      </w:pPr>
      <w:r w:rsidRPr="00BE039D">
        <w:rPr>
          <w:rFonts w:cstheme="minorHAnsi"/>
        </w:rPr>
        <w:br w:type="column"/>
      </w:r>
    </w:p>
    <w:tbl>
      <w:tblPr>
        <w:tblStyle w:val="Grigliatabella"/>
        <w:tblW w:w="0" w:type="auto"/>
        <w:tblLook w:val="04A0" w:firstRow="1" w:lastRow="0" w:firstColumn="1" w:lastColumn="0" w:noHBand="0" w:noVBand="1"/>
      </w:tblPr>
      <w:tblGrid>
        <w:gridCol w:w="9628"/>
      </w:tblGrid>
      <w:tr w:rsidR="00BE039D" w:rsidRPr="00BE039D" w14:paraId="76306B71" w14:textId="77777777" w:rsidTr="00E228FC">
        <w:tc>
          <w:tcPr>
            <w:tcW w:w="9628" w:type="dxa"/>
          </w:tcPr>
          <w:p w14:paraId="52494C3B" w14:textId="77777777" w:rsidR="00BE039D" w:rsidRPr="00BE039D" w:rsidRDefault="00BE039D" w:rsidP="00BE039D">
            <w:pPr>
              <w:spacing w:line="276" w:lineRule="auto"/>
              <w:jc w:val="both"/>
              <w:rPr>
                <w:rFonts w:cstheme="minorHAnsi"/>
              </w:rPr>
            </w:pPr>
            <w:r w:rsidRPr="00BE039D">
              <w:rPr>
                <w:rFonts w:cstheme="minorHAnsi"/>
                <w:i/>
              </w:rPr>
              <w:t>3. Ondate di calore</w:t>
            </w:r>
            <w:r w:rsidRPr="00BE039D">
              <w:rPr>
                <w:rFonts w:cstheme="minorHAnsi"/>
              </w:rPr>
              <w:t xml:space="preserve"> (</w:t>
            </w:r>
            <w:proofErr w:type="spellStart"/>
            <w:r w:rsidRPr="00BE039D">
              <w:rPr>
                <w:rFonts w:cstheme="minorHAnsi"/>
                <w:i/>
              </w:rPr>
              <w:t>warmspell</w:t>
            </w:r>
            <w:proofErr w:type="spellEnd"/>
            <w:r w:rsidRPr="00BE039D">
              <w:rPr>
                <w:rFonts w:cstheme="minorHAnsi"/>
                <w:i/>
              </w:rPr>
              <w:t xml:space="preserve"> duration index</w:t>
            </w:r>
            <w:r w:rsidRPr="00BE039D">
              <w:rPr>
                <w:rFonts w:cstheme="minorHAnsi"/>
              </w:rPr>
              <w:t xml:space="preserve">- </w:t>
            </w:r>
            <w:r w:rsidRPr="00BE039D">
              <w:rPr>
                <w:rFonts w:cstheme="minorHAnsi"/>
                <w:i/>
              </w:rPr>
              <w:t>WSDI</w:t>
            </w:r>
            <w:r w:rsidRPr="00BE039D">
              <w:rPr>
                <w:rFonts w:cstheme="minorHAnsi"/>
              </w:rPr>
              <w:t>)</w:t>
            </w:r>
          </w:p>
          <w:p w14:paraId="60FE47A7" w14:textId="77777777" w:rsidR="00BE039D" w:rsidRPr="00BE039D" w:rsidRDefault="00BE039D" w:rsidP="00BE039D">
            <w:pPr>
              <w:spacing w:line="276" w:lineRule="auto"/>
              <w:jc w:val="both"/>
              <w:rPr>
                <w:rFonts w:cstheme="minorHAnsi"/>
              </w:rPr>
            </w:pPr>
            <w:r w:rsidRPr="00BE039D">
              <w:rPr>
                <w:rFonts w:cstheme="minorHAnsi"/>
              </w:rPr>
              <w:t>Numero di giorni appartenenti a periodi di almeno 6 giorni consecutivi in cui la temperatura massima giornaliera è superiore al 90° percentile del clima (soglia che individua i valori estremi della distribuzione)</w:t>
            </w:r>
          </w:p>
          <w:p w14:paraId="160FB1CE" w14:textId="77777777" w:rsidR="00BE039D" w:rsidRPr="00BE039D" w:rsidRDefault="00BE039D" w:rsidP="00BE039D">
            <w:pPr>
              <w:numPr>
                <w:ilvl w:val="0"/>
                <w:numId w:val="36"/>
              </w:numPr>
              <w:spacing w:line="276" w:lineRule="auto"/>
              <w:jc w:val="both"/>
              <w:rPr>
                <w:rFonts w:cstheme="minorHAnsi"/>
              </w:rPr>
            </w:pPr>
            <w:r w:rsidRPr="00BE039D">
              <w:rPr>
                <w:rFonts w:cstheme="minorHAnsi"/>
              </w:rPr>
              <w:t>Valori annuali degli ultimi 17 anni</w:t>
            </w:r>
          </w:p>
          <w:p w14:paraId="7324E108" w14:textId="77777777" w:rsidR="00BE039D" w:rsidRPr="00BE039D" w:rsidRDefault="00BE039D" w:rsidP="00BE039D">
            <w:pPr>
              <w:spacing w:line="276" w:lineRule="auto"/>
              <w:jc w:val="both"/>
              <w:rPr>
                <w:rFonts w:cstheme="minorHAnsi"/>
              </w:rPr>
            </w:pPr>
            <w:r w:rsidRPr="00BE039D">
              <w:rPr>
                <w:rFonts w:cstheme="minorHAnsi"/>
                <w:i/>
              </w:rPr>
              <w:t>4. Ondate di freddo</w:t>
            </w:r>
            <w:r w:rsidRPr="00BE039D">
              <w:rPr>
                <w:rFonts w:cstheme="minorHAnsi"/>
              </w:rPr>
              <w:t xml:space="preserve"> (</w:t>
            </w:r>
            <w:proofErr w:type="spellStart"/>
            <w:r w:rsidRPr="00BE039D">
              <w:rPr>
                <w:rFonts w:cstheme="minorHAnsi"/>
                <w:i/>
              </w:rPr>
              <w:t>coldspell</w:t>
            </w:r>
            <w:proofErr w:type="spellEnd"/>
            <w:r w:rsidRPr="00BE039D">
              <w:rPr>
                <w:rFonts w:cstheme="minorHAnsi"/>
                <w:i/>
              </w:rPr>
              <w:t xml:space="preserve"> duration index - CSDI</w:t>
            </w:r>
            <w:r w:rsidRPr="00BE039D">
              <w:rPr>
                <w:rFonts w:cstheme="minorHAnsi"/>
              </w:rPr>
              <w:t>)</w:t>
            </w:r>
          </w:p>
          <w:p w14:paraId="68D9EEC2" w14:textId="77777777" w:rsidR="00BE039D" w:rsidRPr="00BE039D" w:rsidRDefault="00BE039D" w:rsidP="00BE039D">
            <w:pPr>
              <w:spacing w:line="276" w:lineRule="auto"/>
              <w:jc w:val="both"/>
              <w:rPr>
                <w:rFonts w:cstheme="minorHAnsi"/>
              </w:rPr>
            </w:pPr>
            <w:r w:rsidRPr="00BE039D">
              <w:rPr>
                <w:rFonts w:cstheme="minorHAnsi"/>
              </w:rPr>
              <w:t xml:space="preserve">Numero di giorni appartenenti a periodi di almeno 6 giorni consecutivi in cui la temperatura minima è inferiore al </w:t>
            </w:r>
            <w:proofErr w:type="gramStart"/>
            <w:r w:rsidRPr="00BE039D">
              <w:rPr>
                <w:rFonts w:cstheme="minorHAnsi"/>
              </w:rPr>
              <w:t>10°</w:t>
            </w:r>
            <w:proofErr w:type="gramEnd"/>
            <w:r w:rsidRPr="00BE039D">
              <w:rPr>
                <w:rFonts w:cstheme="minorHAnsi"/>
              </w:rPr>
              <w:t xml:space="preserve"> percentile del clima (soglia che individua i valori estremi della distribuzione).</w:t>
            </w:r>
          </w:p>
          <w:p w14:paraId="0BA97640" w14:textId="77777777" w:rsidR="00BE039D" w:rsidRPr="00BE039D" w:rsidRDefault="00BE039D" w:rsidP="00BE039D">
            <w:pPr>
              <w:numPr>
                <w:ilvl w:val="0"/>
                <w:numId w:val="36"/>
              </w:numPr>
              <w:spacing w:line="276" w:lineRule="auto"/>
              <w:jc w:val="both"/>
              <w:rPr>
                <w:rFonts w:cstheme="minorHAnsi"/>
              </w:rPr>
            </w:pPr>
            <w:r w:rsidRPr="00BE039D">
              <w:rPr>
                <w:rFonts w:cstheme="minorHAnsi"/>
              </w:rPr>
              <w:t>Valori annuali degli ultimi 17 anni</w:t>
            </w:r>
          </w:p>
          <w:p w14:paraId="7F2A2CB2" w14:textId="77777777" w:rsidR="00BE039D" w:rsidRPr="00BE039D" w:rsidRDefault="00BE039D" w:rsidP="00BE039D">
            <w:pPr>
              <w:spacing w:line="276" w:lineRule="auto"/>
              <w:jc w:val="both"/>
              <w:rPr>
                <w:rFonts w:cstheme="minorHAnsi"/>
              </w:rPr>
            </w:pPr>
            <w:r w:rsidRPr="00BE039D">
              <w:rPr>
                <w:rFonts w:cstheme="minorHAnsi"/>
              </w:rPr>
              <w:t>Grafico 3 – Ondate di calore e ondate di freddo nel periodo 2003-2019 (n. di giorni/anno)</w:t>
            </w:r>
          </w:p>
          <w:p w14:paraId="10019264" w14:textId="77777777" w:rsidR="00BE039D" w:rsidRPr="00BE039D" w:rsidRDefault="00BE039D" w:rsidP="00BE039D">
            <w:pPr>
              <w:spacing w:line="276" w:lineRule="auto"/>
              <w:jc w:val="both"/>
              <w:rPr>
                <w:rFonts w:cstheme="minorHAnsi"/>
              </w:rPr>
            </w:pPr>
            <w:r w:rsidRPr="00BE039D">
              <w:rPr>
                <w:rFonts w:cstheme="minorHAnsi"/>
                <w:noProof/>
                <w:lang w:eastAsia="zh-CN"/>
              </w:rPr>
              <w:drawing>
                <wp:inline distT="0" distB="0" distL="0" distR="0" wp14:anchorId="3DFCE9E3" wp14:editId="2AA57D3C">
                  <wp:extent cx="5959575" cy="2781300"/>
                  <wp:effectExtent l="0" t="0" r="3175" b="0"/>
                  <wp:docPr id="66"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WSDI_CSDI_ITALIA_2003_2019.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971921" cy="2787062"/>
                          </a:xfrm>
                          <a:prstGeom prst="rect">
                            <a:avLst/>
                          </a:prstGeom>
                        </pic:spPr>
                      </pic:pic>
                    </a:graphicData>
                  </a:graphic>
                </wp:inline>
              </w:drawing>
            </w:r>
          </w:p>
          <w:p w14:paraId="2759C532" w14:textId="77777777" w:rsidR="00BE039D" w:rsidRPr="00BE039D" w:rsidRDefault="00BE039D" w:rsidP="00BE039D">
            <w:pPr>
              <w:spacing w:line="276" w:lineRule="auto"/>
              <w:jc w:val="both"/>
              <w:rPr>
                <w:rFonts w:cstheme="minorHAnsi"/>
              </w:rPr>
            </w:pPr>
            <w:r w:rsidRPr="00BE039D">
              <w:rPr>
                <w:rFonts w:cstheme="minorHAnsi"/>
              </w:rPr>
              <w:t xml:space="preserve">Fonte: elaborazioni CREA – AA su dati ERA5 (licenza </w:t>
            </w:r>
            <w:proofErr w:type="spellStart"/>
            <w:r w:rsidRPr="00BE039D">
              <w:rPr>
                <w:rFonts w:cstheme="minorHAnsi"/>
              </w:rPr>
              <w:t>Copernicus</w:t>
            </w:r>
            <w:proofErr w:type="spellEnd"/>
            <w:r w:rsidRPr="00BE039D">
              <w:rPr>
                <w:rFonts w:cstheme="minorHAnsi"/>
              </w:rPr>
              <w:t>), 2020</w:t>
            </w:r>
          </w:p>
          <w:p w14:paraId="39EED1DA" w14:textId="77777777" w:rsidR="00BE039D" w:rsidRPr="00BE039D" w:rsidRDefault="00BE039D" w:rsidP="00BE039D">
            <w:pPr>
              <w:spacing w:line="276" w:lineRule="auto"/>
              <w:jc w:val="both"/>
              <w:rPr>
                <w:rFonts w:cstheme="minorHAnsi"/>
              </w:rPr>
            </w:pPr>
          </w:p>
          <w:p w14:paraId="19F56500" w14:textId="77777777" w:rsidR="00BE039D" w:rsidRPr="00BE039D" w:rsidRDefault="00BE039D" w:rsidP="00BE039D">
            <w:pPr>
              <w:spacing w:line="276" w:lineRule="auto"/>
              <w:jc w:val="both"/>
              <w:rPr>
                <w:rFonts w:cstheme="minorHAnsi"/>
              </w:rPr>
            </w:pPr>
            <w:r w:rsidRPr="00BE039D">
              <w:rPr>
                <w:rFonts w:cstheme="minorHAnsi"/>
              </w:rPr>
              <w:t>I dati evidenziano le frequenti ondate di calore nel Paese, con punte di 27, 25 e 23 giorni in alcuni anni, non tutti risultati siccitosi, il che conferma l’importanza di analizzare i fenomeni in modo sinergico e complementare. A livello nazionale, risultano meno rappresentate le ondate di freddo, assenti dal 2013 al 2019.</w:t>
            </w:r>
          </w:p>
        </w:tc>
      </w:tr>
    </w:tbl>
    <w:p w14:paraId="3A96C1F7" w14:textId="77777777" w:rsidR="00BE039D" w:rsidRPr="00BE039D" w:rsidRDefault="00BE039D" w:rsidP="00BE039D">
      <w:pPr>
        <w:spacing w:after="0"/>
        <w:jc w:val="both"/>
        <w:rPr>
          <w:rFonts w:cstheme="minorHAnsi"/>
        </w:rPr>
      </w:pPr>
    </w:p>
    <w:p w14:paraId="449BFA92" w14:textId="77777777" w:rsidR="00BE039D" w:rsidRPr="00BE039D" w:rsidRDefault="00BE039D" w:rsidP="00BE039D">
      <w:pPr>
        <w:spacing w:after="0"/>
        <w:jc w:val="both"/>
        <w:rPr>
          <w:rFonts w:cstheme="minorHAnsi"/>
        </w:rPr>
      </w:pPr>
    </w:p>
    <w:tbl>
      <w:tblPr>
        <w:tblStyle w:val="Grigliatabella"/>
        <w:tblW w:w="0" w:type="auto"/>
        <w:tblLook w:val="04A0" w:firstRow="1" w:lastRow="0" w:firstColumn="1" w:lastColumn="0" w:noHBand="0" w:noVBand="1"/>
      </w:tblPr>
      <w:tblGrid>
        <w:gridCol w:w="9628"/>
      </w:tblGrid>
      <w:tr w:rsidR="00BE039D" w:rsidRPr="00BE039D" w14:paraId="30BC9DE5" w14:textId="77777777" w:rsidTr="00E228FC">
        <w:tc>
          <w:tcPr>
            <w:tcW w:w="9628" w:type="dxa"/>
          </w:tcPr>
          <w:p w14:paraId="2EE884B6" w14:textId="77777777" w:rsidR="00BE039D" w:rsidRPr="00BE039D" w:rsidRDefault="00BE039D" w:rsidP="00BE039D">
            <w:pPr>
              <w:spacing w:line="276" w:lineRule="auto"/>
              <w:jc w:val="both"/>
              <w:rPr>
                <w:rFonts w:cstheme="minorHAnsi"/>
              </w:rPr>
            </w:pPr>
            <w:bookmarkStart w:id="35" w:name="_Hlk13842539"/>
            <w:r w:rsidRPr="00BE039D">
              <w:rPr>
                <w:rFonts w:cstheme="minorHAnsi"/>
                <w:i/>
              </w:rPr>
              <w:t xml:space="preserve">5. </w:t>
            </w:r>
            <w:proofErr w:type="spellStart"/>
            <w:r w:rsidRPr="00BE039D">
              <w:rPr>
                <w:rFonts w:cstheme="minorHAnsi"/>
                <w:i/>
              </w:rPr>
              <w:t>Gelate</w:t>
            </w:r>
            <w:r w:rsidRPr="00BE039D">
              <w:rPr>
                <w:rFonts w:cstheme="minorHAnsi"/>
                <w:i/>
                <w:iCs/>
              </w:rPr>
              <w:t>tardive</w:t>
            </w:r>
            <w:proofErr w:type="spellEnd"/>
            <w:r w:rsidRPr="00BE039D">
              <w:rPr>
                <w:rFonts w:cstheme="minorHAnsi"/>
                <w:i/>
                <w:iCs/>
              </w:rPr>
              <w:t xml:space="preserve"> </w:t>
            </w:r>
            <w:r w:rsidRPr="00BE039D">
              <w:rPr>
                <w:rFonts w:cstheme="minorHAnsi"/>
              </w:rPr>
              <w:t>(</w:t>
            </w:r>
            <w:proofErr w:type="spellStart"/>
            <w:r w:rsidRPr="00BE039D">
              <w:rPr>
                <w:rFonts w:cstheme="minorHAnsi"/>
                <w:i/>
              </w:rPr>
              <w:t>latefrost</w:t>
            </w:r>
            <w:proofErr w:type="spellEnd"/>
            <w:r w:rsidRPr="00BE039D">
              <w:rPr>
                <w:rFonts w:cstheme="minorHAnsi"/>
                <w:i/>
              </w:rPr>
              <w:t xml:space="preserve"> days</w:t>
            </w:r>
            <w:r w:rsidRPr="00BE039D">
              <w:rPr>
                <w:rFonts w:cstheme="minorHAnsi"/>
              </w:rPr>
              <w:t>)</w:t>
            </w:r>
          </w:p>
          <w:p w14:paraId="29381382" w14:textId="77777777" w:rsidR="00BE039D" w:rsidRPr="00BE039D" w:rsidRDefault="00BE039D" w:rsidP="00BE039D">
            <w:pPr>
              <w:spacing w:line="276" w:lineRule="auto"/>
              <w:jc w:val="both"/>
              <w:rPr>
                <w:rFonts w:cstheme="minorHAnsi"/>
              </w:rPr>
            </w:pPr>
            <w:r w:rsidRPr="00BE039D">
              <w:rPr>
                <w:rFonts w:cstheme="minorHAnsi"/>
              </w:rPr>
              <w:t>Scarto dal clima del numero di giorni con temperatura minima =&lt;0 °C nel periodo marzo-aprile (gelate tardive)</w:t>
            </w:r>
          </w:p>
          <w:p w14:paraId="67513073" w14:textId="77777777" w:rsidR="00BE039D" w:rsidRPr="00BE039D" w:rsidRDefault="00BE039D" w:rsidP="00BE039D">
            <w:pPr>
              <w:numPr>
                <w:ilvl w:val="0"/>
                <w:numId w:val="37"/>
              </w:numPr>
              <w:spacing w:line="276" w:lineRule="auto"/>
              <w:jc w:val="both"/>
              <w:rPr>
                <w:rFonts w:cstheme="minorHAnsi"/>
              </w:rPr>
            </w:pPr>
            <w:r w:rsidRPr="00BE039D">
              <w:rPr>
                <w:rFonts w:cstheme="minorHAnsi"/>
              </w:rPr>
              <w:t>Valori annuali degli ultimi 17 anni</w:t>
            </w:r>
          </w:p>
        </w:tc>
      </w:tr>
      <w:bookmarkEnd w:id="35"/>
    </w:tbl>
    <w:p w14:paraId="4F02262B" w14:textId="77777777" w:rsidR="00BE039D" w:rsidRPr="00BE039D" w:rsidRDefault="00BE039D" w:rsidP="00BE039D">
      <w:pPr>
        <w:spacing w:after="0"/>
        <w:jc w:val="both"/>
        <w:rPr>
          <w:rFonts w:cstheme="minorHAnsi"/>
        </w:rPr>
      </w:pPr>
    </w:p>
    <w:p w14:paraId="207F2081" w14:textId="77777777" w:rsidR="00BE039D" w:rsidRPr="00BE039D" w:rsidRDefault="00BE039D" w:rsidP="00BE039D">
      <w:pPr>
        <w:spacing w:after="0"/>
        <w:jc w:val="both"/>
        <w:rPr>
          <w:rFonts w:cstheme="minorHAnsi"/>
        </w:rPr>
      </w:pPr>
      <w:r w:rsidRPr="00BE039D">
        <w:rPr>
          <w:rFonts w:cstheme="minorHAnsi"/>
        </w:rPr>
        <w:t>Grafico 4 – Scarto dal clima numero di giorni di gelate tardive nel periodo 2003-2019 (n. di giorni/anno)</w:t>
      </w:r>
    </w:p>
    <w:p w14:paraId="480EC962" w14:textId="77777777" w:rsidR="00BE039D" w:rsidRPr="00BE039D" w:rsidRDefault="00BE039D" w:rsidP="00BE039D">
      <w:pPr>
        <w:spacing w:after="0"/>
        <w:jc w:val="both"/>
        <w:rPr>
          <w:rFonts w:cstheme="minorHAnsi"/>
        </w:rPr>
      </w:pPr>
      <w:r w:rsidRPr="00BE039D">
        <w:rPr>
          <w:rFonts w:cstheme="minorHAnsi"/>
          <w:noProof/>
          <w:lang w:eastAsia="zh-CN"/>
        </w:rPr>
        <w:lastRenderedPageBreak/>
        <w:drawing>
          <wp:inline distT="0" distB="0" distL="0" distR="0" wp14:anchorId="29C2437C" wp14:editId="1CA3B9FA">
            <wp:extent cx="6120130" cy="2856230"/>
            <wp:effectExtent l="0" t="0" r="0" b="1270"/>
            <wp:docPr id="69"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LFD_ITALIA_MAR_APR_2003_2019.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6120130" cy="2856230"/>
                    </a:xfrm>
                    <a:prstGeom prst="rect">
                      <a:avLst/>
                    </a:prstGeom>
                  </pic:spPr>
                </pic:pic>
              </a:graphicData>
            </a:graphic>
          </wp:inline>
        </w:drawing>
      </w:r>
    </w:p>
    <w:p w14:paraId="7A508A3E" w14:textId="77777777" w:rsidR="00BE039D" w:rsidRPr="00BE039D" w:rsidRDefault="00BE039D" w:rsidP="00BE039D">
      <w:pPr>
        <w:spacing w:after="0"/>
        <w:jc w:val="both"/>
        <w:rPr>
          <w:rFonts w:cstheme="minorHAnsi"/>
        </w:rPr>
      </w:pPr>
      <w:r w:rsidRPr="00BE039D">
        <w:rPr>
          <w:rFonts w:cstheme="minorHAnsi"/>
        </w:rPr>
        <w:t xml:space="preserve">Fonte: elaborazioni CREA – AA su dati ERA5 (licenza </w:t>
      </w:r>
      <w:proofErr w:type="spellStart"/>
      <w:r w:rsidRPr="00BE039D">
        <w:rPr>
          <w:rFonts w:cstheme="minorHAnsi"/>
        </w:rPr>
        <w:t>Copernicus</w:t>
      </w:r>
      <w:proofErr w:type="spellEnd"/>
      <w:r w:rsidRPr="00BE039D">
        <w:rPr>
          <w:rFonts w:cstheme="minorHAnsi"/>
        </w:rPr>
        <w:t>), 2020</w:t>
      </w:r>
    </w:p>
    <w:p w14:paraId="7ED45DF6" w14:textId="77777777" w:rsidR="00BE039D" w:rsidRPr="00BE039D" w:rsidRDefault="00BE039D" w:rsidP="00BE039D">
      <w:pPr>
        <w:spacing w:after="0"/>
        <w:jc w:val="both"/>
        <w:rPr>
          <w:rFonts w:cstheme="minorHAnsi"/>
        </w:rPr>
      </w:pPr>
    </w:p>
    <w:p w14:paraId="3425A6DF" w14:textId="77777777" w:rsidR="00BE039D" w:rsidRPr="00BE039D" w:rsidRDefault="00BE039D" w:rsidP="00BE039D">
      <w:pPr>
        <w:spacing w:after="0"/>
        <w:jc w:val="both"/>
        <w:rPr>
          <w:rFonts w:cstheme="minorHAnsi"/>
        </w:rPr>
      </w:pPr>
      <w:r w:rsidRPr="00BE039D">
        <w:rPr>
          <w:rFonts w:cstheme="minorHAnsi"/>
        </w:rPr>
        <w:t>I dati evidenziano una tendenza alla riduzione delle gelate tardive negli ultimi anni.</w:t>
      </w:r>
    </w:p>
    <w:p w14:paraId="237F8045" w14:textId="77777777" w:rsidR="00BE039D" w:rsidRPr="00BE039D" w:rsidRDefault="00BE039D" w:rsidP="00BE039D">
      <w:pPr>
        <w:spacing w:after="0"/>
        <w:jc w:val="both"/>
        <w:rPr>
          <w:rFonts w:cstheme="minorHAnsi"/>
        </w:rPr>
      </w:pPr>
    </w:p>
    <w:tbl>
      <w:tblPr>
        <w:tblStyle w:val="Grigliatabella"/>
        <w:tblW w:w="0" w:type="auto"/>
        <w:tblLook w:val="04A0" w:firstRow="1" w:lastRow="0" w:firstColumn="1" w:lastColumn="0" w:noHBand="0" w:noVBand="1"/>
      </w:tblPr>
      <w:tblGrid>
        <w:gridCol w:w="9628"/>
      </w:tblGrid>
      <w:tr w:rsidR="00BE039D" w:rsidRPr="00BE039D" w14:paraId="3C032509" w14:textId="77777777" w:rsidTr="00E228FC">
        <w:tc>
          <w:tcPr>
            <w:tcW w:w="9628" w:type="dxa"/>
          </w:tcPr>
          <w:p w14:paraId="6D68A6F0" w14:textId="77777777" w:rsidR="00BE039D" w:rsidRPr="00BE039D" w:rsidRDefault="00BE039D" w:rsidP="00BE039D">
            <w:pPr>
              <w:spacing w:line="276" w:lineRule="auto"/>
              <w:jc w:val="both"/>
              <w:rPr>
                <w:rFonts w:cstheme="minorHAnsi"/>
                <w:lang w:val="en-US"/>
              </w:rPr>
            </w:pPr>
            <w:r w:rsidRPr="00BE039D">
              <w:rPr>
                <w:rFonts w:cstheme="minorHAnsi"/>
                <w:i/>
                <w:lang w:val="en-US"/>
              </w:rPr>
              <w:t xml:space="preserve">6. </w:t>
            </w:r>
            <w:proofErr w:type="spellStart"/>
            <w:r w:rsidRPr="00BE039D">
              <w:rPr>
                <w:rFonts w:cstheme="minorHAnsi"/>
                <w:i/>
                <w:lang w:val="en-US"/>
              </w:rPr>
              <w:t>Piogge</w:t>
            </w:r>
            <w:proofErr w:type="spellEnd"/>
            <w:r w:rsidRPr="00BE039D">
              <w:rPr>
                <w:rFonts w:cstheme="minorHAnsi"/>
                <w:i/>
                <w:lang w:val="en-US"/>
              </w:rPr>
              <w:t xml:space="preserve"> intense</w:t>
            </w:r>
            <w:r w:rsidRPr="00BE039D">
              <w:rPr>
                <w:rFonts w:cstheme="minorHAnsi"/>
                <w:lang w:val="en-US"/>
              </w:rPr>
              <w:t xml:space="preserve"> (</w:t>
            </w:r>
            <w:r w:rsidRPr="00BE039D">
              <w:rPr>
                <w:rFonts w:cstheme="minorHAnsi"/>
                <w:i/>
                <w:lang w:val="en-US"/>
              </w:rPr>
              <w:t>Very wet day proportion- R95pTOT</w:t>
            </w:r>
            <w:r w:rsidRPr="00BE039D">
              <w:rPr>
                <w:rFonts w:cstheme="minorHAnsi"/>
                <w:lang w:val="en-US"/>
              </w:rPr>
              <w:t xml:space="preserve">) </w:t>
            </w:r>
          </w:p>
          <w:p w14:paraId="62D93727" w14:textId="77777777" w:rsidR="00BE039D" w:rsidRPr="00BE039D" w:rsidRDefault="00BE039D" w:rsidP="00BE039D">
            <w:pPr>
              <w:spacing w:line="276" w:lineRule="auto"/>
              <w:jc w:val="both"/>
              <w:rPr>
                <w:rFonts w:cstheme="minorHAnsi"/>
              </w:rPr>
            </w:pPr>
            <w:r w:rsidRPr="00BE039D">
              <w:rPr>
                <w:rFonts w:cstheme="minorHAnsi"/>
              </w:rPr>
              <w:t>Quantità di pioggia complessiva caduta nei giorni in cui la precipitazione è stata maggiore del 95° percentile del clima (soglia che individua i valori estremi della distribuzione)</w:t>
            </w:r>
          </w:p>
          <w:p w14:paraId="4225B7A6" w14:textId="77777777" w:rsidR="00BE039D" w:rsidRPr="00BE039D" w:rsidRDefault="00BE039D" w:rsidP="00BE039D">
            <w:pPr>
              <w:numPr>
                <w:ilvl w:val="0"/>
                <w:numId w:val="37"/>
              </w:numPr>
              <w:spacing w:line="276" w:lineRule="auto"/>
              <w:jc w:val="both"/>
              <w:rPr>
                <w:rFonts w:cstheme="minorHAnsi"/>
              </w:rPr>
            </w:pPr>
            <w:r w:rsidRPr="00BE039D">
              <w:rPr>
                <w:rFonts w:cstheme="minorHAnsi"/>
              </w:rPr>
              <w:t>Valori annuali in mm e in percentuale sul totale annuo, degli ultimi 17 anni</w:t>
            </w:r>
          </w:p>
        </w:tc>
      </w:tr>
    </w:tbl>
    <w:p w14:paraId="5FB099EB" w14:textId="77777777" w:rsidR="00BE039D" w:rsidRPr="00BE039D" w:rsidRDefault="00BE039D" w:rsidP="00BE039D">
      <w:pPr>
        <w:spacing w:after="0"/>
        <w:jc w:val="both"/>
        <w:rPr>
          <w:rFonts w:cstheme="minorHAnsi"/>
        </w:rPr>
      </w:pPr>
    </w:p>
    <w:p w14:paraId="150DA96F" w14:textId="77777777" w:rsidR="00BE039D" w:rsidRPr="00BE039D" w:rsidRDefault="00BE039D" w:rsidP="00BE039D">
      <w:pPr>
        <w:spacing w:after="0"/>
        <w:jc w:val="both"/>
        <w:rPr>
          <w:rFonts w:cstheme="minorHAnsi"/>
        </w:rPr>
      </w:pPr>
      <w:r w:rsidRPr="00BE039D">
        <w:rPr>
          <w:rFonts w:cstheme="minorHAnsi"/>
        </w:rPr>
        <w:t>Grafico 5 – Quantità di piogge intense nel periodo 2003-2019 (mm/anno)</w:t>
      </w:r>
    </w:p>
    <w:p w14:paraId="4829D1BA" w14:textId="77777777" w:rsidR="00BE039D" w:rsidRPr="00BE039D" w:rsidRDefault="00BE039D" w:rsidP="00BE039D">
      <w:pPr>
        <w:spacing w:after="0"/>
        <w:jc w:val="both"/>
        <w:rPr>
          <w:rFonts w:cstheme="minorHAnsi"/>
        </w:rPr>
      </w:pPr>
      <w:r w:rsidRPr="00BE039D">
        <w:rPr>
          <w:rFonts w:cstheme="minorHAnsi"/>
          <w:noProof/>
          <w:lang w:eastAsia="zh-CN"/>
        </w:rPr>
        <w:lastRenderedPageBreak/>
        <w:drawing>
          <wp:inline distT="0" distB="0" distL="0" distR="0" wp14:anchorId="50225BB3" wp14:editId="5124BE7D">
            <wp:extent cx="6096000" cy="4063788"/>
            <wp:effectExtent l="0" t="0" r="0" b="0"/>
            <wp:docPr id="70"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R95suPTot_ITALIA_2003_2019.p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6102519" cy="4068133"/>
                    </a:xfrm>
                    <a:prstGeom prst="rect">
                      <a:avLst/>
                    </a:prstGeom>
                  </pic:spPr>
                </pic:pic>
              </a:graphicData>
            </a:graphic>
          </wp:inline>
        </w:drawing>
      </w:r>
    </w:p>
    <w:p w14:paraId="075FB493" w14:textId="77777777" w:rsidR="00BE039D" w:rsidRPr="00BE039D" w:rsidRDefault="00BE039D" w:rsidP="00BE039D">
      <w:pPr>
        <w:spacing w:after="0"/>
        <w:jc w:val="both"/>
        <w:rPr>
          <w:rFonts w:cstheme="minorHAnsi"/>
        </w:rPr>
      </w:pPr>
      <w:r w:rsidRPr="00BE039D">
        <w:rPr>
          <w:rFonts w:cstheme="minorHAnsi"/>
        </w:rPr>
        <w:t xml:space="preserve">Fonte: elaborazioni CREA – AA su dati ERA5 (licenza </w:t>
      </w:r>
      <w:proofErr w:type="spellStart"/>
      <w:r w:rsidRPr="00BE039D">
        <w:rPr>
          <w:rFonts w:cstheme="minorHAnsi"/>
        </w:rPr>
        <w:t>Copernicus</w:t>
      </w:r>
      <w:proofErr w:type="spellEnd"/>
      <w:r w:rsidRPr="00BE039D">
        <w:rPr>
          <w:rFonts w:cstheme="minorHAnsi"/>
        </w:rPr>
        <w:t>), 2020</w:t>
      </w:r>
    </w:p>
    <w:p w14:paraId="7D9F235F" w14:textId="77777777" w:rsidR="00BE039D" w:rsidRPr="00BE039D" w:rsidRDefault="00BE039D" w:rsidP="00BE039D">
      <w:pPr>
        <w:spacing w:after="0"/>
        <w:jc w:val="both"/>
        <w:rPr>
          <w:rFonts w:cstheme="minorHAnsi"/>
        </w:rPr>
      </w:pPr>
    </w:p>
    <w:p w14:paraId="5D1CE7A6" w14:textId="77777777" w:rsidR="00BE039D" w:rsidRPr="00BE039D" w:rsidRDefault="00BE039D" w:rsidP="00BE039D">
      <w:pPr>
        <w:spacing w:after="0"/>
        <w:jc w:val="both"/>
        <w:rPr>
          <w:rFonts w:cstheme="minorHAnsi"/>
        </w:rPr>
      </w:pPr>
      <w:r w:rsidRPr="00BE039D">
        <w:rPr>
          <w:rFonts w:cstheme="minorHAnsi"/>
        </w:rPr>
        <w:t xml:space="preserve">I valori dell’indicatore nel tempo mostrano che in Italia le piogge intense rappresentano mediamente il 20% del totale annuale con poca variabilità </w:t>
      </w:r>
      <w:proofErr w:type="spellStart"/>
      <w:proofErr w:type="gramStart"/>
      <w:r w:rsidRPr="00BE039D">
        <w:rPr>
          <w:rFonts w:cstheme="minorHAnsi"/>
        </w:rPr>
        <w:t>interannuale.I</w:t>
      </w:r>
      <w:proofErr w:type="spellEnd"/>
      <w:proofErr w:type="gramEnd"/>
      <w:r w:rsidRPr="00BE039D">
        <w:rPr>
          <w:rFonts w:cstheme="minorHAnsi"/>
        </w:rPr>
        <w:t xml:space="preserve"> valori maggiori raggiunti si registrano nel 2010 e nel 2019, con il 27% di piogge intense sul totale delle precipitazioni.</w:t>
      </w:r>
    </w:p>
    <w:p w14:paraId="38EFBA20" w14:textId="77777777" w:rsidR="00BE039D" w:rsidRPr="00BE039D" w:rsidRDefault="00BE039D" w:rsidP="00BE039D">
      <w:pPr>
        <w:spacing w:after="0"/>
        <w:jc w:val="both"/>
        <w:rPr>
          <w:rFonts w:cstheme="minorHAnsi"/>
        </w:rPr>
      </w:pPr>
    </w:p>
    <w:p w14:paraId="5FC429E6" w14:textId="77777777" w:rsidR="00BE039D" w:rsidRPr="00BE039D" w:rsidRDefault="00BE039D" w:rsidP="00BE039D">
      <w:pPr>
        <w:spacing w:after="0"/>
        <w:jc w:val="both"/>
        <w:rPr>
          <w:rFonts w:cstheme="minorHAnsi"/>
        </w:rPr>
      </w:pPr>
      <w:r w:rsidRPr="00BE039D">
        <w:rPr>
          <w:rFonts w:cstheme="minorHAnsi"/>
        </w:rPr>
        <w:t xml:space="preserve">Infine, rispetto ai riferimenti più generici indicati dalla Commissione nel </w:t>
      </w:r>
      <w:r w:rsidRPr="00BE039D">
        <w:rPr>
          <w:rFonts w:cstheme="minorHAnsi"/>
          <w:i/>
        </w:rPr>
        <w:t>policy brief</w:t>
      </w:r>
      <w:r w:rsidRPr="00BE039D">
        <w:rPr>
          <w:rFonts w:cstheme="minorHAnsi"/>
        </w:rPr>
        <w:t xml:space="preserve">, si è proposto un indicatore </w:t>
      </w:r>
      <w:r w:rsidRPr="00BE039D">
        <w:rPr>
          <w:rFonts w:cstheme="minorHAnsi"/>
          <w:b/>
        </w:rPr>
        <w:t>fenologico</w:t>
      </w:r>
      <w:r w:rsidRPr="00BE039D">
        <w:rPr>
          <w:rFonts w:cstheme="minorHAnsi"/>
        </w:rPr>
        <w:t xml:space="preserve">: </w:t>
      </w:r>
    </w:p>
    <w:tbl>
      <w:tblPr>
        <w:tblStyle w:val="Grigliatabella"/>
        <w:tblW w:w="0" w:type="auto"/>
        <w:tblLook w:val="04A0" w:firstRow="1" w:lastRow="0" w:firstColumn="1" w:lastColumn="0" w:noHBand="0" w:noVBand="1"/>
      </w:tblPr>
      <w:tblGrid>
        <w:gridCol w:w="9628"/>
      </w:tblGrid>
      <w:tr w:rsidR="00BE039D" w:rsidRPr="00BE039D" w14:paraId="58536441" w14:textId="77777777" w:rsidTr="00E228FC">
        <w:tc>
          <w:tcPr>
            <w:tcW w:w="9628" w:type="dxa"/>
          </w:tcPr>
          <w:p w14:paraId="03885950" w14:textId="77777777" w:rsidR="00BE039D" w:rsidRPr="00BE039D" w:rsidRDefault="00BE039D" w:rsidP="00BE039D">
            <w:pPr>
              <w:spacing w:line="276" w:lineRule="auto"/>
              <w:jc w:val="both"/>
              <w:rPr>
                <w:rFonts w:cstheme="minorHAnsi"/>
              </w:rPr>
            </w:pPr>
            <w:r w:rsidRPr="00BE039D">
              <w:rPr>
                <w:rFonts w:cstheme="minorHAnsi"/>
                <w:i/>
              </w:rPr>
              <w:t>9. Periodo di fioritura</w:t>
            </w:r>
          </w:p>
          <w:p w14:paraId="20D7161A" w14:textId="77777777" w:rsidR="00BE039D" w:rsidRPr="00BE039D" w:rsidRDefault="00BE039D" w:rsidP="00BE039D">
            <w:pPr>
              <w:spacing w:line="276" w:lineRule="auto"/>
              <w:jc w:val="both"/>
              <w:rPr>
                <w:rFonts w:cstheme="minorHAnsi"/>
              </w:rPr>
            </w:pPr>
            <w:r w:rsidRPr="00BE039D">
              <w:rPr>
                <w:rFonts w:cstheme="minorHAnsi"/>
              </w:rPr>
              <w:t xml:space="preserve">L’indicatore è definito come scarto delle date di inizio della fioritura di </w:t>
            </w:r>
            <w:proofErr w:type="gramStart"/>
            <w:r w:rsidRPr="00BE039D">
              <w:rPr>
                <w:rFonts w:cstheme="minorHAnsi"/>
              </w:rPr>
              <w:t>vite(</w:t>
            </w:r>
            <w:proofErr w:type="gramEnd"/>
            <w:r w:rsidRPr="00BE039D">
              <w:rPr>
                <w:rFonts w:cstheme="minorHAnsi"/>
              </w:rPr>
              <w:t xml:space="preserve">varietà Chardonnay)rispetto al clima . La vite è stata scelta in quanto coltura di interesse nazionale e ubiquitaria. </w:t>
            </w:r>
          </w:p>
          <w:p w14:paraId="76779438" w14:textId="77777777" w:rsidR="00BE039D" w:rsidRPr="00BE039D" w:rsidRDefault="00BE039D" w:rsidP="00BE039D">
            <w:pPr>
              <w:spacing w:line="276" w:lineRule="auto"/>
              <w:jc w:val="both"/>
              <w:rPr>
                <w:rFonts w:cstheme="minorHAnsi"/>
              </w:rPr>
            </w:pPr>
            <w:r w:rsidRPr="00BE039D">
              <w:rPr>
                <w:rFonts w:cstheme="minorHAnsi"/>
              </w:rPr>
              <w:t>L’indicatore è calcolato utilizzando il modello IPHEN</w:t>
            </w:r>
            <w:r w:rsidRPr="00BE039D">
              <w:rPr>
                <w:rFonts w:cstheme="minorHAnsi"/>
                <w:vertAlign w:val="superscript"/>
              </w:rPr>
              <w:footnoteReference w:id="16"/>
            </w:r>
            <w:r w:rsidRPr="00BE039D">
              <w:rPr>
                <w:rFonts w:cstheme="minorHAnsi"/>
              </w:rPr>
              <w:t>, Si è calcolato poi per ogni punto della griglia, lo scarto tra la data di fioritura stimata nel 2019 e il valore mediano del clima.</w:t>
            </w:r>
          </w:p>
          <w:p w14:paraId="647E320F" w14:textId="77777777" w:rsidR="00BE039D" w:rsidRPr="00BE039D" w:rsidRDefault="00BE039D" w:rsidP="00BE039D">
            <w:pPr>
              <w:numPr>
                <w:ilvl w:val="0"/>
                <w:numId w:val="35"/>
              </w:numPr>
              <w:spacing w:line="276" w:lineRule="auto"/>
              <w:jc w:val="both"/>
              <w:rPr>
                <w:rFonts w:cstheme="minorHAnsi"/>
              </w:rPr>
            </w:pPr>
            <w:r w:rsidRPr="00BE039D">
              <w:rPr>
                <w:rFonts w:cstheme="minorHAnsi"/>
              </w:rPr>
              <w:t xml:space="preserve">scarto </w:t>
            </w:r>
            <w:proofErr w:type="spellStart"/>
            <w:r w:rsidRPr="00BE039D">
              <w:rPr>
                <w:rFonts w:cstheme="minorHAnsi"/>
              </w:rPr>
              <w:t>annuoespresso</w:t>
            </w:r>
            <w:proofErr w:type="spellEnd"/>
            <w:r w:rsidRPr="00BE039D">
              <w:rPr>
                <w:rFonts w:cstheme="minorHAnsi"/>
              </w:rPr>
              <w:t xml:space="preserve"> in numero di giorni</w:t>
            </w:r>
          </w:p>
        </w:tc>
      </w:tr>
    </w:tbl>
    <w:p w14:paraId="123A06A8" w14:textId="77777777" w:rsidR="00BE039D" w:rsidRPr="00BE039D" w:rsidRDefault="00BE039D" w:rsidP="00BE039D">
      <w:pPr>
        <w:spacing w:after="0"/>
        <w:jc w:val="both"/>
        <w:rPr>
          <w:rFonts w:cstheme="minorHAnsi"/>
        </w:rPr>
      </w:pPr>
    </w:p>
    <w:p w14:paraId="571E03DE" w14:textId="77777777" w:rsidR="00BE039D" w:rsidRPr="00BE039D" w:rsidRDefault="00BE039D" w:rsidP="00BE039D">
      <w:pPr>
        <w:spacing w:after="0"/>
        <w:jc w:val="both"/>
        <w:rPr>
          <w:rFonts w:cstheme="minorHAnsi"/>
        </w:rPr>
      </w:pPr>
      <w:r w:rsidRPr="00BE039D">
        <w:rPr>
          <w:rFonts w:cstheme="minorHAnsi"/>
        </w:rPr>
        <w:t xml:space="preserve">Figura 1 –Scarto dal clima delle date di inizio fioritura della vite (cv </w:t>
      </w:r>
      <w:proofErr w:type="gramStart"/>
      <w:r w:rsidRPr="00BE039D">
        <w:rPr>
          <w:rFonts w:cstheme="minorHAnsi"/>
        </w:rPr>
        <w:t>Chardonnay)nel</w:t>
      </w:r>
      <w:proofErr w:type="gramEnd"/>
      <w:r w:rsidRPr="00BE039D">
        <w:rPr>
          <w:rFonts w:cstheme="minorHAnsi"/>
        </w:rPr>
        <w:t xml:space="preserve"> 2019</w:t>
      </w:r>
    </w:p>
    <w:p w14:paraId="35873543" w14:textId="77777777" w:rsidR="00BE039D" w:rsidRPr="00BE039D" w:rsidRDefault="00BE039D" w:rsidP="00BE039D">
      <w:pPr>
        <w:spacing w:after="0"/>
        <w:jc w:val="both"/>
        <w:rPr>
          <w:rFonts w:cstheme="minorHAnsi"/>
        </w:rPr>
      </w:pPr>
      <w:r w:rsidRPr="00BE039D">
        <w:rPr>
          <w:rFonts w:cstheme="minorHAnsi"/>
          <w:noProof/>
          <w:lang w:eastAsia="zh-CN"/>
        </w:rPr>
        <w:lastRenderedPageBreak/>
        <w:drawing>
          <wp:inline distT="0" distB="0" distL="0" distR="0" wp14:anchorId="09ACA0CC" wp14:editId="3EA16E5A">
            <wp:extent cx="4495800" cy="4590415"/>
            <wp:effectExtent l="0" t="0" r="0" b="635"/>
            <wp:docPr id="71" name="Immagine 6" descr="Immagine che contiene mapp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FFD_ITALIA_anomaly_2019_map.png"/>
                    <pic:cNvPicPr/>
                  </pic:nvPicPr>
                  <pic:blipFill rotWithShape="1">
                    <a:blip r:embed="rId24" cstate="print">
                      <a:extLst>
                        <a:ext uri="{28A0092B-C50C-407E-A947-70E740481C1C}">
                          <a14:useLocalDpi xmlns:a14="http://schemas.microsoft.com/office/drawing/2010/main" val="0"/>
                        </a:ext>
                      </a:extLst>
                    </a:blip>
                    <a:srcRect l="13696" r="12845"/>
                    <a:stretch/>
                  </pic:blipFill>
                  <pic:spPr bwMode="auto">
                    <a:xfrm>
                      <a:off x="0" y="0"/>
                      <a:ext cx="4495800" cy="4590415"/>
                    </a:xfrm>
                    <a:prstGeom prst="rect">
                      <a:avLst/>
                    </a:prstGeom>
                    <a:ln>
                      <a:noFill/>
                    </a:ln>
                    <a:extLst>
                      <a:ext uri="{53640926-AAD7-44D8-BBD7-CCE9431645EC}">
                        <a14:shadowObscured xmlns:a14="http://schemas.microsoft.com/office/drawing/2010/main"/>
                      </a:ext>
                    </a:extLst>
                  </pic:spPr>
                </pic:pic>
              </a:graphicData>
            </a:graphic>
          </wp:inline>
        </w:drawing>
      </w:r>
    </w:p>
    <w:p w14:paraId="1F132E79" w14:textId="77777777" w:rsidR="00BE039D" w:rsidRPr="00BE039D" w:rsidRDefault="00BE039D" w:rsidP="00BE039D">
      <w:pPr>
        <w:spacing w:after="0"/>
        <w:jc w:val="both"/>
        <w:rPr>
          <w:rFonts w:cstheme="minorHAnsi"/>
        </w:rPr>
      </w:pPr>
      <w:r w:rsidRPr="00BE039D">
        <w:rPr>
          <w:rFonts w:cstheme="minorHAnsi"/>
        </w:rPr>
        <w:t>Fonte: elaborazioni CREA – AA su dati ERA</w:t>
      </w:r>
      <w:proofErr w:type="gramStart"/>
      <w:r w:rsidRPr="00BE039D">
        <w:rPr>
          <w:rFonts w:cstheme="minorHAnsi"/>
        </w:rPr>
        <w:t>5  (</w:t>
      </w:r>
      <w:proofErr w:type="gramEnd"/>
      <w:r w:rsidRPr="00BE039D">
        <w:rPr>
          <w:rFonts w:cstheme="minorHAnsi"/>
        </w:rPr>
        <w:t xml:space="preserve">licenza </w:t>
      </w:r>
      <w:proofErr w:type="spellStart"/>
      <w:r w:rsidRPr="00BE039D">
        <w:rPr>
          <w:rFonts w:cstheme="minorHAnsi"/>
        </w:rPr>
        <w:t>Copernicus</w:t>
      </w:r>
      <w:proofErr w:type="spellEnd"/>
      <w:r w:rsidRPr="00BE039D">
        <w:rPr>
          <w:rFonts w:cstheme="minorHAnsi"/>
        </w:rPr>
        <w:t>), 2020</w:t>
      </w:r>
    </w:p>
    <w:p w14:paraId="3DEA9759" w14:textId="77777777" w:rsidR="00BE039D" w:rsidRPr="00BE039D" w:rsidRDefault="00BE039D" w:rsidP="00BE039D">
      <w:pPr>
        <w:spacing w:after="0"/>
        <w:jc w:val="both"/>
        <w:rPr>
          <w:rFonts w:cstheme="minorHAnsi"/>
        </w:rPr>
      </w:pPr>
    </w:p>
    <w:p w14:paraId="6BBCFE6E" w14:textId="77777777" w:rsidR="00BE039D" w:rsidRPr="00BE039D" w:rsidRDefault="00BE039D" w:rsidP="00BE039D">
      <w:pPr>
        <w:spacing w:after="0"/>
        <w:jc w:val="both"/>
        <w:rPr>
          <w:rFonts w:cstheme="minorHAnsi"/>
        </w:rPr>
      </w:pPr>
      <w:r w:rsidRPr="00BE039D">
        <w:rPr>
          <w:rFonts w:cstheme="minorHAnsi"/>
        </w:rPr>
        <w:t>La data di “inizio fioritura” è condizionata dalle temperature e quindi alla quota. Si tratta di un indicatore di contesto il cui monitoraggio costante nel tempo consente di apprezzare eventuali variazioni a livello nazionale.</w:t>
      </w:r>
    </w:p>
    <w:p w14:paraId="4C79BEA4" w14:textId="77777777" w:rsidR="00BE039D" w:rsidRPr="00BE039D" w:rsidRDefault="00BE039D" w:rsidP="00BE039D">
      <w:pPr>
        <w:spacing w:after="0"/>
        <w:jc w:val="both"/>
        <w:rPr>
          <w:rFonts w:cstheme="minorHAnsi"/>
        </w:rPr>
      </w:pPr>
    </w:p>
    <w:p w14:paraId="75937D01" w14:textId="77777777" w:rsidR="00BE039D" w:rsidRDefault="00BE039D">
      <w:pPr>
        <w:rPr>
          <w:rFonts w:cstheme="minorHAnsi"/>
        </w:rPr>
      </w:pPr>
      <w:r>
        <w:rPr>
          <w:rFonts w:cstheme="minorHAnsi"/>
        </w:rPr>
        <w:br w:type="page"/>
      </w:r>
    </w:p>
    <w:p w14:paraId="362F90FD" w14:textId="77777777" w:rsidR="00BF583A" w:rsidRDefault="00BF583A" w:rsidP="00FA4021">
      <w:pPr>
        <w:pStyle w:val="Titolo1"/>
        <w:numPr>
          <w:ilvl w:val="0"/>
          <w:numId w:val="24"/>
        </w:numPr>
        <w:spacing w:before="0" w:after="80"/>
        <w:rPr>
          <w:rFonts w:asciiTheme="minorHAnsi" w:hAnsiTheme="minorHAnsi" w:cstheme="minorHAnsi"/>
        </w:rPr>
      </w:pPr>
      <w:bookmarkStart w:id="36" w:name="_Toc20753259"/>
      <w:bookmarkStart w:id="37" w:name="_Toc20760110"/>
      <w:bookmarkStart w:id="38" w:name="_Toc59612999"/>
      <w:bookmarkEnd w:id="17"/>
      <w:bookmarkEnd w:id="18"/>
      <w:r>
        <w:rPr>
          <w:rFonts w:asciiTheme="minorHAnsi" w:hAnsiTheme="minorHAnsi" w:cstheme="minorHAnsi"/>
        </w:rPr>
        <w:lastRenderedPageBreak/>
        <w:t>Incremento dell’</w:t>
      </w:r>
      <w:r w:rsidRPr="006A6F56">
        <w:rPr>
          <w:rFonts w:asciiTheme="minorHAnsi" w:hAnsiTheme="minorHAnsi" w:cstheme="minorHAnsi"/>
        </w:rPr>
        <w:t>e</w:t>
      </w:r>
      <w:r>
        <w:rPr>
          <w:rFonts w:asciiTheme="minorHAnsi" w:hAnsiTheme="minorHAnsi" w:cstheme="minorHAnsi"/>
        </w:rPr>
        <w:t>ne</w:t>
      </w:r>
      <w:r w:rsidRPr="006A6F56">
        <w:rPr>
          <w:rFonts w:asciiTheme="minorHAnsi" w:hAnsiTheme="minorHAnsi" w:cstheme="minorHAnsi"/>
        </w:rPr>
        <w:t>rgia rinnovabile in agricoltura (C.41-I.12)</w:t>
      </w:r>
      <w:bookmarkEnd w:id="36"/>
      <w:bookmarkEnd w:id="37"/>
      <w:bookmarkEnd w:id="38"/>
    </w:p>
    <w:p w14:paraId="59DA1D0A" w14:textId="77777777" w:rsidR="00BF583A" w:rsidRPr="00C43967" w:rsidRDefault="00BF583A" w:rsidP="00E260ED">
      <w:pPr>
        <w:jc w:val="both"/>
      </w:pPr>
      <w:r w:rsidRPr="00C43967">
        <w:t xml:space="preserve">L’indicatore viene calcolato sommando l’energia rinnovabile prodotta dal settore agricolo e dal settore forestale. Il settore agricolo alimenta gli impianti a biomassa principalmente attraverso materiale proveniente da: </w:t>
      </w:r>
      <w:r>
        <w:t xml:space="preserve">arboricoltura e altre </w:t>
      </w:r>
      <w:r w:rsidRPr="00C43967">
        <w:t>colture dedicate, residui agricoli e deiezioni animali. L’indice prevede di contabilizzare anche l’energia prodotta da: biodiesel, bioetanolo e carburante di seconda generazione prodotti a livello nazionale.</w:t>
      </w:r>
    </w:p>
    <w:p w14:paraId="1F98EE63" w14:textId="77777777" w:rsidR="00E92C52" w:rsidRDefault="00BF583A" w:rsidP="00E260ED">
      <w:pPr>
        <w:jc w:val="both"/>
      </w:pPr>
      <w:r w:rsidRPr="00C43967">
        <w:t xml:space="preserve">Per </w:t>
      </w:r>
      <w:r>
        <w:t>i</w:t>
      </w:r>
      <w:r w:rsidRPr="00C43967">
        <w:t xml:space="preserve">l settore forestale il materiale utile per la produzione di energia elettrica e termica proviene sia dalla selvicoltura a scopo energetico e sia dai residui della gestione forestale e della lavorazione del </w:t>
      </w:r>
      <w:proofErr w:type="gramStart"/>
      <w:r w:rsidRPr="00C43967">
        <w:t>legno, quindi</w:t>
      </w:r>
      <w:proofErr w:type="gramEnd"/>
      <w:r w:rsidRPr="00C43967">
        <w:t xml:space="preserve"> è previsto che venga considerata anche l’energia prodotta attraverso: pellets, cippato e pasta di legno.</w:t>
      </w:r>
    </w:p>
    <w:p w14:paraId="48FE1911" w14:textId="77777777" w:rsidR="00E92C52" w:rsidRDefault="00E92C52">
      <w:r>
        <w:br w:type="page"/>
      </w:r>
    </w:p>
    <w:p w14:paraId="5714777E" w14:textId="77777777" w:rsidR="00BF583A" w:rsidRPr="003C0673" w:rsidRDefault="00BF583A" w:rsidP="00E260ED">
      <w:pPr>
        <w:pStyle w:val="Fontetabellagrafico"/>
        <w:spacing w:after="80"/>
        <w:jc w:val="both"/>
        <w:rPr>
          <w:rFonts w:eastAsia="Times New Roman" w:cstheme="minorHAnsi"/>
          <w:b/>
          <w:bCs/>
          <w:i w:val="0"/>
          <w:color w:val="000000"/>
          <w:sz w:val="22"/>
          <w:szCs w:val="22"/>
          <w:lang w:eastAsia="it-IT"/>
        </w:rPr>
      </w:pPr>
      <w:r w:rsidRPr="003C0673">
        <w:rPr>
          <w:rFonts w:eastAsia="Times New Roman" w:cstheme="minorHAnsi"/>
          <w:b/>
          <w:bCs/>
          <w:i w:val="0"/>
          <w:color w:val="000000"/>
          <w:sz w:val="22"/>
          <w:szCs w:val="22"/>
          <w:lang w:eastAsia="it-IT"/>
        </w:rPr>
        <w:lastRenderedPageBreak/>
        <w:t xml:space="preserve">Tabella </w:t>
      </w:r>
      <w:r>
        <w:rPr>
          <w:rFonts w:eastAsia="Times New Roman" w:cstheme="minorHAnsi"/>
          <w:b/>
          <w:bCs/>
          <w:i w:val="0"/>
          <w:color w:val="000000"/>
          <w:sz w:val="22"/>
          <w:szCs w:val="22"/>
          <w:lang w:eastAsia="it-IT"/>
        </w:rPr>
        <w:t>5.1</w:t>
      </w:r>
      <w:r w:rsidRPr="003C0673">
        <w:rPr>
          <w:rFonts w:eastAsia="Times New Roman" w:cstheme="minorHAnsi"/>
          <w:b/>
          <w:bCs/>
          <w:i w:val="0"/>
          <w:color w:val="000000"/>
          <w:sz w:val="22"/>
          <w:szCs w:val="22"/>
          <w:lang w:eastAsia="it-IT"/>
        </w:rPr>
        <w:t xml:space="preserve"> Produzione di energia </w:t>
      </w:r>
      <w:r>
        <w:rPr>
          <w:rFonts w:eastAsia="Times New Roman" w:cstheme="minorHAnsi"/>
          <w:b/>
          <w:bCs/>
          <w:i w:val="0"/>
          <w:color w:val="000000"/>
          <w:sz w:val="22"/>
          <w:szCs w:val="22"/>
          <w:lang w:eastAsia="it-IT"/>
        </w:rPr>
        <w:t xml:space="preserve">elettrica e combinata </w:t>
      </w:r>
      <w:r w:rsidRPr="003C0673">
        <w:rPr>
          <w:rFonts w:eastAsia="Times New Roman" w:cstheme="minorHAnsi"/>
          <w:b/>
          <w:bCs/>
          <w:i w:val="0"/>
          <w:color w:val="000000"/>
          <w:sz w:val="22"/>
          <w:szCs w:val="22"/>
          <w:lang w:eastAsia="it-IT"/>
        </w:rPr>
        <w:t>da agricoltura e foreste</w:t>
      </w:r>
      <w:r>
        <w:rPr>
          <w:rFonts w:eastAsia="Times New Roman" w:cstheme="minorHAnsi"/>
          <w:b/>
          <w:bCs/>
          <w:i w:val="0"/>
          <w:color w:val="000000"/>
          <w:sz w:val="22"/>
          <w:szCs w:val="22"/>
          <w:lang w:eastAsia="it-IT"/>
        </w:rPr>
        <w:t xml:space="preserve"> in Italia (GWh)</w:t>
      </w:r>
    </w:p>
    <w:tbl>
      <w:tblPr>
        <w:tblStyle w:val="ListTable7Colorful-Accent11"/>
        <w:tblW w:w="4949" w:type="pct"/>
        <w:tblLayout w:type="fixed"/>
        <w:tblLook w:val="04A0" w:firstRow="1" w:lastRow="0" w:firstColumn="1" w:lastColumn="0" w:noHBand="0" w:noVBand="1"/>
      </w:tblPr>
      <w:tblGrid>
        <w:gridCol w:w="1419"/>
        <w:gridCol w:w="1016"/>
        <w:gridCol w:w="1015"/>
        <w:gridCol w:w="1015"/>
        <w:gridCol w:w="1015"/>
        <w:gridCol w:w="1015"/>
        <w:gridCol w:w="1015"/>
        <w:gridCol w:w="1015"/>
        <w:gridCol w:w="1015"/>
      </w:tblGrid>
      <w:tr w:rsidR="00C60855" w:rsidRPr="00E92C52" w14:paraId="4513EF1A" w14:textId="77777777" w:rsidTr="007914DC">
        <w:trPr>
          <w:cnfStyle w:val="100000000000" w:firstRow="1" w:lastRow="0" w:firstColumn="0" w:lastColumn="0" w:oddVBand="0" w:evenVBand="0" w:oddHBand="0" w:evenHBand="0" w:firstRowFirstColumn="0" w:firstRowLastColumn="0" w:lastRowFirstColumn="0" w:lastRowLastColumn="0"/>
          <w:trHeight w:val="300"/>
        </w:trPr>
        <w:tc>
          <w:tcPr>
            <w:cnfStyle w:val="001000000100" w:firstRow="0" w:lastRow="0" w:firstColumn="1" w:lastColumn="0" w:oddVBand="0" w:evenVBand="0" w:oddHBand="0" w:evenHBand="0" w:firstRowFirstColumn="1" w:firstRowLastColumn="0" w:lastRowFirstColumn="0" w:lastRowLastColumn="0"/>
            <w:tcW w:w="743" w:type="pct"/>
            <w:vAlign w:val="center"/>
          </w:tcPr>
          <w:p w14:paraId="47390034" w14:textId="77777777" w:rsidR="00C83EE7" w:rsidRPr="00E92C52" w:rsidRDefault="00C83EE7" w:rsidP="00E92C52">
            <w:pPr>
              <w:jc w:val="left"/>
              <w:rPr>
                <w:rFonts w:ascii="Calibri Light" w:eastAsia="Times New Roman" w:hAnsi="Calibri Light" w:cstheme="minorHAnsi"/>
                <w:b/>
                <w:bCs/>
                <w:i w:val="0"/>
                <w:color w:val="auto"/>
                <w:sz w:val="18"/>
                <w:szCs w:val="18"/>
                <w:lang w:eastAsia="it-IT"/>
              </w:rPr>
            </w:pPr>
            <w:r w:rsidRPr="00E92C52">
              <w:rPr>
                <w:rFonts w:ascii="Calibri Light" w:eastAsia="Times New Roman" w:hAnsi="Calibri Light" w:cstheme="minorHAnsi"/>
                <w:b/>
                <w:bCs/>
                <w:i w:val="0"/>
                <w:color w:val="auto"/>
                <w:sz w:val="18"/>
                <w:szCs w:val="18"/>
                <w:lang w:eastAsia="it-IT"/>
              </w:rPr>
              <w:t>GWh</w:t>
            </w:r>
          </w:p>
        </w:tc>
        <w:tc>
          <w:tcPr>
            <w:tcW w:w="532" w:type="pct"/>
            <w:noWrap/>
            <w:vAlign w:val="center"/>
          </w:tcPr>
          <w:p w14:paraId="70C9A627" w14:textId="77777777" w:rsidR="00C83EE7" w:rsidRPr="00E92C52" w:rsidRDefault="00C83EE7" w:rsidP="00F62E31">
            <w:pPr>
              <w:ind w:firstLineChars="100" w:firstLine="180"/>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theme="minorHAnsi"/>
                <w:b/>
                <w:bCs/>
                <w:i w:val="0"/>
                <w:color w:val="auto"/>
                <w:sz w:val="18"/>
                <w:szCs w:val="18"/>
                <w:lang w:eastAsia="it-IT"/>
              </w:rPr>
            </w:pPr>
            <w:r w:rsidRPr="00E92C52">
              <w:rPr>
                <w:rFonts w:ascii="Calibri Light" w:eastAsia="Times New Roman" w:hAnsi="Calibri Light" w:cstheme="minorHAnsi"/>
                <w:b/>
                <w:bCs/>
                <w:i w:val="0"/>
                <w:color w:val="auto"/>
                <w:sz w:val="18"/>
                <w:szCs w:val="18"/>
                <w:lang w:eastAsia="it-IT"/>
              </w:rPr>
              <w:t>2011</w:t>
            </w:r>
          </w:p>
        </w:tc>
        <w:tc>
          <w:tcPr>
            <w:tcW w:w="532" w:type="pct"/>
            <w:noWrap/>
            <w:vAlign w:val="center"/>
          </w:tcPr>
          <w:p w14:paraId="02F80927" w14:textId="77777777" w:rsidR="00C83EE7" w:rsidRPr="00E92C52" w:rsidRDefault="00C83EE7" w:rsidP="00F62E31">
            <w:pPr>
              <w:ind w:firstLineChars="200" w:firstLine="360"/>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theme="minorHAnsi"/>
                <w:b/>
                <w:bCs/>
                <w:i w:val="0"/>
                <w:color w:val="auto"/>
                <w:sz w:val="18"/>
                <w:szCs w:val="18"/>
                <w:lang w:eastAsia="it-IT"/>
              </w:rPr>
            </w:pPr>
            <w:r w:rsidRPr="00E92C52">
              <w:rPr>
                <w:rFonts w:ascii="Calibri Light" w:eastAsia="Times New Roman" w:hAnsi="Calibri Light" w:cstheme="minorHAnsi"/>
                <w:b/>
                <w:bCs/>
                <w:i w:val="0"/>
                <w:color w:val="auto"/>
                <w:sz w:val="18"/>
                <w:szCs w:val="18"/>
                <w:lang w:eastAsia="it-IT"/>
              </w:rPr>
              <w:t>2012</w:t>
            </w:r>
          </w:p>
        </w:tc>
        <w:tc>
          <w:tcPr>
            <w:tcW w:w="532" w:type="pct"/>
            <w:noWrap/>
            <w:vAlign w:val="center"/>
          </w:tcPr>
          <w:p w14:paraId="0083CEB3" w14:textId="77777777" w:rsidR="00C83EE7" w:rsidRPr="00E92C52" w:rsidRDefault="00C83EE7" w:rsidP="00E92C52">
            <w:pPr>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theme="minorHAnsi"/>
                <w:b/>
                <w:bCs/>
                <w:i w:val="0"/>
                <w:color w:val="auto"/>
                <w:sz w:val="18"/>
                <w:szCs w:val="18"/>
                <w:lang w:eastAsia="it-IT"/>
              </w:rPr>
            </w:pPr>
            <w:r w:rsidRPr="00E92C52">
              <w:rPr>
                <w:rFonts w:ascii="Calibri Light" w:eastAsia="Times New Roman" w:hAnsi="Calibri Light" w:cstheme="minorHAnsi"/>
                <w:b/>
                <w:bCs/>
                <w:i w:val="0"/>
                <w:color w:val="auto"/>
                <w:sz w:val="18"/>
                <w:szCs w:val="18"/>
                <w:lang w:eastAsia="it-IT"/>
              </w:rPr>
              <w:t>2013</w:t>
            </w:r>
          </w:p>
        </w:tc>
        <w:tc>
          <w:tcPr>
            <w:tcW w:w="532" w:type="pct"/>
            <w:noWrap/>
            <w:vAlign w:val="center"/>
          </w:tcPr>
          <w:p w14:paraId="5B9D5EFA" w14:textId="77777777" w:rsidR="00C83EE7" w:rsidRPr="00E92C52" w:rsidRDefault="00C83EE7" w:rsidP="00F62E31">
            <w:pPr>
              <w:ind w:firstLineChars="100" w:firstLine="180"/>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theme="minorHAnsi"/>
                <w:b/>
                <w:bCs/>
                <w:i w:val="0"/>
                <w:color w:val="auto"/>
                <w:sz w:val="18"/>
                <w:szCs w:val="18"/>
                <w:lang w:eastAsia="it-IT"/>
              </w:rPr>
            </w:pPr>
            <w:r w:rsidRPr="00E92C52">
              <w:rPr>
                <w:rFonts w:ascii="Calibri Light" w:eastAsia="Times New Roman" w:hAnsi="Calibri Light" w:cstheme="minorHAnsi"/>
                <w:b/>
                <w:bCs/>
                <w:i w:val="0"/>
                <w:color w:val="auto"/>
                <w:sz w:val="18"/>
                <w:szCs w:val="18"/>
                <w:lang w:eastAsia="it-IT"/>
              </w:rPr>
              <w:t>2014</w:t>
            </w:r>
          </w:p>
        </w:tc>
        <w:tc>
          <w:tcPr>
            <w:tcW w:w="532" w:type="pct"/>
            <w:noWrap/>
            <w:vAlign w:val="center"/>
          </w:tcPr>
          <w:p w14:paraId="3F518544" w14:textId="77777777" w:rsidR="00C83EE7" w:rsidRPr="00E92C52" w:rsidRDefault="00C83EE7" w:rsidP="00E92C52">
            <w:pPr>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theme="minorHAnsi"/>
                <w:b/>
                <w:bCs/>
                <w:i w:val="0"/>
                <w:color w:val="auto"/>
                <w:sz w:val="18"/>
                <w:szCs w:val="18"/>
                <w:lang w:eastAsia="it-IT"/>
              </w:rPr>
            </w:pPr>
            <w:r w:rsidRPr="00E92C52">
              <w:rPr>
                <w:rFonts w:ascii="Calibri Light" w:eastAsia="Times New Roman" w:hAnsi="Calibri Light" w:cstheme="minorHAnsi"/>
                <w:b/>
                <w:bCs/>
                <w:i w:val="0"/>
                <w:color w:val="auto"/>
                <w:sz w:val="18"/>
                <w:szCs w:val="18"/>
                <w:lang w:eastAsia="it-IT"/>
              </w:rPr>
              <w:t>2015</w:t>
            </w:r>
          </w:p>
        </w:tc>
        <w:tc>
          <w:tcPr>
            <w:tcW w:w="532" w:type="pct"/>
            <w:noWrap/>
            <w:vAlign w:val="center"/>
          </w:tcPr>
          <w:p w14:paraId="35725061" w14:textId="77777777" w:rsidR="00C83EE7" w:rsidRPr="00E92C52" w:rsidRDefault="00C83EE7" w:rsidP="00F62E31">
            <w:pPr>
              <w:ind w:firstLineChars="100" w:firstLine="180"/>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theme="minorHAnsi"/>
                <w:b/>
                <w:bCs/>
                <w:i w:val="0"/>
                <w:color w:val="auto"/>
                <w:sz w:val="18"/>
                <w:szCs w:val="18"/>
                <w:lang w:eastAsia="it-IT"/>
              </w:rPr>
            </w:pPr>
            <w:r w:rsidRPr="00E92C52">
              <w:rPr>
                <w:rFonts w:ascii="Calibri Light" w:eastAsia="Times New Roman" w:hAnsi="Calibri Light" w:cstheme="minorHAnsi"/>
                <w:b/>
                <w:bCs/>
                <w:i w:val="0"/>
                <w:color w:val="auto"/>
                <w:sz w:val="18"/>
                <w:szCs w:val="18"/>
                <w:lang w:eastAsia="it-IT"/>
              </w:rPr>
              <w:t>2016</w:t>
            </w:r>
          </w:p>
        </w:tc>
        <w:tc>
          <w:tcPr>
            <w:tcW w:w="532" w:type="pct"/>
            <w:noWrap/>
            <w:vAlign w:val="center"/>
          </w:tcPr>
          <w:p w14:paraId="7D82686F" w14:textId="77777777" w:rsidR="00C83EE7" w:rsidRPr="00E92C52" w:rsidRDefault="00C83EE7" w:rsidP="00E92C52">
            <w:pPr>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theme="minorHAnsi"/>
                <w:b/>
                <w:bCs/>
                <w:i w:val="0"/>
                <w:color w:val="auto"/>
                <w:sz w:val="18"/>
                <w:szCs w:val="18"/>
                <w:lang w:eastAsia="it-IT"/>
              </w:rPr>
            </w:pPr>
            <w:r w:rsidRPr="00E92C52">
              <w:rPr>
                <w:rFonts w:ascii="Calibri Light" w:eastAsia="Times New Roman" w:hAnsi="Calibri Light" w:cstheme="minorHAnsi"/>
                <w:b/>
                <w:bCs/>
                <w:i w:val="0"/>
                <w:color w:val="auto"/>
                <w:sz w:val="18"/>
                <w:szCs w:val="18"/>
                <w:lang w:eastAsia="it-IT"/>
              </w:rPr>
              <w:t>2017</w:t>
            </w:r>
          </w:p>
        </w:tc>
        <w:tc>
          <w:tcPr>
            <w:tcW w:w="532" w:type="pct"/>
            <w:noWrap/>
            <w:vAlign w:val="center"/>
          </w:tcPr>
          <w:p w14:paraId="0EED6A4E" w14:textId="77777777" w:rsidR="00C83EE7" w:rsidRPr="00E92C52" w:rsidRDefault="00C83EE7" w:rsidP="00E92C52">
            <w:pPr>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theme="minorHAnsi"/>
                <w:b/>
                <w:bCs/>
                <w:i w:val="0"/>
                <w:color w:val="auto"/>
                <w:sz w:val="18"/>
                <w:szCs w:val="18"/>
                <w:lang w:eastAsia="it-IT"/>
              </w:rPr>
            </w:pPr>
            <w:r w:rsidRPr="00E92C52">
              <w:rPr>
                <w:rFonts w:ascii="Calibri Light" w:eastAsia="Times New Roman" w:hAnsi="Calibri Light" w:cstheme="minorHAnsi"/>
                <w:b/>
                <w:bCs/>
                <w:i w:val="0"/>
                <w:color w:val="auto"/>
                <w:sz w:val="18"/>
                <w:szCs w:val="18"/>
                <w:lang w:eastAsia="it-IT"/>
              </w:rPr>
              <w:t>2018</w:t>
            </w:r>
          </w:p>
        </w:tc>
      </w:tr>
      <w:tr w:rsidR="00C60855" w:rsidRPr="00C60855" w14:paraId="3C275940" w14:textId="77777777" w:rsidTr="000576F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743" w:type="pct"/>
            <w:vAlign w:val="center"/>
            <w:hideMark/>
          </w:tcPr>
          <w:p w14:paraId="28C89E33" w14:textId="77777777" w:rsidR="00BF583A" w:rsidRPr="00C60855" w:rsidRDefault="00BF583A" w:rsidP="00C60855">
            <w:pPr>
              <w:jc w:val="left"/>
              <w:rPr>
                <w:rFonts w:ascii="Calibri Light" w:eastAsia="Times New Roman" w:hAnsi="Calibri Light" w:cstheme="minorHAnsi"/>
                <w:b/>
                <w:bCs/>
                <w:sz w:val="18"/>
                <w:szCs w:val="18"/>
                <w:lang w:eastAsia="it-IT"/>
              </w:rPr>
            </w:pPr>
            <w:r w:rsidRPr="00C60855">
              <w:rPr>
                <w:rFonts w:ascii="Calibri Light" w:eastAsia="Times New Roman" w:hAnsi="Calibri Light" w:cstheme="minorHAnsi"/>
                <w:b/>
                <w:bCs/>
                <w:sz w:val="18"/>
                <w:szCs w:val="18"/>
                <w:lang w:eastAsia="it-IT"/>
              </w:rPr>
              <w:t>Sola produzione di energia elettrica</w:t>
            </w:r>
          </w:p>
        </w:tc>
        <w:tc>
          <w:tcPr>
            <w:tcW w:w="532" w:type="pct"/>
            <w:noWrap/>
            <w:vAlign w:val="center"/>
            <w:hideMark/>
          </w:tcPr>
          <w:p w14:paraId="3369D7A1" w14:textId="77777777" w:rsidR="00BF583A" w:rsidRPr="00C60855" w:rsidRDefault="00BF583A" w:rsidP="00F62E31">
            <w:pPr>
              <w:ind w:firstLineChars="100" w:firstLine="160"/>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b/>
                <w:bCs/>
                <w:color w:val="000000"/>
                <w:sz w:val="16"/>
                <w:szCs w:val="18"/>
                <w:lang w:eastAsia="it-IT"/>
              </w:rPr>
            </w:pPr>
            <w:r w:rsidRPr="00C60855">
              <w:rPr>
                <w:rFonts w:ascii="Calibri Light" w:eastAsia="Times New Roman" w:hAnsi="Calibri Light" w:cstheme="minorHAnsi"/>
                <w:b/>
                <w:bCs/>
                <w:color w:val="000000"/>
                <w:sz w:val="16"/>
                <w:szCs w:val="18"/>
                <w:lang w:eastAsia="it-IT"/>
              </w:rPr>
              <w:t>6.608,0</w:t>
            </w:r>
          </w:p>
        </w:tc>
        <w:tc>
          <w:tcPr>
            <w:tcW w:w="532" w:type="pct"/>
            <w:noWrap/>
            <w:vAlign w:val="center"/>
            <w:hideMark/>
          </w:tcPr>
          <w:p w14:paraId="7E8211CD" w14:textId="77777777" w:rsidR="00BF583A" w:rsidRPr="00C60855" w:rsidRDefault="00BF583A" w:rsidP="000576F4">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b/>
                <w:bCs/>
                <w:color w:val="000000"/>
                <w:sz w:val="16"/>
                <w:szCs w:val="18"/>
                <w:lang w:eastAsia="it-IT"/>
              </w:rPr>
            </w:pPr>
            <w:r w:rsidRPr="00C60855">
              <w:rPr>
                <w:rFonts w:ascii="Calibri Light" w:eastAsia="Times New Roman" w:hAnsi="Calibri Light" w:cstheme="minorHAnsi"/>
                <w:b/>
                <w:bCs/>
                <w:color w:val="000000"/>
                <w:sz w:val="16"/>
                <w:szCs w:val="18"/>
                <w:lang w:eastAsia="it-IT"/>
              </w:rPr>
              <w:t>7.294,3</w:t>
            </w:r>
          </w:p>
        </w:tc>
        <w:tc>
          <w:tcPr>
            <w:tcW w:w="532" w:type="pct"/>
            <w:noWrap/>
            <w:vAlign w:val="center"/>
            <w:hideMark/>
          </w:tcPr>
          <w:p w14:paraId="5EF1EF44" w14:textId="77777777" w:rsidR="00BF583A" w:rsidRPr="00C60855" w:rsidRDefault="00BF583A" w:rsidP="000576F4">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b/>
                <w:bCs/>
                <w:color w:val="000000"/>
                <w:sz w:val="16"/>
                <w:szCs w:val="18"/>
                <w:lang w:eastAsia="it-IT"/>
              </w:rPr>
            </w:pPr>
            <w:r w:rsidRPr="00C60855">
              <w:rPr>
                <w:rFonts w:ascii="Calibri Light" w:eastAsia="Times New Roman" w:hAnsi="Calibri Light" w:cstheme="minorHAnsi"/>
                <w:b/>
                <w:bCs/>
                <w:color w:val="000000"/>
                <w:sz w:val="16"/>
                <w:szCs w:val="18"/>
                <w:lang w:eastAsia="it-IT"/>
              </w:rPr>
              <w:t>9.619,3</w:t>
            </w:r>
          </w:p>
        </w:tc>
        <w:tc>
          <w:tcPr>
            <w:tcW w:w="532" w:type="pct"/>
            <w:noWrap/>
            <w:vAlign w:val="center"/>
            <w:hideMark/>
          </w:tcPr>
          <w:p w14:paraId="0274DF0B" w14:textId="77777777" w:rsidR="00BF583A" w:rsidRPr="00C60855" w:rsidRDefault="00BF583A" w:rsidP="00F62E31">
            <w:pPr>
              <w:ind w:firstLineChars="100" w:firstLine="160"/>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b/>
                <w:bCs/>
                <w:color w:val="000000"/>
                <w:sz w:val="16"/>
                <w:szCs w:val="18"/>
                <w:lang w:eastAsia="it-IT"/>
              </w:rPr>
            </w:pPr>
            <w:r w:rsidRPr="00C60855">
              <w:rPr>
                <w:rFonts w:ascii="Calibri Light" w:eastAsia="Times New Roman" w:hAnsi="Calibri Light" w:cstheme="minorHAnsi"/>
                <w:b/>
                <w:bCs/>
                <w:color w:val="000000"/>
                <w:sz w:val="16"/>
                <w:szCs w:val="18"/>
                <w:lang w:eastAsia="it-IT"/>
              </w:rPr>
              <w:t>9.909,4</w:t>
            </w:r>
          </w:p>
        </w:tc>
        <w:tc>
          <w:tcPr>
            <w:tcW w:w="532" w:type="pct"/>
            <w:noWrap/>
            <w:vAlign w:val="center"/>
            <w:hideMark/>
          </w:tcPr>
          <w:p w14:paraId="589D6C95" w14:textId="77777777" w:rsidR="00BF583A" w:rsidRPr="00C60855" w:rsidRDefault="00BF583A" w:rsidP="000576F4">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b/>
                <w:bCs/>
                <w:color w:val="000000"/>
                <w:sz w:val="16"/>
                <w:szCs w:val="18"/>
                <w:lang w:eastAsia="it-IT"/>
              </w:rPr>
            </w:pPr>
            <w:r w:rsidRPr="00C60855">
              <w:rPr>
                <w:rFonts w:ascii="Calibri Light" w:eastAsia="Times New Roman" w:hAnsi="Calibri Light" w:cstheme="minorHAnsi"/>
                <w:b/>
                <w:bCs/>
                <w:color w:val="000000"/>
                <w:sz w:val="16"/>
                <w:szCs w:val="18"/>
                <w:lang w:eastAsia="it-IT"/>
              </w:rPr>
              <w:t>9.828,0</w:t>
            </w:r>
          </w:p>
        </w:tc>
        <w:tc>
          <w:tcPr>
            <w:tcW w:w="532" w:type="pct"/>
            <w:noWrap/>
            <w:vAlign w:val="center"/>
            <w:hideMark/>
          </w:tcPr>
          <w:p w14:paraId="2A5B63D4" w14:textId="77777777" w:rsidR="00BF583A" w:rsidRPr="00C60855" w:rsidRDefault="00BF583A" w:rsidP="00F62E31">
            <w:pPr>
              <w:ind w:firstLineChars="100" w:firstLine="160"/>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b/>
                <w:bCs/>
                <w:color w:val="000000"/>
                <w:sz w:val="16"/>
                <w:szCs w:val="18"/>
                <w:lang w:eastAsia="it-IT"/>
              </w:rPr>
            </w:pPr>
            <w:r w:rsidRPr="00C60855">
              <w:rPr>
                <w:rFonts w:ascii="Calibri Light" w:eastAsia="Times New Roman" w:hAnsi="Calibri Light" w:cstheme="minorHAnsi"/>
                <w:b/>
                <w:bCs/>
                <w:color w:val="000000"/>
                <w:sz w:val="16"/>
                <w:szCs w:val="18"/>
                <w:lang w:eastAsia="it-IT"/>
              </w:rPr>
              <w:t>9.814,6</w:t>
            </w:r>
          </w:p>
        </w:tc>
        <w:tc>
          <w:tcPr>
            <w:tcW w:w="532" w:type="pct"/>
            <w:noWrap/>
            <w:vAlign w:val="center"/>
            <w:hideMark/>
          </w:tcPr>
          <w:p w14:paraId="0F118260" w14:textId="77777777" w:rsidR="00BF583A" w:rsidRPr="00C60855" w:rsidRDefault="00BF583A" w:rsidP="000576F4">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b/>
                <w:bCs/>
                <w:color w:val="000000"/>
                <w:sz w:val="16"/>
                <w:szCs w:val="18"/>
                <w:lang w:eastAsia="it-IT"/>
              </w:rPr>
            </w:pPr>
            <w:r w:rsidRPr="00C60855">
              <w:rPr>
                <w:rFonts w:ascii="Calibri Light" w:eastAsia="Times New Roman" w:hAnsi="Calibri Light" w:cstheme="minorHAnsi"/>
                <w:b/>
                <w:bCs/>
                <w:color w:val="000000"/>
                <w:sz w:val="16"/>
                <w:szCs w:val="18"/>
                <w:lang w:eastAsia="it-IT"/>
              </w:rPr>
              <w:t>9.399,7</w:t>
            </w:r>
          </w:p>
        </w:tc>
        <w:tc>
          <w:tcPr>
            <w:tcW w:w="532" w:type="pct"/>
            <w:noWrap/>
            <w:vAlign w:val="center"/>
            <w:hideMark/>
          </w:tcPr>
          <w:p w14:paraId="2DC365DB" w14:textId="77777777" w:rsidR="00BF583A" w:rsidRPr="00C60855" w:rsidRDefault="00BF583A" w:rsidP="000576F4">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b/>
                <w:bCs/>
                <w:color w:val="000000"/>
                <w:sz w:val="16"/>
                <w:szCs w:val="18"/>
                <w:lang w:eastAsia="it-IT"/>
              </w:rPr>
            </w:pPr>
            <w:r w:rsidRPr="00C60855">
              <w:rPr>
                <w:rFonts w:ascii="Calibri Light" w:eastAsia="Times New Roman" w:hAnsi="Calibri Light" w:cstheme="minorHAnsi"/>
                <w:b/>
                <w:bCs/>
                <w:color w:val="000000"/>
                <w:sz w:val="16"/>
                <w:szCs w:val="18"/>
                <w:lang w:eastAsia="it-IT"/>
              </w:rPr>
              <w:t>9.024,1</w:t>
            </w:r>
          </w:p>
        </w:tc>
      </w:tr>
      <w:tr w:rsidR="00BF583A" w:rsidRPr="00E45B83" w14:paraId="33C9E8BA" w14:textId="77777777" w:rsidTr="000576F4">
        <w:trPr>
          <w:trHeight w:val="300"/>
        </w:trPr>
        <w:tc>
          <w:tcPr>
            <w:cnfStyle w:val="001000000000" w:firstRow="0" w:lastRow="0" w:firstColumn="1" w:lastColumn="0" w:oddVBand="0" w:evenVBand="0" w:oddHBand="0" w:evenHBand="0" w:firstRowFirstColumn="0" w:firstRowLastColumn="0" w:lastRowFirstColumn="0" w:lastRowLastColumn="0"/>
            <w:tcW w:w="743" w:type="pct"/>
            <w:vAlign w:val="center"/>
            <w:hideMark/>
          </w:tcPr>
          <w:p w14:paraId="4C97CC28" w14:textId="77777777" w:rsidR="00BF583A" w:rsidRPr="00C60855" w:rsidRDefault="00BF583A" w:rsidP="00C60855">
            <w:pPr>
              <w:ind w:firstLineChars="100" w:firstLine="180"/>
              <w:jc w:val="left"/>
              <w:rPr>
                <w:rFonts w:ascii="Calibri Light" w:eastAsia="Times New Roman" w:hAnsi="Calibri Light" w:cstheme="minorHAnsi"/>
                <w:sz w:val="18"/>
                <w:szCs w:val="16"/>
                <w:lang w:eastAsia="it-IT"/>
              </w:rPr>
            </w:pPr>
            <w:r w:rsidRPr="00C60855">
              <w:rPr>
                <w:rFonts w:ascii="Calibri Light" w:eastAsia="Times New Roman" w:hAnsi="Calibri Light" w:cstheme="minorHAnsi"/>
                <w:sz w:val="18"/>
                <w:szCs w:val="16"/>
                <w:lang w:eastAsia="it-IT"/>
              </w:rPr>
              <w:t>Solidi</w:t>
            </w:r>
          </w:p>
        </w:tc>
        <w:tc>
          <w:tcPr>
            <w:tcW w:w="532" w:type="pct"/>
            <w:noWrap/>
            <w:vAlign w:val="center"/>
            <w:hideMark/>
          </w:tcPr>
          <w:p w14:paraId="7680078D" w14:textId="77777777" w:rsidR="00BF583A" w:rsidRPr="00C60855" w:rsidRDefault="00BF583A" w:rsidP="000576F4">
            <w:pPr>
              <w:ind w:firstLineChars="100" w:firstLine="160"/>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000000"/>
                <w:sz w:val="16"/>
                <w:szCs w:val="16"/>
                <w:lang w:eastAsia="it-IT"/>
              </w:rPr>
            </w:pPr>
            <w:r w:rsidRPr="00C60855">
              <w:rPr>
                <w:rFonts w:ascii="Calibri Light" w:eastAsia="Times New Roman" w:hAnsi="Calibri Light" w:cstheme="minorHAnsi"/>
                <w:color w:val="000000"/>
                <w:sz w:val="16"/>
                <w:szCs w:val="16"/>
                <w:lang w:eastAsia="it-IT"/>
              </w:rPr>
              <w:t>2.868,4</w:t>
            </w:r>
          </w:p>
        </w:tc>
        <w:tc>
          <w:tcPr>
            <w:tcW w:w="532" w:type="pct"/>
            <w:noWrap/>
            <w:vAlign w:val="center"/>
            <w:hideMark/>
          </w:tcPr>
          <w:p w14:paraId="28AE9114" w14:textId="77777777" w:rsidR="00BF583A" w:rsidRPr="00C60855" w:rsidRDefault="00BF583A" w:rsidP="000576F4">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000000"/>
                <w:sz w:val="16"/>
                <w:szCs w:val="16"/>
                <w:lang w:eastAsia="it-IT"/>
              </w:rPr>
            </w:pPr>
            <w:r w:rsidRPr="00C60855">
              <w:rPr>
                <w:rFonts w:ascii="Calibri Light" w:eastAsia="Times New Roman" w:hAnsi="Calibri Light" w:cstheme="minorHAnsi"/>
                <w:color w:val="000000"/>
                <w:sz w:val="16"/>
                <w:szCs w:val="16"/>
                <w:lang w:eastAsia="it-IT"/>
              </w:rPr>
              <w:t>2.759,7</w:t>
            </w:r>
          </w:p>
        </w:tc>
        <w:tc>
          <w:tcPr>
            <w:tcW w:w="532" w:type="pct"/>
            <w:noWrap/>
            <w:vAlign w:val="center"/>
            <w:hideMark/>
          </w:tcPr>
          <w:p w14:paraId="4C00729F" w14:textId="77777777" w:rsidR="00BF583A" w:rsidRPr="00C60855" w:rsidRDefault="00BF583A" w:rsidP="000576F4">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000000"/>
                <w:sz w:val="16"/>
                <w:szCs w:val="16"/>
                <w:lang w:eastAsia="it-IT"/>
              </w:rPr>
            </w:pPr>
            <w:r w:rsidRPr="00C60855">
              <w:rPr>
                <w:rFonts w:ascii="Calibri Light" w:eastAsia="Times New Roman" w:hAnsi="Calibri Light" w:cstheme="minorHAnsi"/>
                <w:color w:val="000000"/>
                <w:sz w:val="16"/>
                <w:szCs w:val="16"/>
                <w:lang w:eastAsia="it-IT"/>
              </w:rPr>
              <w:t>3.371,2</w:t>
            </w:r>
          </w:p>
        </w:tc>
        <w:tc>
          <w:tcPr>
            <w:tcW w:w="532" w:type="pct"/>
            <w:noWrap/>
            <w:vAlign w:val="center"/>
            <w:hideMark/>
          </w:tcPr>
          <w:p w14:paraId="483A2D1B" w14:textId="77777777" w:rsidR="00BF583A" w:rsidRPr="00C60855" w:rsidRDefault="00BF583A" w:rsidP="000576F4">
            <w:pPr>
              <w:ind w:firstLineChars="100" w:firstLine="160"/>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000000"/>
                <w:sz w:val="16"/>
                <w:szCs w:val="16"/>
                <w:lang w:eastAsia="it-IT"/>
              </w:rPr>
            </w:pPr>
            <w:r w:rsidRPr="00C60855">
              <w:rPr>
                <w:rFonts w:ascii="Calibri Light" w:eastAsia="Times New Roman" w:hAnsi="Calibri Light" w:cstheme="minorHAnsi"/>
                <w:color w:val="000000"/>
                <w:sz w:val="16"/>
                <w:szCs w:val="16"/>
                <w:lang w:eastAsia="it-IT"/>
              </w:rPr>
              <w:t>3.287,5</w:t>
            </w:r>
          </w:p>
        </w:tc>
        <w:tc>
          <w:tcPr>
            <w:tcW w:w="532" w:type="pct"/>
            <w:noWrap/>
            <w:vAlign w:val="center"/>
            <w:hideMark/>
          </w:tcPr>
          <w:p w14:paraId="7AE13B7F" w14:textId="77777777" w:rsidR="00BF583A" w:rsidRPr="00C60855" w:rsidRDefault="00BF583A" w:rsidP="000576F4">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000000"/>
                <w:sz w:val="16"/>
                <w:szCs w:val="16"/>
                <w:lang w:eastAsia="it-IT"/>
              </w:rPr>
            </w:pPr>
            <w:r w:rsidRPr="00C60855">
              <w:rPr>
                <w:rFonts w:ascii="Calibri Light" w:eastAsia="Times New Roman" w:hAnsi="Calibri Light" w:cstheme="minorHAnsi"/>
                <w:color w:val="000000"/>
                <w:sz w:val="16"/>
                <w:szCs w:val="16"/>
                <w:lang w:eastAsia="it-IT"/>
              </w:rPr>
              <w:t>3.296,0</w:t>
            </w:r>
          </w:p>
        </w:tc>
        <w:tc>
          <w:tcPr>
            <w:tcW w:w="532" w:type="pct"/>
            <w:noWrap/>
            <w:vAlign w:val="center"/>
            <w:hideMark/>
          </w:tcPr>
          <w:p w14:paraId="2DB47D69" w14:textId="77777777" w:rsidR="00BF583A" w:rsidRPr="00C60855" w:rsidRDefault="00BF583A" w:rsidP="000576F4">
            <w:pPr>
              <w:ind w:firstLineChars="100" w:firstLine="160"/>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000000"/>
                <w:sz w:val="16"/>
                <w:szCs w:val="16"/>
                <w:lang w:eastAsia="it-IT"/>
              </w:rPr>
            </w:pPr>
            <w:r w:rsidRPr="00C60855">
              <w:rPr>
                <w:rFonts w:ascii="Calibri Light" w:eastAsia="Times New Roman" w:hAnsi="Calibri Light" w:cstheme="minorHAnsi"/>
                <w:color w:val="000000"/>
                <w:sz w:val="16"/>
                <w:szCs w:val="16"/>
                <w:lang w:eastAsia="it-IT"/>
              </w:rPr>
              <w:t>3.443,4</w:t>
            </w:r>
          </w:p>
        </w:tc>
        <w:tc>
          <w:tcPr>
            <w:tcW w:w="532" w:type="pct"/>
            <w:noWrap/>
            <w:vAlign w:val="center"/>
            <w:hideMark/>
          </w:tcPr>
          <w:p w14:paraId="003BEBCE" w14:textId="77777777" w:rsidR="00BF583A" w:rsidRPr="00C60855" w:rsidRDefault="00BF583A" w:rsidP="000576F4">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000000"/>
                <w:sz w:val="16"/>
                <w:szCs w:val="16"/>
                <w:lang w:eastAsia="it-IT"/>
              </w:rPr>
            </w:pPr>
            <w:r w:rsidRPr="00C60855">
              <w:rPr>
                <w:rFonts w:ascii="Calibri Light" w:eastAsia="Times New Roman" w:hAnsi="Calibri Light" w:cstheme="minorHAnsi"/>
                <w:color w:val="000000"/>
                <w:sz w:val="16"/>
                <w:szCs w:val="16"/>
                <w:lang w:eastAsia="it-IT"/>
              </w:rPr>
              <w:t>3.358,5</w:t>
            </w:r>
          </w:p>
        </w:tc>
        <w:tc>
          <w:tcPr>
            <w:tcW w:w="532" w:type="pct"/>
            <w:noWrap/>
            <w:vAlign w:val="center"/>
            <w:hideMark/>
          </w:tcPr>
          <w:p w14:paraId="15D1FC54" w14:textId="77777777" w:rsidR="00BF583A" w:rsidRPr="00C60855" w:rsidRDefault="00BF583A" w:rsidP="000576F4">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000000"/>
                <w:sz w:val="16"/>
                <w:szCs w:val="16"/>
                <w:lang w:eastAsia="it-IT"/>
              </w:rPr>
            </w:pPr>
            <w:r w:rsidRPr="00C60855">
              <w:rPr>
                <w:rFonts w:ascii="Calibri Light" w:eastAsia="Times New Roman" w:hAnsi="Calibri Light" w:cstheme="minorHAnsi"/>
                <w:color w:val="000000"/>
                <w:sz w:val="16"/>
                <w:szCs w:val="16"/>
                <w:lang w:eastAsia="it-IT"/>
              </w:rPr>
              <w:t>3.307,0</w:t>
            </w:r>
          </w:p>
        </w:tc>
      </w:tr>
      <w:tr w:rsidR="00C60855" w:rsidRPr="00E45B83" w14:paraId="5B7AB729" w14:textId="77777777" w:rsidTr="000576F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743" w:type="pct"/>
            <w:vAlign w:val="center"/>
            <w:hideMark/>
          </w:tcPr>
          <w:p w14:paraId="63F1F0FB" w14:textId="77777777" w:rsidR="00BF583A" w:rsidRPr="00C60855" w:rsidRDefault="00BF583A" w:rsidP="00C60855">
            <w:pPr>
              <w:ind w:firstLineChars="100" w:firstLine="180"/>
              <w:jc w:val="left"/>
              <w:rPr>
                <w:rFonts w:ascii="Calibri Light" w:eastAsia="Times New Roman" w:hAnsi="Calibri Light" w:cstheme="minorHAnsi"/>
                <w:i w:val="0"/>
                <w:iCs w:val="0"/>
                <w:sz w:val="18"/>
                <w:szCs w:val="16"/>
                <w:lang w:eastAsia="it-IT"/>
              </w:rPr>
            </w:pPr>
            <w:r w:rsidRPr="00C60855">
              <w:rPr>
                <w:rFonts w:ascii="Calibri Light" w:eastAsia="Times New Roman" w:hAnsi="Calibri Light" w:cstheme="minorHAnsi"/>
                <w:i w:val="0"/>
                <w:iCs w:val="0"/>
                <w:sz w:val="18"/>
                <w:szCs w:val="16"/>
                <w:lang w:eastAsia="it-IT"/>
              </w:rPr>
              <w:t>- rifiuti solidi urbani biodegradabili</w:t>
            </w:r>
            <w:r w:rsidRPr="00C60855">
              <w:rPr>
                <w:rStyle w:val="Rimandonotaapidipagina"/>
                <w:rFonts w:ascii="Calibri Light" w:eastAsia="Times New Roman" w:hAnsi="Calibri Light" w:cstheme="minorHAnsi"/>
                <w:i w:val="0"/>
                <w:iCs w:val="0"/>
                <w:sz w:val="18"/>
                <w:szCs w:val="16"/>
                <w:lang w:eastAsia="it-IT"/>
              </w:rPr>
              <w:footnoteReference w:id="17"/>
            </w:r>
          </w:p>
        </w:tc>
        <w:tc>
          <w:tcPr>
            <w:tcW w:w="532" w:type="pct"/>
            <w:noWrap/>
            <w:vAlign w:val="center"/>
            <w:hideMark/>
          </w:tcPr>
          <w:p w14:paraId="53B6AF30" w14:textId="77777777" w:rsidR="00BF583A" w:rsidRPr="00C60855" w:rsidRDefault="00BF583A" w:rsidP="000576F4">
            <w:pPr>
              <w:ind w:firstLineChars="100" w:firstLine="160"/>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1.200,7</w:t>
            </w:r>
          </w:p>
        </w:tc>
        <w:tc>
          <w:tcPr>
            <w:tcW w:w="532" w:type="pct"/>
            <w:noWrap/>
            <w:vAlign w:val="center"/>
            <w:hideMark/>
          </w:tcPr>
          <w:p w14:paraId="226BB4C2" w14:textId="77777777" w:rsidR="00BF583A" w:rsidRPr="00C60855" w:rsidRDefault="00BF583A" w:rsidP="000576F4">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1.214,7</w:t>
            </w:r>
          </w:p>
        </w:tc>
        <w:tc>
          <w:tcPr>
            <w:tcW w:w="532" w:type="pct"/>
            <w:noWrap/>
            <w:vAlign w:val="center"/>
            <w:hideMark/>
          </w:tcPr>
          <w:p w14:paraId="190234AB" w14:textId="77777777" w:rsidR="00BF583A" w:rsidRPr="00C60855" w:rsidRDefault="00BF583A" w:rsidP="000576F4">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1.239,1</w:t>
            </w:r>
          </w:p>
        </w:tc>
        <w:tc>
          <w:tcPr>
            <w:tcW w:w="532" w:type="pct"/>
            <w:noWrap/>
            <w:vAlign w:val="center"/>
            <w:hideMark/>
          </w:tcPr>
          <w:p w14:paraId="04AB54D3" w14:textId="77777777" w:rsidR="00BF583A" w:rsidRPr="00C60855" w:rsidRDefault="00BF583A" w:rsidP="000576F4">
            <w:pPr>
              <w:ind w:firstLineChars="100" w:firstLine="160"/>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1.276,8</w:t>
            </w:r>
          </w:p>
        </w:tc>
        <w:tc>
          <w:tcPr>
            <w:tcW w:w="532" w:type="pct"/>
            <w:noWrap/>
            <w:vAlign w:val="center"/>
            <w:hideMark/>
          </w:tcPr>
          <w:p w14:paraId="3BE1C7D1" w14:textId="77777777" w:rsidR="00BF583A" w:rsidRPr="00C60855" w:rsidRDefault="00BF583A" w:rsidP="000576F4">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1.219,9</w:t>
            </w:r>
          </w:p>
        </w:tc>
        <w:tc>
          <w:tcPr>
            <w:tcW w:w="532" w:type="pct"/>
            <w:noWrap/>
            <w:vAlign w:val="center"/>
            <w:hideMark/>
          </w:tcPr>
          <w:p w14:paraId="5FBB7A5C" w14:textId="77777777" w:rsidR="00BF583A" w:rsidRPr="00C60855" w:rsidRDefault="00BF583A" w:rsidP="000576F4">
            <w:pPr>
              <w:ind w:firstLineChars="100" w:firstLine="160"/>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1.220,3</w:t>
            </w:r>
          </w:p>
        </w:tc>
        <w:tc>
          <w:tcPr>
            <w:tcW w:w="532" w:type="pct"/>
            <w:noWrap/>
            <w:vAlign w:val="center"/>
            <w:hideMark/>
          </w:tcPr>
          <w:p w14:paraId="365208AB" w14:textId="77777777" w:rsidR="00BF583A" w:rsidRPr="00C60855" w:rsidRDefault="00BF583A" w:rsidP="000576F4">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1.162,1</w:t>
            </w:r>
          </w:p>
        </w:tc>
        <w:tc>
          <w:tcPr>
            <w:tcW w:w="532" w:type="pct"/>
            <w:noWrap/>
            <w:vAlign w:val="center"/>
            <w:hideMark/>
          </w:tcPr>
          <w:p w14:paraId="04235B85" w14:textId="77777777" w:rsidR="00BF583A" w:rsidRPr="00C60855" w:rsidRDefault="00BF583A" w:rsidP="000576F4">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1.141,5</w:t>
            </w:r>
          </w:p>
        </w:tc>
      </w:tr>
      <w:tr w:rsidR="00BF583A" w:rsidRPr="00E45B83" w14:paraId="715B0C9E" w14:textId="77777777" w:rsidTr="000576F4">
        <w:trPr>
          <w:trHeight w:val="300"/>
        </w:trPr>
        <w:tc>
          <w:tcPr>
            <w:cnfStyle w:val="001000000000" w:firstRow="0" w:lastRow="0" w:firstColumn="1" w:lastColumn="0" w:oddVBand="0" w:evenVBand="0" w:oddHBand="0" w:evenHBand="0" w:firstRowFirstColumn="0" w:firstRowLastColumn="0" w:lastRowFirstColumn="0" w:lastRowLastColumn="0"/>
            <w:tcW w:w="743" w:type="pct"/>
            <w:vAlign w:val="center"/>
            <w:hideMark/>
          </w:tcPr>
          <w:p w14:paraId="0DD1826E" w14:textId="77777777" w:rsidR="00BF583A" w:rsidRPr="00C60855" w:rsidRDefault="00BF583A" w:rsidP="00C60855">
            <w:pPr>
              <w:ind w:firstLineChars="100" w:firstLine="180"/>
              <w:jc w:val="left"/>
              <w:rPr>
                <w:rFonts w:ascii="Calibri Light" w:eastAsia="Times New Roman" w:hAnsi="Calibri Light" w:cstheme="minorHAnsi"/>
                <w:i w:val="0"/>
                <w:iCs w:val="0"/>
                <w:sz w:val="18"/>
                <w:szCs w:val="16"/>
                <w:lang w:eastAsia="it-IT"/>
              </w:rPr>
            </w:pPr>
            <w:r w:rsidRPr="00C60855">
              <w:rPr>
                <w:rFonts w:ascii="Calibri Light" w:eastAsia="Times New Roman" w:hAnsi="Calibri Light" w:cstheme="minorHAnsi"/>
                <w:i w:val="0"/>
                <w:iCs w:val="0"/>
                <w:sz w:val="18"/>
                <w:szCs w:val="16"/>
                <w:lang w:eastAsia="it-IT"/>
              </w:rPr>
              <w:t>- biomasse solide</w:t>
            </w:r>
          </w:p>
        </w:tc>
        <w:tc>
          <w:tcPr>
            <w:tcW w:w="532" w:type="pct"/>
            <w:noWrap/>
            <w:vAlign w:val="center"/>
            <w:hideMark/>
          </w:tcPr>
          <w:p w14:paraId="398563F8" w14:textId="77777777" w:rsidR="00BF583A" w:rsidRPr="00C60855" w:rsidRDefault="00BF583A" w:rsidP="000576F4">
            <w:pPr>
              <w:ind w:firstLineChars="100" w:firstLine="160"/>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1.667,7</w:t>
            </w:r>
          </w:p>
        </w:tc>
        <w:tc>
          <w:tcPr>
            <w:tcW w:w="532" w:type="pct"/>
            <w:noWrap/>
            <w:vAlign w:val="center"/>
            <w:hideMark/>
          </w:tcPr>
          <w:p w14:paraId="4D58E8CD" w14:textId="77777777" w:rsidR="00BF583A" w:rsidRPr="00C60855" w:rsidRDefault="00BF583A" w:rsidP="000576F4">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1.545,0</w:t>
            </w:r>
          </w:p>
        </w:tc>
        <w:tc>
          <w:tcPr>
            <w:tcW w:w="532" w:type="pct"/>
            <w:noWrap/>
            <w:vAlign w:val="center"/>
            <w:hideMark/>
          </w:tcPr>
          <w:p w14:paraId="66E7D3CA" w14:textId="77777777" w:rsidR="00BF583A" w:rsidRPr="00C60855" w:rsidRDefault="00BF583A" w:rsidP="000576F4">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2.132,1</w:t>
            </w:r>
          </w:p>
        </w:tc>
        <w:tc>
          <w:tcPr>
            <w:tcW w:w="532" w:type="pct"/>
            <w:noWrap/>
            <w:vAlign w:val="center"/>
            <w:hideMark/>
          </w:tcPr>
          <w:p w14:paraId="66B4EBFC" w14:textId="77777777" w:rsidR="00BF583A" w:rsidRPr="00C60855" w:rsidRDefault="00BF583A" w:rsidP="000576F4">
            <w:pPr>
              <w:ind w:firstLineChars="100" w:firstLine="160"/>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2.010,7</w:t>
            </w:r>
          </w:p>
        </w:tc>
        <w:tc>
          <w:tcPr>
            <w:tcW w:w="532" w:type="pct"/>
            <w:noWrap/>
            <w:vAlign w:val="center"/>
            <w:hideMark/>
          </w:tcPr>
          <w:p w14:paraId="45CE0933" w14:textId="77777777" w:rsidR="00BF583A" w:rsidRPr="00C60855" w:rsidRDefault="00BF583A" w:rsidP="000576F4">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2.076,2</w:t>
            </w:r>
          </w:p>
        </w:tc>
        <w:tc>
          <w:tcPr>
            <w:tcW w:w="532" w:type="pct"/>
            <w:noWrap/>
            <w:vAlign w:val="center"/>
            <w:hideMark/>
          </w:tcPr>
          <w:p w14:paraId="0C43BD87" w14:textId="77777777" w:rsidR="00BF583A" w:rsidRPr="00C60855" w:rsidRDefault="00BF583A" w:rsidP="000576F4">
            <w:pPr>
              <w:ind w:firstLineChars="100" w:firstLine="160"/>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2.223,1</w:t>
            </w:r>
          </w:p>
        </w:tc>
        <w:tc>
          <w:tcPr>
            <w:tcW w:w="532" w:type="pct"/>
            <w:noWrap/>
            <w:vAlign w:val="center"/>
            <w:hideMark/>
          </w:tcPr>
          <w:p w14:paraId="1DCA88E9" w14:textId="77777777" w:rsidR="00BF583A" w:rsidRPr="00C60855" w:rsidRDefault="00BF583A" w:rsidP="000576F4">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2.196,4</w:t>
            </w:r>
          </w:p>
        </w:tc>
        <w:tc>
          <w:tcPr>
            <w:tcW w:w="532" w:type="pct"/>
            <w:noWrap/>
            <w:vAlign w:val="center"/>
            <w:hideMark/>
          </w:tcPr>
          <w:p w14:paraId="7DF31434" w14:textId="77777777" w:rsidR="00BF583A" w:rsidRPr="00C60855" w:rsidRDefault="00BF583A" w:rsidP="000576F4">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2.165,5</w:t>
            </w:r>
          </w:p>
        </w:tc>
      </w:tr>
      <w:tr w:rsidR="00C60855" w:rsidRPr="00E45B83" w14:paraId="17931D03" w14:textId="77777777" w:rsidTr="000576F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743" w:type="pct"/>
            <w:vAlign w:val="center"/>
            <w:hideMark/>
          </w:tcPr>
          <w:p w14:paraId="4D0001CF" w14:textId="77777777" w:rsidR="00BF583A" w:rsidRPr="00C60855" w:rsidRDefault="00BF583A" w:rsidP="00C60855">
            <w:pPr>
              <w:ind w:firstLineChars="100" w:firstLine="180"/>
              <w:jc w:val="left"/>
              <w:rPr>
                <w:rFonts w:ascii="Calibri Light" w:eastAsia="Times New Roman" w:hAnsi="Calibri Light" w:cstheme="minorHAnsi"/>
                <w:sz w:val="18"/>
                <w:szCs w:val="16"/>
                <w:lang w:eastAsia="it-IT"/>
              </w:rPr>
            </w:pPr>
            <w:r w:rsidRPr="00C60855">
              <w:rPr>
                <w:rFonts w:ascii="Calibri Light" w:eastAsia="Times New Roman" w:hAnsi="Calibri Light" w:cstheme="minorHAnsi"/>
                <w:sz w:val="18"/>
                <w:szCs w:val="16"/>
                <w:lang w:eastAsia="it-IT"/>
              </w:rPr>
              <w:t>Biogas</w:t>
            </w:r>
          </w:p>
        </w:tc>
        <w:tc>
          <w:tcPr>
            <w:tcW w:w="532" w:type="pct"/>
            <w:noWrap/>
            <w:vAlign w:val="center"/>
            <w:hideMark/>
          </w:tcPr>
          <w:p w14:paraId="14523825" w14:textId="77777777" w:rsidR="00BF583A" w:rsidRPr="00C60855" w:rsidRDefault="00BF583A" w:rsidP="000576F4">
            <w:pPr>
              <w:ind w:firstLineChars="100" w:firstLine="160"/>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color w:val="000000"/>
                <w:sz w:val="16"/>
                <w:szCs w:val="16"/>
                <w:lang w:eastAsia="it-IT"/>
              </w:rPr>
            </w:pPr>
            <w:r w:rsidRPr="00C60855">
              <w:rPr>
                <w:rFonts w:ascii="Calibri Light" w:eastAsia="Times New Roman" w:hAnsi="Calibri Light" w:cstheme="minorHAnsi"/>
                <w:color w:val="000000"/>
                <w:sz w:val="16"/>
                <w:szCs w:val="16"/>
                <w:lang w:eastAsia="it-IT"/>
              </w:rPr>
              <w:t>1.868,5</w:t>
            </w:r>
          </w:p>
        </w:tc>
        <w:tc>
          <w:tcPr>
            <w:tcW w:w="532" w:type="pct"/>
            <w:noWrap/>
            <w:vAlign w:val="center"/>
            <w:hideMark/>
          </w:tcPr>
          <w:p w14:paraId="3140A408" w14:textId="77777777" w:rsidR="00BF583A" w:rsidRPr="00C60855" w:rsidRDefault="00BF583A" w:rsidP="000576F4">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color w:val="000000"/>
                <w:sz w:val="16"/>
                <w:szCs w:val="16"/>
                <w:lang w:eastAsia="it-IT"/>
              </w:rPr>
            </w:pPr>
            <w:r w:rsidRPr="00C60855">
              <w:rPr>
                <w:rFonts w:ascii="Calibri Light" w:eastAsia="Times New Roman" w:hAnsi="Calibri Light" w:cstheme="minorHAnsi"/>
                <w:color w:val="000000"/>
                <w:sz w:val="16"/>
                <w:szCs w:val="16"/>
                <w:lang w:eastAsia="it-IT"/>
              </w:rPr>
              <w:t>2.160,6</w:t>
            </w:r>
          </w:p>
        </w:tc>
        <w:tc>
          <w:tcPr>
            <w:tcW w:w="532" w:type="pct"/>
            <w:noWrap/>
            <w:vAlign w:val="center"/>
            <w:hideMark/>
          </w:tcPr>
          <w:p w14:paraId="17E1906A" w14:textId="77777777" w:rsidR="00BF583A" w:rsidRPr="00C60855" w:rsidRDefault="00BF583A" w:rsidP="000576F4">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color w:val="000000"/>
                <w:sz w:val="16"/>
                <w:szCs w:val="16"/>
                <w:lang w:eastAsia="it-IT"/>
              </w:rPr>
            </w:pPr>
            <w:r w:rsidRPr="00C60855">
              <w:rPr>
                <w:rFonts w:ascii="Calibri Light" w:eastAsia="Times New Roman" w:hAnsi="Calibri Light" w:cstheme="minorHAnsi"/>
                <w:color w:val="000000"/>
                <w:sz w:val="16"/>
                <w:szCs w:val="16"/>
                <w:lang w:eastAsia="it-IT"/>
              </w:rPr>
              <w:t>3.434,9</w:t>
            </w:r>
          </w:p>
        </w:tc>
        <w:tc>
          <w:tcPr>
            <w:tcW w:w="532" w:type="pct"/>
            <w:noWrap/>
            <w:vAlign w:val="center"/>
            <w:hideMark/>
          </w:tcPr>
          <w:p w14:paraId="436DED40" w14:textId="77777777" w:rsidR="00BF583A" w:rsidRPr="00C60855" w:rsidRDefault="00BF583A" w:rsidP="000576F4">
            <w:pPr>
              <w:ind w:firstLineChars="100" w:firstLine="160"/>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color w:val="000000"/>
                <w:sz w:val="16"/>
                <w:szCs w:val="16"/>
                <w:lang w:eastAsia="it-IT"/>
              </w:rPr>
            </w:pPr>
            <w:r w:rsidRPr="00C60855">
              <w:rPr>
                <w:rFonts w:ascii="Calibri Light" w:eastAsia="Times New Roman" w:hAnsi="Calibri Light" w:cstheme="minorHAnsi"/>
                <w:color w:val="000000"/>
                <w:sz w:val="16"/>
                <w:szCs w:val="16"/>
                <w:lang w:eastAsia="it-IT"/>
              </w:rPr>
              <w:t>3.537,8</w:t>
            </w:r>
          </w:p>
        </w:tc>
        <w:tc>
          <w:tcPr>
            <w:tcW w:w="532" w:type="pct"/>
            <w:noWrap/>
            <w:vAlign w:val="center"/>
            <w:hideMark/>
          </w:tcPr>
          <w:p w14:paraId="6B3399AC" w14:textId="77777777" w:rsidR="00BF583A" w:rsidRPr="00C60855" w:rsidRDefault="00BF583A" w:rsidP="000576F4">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color w:val="000000"/>
                <w:sz w:val="16"/>
                <w:szCs w:val="16"/>
                <w:lang w:eastAsia="it-IT"/>
              </w:rPr>
            </w:pPr>
            <w:r w:rsidRPr="00C60855">
              <w:rPr>
                <w:rFonts w:ascii="Calibri Light" w:eastAsia="Times New Roman" w:hAnsi="Calibri Light" w:cstheme="minorHAnsi"/>
                <w:color w:val="000000"/>
                <w:sz w:val="16"/>
                <w:szCs w:val="16"/>
                <w:lang w:eastAsia="it-IT"/>
              </w:rPr>
              <w:t>3.139,0</w:t>
            </w:r>
          </w:p>
        </w:tc>
        <w:tc>
          <w:tcPr>
            <w:tcW w:w="532" w:type="pct"/>
            <w:noWrap/>
            <w:vAlign w:val="center"/>
            <w:hideMark/>
          </w:tcPr>
          <w:p w14:paraId="359B4B21" w14:textId="77777777" w:rsidR="00BF583A" w:rsidRPr="00C60855" w:rsidRDefault="00BF583A" w:rsidP="000576F4">
            <w:pPr>
              <w:ind w:firstLineChars="100" w:firstLine="160"/>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color w:val="000000"/>
                <w:sz w:val="16"/>
                <w:szCs w:val="16"/>
                <w:lang w:eastAsia="it-IT"/>
              </w:rPr>
            </w:pPr>
            <w:r w:rsidRPr="00C60855">
              <w:rPr>
                <w:rFonts w:ascii="Calibri Light" w:eastAsia="Times New Roman" w:hAnsi="Calibri Light" w:cstheme="minorHAnsi"/>
                <w:color w:val="000000"/>
                <w:sz w:val="16"/>
                <w:szCs w:val="16"/>
                <w:lang w:eastAsia="it-IT"/>
              </w:rPr>
              <w:t>3.073,2</w:t>
            </w:r>
          </w:p>
        </w:tc>
        <w:tc>
          <w:tcPr>
            <w:tcW w:w="532" w:type="pct"/>
            <w:noWrap/>
            <w:vAlign w:val="center"/>
            <w:hideMark/>
          </w:tcPr>
          <w:p w14:paraId="219DFD58" w14:textId="77777777" w:rsidR="00BF583A" w:rsidRPr="00C60855" w:rsidRDefault="00BF583A" w:rsidP="000576F4">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color w:val="000000"/>
                <w:sz w:val="16"/>
                <w:szCs w:val="16"/>
                <w:lang w:eastAsia="it-IT"/>
              </w:rPr>
            </w:pPr>
            <w:r w:rsidRPr="00C60855">
              <w:rPr>
                <w:rFonts w:ascii="Calibri Light" w:eastAsia="Times New Roman" w:hAnsi="Calibri Light" w:cstheme="minorHAnsi"/>
                <w:color w:val="000000"/>
                <w:sz w:val="16"/>
                <w:szCs w:val="16"/>
                <w:lang w:eastAsia="it-IT"/>
              </w:rPr>
              <w:t>2.961,1</w:t>
            </w:r>
          </w:p>
        </w:tc>
        <w:tc>
          <w:tcPr>
            <w:tcW w:w="532" w:type="pct"/>
            <w:noWrap/>
            <w:vAlign w:val="center"/>
            <w:hideMark/>
          </w:tcPr>
          <w:p w14:paraId="450CCFF7" w14:textId="77777777" w:rsidR="00BF583A" w:rsidRPr="00C60855" w:rsidRDefault="00BF583A" w:rsidP="000576F4">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color w:val="000000"/>
                <w:sz w:val="16"/>
                <w:szCs w:val="16"/>
                <w:lang w:eastAsia="it-IT"/>
              </w:rPr>
            </w:pPr>
            <w:r w:rsidRPr="00C60855">
              <w:rPr>
                <w:rFonts w:ascii="Calibri Light" w:eastAsia="Times New Roman" w:hAnsi="Calibri Light" w:cstheme="minorHAnsi"/>
                <w:color w:val="000000"/>
                <w:sz w:val="16"/>
                <w:szCs w:val="16"/>
                <w:lang w:eastAsia="it-IT"/>
              </w:rPr>
              <w:t>2.895,7</w:t>
            </w:r>
          </w:p>
        </w:tc>
      </w:tr>
      <w:tr w:rsidR="00BF583A" w:rsidRPr="00E45B83" w14:paraId="4F6FBD53" w14:textId="77777777" w:rsidTr="000576F4">
        <w:trPr>
          <w:trHeight w:val="300"/>
        </w:trPr>
        <w:tc>
          <w:tcPr>
            <w:cnfStyle w:val="001000000000" w:firstRow="0" w:lastRow="0" w:firstColumn="1" w:lastColumn="0" w:oddVBand="0" w:evenVBand="0" w:oddHBand="0" w:evenHBand="0" w:firstRowFirstColumn="0" w:firstRowLastColumn="0" w:lastRowFirstColumn="0" w:lastRowLastColumn="0"/>
            <w:tcW w:w="743" w:type="pct"/>
            <w:vAlign w:val="center"/>
            <w:hideMark/>
          </w:tcPr>
          <w:p w14:paraId="01CCAD3F" w14:textId="77777777" w:rsidR="00BF583A" w:rsidRPr="00C60855" w:rsidRDefault="00BF583A" w:rsidP="00C60855">
            <w:pPr>
              <w:ind w:firstLineChars="100" w:firstLine="180"/>
              <w:jc w:val="left"/>
              <w:rPr>
                <w:rFonts w:ascii="Calibri Light" w:eastAsia="Times New Roman" w:hAnsi="Calibri Light" w:cstheme="minorHAnsi"/>
                <w:i w:val="0"/>
                <w:iCs w:val="0"/>
                <w:sz w:val="18"/>
                <w:szCs w:val="16"/>
                <w:lang w:eastAsia="it-IT"/>
              </w:rPr>
            </w:pPr>
            <w:r w:rsidRPr="00C60855">
              <w:rPr>
                <w:rFonts w:ascii="Calibri Light" w:eastAsia="Times New Roman" w:hAnsi="Calibri Light" w:cstheme="minorHAnsi"/>
                <w:i w:val="0"/>
                <w:iCs w:val="0"/>
                <w:sz w:val="18"/>
                <w:szCs w:val="16"/>
                <w:lang w:eastAsia="it-IT"/>
              </w:rPr>
              <w:t>- da rifiuti</w:t>
            </w:r>
          </w:p>
        </w:tc>
        <w:tc>
          <w:tcPr>
            <w:tcW w:w="532" w:type="pct"/>
            <w:noWrap/>
            <w:vAlign w:val="center"/>
            <w:hideMark/>
          </w:tcPr>
          <w:p w14:paraId="241F035C" w14:textId="77777777" w:rsidR="00BF583A" w:rsidRPr="00C60855" w:rsidRDefault="00BF583A" w:rsidP="000576F4">
            <w:pPr>
              <w:ind w:firstLineChars="100" w:firstLine="160"/>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1.273,5</w:t>
            </w:r>
          </w:p>
        </w:tc>
        <w:tc>
          <w:tcPr>
            <w:tcW w:w="532" w:type="pct"/>
            <w:noWrap/>
            <w:vAlign w:val="center"/>
            <w:hideMark/>
          </w:tcPr>
          <w:p w14:paraId="54D0A01D" w14:textId="77777777" w:rsidR="00BF583A" w:rsidRPr="00C60855" w:rsidRDefault="00BF583A" w:rsidP="000576F4">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1.210,5</w:t>
            </w:r>
          </w:p>
        </w:tc>
        <w:tc>
          <w:tcPr>
            <w:tcW w:w="532" w:type="pct"/>
            <w:noWrap/>
            <w:vAlign w:val="center"/>
            <w:hideMark/>
          </w:tcPr>
          <w:p w14:paraId="629B5226" w14:textId="77777777" w:rsidR="00BF583A" w:rsidRPr="00C60855" w:rsidRDefault="00BF583A" w:rsidP="000576F4">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1.274,1</w:t>
            </w:r>
          </w:p>
        </w:tc>
        <w:tc>
          <w:tcPr>
            <w:tcW w:w="532" w:type="pct"/>
            <w:noWrap/>
            <w:vAlign w:val="center"/>
            <w:hideMark/>
          </w:tcPr>
          <w:p w14:paraId="7BAB5EEE" w14:textId="77777777" w:rsidR="00BF583A" w:rsidRPr="00C60855" w:rsidRDefault="00BF583A" w:rsidP="000576F4">
            <w:pPr>
              <w:ind w:firstLineChars="100" w:firstLine="160"/>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1.229,7</w:t>
            </w:r>
          </w:p>
        </w:tc>
        <w:tc>
          <w:tcPr>
            <w:tcW w:w="532" w:type="pct"/>
            <w:noWrap/>
            <w:vAlign w:val="center"/>
            <w:hideMark/>
          </w:tcPr>
          <w:p w14:paraId="7865DC93" w14:textId="77777777" w:rsidR="00BF583A" w:rsidRPr="00C60855" w:rsidRDefault="00BF583A" w:rsidP="000576F4">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1.057,1</w:t>
            </w:r>
          </w:p>
        </w:tc>
        <w:tc>
          <w:tcPr>
            <w:tcW w:w="532" w:type="pct"/>
            <w:noWrap/>
            <w:vAlign w:val="center"/>
            <w:hideMark/>
          </w:tcPr>
          <w:p w14:paraId="76CBE704" w14:textId="77777777" w:rsidR="00BF583A" w:rsidRPr="00C60855" w:rsidRDefault="00BF583A" w:rsidP="000576F4">
            <w:pPr>
              <w:ind w:firstLineChars="100" w:firstLine="160"/>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992,8</w:t>
            </w:r>
          </w:p>
        </w:tc>
        <w:tc>
          <w:tcPr>
            <w:tcW w:w="532" w:type="pct"/>
            <w:noWrap/>
            <w:vAlign w:val="center"/>
            <w:hideMark/>
          </w:tcPr>
          <w:p w14:paraId="076A68C9" w14:textId="77777777" w:rsidR="00BF583A" w:rsidRPr="00C60855" w:rsidRDefault="00BF583A" w:rsidP="000576F4">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884,6</w:t>
            </w:r>
          </w:p>
        </w:tc>
        <w:tc>
          <w:tcPr>
            <w:tcW w:w="532" w:type="pct"/>
            <w:noWrap/>
            <w:vAlign w:val="center"/>
            <w:hideMark/>
          </w:tcPr>
          <w:p w14:paraId="1842A2E4" w14:textId="77777777" w:rsidR="00BF583A" w:rsidRPr="00C60855" w:rsidRDefault="00BF583A" w:rsidP="000576F4">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837,5</w:t>
            </w:r>
          </w:p>
        </w:tc>
      </w:tr>
      <w:tr w:rsidR="00C60855" w:rsidRPr="00E45B83" w14:paraId="7028383D" w14:textId="77777777" w:rsidTr="000576F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743" w:type="pct"/>
            <w:vAlign w:val="center"/>
            <w:hideMark/>
          </w:tcPr>
          <w:p w14:paraId="0CBEF159" w14:textId="77777777" w:rsidR="00BF583A" w:rsidRPr="00C60855" w:rsidRDefault="00BF583A" w:rsidP="00C60855">
            <w:pPr>
              <w:ind w:firstLineChars="100" w:firstLine="180"/>
              <w:jc w:val="left"/>
              <w:rPr>
                <w:rFonts w:ascii="Calibri Light" w:eastAsia="Times New Roman" w:hAnsi="Calibri Light" w:cstheme="minorHAnsi"/>
                <w:i w:val="0"/>
                <w:iCs w:val="0"/>
                <w:sz w:val="18"/>
                <w:szCs w:val="16"/>
                <w:lang w:eastAsia="it-IT"/>
              </w:rPr>
            </w:pPr>
            <w:r w:rsidRPr="00C60855">
              <w:rPr>
                <w:rFonts w:ascii="Calibri Light" w:eastAsia="Times New Roman" w:hAnsi="Calibri Light" w:cstheme="minorHAnsi"/>
                <w:i w:val="0"/>
                <w:iCs w:val="0"/>
                <w:sz w:val="18"/>
                <w:szCs w:val="16"/>
                <w:lang w:eastAsia="it-IT"/>
              </w:rPr>
              <w:t>- da fanghi</w:t>
            </w:r>
          </w:p>
        </w:tc>
        <w:tc>
          <w:tcPr>
            <w:tcW w:w="532" w:type="pct"/>
            <w:noWrap/>
            <w:vAlign w:val="center"/>
            <w:hideMark/>
          </w:tcPr>
          <w:p w14:paraId="143D8ECB" w14:textId="77777777" w:rsidR="00BF583A" w:rsidRPr="00C60855" w:rsidRDefault="00BF583A" w:rsidP="000576F4">
            <w:pPr>
              <w:ind w:firstLineChars="100" w:firstLine="160"/>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19,3</w:t>
            </w:r>
          </w:p>
        </w:tc>
        <w:tc>
          <w:tcPr>
            <w:tcW w:w="532" w:type="pct"/>
            <w:noWrap/>
            <w:vAlign w:val="center"/>
            <w:hideMark/>
          </w:tcPr>
          <w:p w14:paraId="189BC2B6" w14:textId="77777777" w:rsidR="00BF583A" w:rsidRPr="00C60855" w:rsidRDefault="00BF583A" w:rsidP="000576F4">
            <w:pPr>
              <w:ind w:firstLineChars="200" w:firstLine="320"/>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12,2</w:t>
            </w:r>
          </w:p>
        </w:tc>
        <w:tc>
          <w:tcPr>
            <w:tcW w:w="532" w:type="pct"/>
            <w:noWrap/>
            <w:vAlign w:val="center"/>
            <w:hideMark/>
          </w:tcPr>
          <w:p w14:paraId="2A89861A" w14:textId="77777777" w:rsidR="00BF583A" w:rsidRPr="00C60855" w:rsidRDefault="00BF583A" w:rsidP="000576F4">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14,5</w:t>
            </w:r>
          </w:p>
        </w:tc>
        <w:tc>
          <w:tcPr>
            <w:tcW w:w="532" w:type="pct"/>
            <w:noWrap/>
            <w:vAlign w:val="center"/>
            <w:hideMark/>
          </w:tcPr>
          <w:p w14:paraId="78EA5FF2" w14:textId="77777777" w:rsidR="00BF583A" w:rsidRPr="00C60855" w:rsidRDefault="00BF583A" w:rsidP="000576F4">
            <w:pPr>
              <w:ind w:firstLineChars="100" w:firstLine="160"/>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17,6</w:t>
            </w:r>
          </w:p>
        </w:tc>
        <w:tc>
          <w:tcPr>
            <w:tcW w:w="532" w:type="pct"/>
            <w:noWrap/>
            <w:vAlign w:val="center"/>
            <w:hideMark/>
          </w:tcPr>
          <w:p w14:paraId="526FB236" w14:textId="77777777" w:rsidR="00BF583A" w:rsidRPr="00C60855" w:rsidRDefault="00BF583A" w:rsidP="000576F4">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20,6</w:t>
            </w:r>
          </w:p>
        </w:tc>
        <w:tc>
          <w:tcPr>
            <w:tcW w:w="532" w:type="pct"/>
            <w:noWrap/>
            <w:vAlign w:val="center"/>
            <w:hideMark/>
          </w:tcPr>
          <w:p w14:paraId="22149FA8" w14:textId="77777777" w:rsidR="00BF583A" w:rsidRPr="00C60855" w:rsidRDefault="00BF583A" w:rsidP="000576F4">
            <w:pPr>
              <w:ind w:firstLineChars="100" w:firstLine="160"/>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20,2</w:t>
            </w:r>
          </w:p>
        </w:tc>
        <w:tc>
          <w:tcPr>
            <w:tcW w:w="532" w:type="pct"/>
            <w:noWrap/>
            <w:vAlign w:val="center"/>
            <w:hideMark/>
          </w:tcPr>
          <w:p w14:paraId="0C3DA1F0" w14:textId="77777777" w:rsidR="00BF583A" w:rsidRPr="00C60855" w:rsidRDefault="00BF583A" w:rsidP="000576F4">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17,7</w:t>
            </w:r>
          </w:p>
        </w:tc>
        <w:tc>
          <w:tcPr>
            <w:tcW w:w="532" w:type="pct"/>
            <w:noWrap/>
            <w:vAlign w:val="center"/>
            <w:hideMark/>
          </w:tcPr>
          <w:p w14:paraId="337A269E" w14:textId="77777777" w:rsidR="00BF583A" w:rsidRPr="00C60855" w:rsidRDefault="00BF583A" w:rsidP="000576F4">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17,5</w:t>
            </w:r>
          </w:p>
        </w:tc>
      </w:tr>
      <w:tr w:rsidR="00BF583A" w:rsidRPr="00E45B83" w14:paraId="330C8047" w14:textId="77777777" w:rsidTr="000576F4">
        <w:trPr>
          <w:trHeight w:val="300"/>
        </w:trPr>
        <w:tc>
          <w:tcPr>
            <w:cnfStyle w:val="001000000000" w:firstRow="0" w:lastRow="0" w:firstColumn="1" w:lastColumn="0" w:oddVBand="0" w:evenVBand="0" w:oddHBand="0" w:evenHBand="0" w:firstRowFirstColumn="0" w:firstRowLastColumn="0" w:lastRowFirstColumn="0" w:lastRowLastColumn="0"/>
            <w:tcW w:w="743" w:type="pct"/>
            <w:vAlign w:val="center"/>
            <w:hideMark/>
          </w:tcPr>
          <w:p w14:paraId="520268E1" w14:textId="77777777" w:rsidR="00BF583A" w:rsidRPr="00C60855" w:rsidRDefault="00BF583A" w:rsidP="00C60855">
            <w:pPr>
              <w:ind w:firstLineChars="100" w:firstLine="180"/>
              <w:jc w:val="left"/>
              <w:rPr>
                <w:rFonts w:ascii="Calibri Light" w:eastAsia="Times New Roman" w:hAnsi="Calibri Light" w:cstheme="minorHAnsi"/>
                <w:i w:val="0"/>
                <w:iCs w:val="0"/>
                <w:sz w:val="18"/>
                <w:szCs w:val="16"/>
                <w:lang w:eastAsia="it-IT"/>
              </w:rPr>
            </w:pPr>
            <w:r w:rsidRPr="00C60855">
              <w:rPr>
                <w:rFonts w:ascii="Calibri Light" w:eastAsia="Times New Roman" w:hAnsi="Calibri Light" w:cstheme="minorHAnsi"/>
                <w:i w:val="0"/>
                <w:iCs w:val="0"/>
                <w:sz w:val="18"/>
                <w:szCs w:val="16"/>
                <w:lang w:eastAsia="it-IT"/>
              </w:rPr>
              <w:t>- da deiezioni animali</w:t>
            </w:r>
          </w:p>
        </w:tc>
        <w:tc>
          <w:tcPr>
            <w:tcW w:w="532" w:type="pct"/>
            <w:noWrap/>
            <w:vAlign w:val="center"/>
            <w:hideMark/>
          </w:tcPr>
          <w:p w14:paraId="417E6F28" w14:textId="77777777" w:rsidR="00BF583A" w:rsidRPr="00C60855" w:rsidRDefault="00BF583A" w:rsidP="000576F4">
            <w:pPr>
              <w:ind w:firstLineChars="100" w:firstLine="160"/>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133,8</w:t>
            </w:r>
          </w:p>
        </w:tc>
        <w:tc>
          <w:tcPr>
            <w:tcW w:w="532" w:type="pct"/>
            <w:noWrap/>
            <w:vAlign w:val="center"/>
            <w:hideMark/>
          </w:tcPr>
          <w:p w14:paraId="2A7B2F31" w14:textId="77777777" w:rsidR="00BF583A" w:rsidRPr="00C60855" w:rsidRDefault="00BF583A" w:rsidP="000576F4">
            <w:pPr>
              <w:ind w:firstLineChars="200" w:firstLine="320"/>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147,4</w:t>
            </w:r>
          </w:p>
        </w:tc>
        <w:tc>
          <w:tcPr>
            <w:tcW w:w="532" w:type="pct"/>
            <w:noWrap/>
            <w:vAlign w:val="center"/>
            <w:hideMark/>
          </w:tcPr>
          <w:p w14:paraId="52CE4696" w14:textId="77777777" w:rsidR="00BF583A" w:rsidRPr="00C60855" w:rsidRDefault="00BF583A" w:rsidP="000576F4">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331,9</w:t>
            </w:r>
          </w:p>
        </w:tc>
        <w:tc>
          <w:tcPr>
            <w:tcW w:w="532" w:type="pct"/>
            <w:noWrap/>
            <w:vAlign w:val="center"/>
            <w:hideMark/>
          </w:tcPr>
          <w:p w14:paraId="4E76D5E3" w14:textId="77777777" w:rsidR="00BF583A" w:rsidRPr="00C60855" w:rsidRDefault="00BF583A" w:rsidP="000576F4">
            <w:pPr>
              <w:ind w:firstLineChars="100" w:firstLine="160"/>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396,1</w:t>
            </w:r>
          </w:p>
        </w:tc>
        <w:tc>
          <w:tcPr>
            <w:tcW w:w="532" w:type="pct"/>
            <w:noWrap/>
            <w:vAlign w:val="center"/>
            <w:hideMark/>
          </w:tcPr>
          <w:p w14:paraId="3FF846CC" w14:textId="77777777" w:rsidR="00BF583A" w:rsidRPr="00C60855" w:rsidRDefault="00BF583A" w:rsidP="000576F4">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389,5</w:t>
            </w:r>
          </w:p>
        </w:tc>
        <w:tc>
          <w:tcPr>
            <w:tcW w:w="532" w:type="pct"/>
            <w:noWrap/>
            <w:vAlign w:val="center"/>
            <w:hideMark/>
          </w:tcPr>
          <w:p w14:paraId="32C0D814" w14:textId="77777777" w:rsidR="00BF583A" w:rsidRPr="00C60855" w:rsidRDefault="00BF583A" w:rsidP="000576F4">
            <w:pPr>
              <w:ind w:firstLineChars="100" w:firstLine="160"/>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406,3</w:t>
            </w:r>
          </w:p>
        </w:tc>
        <w:tc>
          <w:tcPr>
            <w:tcW w:w="532" w:type="pct"/>
            <w:noWrap/>
            <w:vAlign w:val="center"/>
            <w:hideMark/>
          </w:tcPr>
          <w:p w14:paraId="2B2E342F" w14:textId="77777777" w:rsidR="00BF583A" w:rsidRPr="00C60855" w:rsidRDefault="00BF583A" w:rsidP="000576F4">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408,5</w:t>
            </w:r>
          </w:p>
        </w:tc>
        <w:tc>
          <w:tcPr>
            <w:tcW w:w="532" w:type="pct"/>
            <w:noWrap/>
            <w:vAlign w:val="center"/>
            <w:hideMark/>
          </w:tcPr>
          <w:p w14:paraId="2694BC67" w14:textId="77777777" w:rsidR="00BF583A" w:rsidRPr="00C60855" w:rsidRDefault="00BF583A" w:rsidP="000576F4">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420,0</w:t>
            </w:r>
          </w:p>
        </w:tc>
      </w:tr>
      <w:tr w:rsidR="00C60855" w:rsidRPr="00E45B83" w14:paraId="3AE7A6D2" w14:textId="77777777" w:rsidTr="000576F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743" w:type="pct"/>
            <w:vAlign w:val="center"/>
            <w:hideMark/>
          </w:tcPr>
          <w:p w14:paraId="01A1FADD" w14:textId="77777777" w:rsidR="00BF583A" w:rsidRPr="00C60855" w:rsidRDefault="00BF583A" w:rsidP="00C60855">
            <w:pPr>
              <w:ind w:firstLineChars="100" w:firstLine="180"/>
              <w:jc w:val="left"/>
              <w:rPr>
                <w:rFonts w:ascii="Calibri Light" w:eastAsia="Times New Roman" w:hAnsi="Calibri Light" w:cstheme="minorHAnsi"/>
                <w:i w:val="0"/>
                <w:iCs w:val="0"/>
                <w:sz w:val="18"/>
                <w:szCs w:val="16"/>
                <w:lang w:eastAsia="it-IT"/>
              </w:rPr>
            </w:pPr>
            <w:r w:rsidRPr="00C60855">
              <w:rPr>
                <w:rFonts w:ascii="Calibri Light" w:eastAsia="Times New Roman" w:hAnsi="Calibri Light" w:cstheme="minorHAnsi"/>
                <w:i w:val="0"/>
                <w:iCs w:val="0"/>
                <w:sz w:val="18"/>
                <w:szCs w:val="16"/>
                <w:lang w:eastAsia="it-IT"/>
              </w:rPr>
              <w:t>- da attività agricole e forestali</w:t>
            </w:r>
          </w:p>
        </w:tc>
        <w:tc>
          <w:tcPr>
            <w:tcW w:w="532" w:type="pct"/>
            <w:noWrap/>
            <w:vAlign w:val="center"/>
            <w:hideMark/>
          </w:tcPr>
          <w:p w14:paraId="3E21A64F" w14:textId="77777777" w:rsidR="00BF583A" w:rsidRPr="00C60855" w:rsidRDefault="00BF583A" w:rsidP="000576F4">
            <w:pPr>
              <w:ind w:firstLineChars="100" w:firstLine="160"/>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441,9</w:t>
            </w:r>
          </w:p>
        </w:tc>
        <w:tc>
          <w:tcPr>
            <w:tcW w:w="532" w:type="pct"/>
            <w:noWrap/>
            <w:vAlign w:val="center"/>
            <w:hideMark/>
          </w:tcPr>
          <w:p w14:paraId="2BF5FD1E" w14:textId="77777777" w:rsidR="00BF583A" w:rsidRPr="00C60855" w:rsidRDefault="00BF583A" w:rsidP="000576F4">
            <w:pPr>
              <w:ind w:firstLineChars="200" w:firstLine="320"/>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790,6</w:t>
            </w:r>
          </w:p>
        </w:tc>
        <w:tc>
          <w:tcPr>
            <w:tcW w:w="532" w:type="pct"/>
            <w:noWrap/>
            <w:vAlign w:val="center"/>
            <w:hideMark/>
          </w:tcPr>
          <w:p w14:paraId="16FC33BB" w14:textId="77777777" w:rsidR="00BF583A" w:rsidRPr="00C60855" w:rsidRDefault="00BF583A" w:rsidP="000576F4">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1.814,4</w:t>
            </w:r>
          </w:p>
        </w:tc>
        <w:tc>
          <w:tcPr>
            <w:tcW w:w="532" w:type="pct"/>
            <w:noWrap/>
            <w:vAlign w:val="center"/>
            <w:hideMark/>
          </w:tcPr>
          <w:p w14:paraId="64593984" w14:textId="77777777" w:rsidR="00BF583A" w:rsidRPr="00C60855" w:rsidRDefault="00BF583A" w:rsidP="000576F4">
            <w:pPr>
              <w:ind w:firstLineChars="100" w:firstLine="160"/>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1.894,5</w:t>
            </w:r>
          </w:p>
        </w:tc>
        <w:tc>
          <w:tcPr>
            <w:tcW w:w="532" w:type="pct"/>
            <w:noWrap/>
            <w:vAlign w:val="center"/>
            <w:hideMark/>
          </w:tcPr>
          <w:p w14:paraId="4E0059B7" w14:textId="77777777" w:rsidR="00BF583A" w:rsidRPr="00C60855" w:rsidRDefault="00BF583A" w:rsidP="000576F4">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1.671,8</w:t>
            </w:r>
          </w:p>
        </w:tc>
        <w:tc>
          <w:tcPr>
            <w:tcW w:w="532" w:type="pct"/>
            <w:noWrap/>
            <w:vAlign w:val="center"/>
            <w:hideMark/>
          </w:tcPr>
          <w:p w14:paraId="7E7E965F" w14:textId="77777777" w:rsidR="00BF583A" w:rsidRPr="00C60855" w:rsidRDefault="00BF583A" w:rsidP="000576F4">
            <w:pPr>
              <w:ind w:firstLineChars="100" w:firstLine="160"/>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1.653,9</w:t>
            </w:r>
          </w:p>
        </w:tc>
        <w:tc>
          <w:tcPr>
            <w:tcW w:w="532" w:type="pct"/>
            <w:noWrap/>
            <w:vAlign w:val="center"/>
            <w:hideMark/>
          </w:tcPr>
          <w:p w14:paraId="595BB2FF" w14:textId="77777777" w:rsidR="00BF583A" w:rsidRPr="00C60855" w:rsidRDefault="00BF583A" w:rsidP="000576F4">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1.650,3</w:t>
            </w:r>
          </w:p>
        </w:tc>
        <w:tc>
          <w:tcPr>
            <w:tcW w:w="532" w:type="pct"/>
            <w:noWrap/>
            <w:vAlign w:val="center"/>
            <w:hideMark/>
          </w:tcPr>
          <w:p w14:paraId="2DEEBD79" w14:textId="77777777" w:rsidR="00BF583A" w:rsidRPr="00C60855" w:rsidRDefault="00BF583A" w:rsidP="000576F4">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1.620,8</w:t>
            </w:r>
          </w:p>
        </w:tc>
      </w:tr>
      <w:tr w:rsidR="00BF583A" w:rsidRPr="00E45B83" w14:paraId="369DE9C0" w14:textId="77777777" w:rsidTr="000576F4">
        <w:trPr>
          <w:trHeight w:val="300"/>
        </w:trPr>
        <w:tc>
          <w:tcPr>
            <w:cnfStyle w:val="001000000000" w:firstRow="0" w:lastRow="0" w:firstColumn="1" w:lastColumn="0" w:oddVBand="0" w:evenVBand="0" w:oddHBand="0" w:evenHBand="0" w:firstRowFirstColumn="0" w:firstRowLastColumn="0" w:lastRowFirstColumn="0" w:lastRowLastColumn="0"/>
            <w:tcW w:w="743" w:type="pct"/>
            <w:vAlign w:val="center"/>
            <w:hideMark/>
          </w:tcPr>
          <w:p w14:paraId="63F7944A" w14:textId="77777777" w:rsidR="00BF583A" w:rsidRPr="00C60855" w:rsidRDefault="00BF583A" w:rsidP="00C60855">
            <w:pPr>
              <w:ind w:firstLineChars="100" w:firstLine="180"/>
              <w:jc w:val="left"/>
              <w:rPr>
                <w:rFonts w:ascii="Calibri Light" w:eastAsia="Times New Roman" w:hAnsi="Calibri Light" w:cstheme="minorHAnsi"/>
                <w:sz w:val="18"/>
                <w:szCs w:val="16"/>
                <w:lang w:eastAsia="it-IT"/>
              </w:rPr>
            </w:pPr>
            <w:r w:rsidRPr="00C60855">
              <w:rPr>
                <w:rFonts w:ascii="Calibri Light" w:eastAsia="Times New Roman" w:hAnsi="Calibri Light" w:cstheme="minorHAnsi"/>
                <w:sz w:val="18"/>
                <w:szCs w:val="16"/>
                <w:lang w:eastAsia="it-IT"/>
              </w:rPr>
              <w:t>Bioliquidi</w:t>
            </w:r>
          </w:p>
        </w:tc>
        <w:tc>
          <w:tcPr>
            <w:tcW w:w="532" w:type="pct"/>
            <w:noWrap/>
            <w:vAlign w:val="center"/>
            <w:hideMark/>
          </w:tcPr>
          <w:p w14:paraId="2C00B818" w14:textId="77777777" w:rsidR="00BF583A" w:rsidRPr="00C60855" w:rsidRDefault="00BF583A" w:rsidP="000576F4">
            <w:pPr>
              <w:ind w:firstLineChars="100" w:firstLine="160"/>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000000"/>
                <w:sz w:val="16"/>
                <w:szCs w:val="16"/>
                <w:lang w:eastAsia="it-IT"/>
              </w:rPr>
            </w:pPr>
            <w:r w:rsidRPr="00C60855">
              <w:rPr>
                <w:rFonts w:ascii="Calibri Light" w:eastAsia="Times New Roman" w:hAnsi="Calibri Light" w:cstheme="minorHAnsi"/>
                <w:color w:val="000000"/>
                <w:sz w:val="16"/>
                <w:szCs w:val="16"/>
                <w:lang w:eastAsia="it-IT"/>
              </w:rPr>
              <w:t>1.871,2</w:t>
            </w:r>
          </w:p>
        </w:tc>
        <w:tc>
          <w:tcPr>
            <w:tcW w:w="532" w:type="pct"/>
            <w:noWrap/>
            <w:vAlign w:val="center"/>
            <w:hideMark/>
          </w:tcPr>
          <w:p w14:paraId="32A3490F" w14:textId="77777777" w:rsidR="00BF583A" w:rsidRPr="00C60855" w:rsidRDefault="00BF583A" w:rsidP="000576F4">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000000"/>
                <w:sz w:val="16"/>
                <w:szCs w:val="16"/>
                <w:lang w:eastAsia="it-IT"/>
              </w:rPr>
            </w:pPr>
            <w:r w:rsidRPr="00C60855">
              <w:rPr>
                <w:rFonts w:ascii="Calibri Light" w:eastAsia="Times New Roman" w:hAnsi="Calibri Light" w:cstheme="minorHAnsi"/>
                <w:color w:val="000000"/>
                <w:sz w:val="16"/>
                <w:szCs w:val="16"/>
                <w:lang w:eastAsia="it-IT"/>
              </w:rPr>
              <w:t>2.374,0</w:t>
            </w:r>
          </w:p>
        </w:tc>
        <w:tc>
          <w:tcPr>
            <w:tcW w:w="532" w:type="pct"/>
            <w:noWrap/>
            <w:vAlign w:val="center"/>
            <w:hideMark/>
          </w:tcPr>
          <w:p w14:paraId="3D36A435" w14:textId="77777777" w:rsidR="00BF583A" w:rsidRPr="00C60855" w:rsidRDefault="00BF583A" w:rsidP="000576F4">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000000"/>
                <w:sz w:val="16"/>
                <w:szCs w:val="16"/>
                <w:lang w:eastAsia="it-IT"/>
              </w:rPr>
            </w:pPr>
            <w:r w:rsidRPr="00C60855">
              <w:rPr>
                <w:rFonts w:ascii="Calibri Light" w:eastAsia="Times New Roman" w:hAnsi="Calibri Light" w:cstheme="minorHAnsi"/>
                <w:color w:val="000000"/>
                <w:sz w:val="16"/>
                <w:szCs w:val="16"/>
                <w:lang w:eastAsia="it-IT"/>
              </w:rPr>
              <w:t>2.813,3</w:t>
            </w:r>
          </w:p>
        </w:tc>
        <w:tc>
          <w:tcPr>
            <w:tcW w:w="532" w:type="pct"/>
            <w:noWrap/>
            <w:vAlign w:val="center"/>
            <w:hideMark/>
          </w:tcPr>
          <w:p w14:paraId="74466456" w14:textId="77777777" w:rsidR="00BF583A" w:rsidRPr="00C60855" w:rsidRDefault="00BF583A" w:rsidP="000576F4">
            <w:pPr>
              <w:ind w:firstLineChars="100" w:firstLine="160"/>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000000"/>
                <w:sz w:val="16"/>
                <w:szCs w:val="16"/>
                <w:lang w:eastAsia="it-IT"/>
              </w:rPr>
            </w:pPr>
            <w:r w:rsidRPr="00C60855">
              <w:rPr>
                <w:rFonts w:ascii="Calibri Light" w:eastAsia="Times New Roman" w:hAnsi="Calibri Light" w:cstheme="minorHAnsi"/>
                <w:color w:val="000000"/>
                <w:sz w:val="16"/>
                <w:szCs w:val="16"/>
                <w:lang w:eastAsia="it-IT"/>
              </w:rPr>
              <w:t>3.084,2</w:t>
            </w:r>
          </w:p>
        </w:tc>
        <w:tc>
          <w:tcPr>
            <w:tcW w:w="532" w:type="pct"/>
            <w:noWrap/>
            <w:vAlign w:val="center"/>
            <w:hideMark/>
          </w:tcPr>
          <w:p w14:paraId="4B842456" w14:textId="77777777" w:rsidR="00BF583A" w:rsidRPr="00C60855" w:rsidRDefault="00BF583A" w:rsidP="000576F4">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000000"/>
                <w:sz w:val="16"/>
                <w:szCs w:val="16"/>
                <w:lang w:eastAsia="it-IT"/>
              </w:rPr>
            </w:pPr>
            <w:r w:rsidRPr="00C60855">
              <w:rPr>
                <w:rFonts w:ascii="Calibri Light" w:eastAsia="Times New Roman" w:hAnsi="Calibri Light" w:cstheme="minorHAnsi"/>
                <w:color w:val="000000"/>
                <w:sz w:val="16"/>
                <w:szCs w:val="16"/>
                <w:lang w:eastAsia="it-IT"/>
              </w:rPr>
              <w:t>3.393,0</w:t>
            </w:r>
          </w:p>
        </w:tc>
        <w:tc>
          <w:tcPr>
            <w:tcW w:w="532" w:type="pct"/>
            <w:noWrap/>
            <w:vAlign w:val="center"/>
            <w:hideMark/>
          </w:tcPr>
          <w:p w14:paraId="2772E311" w14:textId="77777777" w:rsidR="00BF583A" w:rsidRPr="00C60855" w:rsidRDefault="00BF583A" w:rsidP="000576F4">
            <w:pPr>
              <w:ind w:firstLineChars="100" w:firstLine="160"/>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000000"/>
                <w:sz w:val="16"/>
                <w:szCs w:val="16"/>
                <w:lang w:eastAsia="it-IT"/>
              </w:rPr>
            </w:pPr>
            <w:r w:rsidRPr="00C60855">
              <w:rPr>
                <w:rFonts w:ascii="Calibri Light" w:eastAsia="Times New Roman" w:hAnsi="Calibri Light" w:cstheme="minorHAnsi"/>
                <w:color w:val="000000"/>
                <w:sz w:val="16"/>
                <w:szCs w:val="16"/>
                <w:lang w:eastAsia="it-IT"/>
              </w:rPr>
              <w:t>3.298,0</w:t>
            </w:r>
          </w:p>
        </w:tc>
        <w:tc>
          <w:tcPr>
            <w:tcW w:w="532" w:type="pct"/>
            <w:noWrap/>
            <w:vAlign w:val="center"/>
            <w:hideMark/>
          </w:tcPr>
          <w:p w14:paraId="7D7DC542" w14:textId="77777777" w:rsidR="00BF583A" w:rsidRPr="00C60855" w:rsidRDefault="00BF583A" w:rsidP="000576F4">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000000"/>
                <w:sz w:val="16"/>
                <w:szCs w:val="16"/>
                <w:lang w:eastAsia="it-IT"/>
              </w:rPr>
            </w:pPr>
            <w:r w:rsidRPr="00C60855">
              <w:rPr>
                <w:rFonts w:ascii="Calibri Light" w:eastAsia="Times New Roman" w:hAnsi="Calibri Light" w:cstheme="minorHAnsi"/>
                <w:color w:val="000000"/>
                <w:sz w:val="16"/>
                <w:szCs w:val="16"/>
                <w:lang w:eastAsia="it-IT"/>
              </w:rPr>
              <w:t>3.080,1</w:t>
            </w:r>
          </w:p>
        </w:tc>
        <w:tc>
          <w:tcPr>
            <w:tcW w:w="532" w:type="pct"/>
            <w:noWrap/>
            <w:vAlign w:val="center"/>
            <w:hideMark/>
          </w:tcPr>
          <w:p w14:paraId="5D057D1F" w14:textId="77777777" w:rsidR="00BF583A" w:rsidRPr="00C60855" w:rsidRDefault="00BF583A" w:rsidP="000576F4">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000000"/>
                <w:sz w:val="16"/>
                <w:szCs w:val="16"/>
                <w:lang w:eastAsia="it-IT"/>
              </w:rPr>
            </w:pPr>
            <w:r w:rsidRPr="00C60855">
              <w:rPr>
                <w:rFonts w:ascii="Calibri Light" w:eastAsia="Times New Roman" w:hAnsi="Calibri Light" w:cstheme="minorHAnsi"/>
                <w:color w:val="000000"/>
                <w:sz w:val="16"/>
                <w:szCs w:val="16"/>
                <w:lang w:eastAsia="it-IT"/>
              </w:rPr>
              <w:t>2.821,4</w:t>
            </w:r>
          </w:p>
        </w:tc>
      </w:tr>
      <w:tr w:rsidR="00C60855" w:rsidRPr="00E45B83" w14:paraId="6407A238" w14:textId="77777777" w:rsidTr="000576F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743" w:type="pct"/>
            <w:vAlign w:val="center"/>
            <w:hideMark/>
          </w:tcPr>
          <w:p w14:paraId="631D3C45" w14:textId="77777777" w:rsidR="00BF583A" w:rsidRPr="00C60855" w:rsidRDefault="00BF583A" w:rsidP="00C60855">
            <w:pPr>
              <w:ind w:firstLineChars="100" w:firstLine="180"/>
              <w:jc w:val="left"/>
              <w:rPr>
                <w:rFonts w:ascii="Calibri Light" w:eastAsia="Times New Roman" w:hAnsi="Calibri Light" w:cstheme="minorHAnsi"/>
                <w:i w:val="0"/>
                <w:iCs w:val="0"/>
                <w:sz w:val="18"/>
                <w:szCs w:val="16"/>
                <w:lang w:eastAsia="it-IT"/>
              </w:rPr>
            </w:pPr>
            <w:r w:rsidRPr="00C60855">
              <w:rPr>
                <w:rFonts w:ascii="Calibri Light" w:eastAsia="Times New Roman" w:hAnsi="Calibri Light" w:cstheme="minorHAnsi"/>
                <w:i w:val="0"/>
                <w:iCs w:val="0"/>
                <w:sz w:val="18"/>
                <w:szCs w:val="16"/>
                <w:lang w:eastAsia="it-IT"/>
              </w:rPr>
              <w:t>- oli vegetali grezzi</w:t>
            </w:r>
          </w:p>
        </w:tc>
        <w:tc>
          <w:tcPr>
            <w:tcW w:w="532" w:type="pct"/>
            <w:noWrap/>
            <w:vAlign w:val="center"/>
            <w:hideMark/>
          </w:tcPr>
          <w:p w14:paraId="739E14E1" w14:textId="77777777" w:rsidR="00BF583A" w:rsidRPr="00C60855" w:rsidRDefault="00BF583A" w:rsidP="000576F4">
            <w:pPr>
              <w:ind w:firstLineChars="100" w:firstLine="160"/>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1.709,1</w:t>
            </w:r>
          </w:p>
        </w:tc>
        <w:tc>
          <w:tcPr>
            <w:tcW w:w="532" w:type="pct"/>
            <w:noWrap/>
            <w:vAlign w:val="center"/>
            <w:hideMark/>
          </w:tcPr>
          <w:p w14:paraId="1293F892" w14:textId="77777777" w:rsidR="00BF583A" w:rsidRPr="00C60855" w:rsidRDefault="00BF583A" w:rsidP="000576F4">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2.051,5</w:t>
            </w:r>
          </w:p>
        </w:tc>
        <w:tc>
          <w:tcPr>
            <w:tcW w:w="532" w:type="pct"/>
            <w:noWrap/>
            <w:vAlign w:val="center"/>
            <w:hideMark/>
          </w:tcPr>
          <w:p w14:paraId="51B3C431" w14:textId="77777777" w:rsidR="00BF583A" w:rsidRPr="00C60855" w:rsidRDefault="00BF583A" w:rsidP="000576F4">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2.374,2</w:t>
            </w:r>
          </w:p>
        </w:tc>
        <w:tc>
          <w:tcPr>
            <w:tcW w:w="532" w:type="pct"/>
            <w:noWrap/>
            <w:vAlign w:val="center"/>
            <w:hideMark/>
          </w:tcPr>
          <w:p w14:paraId="787A6CC1" w14:textId="77777777" w:rsidR="00BF583A" w:rsidRPr="00C60855" w:rsidRDefault="00BF583A" w:rsidP="000576F4">
            <w:pPr>
              <w:ind w:firstLineChars="100" w:firstLine="160"/>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2.579,1</w:t>
            </w:r>
          </w:p>
        </w:tc>
        <w:tc>
          <w:tcPr>
            <w:tcW w:w="532" w:type="pct"/>
            <w:noWrap/>
            <w:vAlign w:val="center"/>
            <w:hideMark/>
          </w:tcPr>
          <w:p w14:paraId="0BAB29F8" w14:textId="77777777" w:rsidR="00BF583A" w:rsidRPr="00C60855" w:rsidRDefault="00BF583A" w:rsidP="000576F4">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2.840,4</w:t>
            </w:r>
          </w:p>
        </w:tc>
        <w:tc>
          <w:tcPr>
            <w:tcW w:w="532" w:type="pct"/>
            <w:noWrap/>
            <w:vAlign w:val="center"/>
            <w:hideMark/>
          </w:tcPr>
          <w:p w14:paraId="4075BA54" w14:textId="77777777" w:rsidR="00BF583A" w:rsidRPr="00C60855" w:rsidRDefault="00BF583A" w:rsidP="000576F4">
            <w:pPr>
              <w:ind w:firstLineChars="100" w:firstLine="160"/>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2.759,9</w:t>
            </w:r>
          </w:p>
        </w:tc>
        <w:tc>
          <w:tcPr>
            <w:tcW w:w="532" w:type="pct"/>
            <w:noWrap/>
            <w:vAlign w:val="center"/>
            <w:hideMark/>
          </w:tcPr>
          <w:p w14:paraId="7F79FAEF" w14:textId="77777777" w:rsidR="00BF583A" w:rsidRPr="00C60855" w:rsidRDefault="00BF583A" w:rsidP="000576F4">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2.555,6</w:t>
            </w:r>
          </w:p>
        </w:tc>
        <w:tc>
          <w:tcPr>
            <w:tcW w:w="532" w:type="pct"/>
            <w:noWrap/>
            <w:vAlign w:val="center"/>
            <w:hideMark/>
          </w:tcPr>
          <w:p w14:paraId="059C9B8A" w14:textId="77777777" w:rsidR="00BF583A" w:rsidRPr="00C60855" w:rsidRDefault="00BF583A" w:rsidP="000576F4">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2.294,2</w:t>
            </w:r>
          </w:p>
        </w:tc>
      </w:tr>
      <w:tr w:rsidR="00BF583A" w:rsidRPr="00E45B83" w14:paraId="29635658" w14:textId="77777777" w:rsidTr="000576F4">
        <w:trPr>
          <w:trHeight w:val="300"/>
        </w:trPr>
        <w:tc>
          <w:tcPr>
            <w:cnfStyle w:val="001000000000" w:firstRow="0" w:lastRow="0" w:firstColumn="1" w:lastColumn="0" w:oddVBand="0" w:evenVBand="0" w:oddHBand="0" w:evenHBand="0" w:firstRowFirstColumn="0" w:firstRowLastColumn="0" w:lastRowFirstColumn="0" w:lastRowLastColumn="0"/>
            <w:tcW w:w="743" w:type="pct"/>
            <w:vAlign w:val="center"/>
            <w:hideMark/>
          </w:tcPr>
          <w:p w14:paraId="13E73B2D" w14:textId="77777777" w:rsidR="00BF583A" w:rsidRPr="00C60855" w:rsidRDefault="00BF583A" w:rsidP="00C60855">
            <w:pPr>
              <w:ind w:firstLineChars="100" w:firstLine="180"/>
              <w:jc w:val="left"/>
              <w:rPr>
                <w:rFonts w:ascii="Calibri Light" w:eastAsia="Times New Roman" w:hAnsi="Calibri Light" w:cstheme="minorHAnsi"/>
                <w:i w:val="0"/>
                <w:iCs w:val="0"/>
                <w:sz w:val="18"/>
                <w:szCs w:val="16"/>
                <w:lang w:eastAsia="it-IT"/>
              </w:rPr>
            </w:pPr>
            <w:r w:rsidRPr="00C60855">
              <w:rPr>
                <w:rFonts w:ascii="Calibri Light" w:eastAsia="Times New Roman" w:hAnsi="Calibri Light" w:cstheme="minorHAnsi"/>
                <w:i w:val="0"/>
                <w:iCs w:val="0"/>
                <w:sz w:val="18"/>
                <w:szCs w:val="16"/>
                <w:lang w:eastAsia="it-IT"/>
              </w:rPr>
              <w:t>- altri bioliquidi</w:t>
            </w:r>
          </w:p>
        </w:tc>
        <w:tc>
          <w:tcPr>
            <w:tcW w:w="532" w:type="pct"/>
            <w:noWrap/>
            <w:vAlign w:val="center"/>
            <w:hideMark/>
          </w:tcPr>
          <w:p w14:paraId="28D5F85A" w14:textId="77777777" w:rsidR="00BF583A" w:rsidRPr="00C60855" w:rsidRDefault="00BF583A" w:rsidP="000576F4">
            <w:pPr>
              <w:ind w:firstLineChars="100" w:firstLine="160"/>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162,1</w:t>
            </w:r>
          </w:p>
        </w:tc>
        <w:tc>
          <w:tcPr>
            <w:tcW w:w="532" w:type="pct"/>
            <w:noWrap/>
            <w:vAlign w:val="center"/>
            <w:hideMark/>
          </w:tcPr>
          <w:p w14:paraId="33A567B8" w14:textId="77777777" w:rsidR="00BF583A" w:rsidRPr="00C60855" w:rsidRDefault="00BF583A" w:rsidP="000576F4">
            <w:pPr>
              <w:ind w:firstLineChars="200" w:firstLine="320"/>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322,5</w:t>
            </w:r>
          </w:p>
        </w:tc>
        <w:tc>
          <w:tcPr>
            <w:tcW w:w="532" w:type="pct"/>
            <w:noWrap/>
            <w:vAlign w:val="center"/>
            <w:hideMark/>
          </w:tcPr>
          <w:p w14:paraId="6B88BB35" w14:textId="77777777" w:rsidR="00BF583A" w:rsidRPr="00C60855" w:rsidRDefault="00BF583A" w:rsidP="000576F4">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439,1</w:t>
            </w:r>
          </w:p>
        </w:tc>
        <w:tc>
          <w:tcPr>
            <w:tcW w:w="532" w:type="pct"/>
            <w:noWrap/>
            <w:vAlign w:val="center"/>
            <w:hideMark/>
          </w:tcPr>
          <w:p w14:paraId="7782D763" w14:textId="77777777" w:rsidR="00BF583A" w:rsidRPr="00C60855" w:rsidRDefault="00BF583A" w:rsidP="000576F4">
            <w:pPr>
              <w:ind w:firstLineChars="100" w:firstLine="160"/>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505,1</w:t>
            </w:r>
          </w:p>
        </w:tc>
        <w:tc>
          <w:tcPr>
            <w:tcW w:w="532" w:type="pct"/>
            <w:noWrap/>
            <w:vAlign w:val="center"/>
            <w:hideMark/>
          </w:tcPr>
          <w:p w14:paraId="718DE9F9" w14:textId="77777777" w:rsidR="00BF583A" w:rsidRPr="00C60855" w:rsidRDefault="00BF583A" w:rsidP="000576F4">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552,6</w:t>
            </w:r>
          </w:p>
        </w:tc>
        <w:tc>
          <w:tcPr>
            <w:tcW w:w="532" w:type="pct"/>
            <w:noWrap/>
            <w:vAlign w:val="center"/>
            <w:hideMark/>
          </w:tcPr>
          <w:p w14:paraId="6C55DCC8" w14:textId="77777777" w:rsidR="00BF583A" w:rsidRPr="00C60855" w:rsidRDefault="00BF583A" w:rsidP="000576F4">
            <w:pPr>
              <w:ind w:firstLineChars="100" w:firstLine="160"/>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538,2</w:t>
            </w:r>
          </w:p>
        </w:tc>
        <w:tc>
          <w:tcPr>
            <w:tcW w:w="532" w:type="pct"/>
            <w:noWrap/>
            <w:vAlign w:val="center"/>
            <w:hideMark/>
          </w:tcPr>
          <w:p w14:paraId="3503D114" w14:textId="77777777" w:rsidR="00BF583A" w:rsidRPr="00C60855" w:rsidRDefault="00BF583A" w:rsidP="000576F4">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524,5</w:t>
            </w:r>
          </w:p>
        </w:tc>
        <w:tc>
          <w:tcPr>
            <w:tcW w:w="532" w:type="pct"/>
            <w:noWrap/>
            <w:vAlign w:val="center"/>
            <w:hideMark/>
          </w:tcPr>
          <w:p w14:paraId="6E78BFCF" w14:textId="77777777" w:rsidR="00BF583A" w:rsidRPr="00C60855" w:rsidRDefault="00BF583A" w:rsidP="000576F4">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527,1</w:t>
            </w:r>
          </w:p>
        </w:tc>
      </w:tr>
      <w:tr w:rsidR="00C60855" w:rsidRPr="00E45B83" w14:paraId="1F54FA51" w14:textId="77777777" w:rsidTr="000576F4">
        <w:trPr>
          <w:cnfStyle w:val="000000100000" w:firstRow="0" w:lastRow="0" w:firstColumn="0" w:lastColumn="0" w:oddVBand="0" w:evenVBand="0" w:oddHBand="1" w:evenHBand="0" w:firstRowFirstColumn="0" w:firstRowLastColumn="0" w:lastRowFirstColumn="0" w:lastRowLastColumn="0"/>
          <w:trHeight w:val="495"/>
        </w:trPr>
        <w:tc>
          <w:tcPr>
            <w:cnfStyle w:val="001000000000" w:firstRow="0" w:lastRow="0" w:firstColumn="1" w:lastColumn="0" w:oddVBand="0" w:evenVBand="0" w:oddHBand="0" w:evenHBand="0" w:firstRowFirstColumn="0" w:firstRowLastColumn="0" w:lastRowFirstColumn="0" w:lastRowLastColumn="0"/>
            <w:tcW w:w="743" w:type="pct"/>
            <w:vAlign w:val="center"/>
            <w:hideMark/>
          </w:tcPr>
          <w:p w14:paraId="62F44868" w14:textId="77777777" w:rsidR="00BF583A" w:rsidRPr="00C60855" w:rsidRDefault="00BF583A" w:rsidP="00C60855">
            <w:pPr>
              <w:jc w:val="left"/>
              <w:rPr>
                <w:rFonts w:ascii="Calibri Light" w:eastAsia="Times New Roman" w:hAnsi="Calibri Light" w:cstheme="minorHAnsi"/>
                <w:b/>
                <w:bCs/>
                <w:sz w:val="18"/>
                <w:szCs w:val="16"/>
                <w:lang w:eastAsia="it-IT"/>
              </w:rPr>
            </w:pPr>
            <w:r w:rsidRPr="00C60855">
              <w:rPr>
                <w:rFonts w:ascii="Calibri Light" w:eastAsia="Times New Roman" w:hAnsi="Calibri Light" w:cstheme="minorHAnsi"/>
                <w:b/>
                <w:bCs/>
                <w:sz w:val="18"/>
                <w:szCs w:val="16"/>
                <w:lang w:eastAsia="it-IT"/>
              </w:rPr>
              <w:t xml:space="preserve">Produzione combinata di </w:t>
            </w:r>
            <w:proofErr w:type="spellStart"/>
            <w:r w:rsidRPr="00C60855">
              <w:rPr>
                <w:rFonts w:ascii="Calibri Light" w:eastAsia="Times New Roman" w:hAnsi="Calibri Light" w:cstheme="minorHAnsi"/>
                <w:b/>
                <w:bCs/>
                <w:sz w:val="18"/>
                <w:szCs w:val="16"/>
                <w:lang w:eastAsia="it-IT"/>
              </w:rPr>
              <w:t>en.el</w:t>
            </w:r>
            <w:proofErr w:type="spellEnd"/>
            <w:r w:rsidRPr="00C60855">
              <w:rPr>
                <w:rFonts w:ascii="Calibri Light" w:eastAsia="Times New Roman" w:hAnsi="Calibri Light" w:cstheme="minorHAnsi"/>
                <w:b/>
                <w:bCs/>
                <w:sz w:val="18"/>
                <w:szCs w:val="16"/>
                <w:lang w:eastAsia="it-IT"/>
              </w:rPr>
              <w:t>. e calore</w:t>
            </w:r>
          </w:p>
        </w:tc>
        <w:tc>
          <w:tcPr>
            <w:tcW w:w="532" w:type="pct"/>
            <w:noWrap/>
            <w:vAlign w:val="center"/>
            <w:hideMark/>
          </w:tcPr>
          <w:p w14:paraId="508AA0D6" w14:textId="77777777" w:rsidR="00BF583A" w:rsidRPr="00C60855" w:rsidRDefault="00BF583A" w:rsidP="00F62E31">
            <w:pPr>
              <w:ind w:firstLineChars="100" w:firstLine="160"/>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b/>
                <w:bCs/>
                <w:color w:val="000000"/>
                <w:sz w:val="16"/>
                <w:szCs w:val="16"/>
                <w:lang w:eastAsia="it-IT"/>
              </w:rPr>
            </w:pPr>
            <w:r w:rsidRPr="00C60855">
              <w:rPr>
                <w:rFonts w:ascii="Calibri Light" w:eastAsia="Times New Roman" w:hAnsi="Calibri Light" w:cstheme="minorHAnsi"/>
                <w:b/>
                <w:bCs/>
                <w:color w:val="000000"/>
                <w:sz w:val="16"/>
                <w:szCs w:val="16"/>
                <w:lang w:eastAsia="it-IT"/>
              </w:rPr>
              <w:t>4.224,4</w:t>
            </w:r>
          </w:p>
        </w:tc>
        <w:tc>
          <w:tcPr>
            <w:tcW w:w="532" w:type="pct"/>
            <w:noWrap/>
            <w:vAlign w:val="center"/>
            <w:hideMark/>
          </w:tcPr>
          <w:p w14:paraId="71491086" w14:textId="77777777" w:rsidR="00BF583A" w:rsidRPr="00C60855" w:rsidRDefault="00BF583A" w:rsidP="000576F4">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b/>
                <w:bCs/>
                <w:color w:val="000000"/>
                <w:sz w:val="16"/>
                <w:szCs w:val="16"/>
                <w:lang w:eastAsia="it-IT"/>
              </w:rPr>
            </w:pPr>
            <w:r w:rsidRPr="00C60855">
              <w:rPr>
                <w:rFonts w:ascii="Calibri Light" w:eastAsia="Times New Roman" w:hAnsi="Calibri Light" w:cstheme="minorHAnsi"/>
                <w:b/>
                <w:bCs/>
                <w:color w:val="000000"/>
                <w:sz w:val="16"/>
                <w:szCs w:val="16"/>
                <w:lang w:eastAsia="it-IT"/>
              </w:rPr>
              <w:t>5.192,6</w:t>
            </w:r>
          </w:p>
        </w:tc>
        <w:tc>
          <w:tcPr>
            <w:tcW w:w="532" w:type="pct"/>
            <w:noWrap/>
            <w:vAlign w:val="center"/>
            <w:hideMark/>
          </w:tcPr>
          <w:p w14:paraId="1B0BDC45" w14:textId="77777777" w:rsidR="00BF583A" w:rsidRPr="00C60855" w:rsidRDefault="00BF583A" w:rsidP="000576F4">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b/>
                <w:bCs/>
                <w:color w:val="000000"/>
                <w:sz w:val="16"/>
                <w:szCs w:val="16"/>
                <w:lang w:eastAsia="it-IT"/>
              </w:rPr>
            </w:pPr>
            <w:r w:rsidRPr="00C60855">
              <w:rPr>
                <w:rFonts w:ascii="Calibri Light" w:eastAsia="Times New Roman" w:hAnsi="Calibri Light" w:cstheme="minorHAnsi"/>
                <w:b/>
                <w:bCs/>
                <w:color w:val="000000"/>
                <w:sz w:val="16"/>
                <w:szCs w:val="16"/>
                <w:lang w:eastAsia="it-IT"/>
              </w:rPr>
              <w:t>7.470,8</w:t>
            </w:r>
          </w:p>
        </w:tc>
        <w:tc>
          <w:tcPr>
            <w:tcW w:w="532" w:type="pct"/>
            <w:noWrap/>
            <w:vAlign w:val="center"/>
            <w:hideMark/>
          </w:tcPr>
          <w:p w14:paraId="310DF2A6" w14:textId="77777777" w:rsidR="00BF583A" w:rsidRPr="00C60855" w:rsidRDefault="00BF583A" w:rsidP="00F62E31">
            <w:pPr>
              <w:ind w:firstLineChars="100" w:firstLine="160"/>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b/>
                <w:bCs/>
                <w:color w:val="000000"/>
                <w:sz w:val="16"/>
                <w:szCs w:val="16"/>
                <w:lang w:eastAsia="it-IT"/>
              </w:rPr>
            </w:pPr>
            <w:r w:rsidRPr="00C60855">
              <w:rPr>
                <w:rFonts w:ascii="Calibri Light" w:eastAsia="Times New Roman" w:hAnsi="Calibri Light" w:cstheme="minorHAnsi"/>
                <w:b/>
                <w:bCs/>
                <w:color w:val="000000"/>
                <w:sz w:val="16"/>
                <w:szCs w:val="16"/>
                <w:lang w:eastAsia="it-IT"/>
              </w:rPr>
              <w:t>8.823,0</w:t>
            </w:r>
          </w:p>
        </w:tc>
        <w:tc>
          <w:tcPr>
            <w:tcW w:w="532" w:type="pct"/>
            <w:noWrap/>
            <w:vAlign w:val="center"/>
            <w:hideMark/>
          </w:tcPr>
          <w:p w14:paraId="7F228AE4" w14:textId="77777777" w:rsidR="00BF583A" w:rsidRPr="00C60855" w:rsidRDefault="00BF583A" w:rsidP="000576F4">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b/>
                <w:bCs/>
                <w:color w:val="000000"/>
                <w:sz w:val="16"/>
                <w:szCs w:val="16"/>
                <w:lang w:eastAsia="it-IT"/>
              </w:rPr>
            </w:pPr>
            <w:r w:rsidRPr="00C60855">
              <w:rPr>
                <w:rFonts w:ascii="Calibri Light" w:eastAsia="Times New Roman" w:hAnsi="Calibri Light" w:cstheme="minorHAnsi"/>
                <w:b/>
                <w:bCs/>
                <w:color w:val="000000"/>
                <w:sz w:val="16"/>
                <w:szCs w:val="16"/>
                <w:lang w:eastAsia="it-IT"/>
              </w:rPr>
              <w:t>9.567,7</w:t>
            </w:r>
          </w:p>
        </w:tc>
        <w:tc>
          <w:tcPr>
            <w:tcW w:w="532" w:type="pct"/>
            <w:noWrap/>
            <w:vAlign w:val="center"/>
            <w:hideMark/>
          </w:tcPr>
          <w:p w14:paraId="6B373CB2" w14:textId="77777777" w:rsidR="00BF583A" w:rsidRPr="00C60855" w:rsidRDefault="00BF583A" w:rsidP="00F62E31">
            <w:pPr>
              <w:ind w:firstLineChars="100" w:firstLine="160"/>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b/>
                <w:bCs/>
                <w:color w:val="000000"/>
                <w:sz w:val="16"/>
                <w:szCs w:val="16"/>
                <w:lang w:eastAsia="it-IT"/>
              </w:rPr>
            </w:pPr>
            <w:r w:rsidRPr="00C60855">
              <w:rPr>
                <w:rFonts w:ascii="Calibri Light" w:eastAsia="Times New Roman" w:hAnsi="Calibri Light" w:cstheme="minorHAnsi"/>
                <w:b/>
                <w:bCs/>
                <w:color w:val="000000"/>
                <w:sz w:val="16"/>
                <w:szCs w:val="16"/>
                <w:lang w:eastAsia="it-IT"/>
              </w:rPr>
              <w:t>9.693,9</w:t>
            </w:r>
          </w:p>
        </w:tc>
        <w:tc>
          <w:tcPr>
            <w:tcW w:w="532" w:type="pct"/>
            <w:noWrap/>
            <w:vAlign w:val="center"/>
            <w:hideMark/>
          </w:tcPr>
          <w:p w14:paraId="412059D9" w14:textId="77777777" w:rsidR="00BF583A" w:rsidRPr="00C60855" w:rsidRDefault="00BF583A" w:rsidP="000576F4">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b/>
                <w:bCs/>
                <w:color w:val="000000"/>
                <w:sz w:val="16"/>
                <w:szCs w:val="16"/>
                <w:lang w:eastAsia="it-IT"/>
              </w:rPr>
            </w:pPr>
            <w:r w:rsidRPr="00C60855">
              <w:rPr>
                <w:rFonts w:ascii="Calibri Light" w:eastAsia="Times New Roman" w:hAnsi="Calibri Light" w:cstheme="minorHAnsi"/>
                <w:b/>
                <w:bCs/>
                <w:color w:val="000000"/>
                <w:sz w:val="16"/>
                <w:szCs w:val="16"/>
                <w:lang w:eastAsia="it-IT"/>
              </w:rPr>
              <w:t>9.978,4</w:t>
            </w:r>
          </w:p>
        </w:tc>
        <w:tc>
          <w:tcPr>
            <w:tcW w:w="532" w:type="pct"/>
            <w:noWrap/>
            <w:vAlign w:val="center"/>
            <w:hideMark/>
          </w:tcPr>
          <w:p w14:paraId="1123A3F0" w14:textId="77777777" w:rsidR="00BF583A" w:rsidRPr="00C60855" w:rsidRDefault="00BF583A" w:rsidP="000576F4">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b/>
                <w:bCs/>
                <w:color w:val="000000"/>
                <w:sz w:val="16"/>
                <w:szCs w:val="16"/>
                <w:lang w:eastAsia="it-IT"/>
              </w:rPr>
            </w:pPr>
            <w:r w:rsidRPr="00C60855">
              <w:rPr>
                <w:rFonts w:ascii="Calibri Light" w:eastAsia="Times New Roman" w:hAnsi="Calibri Light" w:cstheme="minorHAnsi"/>
                <w:b/>
                <w:bCs/>
                <w:color w:val="000000"/>
                <w:sz w:val="16"/>
                <w:szCs w:val="16"/>
                <w:lang w:eastAsia="it-IT"/>
              </w:rPr>
              <w:t>10.128,5</w:t>
            </w:r>
          </w:p>
        </w:tc>
      </w:tr>
      <w:tr w:rsidR="00BF583A" w:rsidRPr="00E45B83" w14:paraId="479E19C4" w14:textId="77777777" w:rsidTr="000576F4">
        <w:trPr>
          <w:trHeight w:val="300"/>
        </w:trPr>
        <w:tc>
          <w:tcPr>
            <w:cnfStyle w:val="001000000000" w:firstRow="0" w:lastRow="0" w:firstColumn="1" w:lastColumn="0" w:oddVBand="0" w:evenVBand="0" w:oddHBand="0" w:evenHBand="0" w:firstRowFirstColumn="0" w:firstRowLastColumn="0" w:lastRowFirstColumn="0" w:lastRowLastColumn="0"/>
            <w:tcW w:w="743" w:type="pct"/>
            <w:vAlign w:val="center"/>
            <w:hideMark/>
          </w:tcPr>
          <w:p w14:paraId="1A13BDE2" w14:textId="77777777" w:rsidR="00BF583A" w:rsidRPr="00C60855" w:rsidRDefault="00BF583A" w:rsidP="00C60855">
            <w:pPr>
              <w:ind w:firstLineChars="100" w:firstLine="180"/>
              <w:jc w:val="left"/>
              <w:rPr>
                <w:rFonts w:ascii="Calibri Light" w:eastAsia="Times New Roman" w:hAnsi="Calibri Light" w:cstheme="minorHAnsi"/>
                <w:sz w:val="18"/>
                <w:szCs w:val="16"/>
                <w:lang w:eastAsia="it-IT"/>
              </w:rPr>
            </w:pPr>
            <w:r w:rsidRPr="00C60855">
              <w:rPr>
                <w:rFonts w:ascii="Calibri Light" w:eastAsia="Times New Roman" w:hAnsi="Calibri Light" w:cstheme="minorHAnsi"/>
                <w:sz w:val="18"/>
                <w:szCs w:val="16"/>
                <w:lang w:eastAsia="it-IT"/>
              </w:rPr>
              <w:t>Solidi</w:t>
            </w:r>
          </w:p>
        </w:tc>
        <w:tc>
          <w:tcPr>
            <w:tcW w:w="532" w:type="pct"/>
            <w:noWrap/>
            <w:vAlign w:val="center"/>
            <w:hideMark/>
          </w:tcPr>
          <w:p w14:paraId="02685362" w14:textId="77777777" w:rsidR="00BF583A" w:rsidRPr="00C60855" w:rsidRDefault="00BF583A" w:rsidP="000576F4">
            <w:pPr>
              <w:ind w:firstLineChars="100" w:firstLine="160"/>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000000"/>
                <w:sz w:val="16"/>
                <w:szCs w:val="16"/>
                <w:lang w:eastAsia="it-IT"/>
              </w:rPr>
            </w:pPr>
            <w:r w:rsidRPr="00C60855">
              <w:rPr>
                <w:rFonts w:ascii="Calibri Light" w:eastAsia="Times New Roman" w:hAnsi="Calibri Light" w:cstheme="minorHAnsi"/>
                <w:color w:val="000000"/>
                <w:sz w:val="16"/>
                <w:szCs w:val="16"/>
                <w:lang w:eastAsia="it-IT"/>
              </w:rPr>
              <w:t>1.861,8</w:t>
            </w:r>
          </w:p>
        </w:tc>
        <w:tc>
          <w:tcPr>
            <w:tcW w:w="532" w:type="pct"/>
            <w:noWrap/>
            <w:vAlign w:val="center"/>
            <w:hideMark/>
          </w:tcPr>
          <w:p w14:paraId="775386A1" w14:textId="77777777" w:rsidR="00BF583A" w:rsidRPr="00C60855" w:rsidRDefault="00BF583A" w:rsidP="000576F4">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000000"/>
                <w:sz w:val="16"/>
                <w:szCs w:val="16"/>
                <w:lang w:eastAsia="it-IT"/>
              </w:rPr>
            </w:pPr>
            <w:r w:rsidRPr="00C60855">
              <w:rPr>
                <w:rFonts w:ascii="Calibri Light" w:eastAsia="Times New Roman" w:hAnsi="Calibri Light" w:cstheme="minorHAnsi"/>
                <w:color w:val="000000"/>
                <w:sz w:val="16"/>
                <w:szCs w:val="16"/>
                <w:lang w:eastAsia="it-IT"/>
              </w:rPr>
              <w:t>1.985,8</w:t>
            </w:r>
          </w:p>
        </w:tc>
        <w:tc>
          <w:tcPr>
            <w:tcW w:w="532" w:type="pct"/>
            <w:noWrap/>
            <w:vAlign w:val="center"/>
            <w:hideMark/>
          </w:tcPr>
          <w:p w14:paraId="5A60B8E3" w14:textId="77777777" w:rsidR="00BF583A" w:rsidRPr="00C60855" w:rsidRDefault="00BF583A" w:rsidP="000576F4">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000000"/>
                <w:sz w:val="16"/>
                <w:szCs w:val="16"/>
                <w:lang w:eastAsia="it-IT"/>
              </w:rPr>
            </w:pPr>
            <w:r w:rsidRPr="00C60855">
              <w:rPr>
                <w:rFonts w:ascii="Calibri Light" w:eastAsia="Times New Roman" w:hAnsi="Calibri Light" w:cstheme="minorHAnsi"/>
                <w:color w:val="000000"/>
                <w:sz w:val="16"/>
                <w:szCs w:val="16"/>
                <w:lang w:eastAsia="it-IT"/>
              </w:rPr>
              <w:t>2.513,5</w:t>
            </w:r>
          </w:p>
        </w:tc>
        <w:tc>
          <w:tcPr>
            <w:tcW w:w="532" w:type="pct"/>
            <w:noWrap/>
            <w:vAlign w:val="center"/>
            <w:hideMark/>
          </w:tcPr>
          <w:p w14:paraId="4BA1CAAF" w14:textId="77777777" w:rsidR="00BF583A" w:rsidRPr="00C60855" w:rsidRDefault="00BF583A" w:rsidP="000576F4">
            <w:pPr>
              <w:ind w:firstLineChars="100" w:firstLine="160"/>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000000"/>
                <w:sz w:val="16"/>
                <w:szCs w:val="16"/>
                <w:lang w:eastAsia="it-IT"/>
              </w:rPr>
            </w:pPr>
            <w:r w:rsidRPr="00C60855">
              <w:rPr>
                <w:rFonts w:ascii="Calibri Light" w:eastAsia="Times New Roman" w:hAnsi="Calibri Light" w:cstheme="minorHAnsi"/>
                <w:color w:val="000000"/>
                <w:sz w:val="16"/>
                <w:szCs w:val="16"/>
                <w:lang w:eastAsia="it-IT"/>
              </w:rPr>
              <w:t>2.905,4</w:t>
            </w:r>
          </w:p>
        </w:tc>
        <w:tc>
          <w:tcPr>
            <w:tcW w:w="532" w:type="pct"/>
            <w:noWrap/>
            <w:vAlign w:val="center"/>
            <w:hideMark/>
          </w:tcPr>
          <w:p w14:paraId="18E97CD5" w14:textId="77777777" w:rsidR="00BF583A" w:rsidRPr="00C60855" w:rsidRDefault="00BF583A" w:rsidP="000576F4">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000000"/>
                <w:sz w:val="16"/>
                <w:szCs w:val="16"/>
                <w:lang w:eastAsia="it-IT"/>
              </w:rPr>
            </w:pPr>
            <w:r w:rsidRPr="00C60855">
              <w:rPr>
                <w:rFonts w:ascii="Calibri Light" w:eastAsia="Times New Roman" w:hAnsi="Calibri Light" w:cstheme="minorHAnsi"/>
                <w:color w:val="000000"/>
                <w:sz w:val="16"/>
                <w:szCs w:val="16"/>
                <w:lang w:eastAsia="it-IT"/>
              </w:rPr>
              <w:t>2.993,7</w:t>
            </w:r>
          </w:p>
        </w:tc>
        <w:tc>
          <w:tcPr>
            <w:tcW w:w="532" w:type="pct"/>
            <w:noWrap/>
            <w:vAlign w:val="center"/>
            <w:hideMark/>
          </w:tcPr>
          <w:p w14:paraId="5066C860" w14:textId="77777777" w:rsidR="00BF583A" w:rsidRPr="00C60855" w:rsidRDefault="00BF583A" w:rsidP="000576F4">
            <w:pPr>
              <w:ind w:firstLineChars="100" w:firstLine="160"/>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000000"/>
                <w:sz w:val="16"/>
                <w:szCs w:val="16"/>
                <w:lang w:eastAsia="it-IT"/>
              </w:rPr>
            </w:pPr>
            <w:r w:rsidRPr="00C60855">
              <w:rPr>
                <w:rFonts w:ascii="Calibri Light" w:eastAsia="Times New Roman" w:hAnsi="Calibri Light" w:cstheme="minorHAnsi"/>
                <w:color w:val="000000"/>
                <w:sz w:val="16"/>
                <w:szCs w:val="16"/>
                <w:lang w:eastAsia="it-IT"/>
              </w:rPr>
              <w:t>3.096,6</w:t>
            </w:r>
          </w:p>
        </w:tc>
        <w:tc>
          <w:tcPr>
            <w:tcW w:w="532" w:type="pct"/>
            <w:noWrap/>
            <w:vAlign w:val="center"/>
            <w:hideMark/>
          </w:tcPr>
          <w:p w14:paraId="1221F247" w14:textId="77777777" w:rsidR="00BF583A" w:rsidRPr="00C60855" w:rsidRDefault="00BF583A" w:rsidP="000576F4">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000000"/>
                <w:sz w:val="16"/>
                <w:szCs w:val="16"/>
                <w:lang w:eastAsia="it-IT"/>
              </w:rPr>
            </w:pPr>
            <w:r w:rsidRPr="00C60855">
              <w:rPr>
                <w:rFonts w:ascii="Calibri Light" w:eastAsia="Times New Roman" w:hAnsi="Calibri Light" w:cstheme="minorHAnsi"/>
                <w:color w:val="000000"/>
                <w:sz w:val="16"/>
                <w:szCs w:val="16"/>
                <w:lang w:eastAsia="it-IT"/>
              </w:rPr>
              <w:t>3.257,0</w:t>
            </w:r>
          </w:p>
        </w:tc>
        <w:tc>
          <w:tcPr>
            <w:tcW w:w="532" w:type="pct"/>
            <w:noWrap/>
            <w:vAlign w:val="center"/>
            <w:hideMark/>
          </w:tcPr>
          <w:p w14:paraId="3B585ABF" w14:textId="77777777" w:rsidR="00BF583A" w:rsidRPr="00C60855" w:rsidRDefault="00BF583A" w:rsidP="000576F4">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000000"/>
                <w:sz w:val="16"/>
                <w:szCs w:val="16"/>
                <w:lang w:eastAsia="it-IT"/>
              </w:rPr>
            </w:pPr>
            <w:r w:rsidRPr="00C60855">
              <w:rPr>
                <w:rFonts w:ascii="Calibri Light" w:eastAsia="Times New Roman" w:hAnsi="Calibri Light" w:cstheme="minorHAnsi"/>
                <w:color w:val="000000"/>
                <w:sz w:val="16"/>
                <w:szCs w:val="16"/>
                <w:lang w:eastAsia="it-IT"/>
              </w:rPr>
              <w:t>3.255,3</w:t>
            </w:r>
          </w:p>
        </w:tc>
      </w:tr>
      <w:tr w:rsidR="00C60855" w:rsidRPr="00E45B83" w14:paraId="523F1132" w14:textId="77777777" w:rsidTr="000576F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743" w:type="pct"/>
            <w:vAlign w:val="center"/>
            <w:hideMark/>
          </w:tcPr>
          <w:p w14:paraId="174F5FE1" w14:textId="77777777" w:rsidR="00BF583A" w:rsidRPr="00C60855" w:rsidRDefault="00BF583A" w:rsidP="00C60855">
            <w:pPr>
              <w:ind w:firstLineChars="100" w:firstLine="180"/>
              <w:jc w:val="left"/>
              <w:rPr>
                <w:rFonts w:ascii="Calibri Light" w:eastAsia="Times New Roman" w:hAnsi="Calibri Light" w:cstheme="minorHAnsi"/>
                <w:i w:val="0"/>
                <w:iCs w:val="0"/>
                <w:sz w:val="18"/>
                <w:szCs w:val="16"/>
                <w:lang w:eastAsia="it-IT"/>
              </w:rPr>
            </w:pPr>
            <w:r w:rsidRPr="00C60855">
              <w:rPr>
                <w:rFonts w:ascii="Calibri Light" w:eastAsia="Times New Roman" w:hAnsi="Calibri Light" w:cstheme="minorHAnsi"/>
                <w:i w:val="0"/>
                <w:iCs w:val="0"/>
                <w:sz w:val="18"/>
                <w:szCs w:val="16"/>
                <w:lang w:eastAsia="it-IT"/>
              </w:rPr>
              <w:t xml:space="preserve">- rifiuti solidi urbani </w:t>
            </w:r>
            <w:r w:rsidR="00C60855">
              <w:rPr>
                <w:rFonts w:ascii="Calibri Light" w:eastAsia="Times New Roman" w:hAnsi="Calibri Light" w:cstheme="minorHAnsi"/>
                <w:i w:val="0"/>
                <w:iCs w:val="0"/>
                <w:sz w:val="18"/>
                <w:szCs w:val="16"/>
                <w:lang w:eastAsia="it-IT"/>
              </w:rPr>
              <w:t>bio</w:t>
            </w:r>
            <w:r w:rsidRPr="00C60855">
              <w:rPr>
                <w:rFonts w:ascii="Calibri Light" w:eastAsia="Times New Roman" w:hAnsi="Calibri Light" w:cstheme="minorHAnsi"/>
                <w:i w:val="0"/>
                <w:iCs w:val="0"/>
                <w:sz w:val="18"/>
                <w:szCs w:val="16"/>
                <w:lang w:eastAsia="it-IT"/>
              </w:rPr>
              <w:t>degradabili</w:t>
            </w:r>
          </w:p>
        </w:tc>
        <w:tc>
          <w:tcPr>
            <w:tcW w:w="532" w:type="pct"/>
            <w:noWrap/>
            <w:vAlign w:val="center"/>
            <w:hideMark/>
          </w:tcPr>
          <w:p w14:paraId="5B1DEEE3" w14:textId="77777777" w:rsidR="00BF583A" w:rsidRPr="00C60855" w:rsidRDefault="00BF583A" w:rsidP="000576F4">
            <w:pPr>
              <w:ind w:firstLineChars="100" w:firstLine="160"/>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1.017,1</w:t>
            </w:r>
          </w:p>
        </w:tc>
        <w:tc>
          <w:tcPr>
            <w:tcW w:w="532" w:type="pct"/>
            <w:noWrap/>
            <w:vAlign w:val="center"/>
            <w:hideMark/>
          </w:tcPr>
          <w:p w14:paraId="2662647E" w14:textId="77777777" w:rsidR="00BF583A" w:rsidRPr="00C60855" w:rsidRDefault="00BF583A" w:rsidP="000576F4">
            <w:pPr>
              <w:ind w:firstLineChars="200" w:firstLine="320"/>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961,6</w:t>
            </w:r>
          </w:p>
        </w:tc>
        <w:tc>
          <w:tcPr>
            <w:tcW w:w="532" w:type="pct"/>
            <w:noWrap/>
            <w:vAlign w:val="center"/>
            <w:hideMark/>
          </w:tcPr>
          <w:p w14:paraId="27B5EA13" w14:textId="77777777" w:rsidR="00BF583A" w:rsidRPr="00C60855" w:rsidRDefault="00BF583A" w:rsidP="000576F4">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981,8</w:t>
            </w:r>
          </w:p>
        </w:tc>
        <w:tc>
          <w:tcPr>
            <w:tcW w:w="532" w:type="pct"/>
            <w:noWrap/>
            <w:vAlign w:val="center"/>
            <w:hideMark/>
          </w:tcPr>
          <w:p w14:paraId="08E1AC81" w14:textId="77777777" w:rsidR="00BF583A" w:rsidRPr="00C60855" w:rsidRDefault="00BF583A" w:rsidP="000576F4">
            <w:pPr>
              <w:ind w:firstLineChars="100" w:firstLine="160"/>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1.166,2</w:t>
            </w:r>
          </w:p>
        </w:tc>
        <w:tc>
          <w:tcPr>
            <w:tcW w:w="532" w:type="pct"/>
            <w:noWrap/>
            <w:vAlign w:val="center"/>
            <w:hideMark/>
          </w:tcPr>
          <w:p w14:paraId="54A37CEC" w14:textId="77777777" w:rsidR="00BF583A" w:rsidRPr="00C60855" w:rsidRDefault="00BF583A" w:rsidP="000576F4">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1.208,1</w:t>
            </w:r>
          </w:p>
        </w:tc>
        <w:tc>
          <w:tcPr>
            <w:tcW w:w="532" w:type="pct"/>
            <w:noWrap/>
            <w:vAlign w:val="center"/>
            <w:hideMark/>
          </w:tcPr>
          <w:p w14:paraId="1EFC3C15" w14:textId="77777777" w:rsidR="00BF583A" w:rsidRPr="00C60855" w:rsidRDefault="00BF583A" w:rsidP="000576F4">
            <w:pPr>
              <w:ind w:firstLineChars="100" w:firstLine="160"/>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1.230,9</w:t>
            </w:r>
          </w:p>
        </w:tc>
        <w:tc>
          <w:tcPr>
            <w:tcW w:w="532" w:type="pct"/>
            <w:noWrap/>
            <w:vAlign w:val="center"/>
            <w:hideMark/>
          </w:tcPr>
          <w:p w14:paraId="4D99BD02" w14:textId="77777777" w:rsidR="00BF583A" w:rsidRPr="00C60855" w:rsidRDefault="00BF583A" w:rsidP="000576F4">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1.260,2</w:t>
            </w:r>
          </w:p>
        </w:tc>
        <w:tc>
          <w:tcPr>
            <w:tcW w:w="532" w:type="pct"/>
            <w:noWrap/>
            <w:vAlign w:val="center"/>
            <w:hideMark/>
          </w:tcPr>
          <w:p w14:paraId="1DF4C53A" w14:textId="77777777" w:rsidR="00BF583A" w:rsidRPr="00C60855" w:rsidRDefault="00BF583A" w:rsidP="000576F4">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1.262,5</w:t>
            </w:r>
          </w:p>
        </w:tc>
      </w:tr>
      <w:tr w:rsidR="00BF583A" w:rsidRPr="00E45B83" w14:paraId="3BAD3086" w14:textId="77777777" w:rsidTr="000576F4">
        <w:trPr>
          <w:trHeight w:val="300"/>
        </w:trPr>
        <w:tc>
          <w:tcPr>
            <w:cnfStyle w:val="001000000000" w:firstRow="0" w:lastRow="0" w:firstColumn="1" w:lastColumn="0" w:oddVBand="0" w:evenVBand="0" w:oddHBand="0" w:evenHBand="0" w:firstRowFirstColumn="0" w:firstRowLastColumn="0" w:lastRowFirstColumn="0" w:lastRowLastColumn="0"/>
            <w:tcW w:w="743" w:type="pct"/>
            <w:vAlign w:val="center"/>
            <w:hideMark/>
          </w:tcPr>
          <w:p w14:paraId="58837DCF" w14:textId="77777777" w:rsidR="00BF583A" w:rsidRPr="00C60855" w:rsidRDefault="00BF583A" w:rsidP="00C60855">
            <w:pPr>
              <w:ind w:firstLineChars="100" w:firstLine="180"/>
              <w:jc w:val="left"/>
              <w:rPr>
                <w:rFonts w:ascii="Calibri Light" w:eastAsia="Times New Roman" w:hAnsi="Calibri Light" w:cstheme="minorHAnsi"/>
                <w:i w:val="0"/>
                <w:iCs w:val="0"/>
                <w:sz w:val="18"/>
                <w:szCs w:val="16"/>
                <w:lang w:eastAsia="it-IT"/>
              </w:rPr>
            </w:pPr>
            <w:r w:rsidRPr="00C60855">
              <w:rPr>
                <w:rFonts w:ascii="Calibri Light" w:eastAsia="Times New Roman" w:hAnsi="Calibri Light" w:cstheme="minorHAnsi"/>
                <w:i w:val="0"/>
                <w:iCs w:val="0"/>
                <w:sz w:val="18"/>
                <w:szCs w:val="16"/>
                <w:lang w:eastAsia="it-IT"/>
              </w:rPr>
              <w:t>- biomasse solide</w:t>
            </w:r>
          </w:p>
        </w:tc>
        <w:tc>
          <w:tcPr>
            <w:tcW w:w="532" w:type="pct"/>
            <w:noWrap/>
            <w:vAlign w:val="center"/>
            <w:hideMark/>
          </w:tcPr>
          <w:p w14:paraId="477E5573" w14:textId="77777777" w:rsidR="00BF583A" w:rsidRPr="00C60855" w:rsidRDefault="00BF583A" w:rsidP="000576F4">
            <w:pPr>
              <w:ind w:firstLineChars="100" w:firstLine="160"/>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844,7</w:t>
            </w:r>
          </w:p>
        </w:tc>
        <w:tc>
          <w:tcPr>
            <w:tcW w:w="532" w:type="pct"/>
            <w:noWrap/>
            <w:vAlign w:val="center"/>
            <w:hideMark/>
          </w:tcPr>
          <w:p w14:paraId="54A10228" w14:textId="77777777" w:rsidR="00BF583A" w:rsidRPr="00C60855" w:rsidRDefault="00BF583A" w:rsidP="000576F4">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1.024,2</w:t>
            </w:r>
          </w:p>
        </w:tc>
        <w:tc>
          <w:tcPr>
            <w:tcW w:w="532" w:type="pct"/>
            <w:noWrap/>
            <w:vAlign w:val="center"/>
            <w:hideMark/>
          </w:tcPr>
          <w:p w14:paraId="3FDC8928" w14:textId="77777777" w:rsidR="00BF583A" w:rsidRPr="00C60855" w:rsidRDefault="00BF583A" w:rsidP="000576F4">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1.531,7</w:t>
            </w:r>
          </w:p>
        </w:tc>
        <w:tc>
          <w:tcPr>
            <w:tcW w:w="532" w:type="pct"/>
            <w:noWrap/>
            <w:vAlign w:val="center"/>
            <w:hideMark/>
          </w:tcPr>
          <w:p w14:paraId="0A868818" w14:textId="77777777" w:rsidR="00BF583A" w:rsidRPr="00C60855" w:rsidRDefault="00BF583A" w:rsidP="000576F4">
            <w:pPr>
              <w:ind w:firstLineChars="100" w:firstLine="160"/>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1.739,2</w:t>
            </w:r>
          </w:p>
        </w:tc>
        <w:tc>
          <w:tcPr>
            <w:tcW w:w="532" w:type="pct"/>
            <w:noWrap/>
            <w:vAlign w:val="center"/>
            <w:hideMark/>
          </w:tcPr>
          <w:p w14:paraId="661FBBE9" w14:textId="77777777" w:rsidR="00BF583A" w:rsidRPr="00C60855" w:rsidRDefault="00BF583A" w:rsidP="000576F4">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1.785,5</w:t>
            </w:r>
          </w:p>
        </w:tc>
        <w:tc>
          <w:tcPr>
            <w:tcW w:w="532" w:type="pct"/>
            <w:noWrap/>
            <w:vAlign w:val="center"/>
            <w:hideMark/>
          </w:tcPr>
          <w:p w14:paraId="6A78C683" w14:textId="77777777" w:rsidR="00BF583A" w:rsidRPr="00C60855" w:rsidRDefault="00BF583A" w:rsidP="000576F4">
            <w:pPr>
              <w:ind w:firstLineChars="100" w:firstLine="160"/>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1.865,7</w:t>
            </w:r>
          </w:p>
        </w:tc>
        <w:tc>
          <w:tcPr>
            <w:tcW w:w="532" w:type="pct"/>
            <w:noWrap/>
            <w:vAlign w:val="center"/>
            <w:hideMark/>
          </w:tcPr>
          <w:p w14:paraId="36648CDF" w14:textId="77777777" w:rsidR="00BF583A" w:rsidRPr="00C60855" w:rsidRDefault="00BF583A" w:rsidP="000576F4">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1.996,8</w:t>
            </w:r>
          </w:p>
        </w:tc>
        <w:tc>
          <w:tcPr>
            <w:tcW w:w="532" w:type="pct"/>
            <w:noWrap/>
            <w:vAlign w:val="center"/>
            <w:hideMark/>
          </w:tcPr>
          <w:p w14:paraId="4A7D1576" w14:textId="77777777" w:rsidR="00BF583A" w:rsidRPr="00C60855" w:rsidRDefault="00BF583A" w:rsidP="000576F4">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1.992,8</w:t>
            </w:r>
          </w:p>
        </w:tc>
      </w:tr>
      <w:tr w:rsidR="00C60855" w:rsidRPr="00E45B83" w14:paraId="4AF8D8A2" w14:textId="77777777" w:rsidTr="000576F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743" w:type="pct"/>
            <w:vAlign w:val="center"/>
            <w:hideMark/>
          </w:tcPr>
          <w:p w14:paraId="7E2B6AA7" w14:textId="77777777" w:rsidR="00BF583A" w:rsidRPr="00C60855" w:rsidRDefault="00BF583A" w:rsidP="00C60855">
            <w:pPr>
              <w:ind w:firstLineChars="100" w:firstLine="180"/>
              <w:jc w:val="left"/>
              <w:rPr>
                <w:rFonts w:ascii="Calibri Light" w:eastAsia="Times New Roman" w:hAnsi="Calibri Light" w:cstheme="minorHAnsi"/>
                <w:sz w:val="18"/>
                <w:szCs w:val="16"/>
                <w:lang w:eastAsia="it-IT"/>
              </w:rPr>
            </w:pPr>
            <w:r w:rsidRPr="00C60855">
              <w:rPr>
                <w:rFonts w:ascii="Calibri Light" w:eastAsia="Times New Roman" w:hAnsi="Calibri Light" w:cstheme="minorHAnsi"/>
                <w:sz w:val="18"/>
                <w:szCs w:val="16"/>
                <w:lang w:eastAsia="it-IT"/>
              </w:rPr>
              <w:t>Biogas</w:t>
            </w:r>
          </w:p>
        </w:tc>
        <w:tc>
          <w:tcPr>
            <w:tcW w:w="532" w:type="pct"/>
            <w:noWrap/>
            <w:vAlign w:val="center"/>
            <w:hideMark/>
          </w:tcPr>
          <w:p w14:paraId="62A79109" w14:textId="77777777" w:rsidR="00BF583A" w:rsidRPr="00C60855" w:rsidRDefault="00BF583A" w:rsidP="000576F4">
            <w:pPr>
              <w:ind w:firstLineChars="100" w:firstLine="160"/>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color w:val="000000"/>
                <w:sz w:val="16"/>
                <w:szCs w:val="16"/>
                <w:lang w:eastAsia="it-IT"/>
              </w:rPr>
            </w:pPr>
            <w:r w:rsidRPr="00C60855">
              <w:rPr>
                <w:rFonts w:ascii="Calibri Light" w:eastAsia="Times New Roman" w:hAnsi="Calibri Light" w:cstheme="minorHAnsi"/>
                <w:color w:val="000000"/>
                <w:sz w:val="16"/>
                <w:szCs w:val="16"/>
                <w:lang w:eastAsia="it-IT"/>
              </w:rPr>
              <w:t>1.536,2</w:t>
            </w:r>
          </w:p>
        </w:tc>
        <w:tc>
          <w:tcPr>
            <w:tcW w:w="532" w:type="pct"/>
            <w:noWrap/>
            <w:vAlign w:val="center"/>
            <w:hideMark/>
          </w:tcPr>
          <w:p w14:paraId="5173F696" w14:textId="77777777" w:rsidR="00BF583A" w:rsidRPr="00C60855" w:rsidRDefault="00BF583A" w:rsidP="000576F4">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color w:val="000000"/>
                <w:sz w:val="16"/>
                <w:szCs w:val="16"/>
                <w:lang w:eastAsia="it-IT"/>
              </w:rPr>
            </w:pPr>
            <w:r w:rsidRPr="00C60855">
              <w:rPr>
                <w:rFonts w:ascii="Calibri Light" w:eastAsia="Times New Roman" w:hAnsi="Calibri Light" w:cstheme="minorHAnsi"/>
                <w:color w:val="000000"/>
                <w:sz w:val="16"/>
                <w:szCs w:val="16"/>
                <w:lang w:eastAsia="it-IT"/>
              </w:rPr>
              <w:t>2.459,3</w:t>
            </w:r>
          </w:p>
        </w:tc>
        <w:tc>
          <w:tcPr>
            <w:tcW w:w="532" w:type="pct"/>
            <w:noWrap/>
            <w:vAlign w:val="center"/>
            <w:hideMark/>
          </w:tcPr>
          <w:p w14:paraId="68C7BD0B" w14:textId="77777777" w:rsidR="00BF583A" w:rsidRPr="00C60855" w:rsidRDefault="00BF583A" w:rsidP="000576F4">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color w:val="000000"/>
                <w:sz w:val="16"/>
                <w:szCs w:val="16"/>
                <w:lang w:eastAsia="it-IT"/>
              </w:rPr>
            </w:pPr>
            <w:r w:rsidRPr="00C60855">
              <w:rPr>
                <w:rFonts w:ascii="Calibri Light" w:eastAsia="Times New Roman" w:hAnsi="Calibri Light" w:cstheme="minorHAnsi"/>
                <w:color w:val="000000"/>
                <w:sz w:val="16"/>
                <w:szCs w:val="16"/>
                <w:lang w:eastAsia="it-IT"/>
              </w:rPr>
              <w:t>4.012,8</w:t>
            </w:r>
          </w:p>
        </w:tc>
        <w:tc>
          <w:tcPr>
            <w:tcW w:w="532" w:type="pct"/>
            <w:noWrap/>
            <w:vAlign w:val="center"/>
            <w:hideMark/>
          </w:tcPr>
          <w:p w14:paraId="51AC460E" w14:textId="77777777" w:rsidR="00BF583A" w:rsidRPr="00C60855" w:rsidRDefault="00BF583A" w:rsidP="000576F4">
            <w:pPr>
              <w:ind w:firstLineChars="100" w:firstLine="160"/>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color w:val="000000"/>
                <w:sz w:val="16"/>
                <w:szCs w:val="16"/>
                <w:lang w:eastAsia="it-IT"/>
              </w:rPr>
            </w:pPr>
            <w:r w:rsidRPr="00C60855">
              <w:rPr>
                <w:rFonts w:ascii="Calibri Light" w:eastAsia="Times New Roman" w:hAnsi="Calibri Light" w:cstheme="minorHAnsi"/>
                <w:color w:val="000000"/>
                <w:sz w:val="16"/>
                <w:szCs w:val="16"/>
                <w:lang w:eastAsia="it-IT"/>
              </w:rPr>
              <w:t>4.660,7</w:t>
            </w:r>
          </w:p>
        </w:tc>
        <w:tc>
          <w:tcPr>
            <w:tcW w:w="532" w:type="pct"/>
            <w:noWrap/>
            <w:vAlign w:val="center"/>
            <w:hideMark/>
          </w:tcPr>
          <w:p w14:paraId="590878FA" w14:textId="77777777" w:rsidR="00BF583A" w:rsidRPr="00C60855" w:rsidRDefault="00BF583A" w:rsidP="000576F4">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color w:val="000000"/>
                <w:sz w:val="16"/>
                <w:szCs w:val="16"/>
                <w:lang w:eastAsia="it-IT"/>
              </w:rPr>
            </w:pPr>
            <w:r w:rsidRPr="00C60855">
              <w:rPr>
                <w:rFonts w:ascii="Calibri Light" w:eastAsia="Times New Roman" w:hAnsi="Calibri Light" w:cstheme="minorHAnsi"/>
                <w:color w:val="000000"/>
                <w:sz w:val="16"/>
                <w:szCs w:val="16"/>
                <w:lang w:eastAsia="it-IT"/>
              </w:rPr>
              <w:t>5.072,9</w:t>
            </w:r>
          </w:p>
        </w:tc>
        <w:tc>
          <w:tcPr>
            <w:tcW w:w="532" w:type="pct"/>
            <w:noWrap/>
            <w:vAlign w:val="center"/>
            <w:hideMark/>
          </w:tcPr>
          <w:p w14:paraId="3515EC42" w14:textId="77777777" w:rsidR="00BF583A" w:rsidRPr="00C60855" w:rsidRDefault="00BF583A" w:rsidP="000576F4">
            <w:pPr>
              <w:ind w:firstLineChars="100" w:firstLine="160"/>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color w:val="000000"/>
                <w:sz w:val="16"/>
                <w:szCs w:val="16"/>
                <w:lang w:eastAsia="it-IT"/>
              </w:rPr>
            </w:pPr>
            <w:r w:rsidRPr="00C60855">
              <w:rPr>
                <w:rFonts w:ascii="Calibri Light" w:eastAsia="Times New Roman" w:hAnsi="Calibri Light" w:cstheme="minorHAnsi"/>
                <w:color w:val="000000"/>
                <w:sz w:val="16"/>
                <w:szCs w:val="16"/>
                <w:lang w:eastAsia="it-IT"/>
              </w:rPr>
              <w:t>5.185,5</w:t>
            </w:r>
          </w:p>
        </w:tc>
        <w:tc>
          <w:tcPr>
            <w:tcW w:w="532" w:type="pct"/>
            <w:noWrap/>
            <w:vAlign w:val="center"/>
            <w:hideMark/>
          </w:tcPr>
          <w:p w14:paraId="251566DC" w14:textId="77777777" w:rsidR="00BF583A" w:rsidRPr="00C60855" w:rsidRDefault="00BF583A" w:rsidP="000576F4">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color w:val="000000"/>
                <w:sz w:val="16"/>
                <w:szCs w:val="16"/>
                <w:lang w:eastAsia="it-IT"/>
              </w:rPr>
            </w:pPr>
            <w:r w:rsidRPr="00C60855">
              <w:rPr>
                <w:rFonts w:ascii="Calibri Light" w:eastAsia="Times New Roman" w:hAnsi="Calibri Light" w:cstheme="minorHAnsi"/>
                <w:color w:val="000000"/>
                <w:sz w:val="16"/>
                <w:szCs w:val="16"/>
                <w:lang w:eastAsia="it-IT"/>
              </w:rPr>
              <w:t>5.338,0</w:t>
            </w:r>
          </w:p>
        </w:tc>
        <w:tc>
          <w:tcPr>
            <w:tcW w:w="532" w:type="pct"/>
            <w:noWrap/>
            <w:vAlign w:val="center"/>
            <w:hideMark/>
          </w:tcPr>
          <w:p w14:paraId="4117D951" w14:textId="77777777" w:rsidR="00BF583A" w:rsidRPr="00C60855" w:rsidRDefault="00BF583A" w:rsidP="000576F4">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color w:val="000000"/>
                <w:sz w:val="16"/>
                <w:szCs w:val="16"/>
                <w:lang w:eastAsia="it-IT"/>
              </w:rPr>
            </w:pPr>
            <w:r w:rsidRPr="00C60855">
              <w:rPr>
                <w:rFonts w:ascii="Calibri Light" w:eastAsia="Times New Roman" w:hAnsi="Calibri Light" w:cstheme="minorHAnsi"/>
                <w:color w:val="000000"/>
                <w:sz w:val="16"/>
                <w:szCs w:val="16"/>
                <w:lang w:eastAsia="it-IT"/>
              </w:rPr>
              <w:t>5.403,9</w:t>
            </w:r>
          </w:p>
        </w:tc>
      </w:tr>
      <w:tr w:rsidR="00BF583A" w:rsidRPr="00E45B83" w14:paraId="27E24D67" w14:textId="77777777" w:rsidTr="000576F4">
        <w:trPr>
          <w:trHeight w:val="300"/>
        </w:trPr>
        <w:tc>
          <w:tcPr>
            <w:cnfStyle w:val="001000000000" w:firstRow="0" w:lastRow="0" w:firstColumn="1" w:lastColumn="0" w:oddVBand="0" w:evenVBand="0" w:oddHBand="0" w:evenHBand="0" w:firstRowFirstColumn="0" w:firstRowLastColumn="0" w:lastRowFirstColumn="0" w:lastRowLastColumn="0"/>
            <w:tcW w:w="743" w:type="pct"/>
            <w:vAlign w:val="center"/>
            <w:hideMark/>
          </w:tcPr>
          <w:p w14:paraId="479BA162" w14:textId="77777777" w:rsidR="00BF583A" w:rsidRPr="00C60855" w:rsidRDefault="00BF583A" w:rsidP="00C60855">
            <w:pPr>
              <w:ind w:firstLineChars="100" w:firstLine="180"/>
              <w:jc w:val="left"/>
              <w:rPr>
                <w:rFonts w:ascii="Calibri Light" w:eastAsia="Times New Roman" w:hAnsi="Calibri Light" w:cstheme="minorHAnsi"/>
                <w:i w:val="0"/>
                <w:iCs w:val="0"/>
                <w:sz w:val="18"/>
                <w:szCs w:val="16"/>
                <w:lang w:eastAsia="it-IT"/>
              </w:rPr>
            </w:pPr>
            <w:r w:rsidRPr="00C60855">
              <w:rPr>
                <w:rFonts w:ascii="Calibri Light" w:eastAsia="Times New Roman" w:hAnsi="Calibri Light" w:cstheme="minorHAnsi"/>
                <w:i w:val="0"/>
                <w:iCs w:val="0"/>
                <w:sz w:val="18"/>
                <w:szCs w:val="16"/>
                <w:lang w:eastAsia="it-IT"/>
              </w:rPr>
              <w:t>- da rifiuti</w:t>
            </w:r>
          </w:p>
        </w:tc>
        <w:tc>
          <w:tcPr>
            <w:tcW w:w="532" w:type="pct"/>
            <w:noWrap/>
            <w:vAlign w:val="center"/>
            <w:hideMark/>
          </w:tcPr>
          <w:p w14:paraId="388B00F9" w14:textId="77777777" w:rsidR="00BF583A" w:rsidRPr="00C60855" w:rsidRDefault="00BF583A" w:rsidP="000576F4">
            <w:pPr>
              <w:ind w:firstLineChars="100" w:firstLine="160"/>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254,6</w:t>
            </w:r>
          </w:p>
        </w:tc>
        <w:tc>
          <w:tcPr>
            <w:tcW w:w="532" w:type="pct"/>
            <w:noWrap/>
            <w:vAlign w:val="center"/>
            <w:hideMark/>
          </w:tcPr>
          <w:p w14:paraId="47B1182A" w14:textId="77777777" w:rsidR="00BF583A" w:rsidRPr="00C60855" w:rsidRDefault="00BF583A" w:rsidP="000576F4">
            <w:pPr>
              <w:ind w:firstLineChars="200" w:firstLine="320"/>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276,5</w:t>
            </w:r>
          </w:p>
        </w:tc>
        <w:tc>
          <w:tcPr>
            <w:tcW w:w="532" w:type="pct"/>
            <w:noWrap/>
            <w:vAlign w:val="center"/>
            <w:hideMark/>
          </w:tcPr>
          <w:p w14:paraId="6FF8D693" w14:textId="77777777" w:rsidR="00BF583A" w:rsidRPr="00C60855" w:rsidRDefault="00BF583A" w:rsidP="000576F4">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347,0</w:t>
            </w:r>
          </w:p>
        </w:tc>
        <w:tc>
          <w:tcPr>
            <w:tcW w:w="532" w:type="pct"/>
            <w:noWrap/>
            <w:vAlign w:val="center"/>
            <w:hideMark/>
          </w:tcPr>
          <w:p w14:paraId="384CC502" w14:textId="77777777" w:rsidR="00BF583A" w:rsidRPr="00C60855" w:rsidRDefault="00BF583A" w:rsidP="000576F4">
            <w:pPr>
              <w:ind w:firstLineChars="100" w:firstLine="160"/>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408,2</w:t>
            </w:r>
          </w:p>
        </w:tc>
        <w:tc>
          <w:tcPr>
            <w:tcW w:w="532" w:type="pct"/>
            <w:noWrap/>
            <w:vAlign w:val="center"/>
            <w:hideMark/>
          </w:tcPr>
          <w:p w14:paraId="742E9E16" w14:textId="77777777" w:rsidR="00BF583A" w:rsidRPr="00C60855" w:rsidRDefault="00BF583A" w:rsidP="000576F4">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469,9</w:t>
            </w:r>
          </w:p>
        </w:tc>
        <w:tc>
          <w:tcPr>
            <w:tcW w:w="532" w:type="pct"/>
            <w:noWrap/>
            <w:vAlign w:val="center"/>
            <w:hideMark/>
          </w:tcPr>
          <w:p w14:paraId="3B73B352" w14:textId="77777777" w:rsidR="00BF583A" w:rsidRPr="00C60855" w:rsidRDefault="00BF583A" w:rsidP="000576F4">
            <w:pPr>
              <w:ind w:firstLineChars="100" w:firstLine="160"/>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483,6</w:t>
            </w:r>
          </w:p>
        </w:tc>
        <w:tc>
          <w:tcPr>
            <w:tcW w:w="532" w:type="pct"/>
            <w:noWrap/>
            <w:vAlign w:val="center"/>
            <w:hideMark/>
          </w:tcPr>
          <w:p w14:paraId="60B3180B" w14:textId="77777777" w:rsidR="00BF583A" w:rsidRPr="00C60855" w:rsidRDefault="00BF583A" w:rsidP="000576F4">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541,2</w:t>
            </w:r>
          </w:p>
        </w:tc>
        <w:tc>
          <w:tcPr>
            <w:tcW w:w="532" w:type="pct"/>
            <w:noWrap/>
            <w:vAlign w:val="center"/>
            <w:hideMark/>
          </w:tcPr>
          <w:p w14:paraId="51AE543B" w14:textId="77777777" w:rsidR="00BF583A" w:rsidRPr="00C60855" w:rsidRDefault="00BF583A" w:rsidP="000576F4">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544,0</w:t>
            </w:r>
          </w:p>
        </w:tc>
      </w:tr>
      <w:tr w:rsidR="00C60855" w:rsidRPr="00E45B83" w14:paraId="52DEC4ED" w14:textId="77777777" w:rsidTr="000576F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743" w:type="pct"/>
            <w:vAlign w:val="center"/>
            <w:hideMark/>
          </w:tcPr>
          <w:p w14:paraId="2FC02676" w14:textId="77777777" w:rsidR="00BF583A" w:rsidRPr="00C60855" w:rsidRDefault="00BF583A" w:rsidP="00C60855">
            <w:pPr>
              <w:ind w:firstLineChars="100" w:firstLine="180"/>
              <w:jc w:val="left"/>
              <w:rPr>
                <w:rFonts w:ascii="Calibri Light" w:eastAsia="Times New Roman" w:hAnsi="Calibri Light" w:cstheme="minorHAnsi"/>
                <w:i w:val="0"/>
                <w:iCs w:val="0"/>
                <w:sz w:val="18"/>
                <w:szCs w:val="16"/>
                <w:lang w:eastAsia="it-IT"/>
              </w:rPr>
            </w:pPr>
            <w:r w:rsidRPr="00C60855">
              <w:rPr>
                <w:rFonts w:ascii="Calibri Light" w:eastAsia="Times New Roman" w:hAnsi="Calibri Light" w:cstheme="minorHAnsi"/>
                <w:i w:val="0"/>
                <w:iCs w:val="0"/>
                <w:sz w:val="18"/>
                <w:szCs w:val="16"/>
                <w:lang w:eastAsia="it-IT"/>
              </w:rPr>
              <w:t>- da fanghi</w:t>
            </w:r>
          </w:p>
        </w:tc>
        <w:tc>
          <w:tcPr>
            <w:tcW w:w="532" w:type="pct"/>
            <w:noWrap/>
            <w:vAlign w:val="center"/>
            <w:hideMark/>
          </w:tcPr>
          <w:p w14:paraId="79903FA0" w14:textId="77777777" w:rsidR="00BF583A" w:rsidRPr="00C60855" w:rsidRDefault="00BF583A" w:rsidP="000576F4">
            <w:pPr>
              <w:ind w:firstLineChars="100" w:firstLine="160"/>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43,2</w:t>
            </w:r>
          </w:p>
        </w:tc>
        <w:tc>
          <w:tcPr>
            <w:tcW w:w="532" w:type="pct"/>
            <w:noWrap/>
            <w:vAlign w:val="center"/>
            <w:hideMark/>
          </w:tcPr>
          <w:p w14:paraId="2DE5D742" w14:textId="77777777" w:rsidR="00BF583A" w:rsidRPr="00C60855" w:rsidRDefault="00BF583A" w:rsidP="000576F4">
            <w:pPr>
              <w:ind w:firstLineChars="200" w:firstLine="320"/>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68,3</w:t>
            </w:r>
          </w:p>
        </w:tc>
        <w:tc>
          <w:tcPr>
            <w:tcW w:w="532" w:type="pct"/>
            <w:noWrap/>
            <w:vAlign w:val="center"/>
            <w:hideMark/>
          </w:tcPr>
          <w:p w14:paraId="657FDBD0" w14:textId="77777777" w:rsidR="00BF583A" w:rsidRPr="00C60855" w:rsidRDefault="00BF583A" w:rsidP="000576F4">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95,6</w:t>
            </w:r>
          </w:p>
        </w:tc>
        <w:tc>
          <w:tcPr>
            <w:tcW w:w="532" w:type="pct"/>
            <w:noWrap/>
            <w:vAlign w:val="center"/>
            <w:hideMark/>
          </w:tcPr>
          <w:p w14:paraId="7520966C" w14:textId="77777777" w:rsidR="00BF583A" w:rsidRPr="00C60855" w:rsidRDefault="00BF583A" w:rsidP="000576F4">
            <w:pPr>
              <w:ind w:firstLineChars="100" w:firstLine="160"/>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103,4</w:t>
            </w:r>
          </w:p>
        </w:tc>
        <w:tc>
          <w:tcPr>
            <w:tcW w:w="532" w:type="pct"/>
            <w:noWrap/>
            <w:vAlign w:val="center"/>
            <w:hideMark/>
          </w:tcPr>
          <w:p w14:paraId="7E37A198" w14:textId="77777777" w:rsidR="00BF583A" w:rsidRPr="00C60855" w:rsidRDefault="00BF583A" w:rsidP="000576F4">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107,0</w:t>
            </w:r>
          </w:p>
        </w:tc>
        <w:tc>
          <w:tcPr>
            <w:tcW w:w="532" w:type="pct"/>
            <w:noWrap/>
            <w:vAlign w:val="center"/>
            <w:hideMark/>
          </w:tcPr>
          <w:p w14:paraId="373F47DE" w14:textId="77777777" w:rsidR="00BF583A" w:rsidRPr="00C60855" w:rsidRDefault="00BF583A" w:rsidP="000576F4">
            <w:pPr>
              <w:ind w:firstLineChars="100" w:firstLine="160"/>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108,3</w:t>
            </w:r>
          </w:p>
        </w:tc>
        <w:tc>
          <w:tcPr>
            <w:tcW w:w="532" w:type="pct"/>
            <w:noWrap/>
            <w:vAlign w:val="center"/>
            <w:hideMark/>
          </w:tcPr>
          <w:p w14:paraId="11B4EF09" w14:textId="77777777" w:rsidR="00BF583A" w:rsidRPr="00C60855" w:rsidRDefault="00BF583A" w:rsidP="000576F4">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118,7</w:t>
            </w:r>
          </w:p>
        </w:tc>
        <w:tc>
          <w:tcPr>
            <w:tcW w:w="532" w:type="pct"/>
            <w:noWrap/>
            <w:vAlign w:val="center"/>
            <w:hideMark/>
          </w:tcPr>
          <w:p w14:paraId="6542E883" w14:textId="77777777" w:rsidR="00BF583A" w:rsidRPr="00C60855" w:rsidRDefault="00BF583A" w:rsidP="000576F4">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108,7</w:t>
            </w:r>
          </w:p>
        </w:tc>
      </w:tr>
      <w:tr w:rsidR="00BF583A" w:rsidRPr="00E45B83" w14:paraId="513C13FB" w14:textId="77777777" w:rsidTr="000576F4">
        <w:trPr>
          <w:trHeight w:val="300"/>
        </w:trPr>
        <w:tc>
          <w:tcPr>
            <w:cnfStyle w:val="001000000000" w:firstRow="0" w:lastRow="0" w:firstColumn="1" w:lastColumn="0" w:oddVBand="0" w:evenVBand="0" w:oddHBand="0" w:evenHBand="0" w:firstRowFirstColumn="0" w:firstRowLastColumn="0" w:lastRowFirstColumn="0" w:lastRowLastColumn="0"/>
            <w:tcW w:w="743" w:type="pct"/>
            <w:vAlign w:val="center"/>
            <w:hideMark/>
          </w:tcPr>
          <w:p w14:paraId="4735A20C" w14:textId="77777777" w:rsidR="00BF583A" w:rsidRPr="00C60855" w:rsidRDefault="00BF583A" w:rsidP="00C60855">
            <w:pPr>
              <w:ind w:firstLineChars="100" w:firstLine="180"/>
              <w:jc w:val="left"/>
              <w:rPr>
                <w:rFonts w:ascii="Calibri Light" w:eastAsia="Times New Roman" w:hAnsi="Calibri Light" w:cstheme="minorHAnsi"/>
                <w:i w:val="0"/>
                <w:iCs w:val="0"/>
                <w:sz w:val="18"/>
                <w:szCs w:val="16"/>
                <w:lang w:eastAsia="it-IT"/>
              </w:rPr>
            </w:pPr>
            <w:r w:rsidRPr="00C60855">
              <w:rPr>
                <w:rFonts w:ascii="Calibri Light" w:eastAsia="Times New Roman" w:hAnsi="Calibri Light" w:cstheme="minorHAnsi"/>
                <w:i w:val="0"/>
                <w:iCs w:val="0"/>
                <w:sz w:val="18"/>
                <w:szCs w:val="16"/>
                <w:lang w:eastAsia="it-IT"/>
              </w:rPr>
              <w:t>- da deiezioni animali</w:t>
            </w:r>
          </w:p>
        </w:tc>
        <w:tc>
          <w:tcPr>
            <w:tcW w:w="532" w:type="pct"/>
            <w:noWrap/>
            <w:vAlign w:val="center"/>
            <w:hideMark/>
          </w:tcPr>
          <w:p w14:paraId="6F967A0D" w14:textId="77777777" w:rsidR="00BF583A" w:rsidRPr="00C60855" w:rsidRDefault="00BF583A" w:rsidP="000576F4">
            <w:pPr>
              <w:ind w:firstLineChars="100" w:firstLine="160"/>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227,8</w:t>
            </w:r>
          </w:p>
        </w:tc>
        <w:tc>
          <w:tcPr>
            <w:tcW w:w="532" w:type="pct"/>
            <w:noWrap/>
            <w:vAlign w:val="center"/>
            <w:hideMark/>
          </w:tcPr>
          <w:p w14:paraId="7AD540CD" w14:textId="77777777" w:rsidR="00BF583A" w:rsidRPr="00C60855" w:rsidRDefault="00BF583A" w:rsidP="000576F4">
            <w:pPr>
              <w:ind w:firstLineChars="200" w:firstLine="320"/>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371,2</w:t>
            </w:r>
          </w:p>
        </w:tc>
        <w:tc>
          <w:tcPr>
            <w:tcW w:w="532" w:type="pct"/>
            <w:noWrap/>
            <w:vAlign w:val="center"/>
            <w:hideMark/>
          </w:tcPr>
          <w:p w14:paraId="6223F0E1" w14:textId="77777777" w:rsidR="00BF583A" w:rsidRPr="00C60855" w:rsidRDefault="00BF583A" w:rsidP="000576F4">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484,9</w:t>
            </w:r>
          </w:p>
        </w:tc>
        <w:tc>
          <w:tcPr>
            <w:tcW w:w="532" w:type="pct"/>
            <w:noWrap/>
            <w:vAlign w:val="center"/>
            <w:hideMark/>
          </w:tcPr>
          <w:p w14:paraId="17DCE40C" w14:textId="77777777" w:rsidR="00BF583A" w:rsidRPr="00C60855" w:rsidRDefault="00BF583A" w:rsidP="000576F4">
            <w:pPr>
              <w:ind w:firstLineChars="100" w:firstLine="160"/>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592,6</w:t>
            </w:r>
          </w:p>
        </w:tc>
        <w:tc>
          <w:tcPr>
            <w:tcW w:w="532" w:type="pct"/>
            <w:noWrap/>
            <w:vAlign w:val="center"/>
            <w:hideMark/>
          </w:tcPr>
          <w:p w14:paraId="102560F3" w14:textId="77777777" w:rsidR="00BF583A" w:rsidRPr="00C60855" w:rsidRDefault="00BF583A" w:rsidP="000576F4">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677,7</w:t>
            </w:r>
          </w:p>
        </w:tc>
        <w:tc>
          <w:tcPr>
            <w:tcW w:w="532" w:type="pct"/>
            <w:noWrap/>
            <w:vAlign w:val="center"/>
            <w:hideMark/>
          </w:tcPr>
          <w:p w14:paraId="050513C9" w14:textId="77777777" w:rsidR="00BF583A" w:rsidRPr="00C60855" w:rsidRDefault="00BF583A" w:rsidP="000576F4">
            <w:pPr>
              <w:ind w:firstLineChars="100" w:firstLine="160"/>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753,2</w:t>
            </w:r>
          </w:p>
        </w:tc>
        <w:tc>
          <w:tcPr>
            <w:tcW w:w="532" w:type="pct"/>
            <w:noWrap/>
            <w:vAlign w:val="center"/>
            <w:hideMark/>
          </w:tcPr>
          <w:p w14:paraId="2ED4C0C4" w14:textId="77777777" w:rsidR="00BF583A" w:rsidRPr="00C60855" w:rsidRDefault="00BF583A" w:rsidP="000576F4">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785,3</w:t>
            </w:r>
          </w:p>
        </w:tc>
        <w:tc>
          <w:tcPr>
            <w:tcW w:w="532" w:type="pct"/>
            <w:noWrap/>
            <w:vAlign w:val="center"/>
            <w:hideMark/>
          </w:tcPr>
          <w:p w14:paraId="32F3E244" w14:textId="77777777" w:rsidR="00BF583A" w:rsidRPr="00C60855" w:rsidRDefault="00BF583A" w:rsidP="000576F4">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817,3</w:t>
            </w:r>
          </w:p>
        </w:tc>
      </w:tr>
      <w:tr w:rsidR="00C60855" w:rsidRPr="00E45B83" w14:paraId="6B78CC61" w14:textId="77777777" w:rsidTr="000576F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743" w:type="pct"/>
            <w:vAlign w:val="center"/>
            <w:hideMark/>
          </w:tcPr>
          <w:p w14:paraId="08D776C1" w14:textId="77777777" w:rsidR="00BF583A" w:rsidRPr="00C60855" w:rsidRDefault="00C60855" w:rsidP="00C60855">
            <w:pPr>
              <w:ind w:firstLineChars="100" w:firstLine="180"/>
              <w:jc w:val="left"/>
              <w:rPr>
                <w:rFonts w:ascii="Calibri Light" w:eastAsia="Times New Roman" w:hAnsi="Calibri Light" w:cstheme="minorHAnsi"/>
                <w:i w:val="0"/>
                <w:iCs w:val="0"/>
                <w:sz w:val="18"/>
                <w:szCs w:val="16"/>
                <w:lang w:eastAsia="it-IT"/>
              </w:rPr>
            </w:pPr>
            <w:r>
              <w:rPr>
                <w:rFonts w:ascii="Calibri Light" w:eastAsia="Times New Roman" w:hAnsi="Calibri Light" w:cstheme="minorHAnsi"/>
                <w:i w:val="0"/>
                <w:iCs w:val="0"/>
                <w:sz w:val="18"/>
                <w:szCs w:val="16"/>
                <w:lang w:eastAsia="it-IT"/>
              </w:rPr>
              <w:t xml:space="preserve">- </w:t>
            </w:r>
            <w:r w:rsidR="00BF583A" w:rsidRPr="00C60855">
              <w:rPr>
                <w:rFonts w:ascii="Calibri Light" w:eastAsia="Times New Roman" w:hAnsi="Calibri Light" w:cstheme="minorHAnsi"/>
                <w:i w:val="0"/>
                <w:iCs w:val="0"/>
                <w:sz w:val="18"/>
                <w:szCs w:val="16"/>
                <w:lang w:eastAsia="it-IT"/>
              </w:rPr>
              <w:t>da attività agricole e forestali</w:t>
            </w:r>
          </w:p>
        </w:tc>
        <w:tc>
          <w:tcPr>
            <w:tcW w:w="532" w:type="pct"/>
            <w:noWrap/>
            <w:vAlign w:val="center"/>
            <w:hideMark/>
          </w:tcPr>
          <w:p w14:paraId="4CF3732C" w14:textId="77777777" w:rsidR="00BF583A" w:rsidRPr="00C60855" w:rsidRDefault="00BF583A" w:rsidP="000576F4">
            <w:pPr>
              <w:ind w:firstLineChars="100" w:firstLine="160"/>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1.010,7</w:t>
            </w:r>
          </w:p>
        </w:tc>
        <w:tc>
          <w:tcPr>
            <w:tcW w:w="532" w:type="pct"/>
            <w:noWrap/>
            <w:vAlign w:val="center"/>
            <w:hideMark/>
          </w:tcPr>
          <w:p w14:paraId="32964D81" w14:textId="77777777" w:rsidR="00BF583A" w:rsidRPr="00C60855" w:rsidRDefault="00BF583A" w:rsidP="000576F4">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1.743,2</w:t>
            </w:r>
          </w:p>
        </w:tc>
        <w:tc>
          <w:tcPr>
            <w:tcW w:w="532" w:type="pct"/>
            <w:noWrap/>
            <w:vAlign w:val="center"/>
            <w:hideMark/>
          </w:tcPr>
          <w:p w14:paraId="4B2824A1" w14:textId="77777777" w:rsidR="00BF583A" w:rsidRPr="00C60855" w:rsidRDefault="00BF583A" w:rsidP="000576F4">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3.085,3</w:t>
            </w:r>
          </w:p>
        </w:tc>
        <w:tc>
          <w:tcPr>
            <w:tcW w:w="532" w:type="pct"/>
            <w:noWrap/>
            <w:vAlign w:val="center"/>
            <w:hideMark/>
          </w:tcPr>
          <w:p w14:paraId="5E121B5D" w14:textId="77777777" w:rsidR="00BF583A" w:rsidRPr="00C60855" w:rsidRDefault="00BF583A" w:rsidP="000576F4">
            <w:pPr>
              <w:ind w:firstLineChars="100" w:firstLine="160"/>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3.556,5</w:t>
            </w:r>
          </w:p>
        </w:tc>
        <w:tc>
          <w:tcPr>
            <w:tcW w:w="532" w:type="pct"/>
            <w:noWrap/>
            <w:vAlign w:val="center"/>
            <w:hideMark/>
          </w:tcPr>
          <w:p w14:paraId="77B0A7AF" w14:textId="77777777" w:rsidR="00BF583A" w:rsidRPr="00C60855" w:rsidRDefault="00BF583A" w:rsidP="000576F4">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3.818,3</w:t>
            </w:r>
          </w:p>
        </w:tc>
        <w:tc>
          <w:tcPr>
            <w:tcW w:w="532" w:type="pct"/>
            <w:noWrap/>
            <w:vAlign w:val="center"/>
            <w:hideMark/>
          </w:tcPr>
          <w:p w14:paraId="4F1DC9CD" w14:textId="77777777" w:rsidR="00BF583A" w:rsidRPr="00C60855" w:rsidRDefault="00BF583A" w:rsidP="000576F4">
            <w:pPr>
              <w:ind w:firstLineChars="100" w:firstLine="160"/>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3.840,3</w:t>
            </w:r>
          </w:p>
        </w:tc>
        <w:tc>
          <w:tcPr>
            <w:tcW w:w="532" w:type="pct"/>
            <w:noWrap/>
            <w:vAlign w:val="center"/>
            <w:hideMark/>
          </w:tcPr>
          <w:p w14:paraId="44D3A699" w14:textId="77777777" w:rsidR="00BF583A" w:rsidRPr="00C60855" w:rsidRDefault="00BF583A" w:rsidP="000576F4">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3.892,8</w:t>
            </w:r>
          </w:p>
        </w:tc>
        <w:tc>
          <w:tcPr>
            <w:tcW w:w="532" w:type="pct"/>
            <w:noWrap/>
            <w:vAlign w:val="center"/>
            <w:hideMark/>
          </w:tcPr>
          <w:p w14:paraId="06AB0F5B" w14:textId="77777777" w:rsidR="00BF583A" w:rsidRPr="00C60855" w:rsidRDefault="00BF583A" w:rsidP="000576F4">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3.933,8</w:t>
            </w:r>
          </w:p>
        </w:tc>
      </w:tr>
      <w:tr w:rsidR="00BF583A" w:rsidRPr="00E45B83" w14:paraId="5EFF090B" w14:textId="77777777" w:rsidTr="000576F4">
        <w:trPr>
          <w:trHeight w:val="300"/>
        </w:trPr>
        <w:tc>
          <w:tcPr>
            <w:cnfStyle w:val="001000000000" w:firstRow="0" w:lastRow="0" w:firstColumn="1" w:lastColumn="0" w:oddVBand="0" w:evenVBand="0" w:oddHBand="0" w:evenHBand="0" w:firstRowFirstColumn="0" w:firstRowLastColumn="0" w:lastRowFirstColumn="0" w:lastRowLastColumn="0"/>
            <w:tcW w:w="743" w:type="pct"/>
            <w:vAlign w:val="center"/>
            <w:hideMark/>
          </w:tcPr>
          <w:p w14:paraId="14459988" w14:textId="77777777" w:rsidR="00BF583A" w:rsidRPr="00C60855" w:rsidRDefault="00BF583A" w:rsidP="00C60855">
            <w:pPr>
              <w:ind w:firstLineChars="100" w:firstLine="180"/>
              <w:jc w:val="left"/>
              <w:rPr>
                <w:rFonts w:ascii="Calibri Light" w:eastAsia="Times New Roman" w:hAnsi="Calibri Light" w:cstheme="minorHAnsi"/>
                <w:sz w:val="18"/>
                <w:szCs w:val="16"/>
                <w:lang w:eastAsia="it-IT"/>
              </w:rPr>
            </w:pPr>
            <w:r w:rsidRPr="00C60855">
              <w:rPr>
                <w:rFonts w:ascii="Calibri Light" w:eastAsia="Times New Roman" w:hAnsi="Calibri Light" w:cstheme="minorHAnsi"/>
                <w:sz w:val="18"/>
                <w:szCs w:val="16"/>
                <w:lang w:eastAsia="it-IT"/>
              </w:rPr>
              <w:t>Bioliquidi</w:t>
            </w:r>
          </w:p>
        </w:tc>
        <w:tc>
          <w:tcPr>
            <w:tcW w:w="532" w:type="pct"/>
            <w:noWrap/>
            <w:vAlign w:val="center"/>
            <w:hideMark/>
          </w:tcPr>
          <w:p w14:paraId="4D1FA649" w14:textId="77777777" w:rsidR="00BF583A" w:rsidRPr="00C60855" w:rsidRDefault="00BF583A" w:rsidP="000576F4">
            <w:pPr>
              <w:ind w:firstLineChars="100" w:firstLine="160"/>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000000"/>
                <w:sz w:val="16"/>
                <w:szCs w:val="16"/>
                <w:lang w:eastAsia="it-IT"/>
              </w:rPr>
            </w:pPr>
            <w:r w:rsidRPr="00C60855">
              <w:rPr>
                <w:rFonts w:ascii="Calibri Light" w:eastAsia="Times New Roman" w:hAnsi="Calibri Light" w:cstheme="minorHAnsi"/>
                <w:color w:val="000000"/>
                <w:sz w:val="16"/>
                <w:szCs w:val="16"/>
                <w:lang w:eastAsia="it-IT"/>
              </w:rPr>
              <w:t>826,3</w:t>
            </w:r>
          </w:p>
        </w:tc>
        <w:tc>
          <w:tcPr>
            <w:tcW w:w="532" w:type="pct"/>
            <w:noWrap/>
            <w:vAlign w:val="center"/>
            <w:hideMark/>
          </w:tcPr>
          <w:p w14:paraId="523B1AFB" w14:textId="77777777" w:rsidR="00BF583A" w:rsidRPr="00C60855" w:rsidRDefault="00BF583A" w:rsidP="000576F4">
            <w:pPr>
              <w:ind w:firstLineChars="200" w:firstLine="320"/>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000000"/>
                <w:sz w:val="16"/>
                <w:szCs w:val="16"/>
                <w:lang w:eastAsia="it-IT"/>
              </w:rPr>
            </w:pPr>
            <w:r w:rsidRPr="00C60855">
              <w:rPr>
                <w:rFonts w:ascii="Calibri Light" w:eastAsia="Times New Roman" w:hAnsi="Calibri Light" w:cstheme="minorHAnsi"/>
                <w:color w:val="000000"/>
                <w:sz w:val="16"/>
                <w:szCs w:val="16"/>
                <w:lang w:eastAsia="it-IT"/>
              </w:rPr>
              <w:t>747,6</w:t>
            </w:r>
          </w:p>
        </w:tc>
        <w:tc>
          <w:tcPr>
            <w:tcW w:w="532" w:type="pct"/>
            <w:noWrap/>
            <w:vAlign w:val="center"/>
            <w:hideMark/>
          </w:tcPr>
          <w:p w14:paraId="4086EE91" w14:textId="77777777" w:rsidR="00BF583A" w:rsidRPr="00C60855" w:rsidRDefault="00BF583A" w:rsidP="000576F4">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000000"/>
                <w:sz w:val="16"/>
                <w:szCs w:val="16"/>
                <w:lang w:eastAsia="it-IT"/>
              </w:rPr>
            </w:pPr>
            <w:r w:rsidRPr="00C60855">
              <w:rPr>
                <w:rFonts w:ascii="Calibri Light" w:eastAsia="Times New Roman" w:hAnsi="Calibri Light" w:cstheme="minorHAnsi"/>
                <w:color w:val="000000"/>
                <w:sz w:val="16"/>
                <w:szCs w:val="16"/>
                <w:lang w:eastAsia="it-IT"/>
              </w:rPr>
              <w:t>944,5</w:t>
            </w:r>
          </w:p>
        </w:tc>
        <w:tc>
          <w:tcPr>
            <w:tcW w:w="532" w:type="pct"/>
            <w:noWrap/>
            <w:vAlign w:val="center"/>
            <w:hideMark/>
          </w:tcPr>
          <w:p w14:paraId="137B1349" w14:textId="77777777" w:rsidR="00BF583A" w:rsidRPr="00C60855" w:rsidRDefault="00BF583A" w:rsidP="000576F4">
            <w:pPr>
              <w:ind w:firstLineChars="100" w:firstLine="160"/>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000000"/>
                <w:sz w:val="16"/>
                <w:szCs w:val="16"/>
                <w:lang w:eastAsia="it-IT"/>
              </w:rPr>
            </w:pPr>
            <w:r w:rsidRPr="00C60855">
              <w:rPr>
                <w:rFonts w:ascii="Calibri Light" w:eastAsia="Times New Roman" w:hAnsi="Calibri Light" w:cstheme="minorHAnsi"/>
                <w:color w:val="000000"/>
                <w:sz w:val="16"/>
                <w:szCs w:val="16"/>
                <w:lang w:eastAsia="it-IT"/>
              </w:rPr>
              <w:t>1.256,9</w:t>
            </w:r>
          </w:p>
        </w:tc>
        <w:tc>
          <w:tcPr>
            <w:tcW w:w="532" w:type="pct"/>
            <w:noWrap/>
            <w:vAlign w:val="center"/>
            <w:hideMark/>
          </w:tcPr>
          <w:p w14:paraId="739F8C7E" w14:textId="77777777" w:rsidR="00BF583A" w:rsidRPr="00C60855" w:rsidRDefault="00BF583A" w:rsidP="000576F4">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000000"/>
                <w:sz w:val="16"/>
                <w:szCs w:val="16"/>
                <w:lang w:eastAsia="it-IT"/>
              </w:rPr>
            </w:pPr>
            <w:r w:rsidRPr="00C60855">
              <w:rPr>
                <w:rFonts w:ascii="Calibri Light" w:eastAsia="Times New Roman" w:hAnsi="Calibri Light" w:cstheme="minorHAnsi"/>
                <w:color w:val="000000"/>
                <w:sz w:val="16"/>
                <w:szCs w:val="16"/>
                <w:lang w:eastAsia="it-IT"/>
              </w:rPr>
              <w:t>1.501,1</w:t>
            </w:r>
          </w:p>
        </w:tc>
        <w:tc>
          <w:tcPr>
            <w:tcW w:w="532" w:type="pct"/>
            <w:noWrap/>
            <w:vAlign w:val="center"/>
            <w:hideMark/>
          </w:tcPr>
          <w:p w14:paraId="4ADDA7B9" w14:textId="77777777" w:rsidR="00BF583A" w:rsidRPr="00C60855" w:rsidRDefault="00BF583A" w:rsidP="000576F4">
            <w:pPr>
              <w:ind w:firstLineChars="100" w:firstLine="160"/>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000000"/>
                <w:sz w:val="16"/>
                <w:szCs w:val="16"/>
                <w:lang w:eastAsia="it-IT"/>
              </w:rPr>
            </w:pPr>
            <w:r w:rsidRPr="00C60855">
              <w:rPr>
                <w:rFonts w:ascii="Calibri Light" w:eastAsia="Times New Roman" w:hAnsi="Calibri Light" w:cstheme="minorHAnsi"/>
                <w:color w:val="000000"/>
                <w:sz w:val="16"/>
                <w:szCs w:val="16"/>
                <w:lang w:eastAsia="it-IT"/>
              </w:rPr>
              <w:t>1.411,8</w:t>
            </w:r>
          </w:p>
        </w:tc>
        <w:tc>
          <w:tcPr>
            <w:tcW w:w="532" w:type="pct"/>
            <w:noWrap/>
            <w:vAlign w:val="center"/>
            <w:hideMark/>
          </w:tcPr>
          <w:p w14:paraId="3478380E" w14:textId="77777777" w:rsidR="00BF583A" w:rsidRPr="00C60855" w:rsidRDefault="00BF583A" w:rsidP="000576F4">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000000"/>
                <w:sz w:val="16"/>
                <w:szCs w:val="16"/>
                <w:lang w:eastAsia="it-IT"/>
              </w:rPr>
            </w:pPr>
            <w:r w:rsidRPr="00C60855">
              <w:rPr>
                <w:rFonts w:ascii="Calibri Light" w:eastAsia="Times New Roman" w:hAnsi="Calibri Light" w:cstheme="minorHAnsi"/>
                <w:color w:val="000000"/>
                <w:sz w:val="16"/>
                <w:szCs w:val="16"/>
                <w:lang w:eastAsia="it-IT"/>
              </w:rPr>
              <w:t>1.383,4</w:t>
            </w:r>
          </w:p>
        </w:tc>
        <w:tc>
          <w:tcPr>
            <w:tcW w:w="532" w:type="pct"/>
            <w:noWrap/>
            <w:vAlign w:val="center"/>
            <w:hideMark/>
          </w:tcPr>
          <w:p w14:paraId="030B2E62" w14:textId="77777777" w:rsidR="00BF583A" w:rsidRPr="00C60855" w:rsidRDefault="00BF583A" w:rsidP="000576F4">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000000"/>
                <w:sz w:val="16"/>
                <w:szCs w:val="16"/>
                <w:lang w:eastAsia="it-IT"/>
              </w:rPr>
            </w:pPr>
            <w:r w:rsidRPr="00C60855">
              <w:rPr>
                <w:rFonts w:ascii="Calibri Light" w:eastAsia="Times New Roman" w:hAnsi="Calibri Light" w:cstheme="minorHAnsi"/>
                <w:color w:val="000000"/>
                <w:sz w:val="16"/>
                <w:szCs w:val="16"/>
                <w:lang w:eastAsia="it-IT"/>
              </w:rPr>
              <w:t>1.469,3</w:t>
            </w:r>
          </w:p>
        </w:tc>
      </w:tr>
      <w:tr w:rsidR="00C60855" w:rsidRPr="00E45B83" w14:paraId="308D1682" w14:textId="77777777" w:rsidTr="000576F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743" w:type="pct"/>
            <w:vAlign w:val="center"/>
            <w:hideMark/>
          </w:tcPr>
          <w:p w14:paraId="790AC19D" w14:textId="77777777" w:rsidR="00BF583A" w:rsidRPr="00C60855" w:rsidRDefault="00BF583A" w:rsidP="00C60855">
            <w:pPr>
              <w:ind w:firstLineChars="100" w:firstLine="180"/>
              <w:jc w:val="left"/>
              <w:rPr>
                <w:rFonts w:ascii="Calibri Light" w:eastAsia="Times New Roman" w:hAnsi="Calibri Light" w:cstheme="minorHAnsi"/>
                <w:i w:val="0"/>
                <w:iCs w:val="0"/>
                <w:sz w:val="18"/>
                <w:szCs w:val="16"/>
                <w:lang w:eastAsia="it-IT"/>
              </w:rPr>
            </w:pPr>
            <w:r w:rsidRPr="00C60855">
              <w:rPr>
                <w:rFonts w:ascii="Calibri Light" w:eastAsia="Times New Roman" w:hAnsi="Calibri Light" w:cstheme="minorHAnsi"/>
                <w:i w:val="0"/>
                <w:iCs w:val="0"/>
                <w:sz w:val="18"/>
                <w:szCs w:val="16"/>
                <w:lang w:eastAsia="it-IT"/>
              </w:rPr>
              <w:t>- oli vegetali grezzi</w:t>
            </w:r>
          </w:p>
        </w:tc>
        <w:tc>
          <w:tcPr>
            <w:tcW w:w="532" w:type="pct"/>
            <w:noWrap/>
            <w:vAlign w:val="center"/>
            <w:hideMark/>
          </w:tcPr>
          <w:p w14:paraId="2CB293FB" w14:textId="77777777" w:rsidR="00BF583A" w:rsidRPr="00C60855" w:rsidRDefault="00BF583A" w:rsidP="000576F4">
            <w:pPr>
              <w:ind w:firstLineChars="100" w:firstLine="160"/>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822,1</w:t>
            </w:r>
          </w:p>
        </w:tc>
        <w:tc>
          <w:tcPr>
            <w:tcW w:w="532" w:type="pct"/>
            <w:noWrap/>
            <w:vAlign w:val="center"/>
            <w:hideMark/>
          </w:tcPr>
          <w:p w14:paraId="59E3C60B" w14:textId="77777777" w:rsidR="00BF583A" w:rsidRPr="00C60855" w:rsidRDefault="00BF583A" w:rsidP="000576F4">
            <w:pPr>
              <w:ind w:firstLineChars="200" w:firstLine="320"/>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704,5</w:t>
            </w:r>
          </w:p>
        </w:tc>
        <w:tc>
          <w:tcPr>
            <w:tcW w:w="532" w:type="pct"/>
            <w:noWrap/>
            <w:vAlign w:val="center"/>
            <w:hideMark/>
          </w:tcPr>
          <w:p w14:paraId="1231873D" w14:textId="77777777" w:rsidR="00BF583A" w:rsidRPr="00C60855" w:rsidRDefault="00BF583A" w:rsidP="000576F4">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872,8</w:t>
            </w:r>
          </w:p>
        </w:tc>
        <w:tc>
          <w:tcPr>
            <w:tcW w:w="532" w:type="pct"/>
            <w:noWrap/>
            <w:vAlign w:val="center"/>
            <w:hideMark/>
          </w:tcPr>
          <w:p w14:paraId="111DF093" w14:textId="77777777" w:rsidR="00BF583A" w:rsidRPr="00C60855" w:rsidRDefault="00BF583A" w:rsidP="000576F4">
            <w:pPr>
              <w:ind w:firstLineChars="100" w:firstLine="160"/>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1.142,9</w:t>
            </w:r>
          </w:p>
        </w:tc>
        <w:tc>
          <w:tcPr>
            <w:tcW w:w="532" w:type="pct"/>
            <w:noWrap/>
            <w:vAlign w:val="center"/>
            <w:hideMark/>
          </w:tcPr>
          <w:p w14:paraId="44A300D5" w14:textId="77777777" w:rsidR="00BF583A" w:rsidRPr="00C60855" w:rsidRDefault="00BF583A" w:rsidP="000576F4">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1.349,8</w:t>
            </w:r>
          </w:p>
        </w:tc>
        <w:tc>
          <w:tcPr>
            <w:tcW w:w="532" w:type="pct"/>
            <w:noWrap/>
            <w:vAlign w:val="center"/>
            <w:hideMark/>
          </w:tcPr>
          <w:p w14:paraId="3C63C585" w14:textId="77777777" w:rsidR="00BF583A" w:rsidRPr="00C60855" w:rsidRDefault="00BF583A" w:rsidP="000576F4">
            <w:pPr>
              <w:ind w:firstLineChars="100" w:firstLine="160"/>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1.172,0</w:t>
            </w:r>
          </w:p>
        </w:tc>
        <w:tc>
          <w:tcPr>
            <w:tcW w:w="532" w:type="pct"/>
            <w:noWrap/>
            <w:vAlign w:val="center"/>
            <w:hideMark/>
          </w:tcPr>
          <w:p w14:paraId="5A9D467F" w14:textId="77777777" w:rsidR="00BF583A" w:rsidRPr="00C60855" w:rsidRDefault="00BF583A" w:rsidP="000576F4">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1.144,6</w:t>
            </w:r>
          </w:p>
        </w:tc>
        <w:tc>
          <w:tcPr>
            <w:tcW w:w="532" w:type="pct"/>
            <w:noWrap/>
            <w:vAlign w:val="center"/>
            <w:hideMark/>
          </w:tcPr>
          <w:p w14:paraId="5EA66567" w14:textId="77777777" w:rsidR="00BF583A" w:rsidRPr="00C60855" w:rsidRDefault="00BF583A" w:rsidP="000576F4">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i/>
                <w:iCs/>
                <w:color w:val="000000"/>
                <w:sz w:val="16"/>
                <w:szCs w:val="16"/>
                <w:lang w:eastAsia="it-IT"/>
              </w:rPr>
            </w:pPr>
            <w:r w:rsidRPr="00C60855">
              <w:rPr>
                <w:rFonts w:ascii="Calibri Light" w:eastAsia="Times New Roman" w:hAnsi="Calibri Light" w:cstheme="minorHAnsi"/>
                <w:i/>
                <w:iCs/>
                <w:color w:val="000000"/>
                <w:sz w:val="16"/>
                <w:szCs w:val="16"/>
                <w:lang w:eastAsia="it-IT"/>
              </w:rPr>
              <w:t>1.209,5</w:t>
            </w:r>
          </w:p>
        </w:tc>
      </w:tr>
      <w:tr w:rsidR="00BF583A" w:rsidRPr="00E45B83" w14:paraId="12E56961" w14:textId="77777777" w:rsidTr="000576F4">
        <w:trPr>
          <w:trHeight w:val="300"/>
        </w:trPr>
        <w:tc>
          <w:tcPr>
            <w:cnfStyle w:val="001000000000" w:firstRow="0" w:lastRow="0" w:firstColumn="1" w:lastColumn="0" w:oddVBand="0" w:evenVBand="0" w:oddHBand="0" w:evenHBand="0" w:firstRowFirstColumn="0" w:firstRowLastColumn="0" w:lastRowFirstColumn="0" w:lastRowLastColumn="0"/>
            <w:tcW w:w="743" w:type="pct"/>
            <w:hideMark/>
          </w:tcPr>
          <w:p w14:paraId="2FA536E5" w14:textId="77777777" w:rsidR="00BF583A" w:rsidRPr="00C60855" w:rsidRDefault="00BF583A" w:rsidP="00E260ED">
            <w:pPr>
              <w:ind w:firstLineChars="100" w:firstLine="180"/>
              <w:jc w:val="both"/>
              <w:rPr>
                <w:rFonts w:eastAsia="Times New Roman" w:cstheme="minorHAnsi"/>
                <w:i w:val="0"/>
                <w:iCs w:val="0"/>
                <w:sz w:val="18"/>
                <w:szCs w:val="16"/>
                <w:lang w:eastAsia="it-IT"/>
              </w:rPr>
            </w:pPr>
            <w:r w:rsidRPr="00C60855">
              <w:rPr>
                <w:rFonts w:eastAsia="Times New Roman" w:cstheme="minorHAnsi"/>
                <w:i w:val="0"/>
                <w:iCs w:val="0"/>
                <w:sz w:val="18"/>
                <w:szCs w:val="16"/>
                <w:lang w:eastAsia="it-IT"/>
              </w:rPr>
              <w:t>- altri bioliquidi</w:t>
            </w:r>
          </w:p>
        </w:tc>
        <w:tc>
          <w:tcPr>
            <w:tcW w:w="532" w:type="pct"/>
            <w:noWrap/>
            <w:vAlign w:val="center"/>
            <w:hideMark/>
          </w:tcPr>
          <w:p w14:paraId="7037B579" w14:textId="77777777" w:rsidR="00BF583A" w:rsidRPr="009B1FA5" w:rsidRDefault="00BF583A" w:rsidP="000576F4">
            <w:pPr>
              <w:ind w:firstLineChars="100" w:firstLine="160"/>
              <w:jc w:val="right"/>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16"/>
                <w:szCs w:val="16"/>
                <w:lang w:eastAsia="it-IT"/>
              </w:rPr>
            </w:pPr>
            <w:r w:rsidRPr="009B1FA5">
              <w:rPr>
                <w:rFonts w:eastAsia="Times New Roman" w:cstheme="minorHAnsi"/>
                <w:i/>
                <w:iCs/>
                <w:color w:val="000000"/>
                <w:sz w:val="16"/>
                <w:szCs w:val="16"/>
                <w:lang w:eastAsia="it-IT"/>
              </w:rPr>
              <w:t>4,2</w:t>
            </w:r>
          </w:p>
        </w:tc>
        <w:tc>
          <w:tcPr>
            <w:tcW w:w="532" w:type="pct"/>
            <w:noWrap/>
            <w:vAlign w:val="center"/>
            <w:hideMark/>
          </w:tcPr>
          <w:p w14:paraId="2439CB56" w14:textId="77777777" w:rsidR="00BF583A" w:rsidRPr="009B1FA5" w:rsidRDefault="00BF583A" w:rsidP="000576F4">
            <w:pPr>
              <w:ind w:firstLineChars="200" w:firstLine="320"/>
              <w:jc w:val="right"/>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16"/>
                <w:szCs w:val="16"/>
                <w:lang w:eastAsia="it-IT"/>
              </w:rPr>
            </w:pPr>
            <w:r w:rsidRPr="009B1FA5">
              <w:rPr>
                <w:rFonts w:eastAsia="Times New Roman" w:cstheme="minorHAnsi"/>
                <w:i/>
                <w:iCs/>
                <w:color w:val="000000"/>
                <w:sz w:val="16"/>
                <w:szCs w:val="16"/>
                <w:lang w:eastAsia="it-IT"/>
              </w:rPr>
              <w:t>43,1</w:t>
            </w:r>
          </w:p>
        </w:tc>
        <w:tc>
          <w:tcPr>
            <w:tcW w:w="532" w:type="pct"/>
            <w:noWrap/>
            <w:vAlign w:val="center"/>
            <w:hideMark/>
          </w:tcPr>
          <w:p w14:paraId="583A56C4" w14:textId="77777777" w:rsidR="00BF583A" w:rsidRPr="009B1FA5" w:rsidRDefault="00BF583A" w:rsidP="000576F4">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16"/>
                <w:szCs w:val="16"/>
                <w:lang w:eastAsia="it-IT"/>
              </w:rPr>
            </w:pPr>
            <w:r w:rsidRPr="009B1FA5">
              <w:rPr>
                <w:rFonts w:eastAsia="Times New Roman" w:cstheme="minorHAnsi"/>
                <w:i/>
                <w:iCs/>
                <w:color w:val="000000"/>
                <w:sz w:val="16"/>
                <w:szCs w:val="16"/>
                <w:lang w:eastAsia="it-IT"/>
              </w:rPr>
              <w:t>71,7</w:t>
            </w:r>
          </w:p>
        </w:tc>
        <w:tc>
          <w:tcPr>
            <w:tcW w:w="532" w:type="pct"/>
            <w:noWrap/>
            <w:vAlign w:val="center"/>
            <w:hideMark/>
          </w:tcPr>
          <w:p w14:paraId="511F83B4" w14:textId="77777777" w:rsidR="00BF583A" w:rsidRPr="009B1FA5" w:rsidRDefault="00BF583A" w:rsidP="000576F4">
            <w:pPr>
              <w:ind w:firstLineChars="100" w:firstLine="160"/>
              <w:jc w:val="right"/>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16"/>
                <w:szCs w:val="16"/>
                <w:lang w:eastAsia="it-IT"/>
              </w:rPr>
            </w:pPr>
            <w:r w:rsidRPr="009B1FA5">
              <w:rPr>
                <w:rFonts w:eastAsia="Times New Roman" w:cstheme="minorHAnsi"/>
                <w:i/>
                <w:iCs/>
                <w:color w:val="000000"/>
                <w:sz w:val="16"/>
                <w:szCs w:val="16"/>
                <w:lang w:eastAsia="it-IT"/>
              </w:rPr>
              <w:t>114,0</w:t>
            </w:r>
          </w:p>
        </w:tc>
        <w:tc>
          <w:tcPr>
            <w:tcW w:w="532" w:type="pct"/>
            <w:noWrap/>
            <w:vAlign w:val="center"/>
            <w:hideMark/>
          </w:tcPr>
          <w:p w14:paraId="410C7CD0" w14:textId="77777777" w:rsidR="00BF583A" w:rsidRPr="009B1FA5" w:rsidRDefault="00BF583A" w:rsidP="000576F4">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16"/>
                <w:szCs w:val="16"/>
                <w:lang w:eastAsia="it-IT"/>
              </w:rPr>
            </w:pPr>
            <w:r w:rsidRPr="009B1FA5">
              <w:rPr>
                <w:rFonts w:eastAsia="Times New Roman" w:cstheme="minorHAnsi"/>
                <w:i/>
                <w:iCs/>
                <w:color w:val="000000"/>
                <w:sz w:val="16"/>
                <w:szCs w:val="16"/>
                <w:lang w:eastAsia="it-IT"/>
              </w:rPr>
              <w:t>151,3</w:t>
            </w:r>
          </w:p>
        </w:tc>
        <w:tc>
          <w:tcPr>
            <w:tcW w:w="532" w:type="pct"/>
            <w:noWrap/>
            <w:vAlign w:val="center"/>
            <w:hideMark/>
          </w:tcPr>
          <w:p w14:paraId="171D0B09" w14:textId="77777777" w:rsidR="00BF583A" w:rsidRPr="009B1FA5" w:rsidRDefault="00BF583A" w:rsidP="000576F4">
            <w:pPr>
              <w:ind w:firstLineChars="100" w:firstLine="160"/>
              <w:jc w:val="right"/>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16"/>
                <w:szCs w:val="16"/>
                <w:lang w:eastAsia="it-IT"/>
              </w:rPr>
            </w:pPr>
            <w:r w:rsidRPr="009B1FA5">
              <w:rPr>
                <w:rFonts w:eastAsia="Times New Roman" w:cstheme="minorHAnsi"/>
                <w:i/>
                <w:iCs/>
                <w:color w:val="000000"/>
                <w:sz w:val="16"/>
                <w:szCs w:val="16"/>
                <w:lang w:eastAsia="it-IT"/>
              </w:rPr>
              <w:t>239,9</w:t>
            </w:r>
          </w:p>
        </w:tc>
        <w:tc>
          <w:tcPr>
            <w:tcW w:w="532" w:type="pct"/>
            <w:noWrap/>
            <w:vAlign w:val="center"/>
            <w:hideMark/>
          </w:tcPr>
          <w:p w14:paraId="503D1915" w14:textId="77777777" w:rsidR="00BF583A" w:rsidRPr="009B1FA5" w:rsidRDefault="00BF583A" w:rsidP="000576F4">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16"/>
                <w:szCs w:val="16"/>
                <w:lang w:eastAsia="it-IT"/>
              </w:rPr>
            </w:pPr>
            <w:r w:rsidRPr="009B1FA5">
              <w:rPr>
                <w:rFonts w:eastAsia="Times New Roman" w:cstheme="minorHAnsi"/>
                <w:i/>
                <w:iCs/>
                <w:color w:val="000000"/>
                <w:sz w:val="16"/>
                <w:szCs w:val="16"/>
                <w:lang w:eastAsia="it-IT"/>
              </w:rPr>
              <w:t>238,9</w:t>
            </w:r>
          </w:p>
        </w:tc>
        <w:tc>
          <w:tcPr>
            <w:tcW w:w="532" w:type="pct"/>
            <w:noWrap/>
            <w:vAlign w:val="center"/>
            <w:hideMark/>
          </w:tcPr>
          <w:p w14:paraId="52F8190A" w14:textId="77777777" w:rsidR="00BF583A" w:rsidRPr="009B1FA5" w:rsidRDefault="00BF583A" w:rsidP="000576F4">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16"/>
                <w:szCs w:val="16"/>
                <w:lang w:eastAsia="it-IT"/>
              </w:rPr>
            </w:pPr>
            <w:r w:rsidRPr="009B1FA5">
              <w:rPr>
                <w:rFonts w:eastAsia="Times New Roman" w:cstheme="minorHAnsi"/>
                <w:i/>
                <w:iCs/>
                <w:color w:val="000000"/>
                <w:sz w:val="16"/>
                <w:szCs w:val="16"/>
                <w:lang w:eastAsia="it-IT"/>
              </w:rPr>
              <w:t>259,9</w:t>
            </w:r>
          </w:p>
        </w:tc>
      </w:tr>
      <w:tr w:rsidR="00C60855" w:rsidRPr="00E45B83" w14:paraId="225CCFFE" w14:textId="77777777" w:rsidTr="000576F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743" w:type="pct"/>
            <w:hideMark/>
          </w:tcPr>
          <w:p w14:paraId="0608726D" w14:textId="77777777" w:rsidR="00BF583A" w:rsidRPr="00C60855" w:rsidRDefault="00BF583A" w:rsidP="00E260ED">
            <w:pPr>
              <w:jc w:val="both"/>
              <w:rPr>
                <w:rFonts w:eastAsia="Times New Roman" w:cstheme="minorHAnsi"/>
                <w:b/>
                <w:bCs/>
                <w:sz w:val="18"/>
                <w:szCs w:val="16"/>
                <w:lang w:eastAsia="it-IT"/>
              </w:rPr>
            </w:pPr>
            <w:r w:rsidRPr="00C60855">
              <w:rPr>
                <w:rFonts w:eastAsia="Times New Roman" w:cstheme="minorHAnsi"/>
                <w:b/>
                <w:bCs/>
                <w:sz w:val="18"/>
                <w:szCs w:val="16"/>
                <w:lang w:eastAsia="it-IT"/>
              </w:rPr>
              <w:t>Bioenergie (1)</w:t>
            </w:r>
          </w:p>
        </w:tc>
        <w:tc>
          <w:tcPr>
            <w:tcW w:w="532" w:type="pct"/>
            <w:noWrap/>
            <w:vAlign w:val="center"/>
            <w:hideMark/>
          </w:tcPr>
          <w:p w14:paraId="0D1A7E51" w14:textId="77777777" w:rsidR="00BF583A" w:rsidRPr="009B1FA5" w:rsidRDefault="00BF583A" w:rsidP="00F62E31">
            <w:pPr>
              <w:ind w:firstLineChars="100" w:firstLine="160"/>
              <w:jc w:val="right"/>
              <w:cnfStyle w:val="000000100000" w:firstRow="0" w:lastRow="0" w:firstColumn="0" w:lastColumn="0" w:oddVBand="0" w:evenVBand="0" w:oddHBand="1" w:evenHBand="0" w:firstRowFirstColumn="0" w:firstRowLastColumn="0" w:lastRowFirstColumn="0" w:lastRowLastColumn="0"/>
              <w:rPr>
                <w:rFonts w:eastAsia="Times New Roman" w:cstheme="minorHAnsi"/>
                <w:b/>
                <w:bCs/>
                <w:color w:val="000000"/>
                <w:sz w:val="16"/>
                <w:szCs w:val="16"/>
                <w:lang w:eastAsia="it-IT"/>
              </w:rPr>
            </w:pPr>
            <w:r w:rsidRPr="009B1FA5">
              <w:rPr>
                <w:rFonts w:eastAsia="Times New Roman" w:cstheme="minorHAnsi"/>
                <w:b/>
                <w:bCs/>
                <w:color w:val="000000"/>
                <w:sz w:val="16"/>
                <w:szCs w:val="16"/>
                <w:lang w:eastAsia="it-IT"/>
              </w:rPr>
              <w:t>10.832,4</w:t>
            </w:r>
          </w:p>
        </w:tc>
        <w:tc>
          <w:tcPr>
            <w:tcW w:w="532" w:type="pct"/>
            <w:noWrap/>
            <w:vAlign w:val="center"/>
            <w:hideMark/>
          </w:tcPr>
          <w:p w14:paraId="4C6C9E2D" w14:textId="77777777" w:rsidR="00BF583A" w:rsidRPr="009B1FA5" w:rsidRDefault="00BF583A" w:rsidP="000576F4">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b/>
                <w:bCs/>
                <w:color w:val="000000"/>
                <w:sz w:val="16"/>
                <w:szCs w:val="16"/>
                <w:lang w:eastAsia="it-IT"/>
              </w:rPr>
            </w:pPr>
            <w:r w:rsidRPr="009B1FA5">
              <w:rPr>
                <w:rFonts w:eastAsia="Times New Roman" w:cstheme="minorHAnsi"/>
                <w:b/>
                <w:bCs/>
                <w:color w:val="000000"/>
                <w:sz w:val="16"/>
                <w:szCs w:val="16"/>
                <w:lang w:eastAsia="it-IT"/>
              </w:rPr>
              <w:t>12.486,9</w:t>
            </w:r>
          </w:p>
        </w:tc>
        <w:tc>
          <w:tcPr>
            <w:tcW w:w="532" w:type="pct"/>
            <w:noWrap/>
            <w:vAlign w:val="center"/>
            <w:hideMark/>
          </w:tcPr>
          <w:p w14:paraId="7DFCF963" w14:textId="77777777" w:rsidR="00BF583A" w:rsidRPr="009B1FA5" w:rsidRDefault="00BF583A" w:rsidP="000576F4">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b/>
                <w:bCs/>
                <w:color w:val="000000"/>
                <w:sz w:val="16"/>
                <w:szCs w:val="16"/>
                <w:lang w:eastAsia="it-IT"/>
              </w:rPr>
            </w:pPr>
            <w:r w:rsidRPr="009B1FA5">
              <w:rPr>
                <w:rFonts w:eastAsia="Times New Roman" w:cstheme="minorHAnsi"/>
                <w:b/>
                <w:bCs/>
                <w:color w:val="000000"/>
                <w:sz w:val="16"/>
                <w:szCs w:val="16"/>
                <w:lang w:eastAsia="it-IT"/>
              </w:rPr>
              <w:t>17.090,1</w:t>
            </w:r>
          </w:p>
        </w:tc>
        <w:tc>
          <w:tcPr>
            <w:tcW w:w="532" w:type="pct"/>
            <w:noWrap/>
            <w:vAlign w:val="center"/>
            <w:hideMark/>
          </w:tcPr>
          <w:p w14:paraId="6CF85162" w14:textId="77777777" w:rsidR="00BF583A" w:rsidRPr="009B1FA5" w:rsidRDefault="00BF583A" w:rsidP="00F62E31">
            <w:pPr>
              <w:ind w:firstLineChars="100" w:firstLine="160"/>
              <w:jc w:val="right"/>
              <w:cnfStyle w:val="000000100000" w:firstRow="0" w:lastRow="0" w:firstColumn="0" w:lastColumn="0" w:oddVBand="0" w:evenVBand="0" w:oddHBand="1" w:evenHBand="0" w:firstRowFirstColumn="0" w:firstRowLastColumn="0" w:lastRowFirstColumn="0" w:lastRowLastColumn="0"/>
              <w:rPr>
                <w:rFonts w:eastAsia="Times New Roman" w:cstheme="minorHAnsi"/>
                <w:b/>
                <w:bCs/>
                <w:color w:val="000000"/>
                <w:sz w:val="16"/>
                <w:szCs w:val="16"/>
                <w:lang w:eastAsia="it-IT"/>
              </w:rPr>
            </w:pPr>
            <w:r w:rsidRPr="009B1FA5">
              <w:rPr>
                <w:rFonts w:eastAsia="Times New Roman" w:cstheme="minorHAnsi"/>
                <w:b/>
                <w:bCs/>
                <w:color w:val="000000"/>
                <w:sz w:val="16"/>
                <w:szCs w:val="16"/>
                <w:lang w:eastAsia="it-IT"/>
              </w:rPr>
              <w:t>18.732,4</w:t>
            </w:r>
          </w:p>
        </w:tc>
        <w:tc>
          <w:tcPr>
            <w:tcW w:w="532" w:type="pct"/>
            <w:noWrap/>
            <w:vAlign w:val="center"/>
            <w:hideMark/>
          </w:tcPr>
          <w:p w14:paraId="0D5717B6" w14:textId="77777777" w:rsidR="00BF583A" w:rsidRPr="009B1FA5" w:rsidRDefault="00BF583A" w:rsidP="000576F4">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b/>
                <w:bCs/>
                <w:color w:val="000000"/>
                <w:sz w:val="16"/>
                <w:szCs w:val="16"/>
                <w:lang w:eastAsia="it-IT"/>
              </w:rPr>
            </w:pPr>
            <w:r w:rsidRPr="009B1FA5">
              <w:rPr>
                <w:rFonts w:eastAsia="Times New Roman" w:cstheme="minorHAnsi"/>
                <w:b/>
                <w:bCs/>
                <w:color w:val="000000"/>
                <w:sz w:val="16"/>
                <w:szCs w:val="16"/>
                <w:lang w:eastAsia="it-IT"/>
              </w:rPr>
              <w:t>19.395,7</w:t>
            </w:r>
          </w:p>
        </w:tc>
        <w:tc>
          <w:tcPr>
            <w:tcW w:w="532" w:type="pct"/>
            <w:noWrap/>
            <w:vAlign w:val="center"/>
            <w:hideMark/>
          </w:tcPr>
          <w:p w14:paraId="61356560" w14:textId="77777777" w:rsidR="00BF583A" w:rsidRPr="009B1FA5" w:rsidRDefault="00BF583A" w:rsidP="00F62E31">
            <w:pPr>
              <w:ind w:firstLineChars="100" w:firstLine="160"/>
              <w:jc w:val="right"/>
              <w:cnfStyle w:val="000000100000" w:firstRow="0" w:lastRow="0" w:firstColumn="0" w:lastColumn="0" w:oddVBand="0" w:evenVBand="0" w:oddHBand="1" w:evenHBand="0" w:firstRowFirstColumn="0" w:firstRowLastColumn="0" w:lastRowFirstColumn="0" w:lastRowLastColumn="0"/>
              <w:rPr>
                <w:rFonts w:eastAsia="Times New Roman" w:cstheme="minorHAnsi"/>
                <w:b/>
                <w:bCs/>
                <w:color w:val="000000"/>
                <w:sz w:val="16"/>
                <w:szCs w:val="16"/>
                <w:lang w:eastAsia="it-IT"/>
              </w:rPr>
            </w:pPr>
            <w:r w:rsidRPr="009B1FA5">
              <w:rPr>
                <w:rFonts w:eastAsia="Times New Roman" w:cstheme="minorHAnsi"/>
                <w:b/>
                <w:bCs/>
                <w:color w:val="000000"/>
                <w:sz w:val="16"/>
                <w:szCs w:val="16"/>
                <w:lang w:eastAsia="it-IT"/>
              </w:rPr>
              <w:t>19.508,6</w:t>
            </w:r>
          </w:p>
        </w:tc>
        <w:tc>
          <w:tcPr>
            <w:tcW w:w="532" w:type="pct"/>
            <w:noWrap/>
            <w:vAlign w:val="center"/>
            <w:hideMark/>
          </w:tcPr>
          <w:p w14:paraId="587EFFEC" w14:textId="77777777" w:rsidR="00BF583A" w:rsidRPr="009B1FA5" w:rsidRDefault="00BF583A" w:rsidP="000576F4">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b/>
                <w:bCs/>
                <w:color w:val="000000"/>
                <w:sz w:val="16"/>
                <w:szCs w:val="16"/>
                <w:lang w:eastAsia="it-IT"/>
              </w:rPr>
            </w:pPr>
            <w:r w:rsidRPr="009B1FA5">
              <w:rPr>
                <w:rFonts w:eastAsia="Times New Roman" w:cstheme="minorHAnsi"/>
                <w:b/>
                <w:bCs/>
                <w:color w:val="000000"/>
                <w:sz w:val="16"/>
                <w:szCs w:val="16"/>
                <w:lang w:eastAsia="it-IT"/>
              </w:rPr>
              <w:t>19.378,2</w:t>
            </w:r>
          </w:p>
        </w:tc>
        <w:tc>
          <w:tcPr>
            <w:tcW w:w="532" w:type="pct"/>
            <w:noWrap/>
            <w:vAlign w:val="center"/>
            <w:hideMark/>
          </w:tcPr>
          <w:p w14:paraId="1B2CD7BB" w14:textId="77777777" w:rsidR="00BF583A" w:rsidRPr="009B1FA5" w:rsidRDefault="00BF583A" w:rsidP="000576F4">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b/>
                <w:bCs/>
                <w:color w:val="000000"/>
                <w:sz w:val="16"/>
                <w:szCs w:val="16"/>
                <w:lang w:eastAsia="it-IT"/>
              </w:rPr>
            </w:pPr>
            <w:r w:rsidRPr="009B1FA5">
              <w:rPr>
                <w:rFonts w:eastAsia="Times New Roman" w:cstheme="minorHAnsi"/>
                <w:b/>
                <w:bCs/>
                <w:color w:val="000000"/>
                <w:sz w:val="16"/>
                <w:szCs w:val="16"/>
                <w:lang w:eastAsia="it-IT"/>
              </w:rPr>
              <w:t>19.152,6</w:t>
            </w:r>
          </w:p>
        </w:tc>
      </w:tr>
    </w:tbl>
    <w:p w14:paraId="5DA3F972" w14:textId="77777777" w:rsidR="00BF583A" w:rsidRPr="009821D7" w:rsidRDefault="00E92C52" w:rsidP="00E92C52">
      <w:pPr>
        <w:spacing w:after="240" w:line="240" w:lineRule="auto"/>
        <w:jc w:val="both"/>
        <w:rPr>
          <w:rFonts w:cstheme="minorHAnsi"/>
          <w:i/>
          <w:sz w:val="18"/>
        </w:rPr>
      </w:pPr>
      <w:r>
        <w:rPr>
          <w:rFonts w:cstheme="minorHAnsi"/>
          <w:i/>
          <w:sz w:val="18"/>
        </w:rPr>
        <w:t xml:space="preserve">Fonte: </w:t>
      </w:r>
      <w:r w:rsidR="00BF583A" w:rsidRPr="009821D7">
        <w:rPr>
          <w:rFonts w:cstheme="minorHAnsi"/>
          <w:i/>
          <w:sz w:val="18"/>
        </w:rPr>
        <w:t>TERNA 2018</w:t>
      </w:r>
    </w:p>
    <w:p w14:paraId="76A570C3" w14:textId="77777777" w:rsidR="00BF583A" w:rsidRDefault="00BF583A" w:rsidP="00E260ED">
      <w:pPr>
        <w:jc w:val="both"/>
      </w:pPr>
      <w:r>
        <w:t>L’aumento dell’energia prodotta sia elettrica che combinata evidenziato in tabella 5.1, tra il 2011 e il 2018 e presumibilmente legato sia al sostegno delle misure dello sviluppo rurale che all’incentivazione delle agro</w:t>
      </w:r>
      <w:r w:rsidR="00E92C52">
        <w:t>-</w:t>
      </w:r>
      <w:r>
        <w:lastRenderedPageBreak/>
        <w:t>energie presenti dal 2008 ad oggi, può sostanzialmente contribuire al raggiungimento degli obbiettivi fissati sia della strategia energetica nazionale che agli obiettivi ambientali, climatici e di decarbonizzazione della futura PAC post2020.</w:t>
      </w:r>
    </w:p>
    <w:p w14:paraId="43E3EDB0" w14:textId="77777777" w:rsidR="00BF583A" w:rsidRDefault="00BF583A" w:rsidP="00E260ED">
      <w:pPr>
        <w:jc w:val="both"/>
        <w:rPr>
          <w:rFonts w:cstheme="minorHAnsi"/>
          <w:i/>
        </w:rPr>
      </w:pPr>
      <w:r>
        <w:rPr>
          <w:rFonts w:cstheme="minorHAnsi"/>
        </w:rPr>
        <w:t>La maggior parte degli impianti alimentati con bioenergie installati in Italia alla fine dell’anno è di piccole dimensioni, con potenza inferiore a 1 MW.</w:t>
      </w:r>
    </w:p>
    <w:p w14:paraId="1A2254BA" w14:textId="77777777" w:rsidR="00BF583A" w:rsidRDefault="00BF583A" w:rsidP="00E260ED">
      <w:pPr>
        <w:jc w:val="both"/>
        <w:rPr>
          <w:rFonts w:cstheme="minorHAnsi"/>
        </w:rPr>
      </w:pPr>
      <w:r>
        <w:rPr>
          <w:rFonts w:cstheme="minorHAnsi"/>
        </w:rPr>
        <w:t xml:space="preserve">Nel corso del 2018 (Tabella 5.2) la produzione di energia elettrica e combinata (energia elettrica e calore) da bioenergie è pari a </w:t>
      </w:r>
      <w:r w:rsidRPr="00616825">
        <w:rPr>
          <w:rFonts w:cstheme="minorHAnsi"/>
        </w:rPr>
        <w:t>19.</w:t>
      </w:r>
      <w:r>
        <w:rPr>
          <w:rFonts w:cstheme="minorHAnsi"/>
        </w:rPr>
        <w:t>152</w:t>
      </w:r>
      <w:r w:rsidRPr="00616825">
        <w:rPr>
          <w:rFonts w:cstheme="minorHAnsi"/>
        </w:rPr>
        <w:t xml:space="preserve"> GWh, pari al 1</w:t>
      </w:r>
      <w:r>
        <w:rPr>
          <w:rFonts w:cstheme="minorHAnsi"/>
        </w:rPr>
        <w:t>6</w:t>
      </w:r>
      <w:r w:rsidRPr="00616825">
        <w:rPr>
          <w:rFonts w:cstheme="minorHAnsi"/>
        </w:rPr>
        <w:t xml:space="preserve">,7% </w:t>
      </w:r>
      <w:r>
        <w:rPr>
          <w:rFonts w:cstheme="minorHAnsi"/>
        </w:rPr>
        <w:t xml:space="preserve">della produzione totale da fonti rinnovabili. Il 43,7% dell’energia elettrica da bioenergie è stata prodotta in impianti di potenza superiore a 10 MW, il 42,3% in quelli di potenza inferiore a 1 MW e il restante 14,0% in impianti appartenenti alla classe intermedia, tra 1 e 10 MW. </w:t>
      </w:r>
    </w:p>
    <w:p w14:paraId="32192A9A" w14:textId="77777777" w:rsidR="00BF583A" w:rsidRPr="00DD5E07" w:rsidRDefault="00BF583A" w:rsidP="00E260ED">
      <w:pPr>
        <w:jc w:val="both"/>
        <w:rPr>
          <w:rFonts w:cstheme="minorHAnsi"/>
          <w:b/>
        </w:rPr>
      </w:pPr>
      <w:r w:rsidRPr="00DD5E07">
        <w:rPr>
          <w:rFonts w:cstheme="minorHAnsi"/>
          <w:b/>
        </w:rPr>
        <w:t xml:space="preserve">Tabella </w:t>
      </w:r>
      <w:r>
        <w:rPr>
          <w:rFonts w:cstheme="minorHAnsi"/>
          <w:b/>
        </w:rPr>
        <w:t>5.2</w:t>
      </w:r>
      <w:r w:rsidRPr="00DD5E07">
        <w:rPr>
          <w:rFonts w:cstheme="minorHAnsi"/>
          <w:b/>
        </w:rPr>
        <w:t>- Produzione di energia ele</w:t>
      </w:r>
      <w:r>
        <w:rPr>
          <w:rFonts w:cstheme="minorHAnsi"/>
          <w:b/>
        </w:rPr>
        <w:t xml:space="preserve">ttrica e combinata da </w:t>
      </w:r>
      <w:r w:rsidRPr="00DD5E07">
        <w:rPr>
          <w:rFonts w:cstheme="minorHAnsi"/>
          <w:b/>
        </w:rPr>
        <w:t>fonti energetiche rinnovabili (GWh)</w:t>
      </w:r>
    </w:p>
    <w:tbl>
      <w:tblPr>
        <w:tblStyle w:val="ListTable7Colorful-Accent11"/>
        <w:tblW w:w="4954" w:type="pct"/>
        <w:tblLook w:val="04A0" w:firstRow="1" w:lastRow="0" w:firstColumn="1" w:lastColumn="0" w:noHBand="0" w:noVBand="1"/>
      </w:tblPr>
      <w:tblGrid>
        <w:gridCol w:w="1793"/>
        <w:gridCol w:w="995"/>
        <w:gridCol w:w="662"/>
        <w:gridCol w:w="662"/>
        <w:gridCol w:w="743"/>
        <w:gridCol w:w="743"/>
        <w:gridCol w:w="744"/>
        <w:gridCol w:w="744"/>
        <w:gridCol w:w="744"/>
        <w:gridCol w:w="744"/>
        <w:gridCol w:w="975"/>
      </w:tblGrid>
      <w:tr w:rsidR="00E92C52" w:rsidRPr="00E92C52" w14:paraId="2E14B180" w14:textId="77777777" w:rsidTr="00E92C52">
        <w:trPr>
          <w:cnfStyle w:val="100000000000" w:firstRow="1" w:lastRow="0" w:firstColumn="0" w:lastColumn="0" w:oddVBand="0" w:evenVBand="0" w:oddHBand="0" w:evenHBand="0" w:firstRowFirstColumn="0" w:firstRowLastColumn="0" w:lastRowFirstColumn="0" w:lastRowLastColumn="0"/>
          <w:trHeight w:val="563"/>
        </w:trPr>
        <w:tc>
          <w:tcPr>
            <w:cnfStyle w:val="001000000100" w:firstRow="0" w:lastRow="0" w:firstColumn="1" w:lastColumn="0" w:oddVBand="0" w:evenVBand="0" w:oddHBand="0" w:evenHBand="0" w:firstRowFirstColumn="1" w:firstRowLastColumn="0" w:lastRowFirstColumn="0" w:lastRowLastColumn="0"/>
            <w:tcW w:w="943" w:type="pct"/>
            <w:noWrap/>
            <w:vAlign w:val="center"/>
            <w:hideMark/>
          </w:tcPr>
          <w:p w14:paraId="0A843748" w14:textId="77777777" w:rsidR="00BF583A" w:rsidRPr="00E92C52" w:rsidRDefault="00BF583A" w:rsidP="00E92C52">
            <w:pPr>
              <w:spacing w:line="276" w:lineRule="auto"/>
              <w:jc w:val="center"/>
              <w:rPr>
                <w:rFonts w:ascii="Calibri Light" w:eastAsia="Times New Roman" w:hAnsi="Calibri Light" w:cstheme="minorHAnsi"/>
                <w:i w:val="0"/>
                <w:color w:val="auto"/>
                <w:sz w:val="18"/>
                <w:szCs w:val="16"/>
                <w:lang w:eastAsia="it-IT"/>
              </w:rPr>
            </w:pPr>
          </w:p>
        </w:tc>
        <w:tc>
          <w:tcPr>
            <w:tcW w:w="525" w:type="pct"/>
            <w:noWrap/>
            <w:vAlign w:val="center"/>
            <w:hideMark/>
          </w:tcPr>
          <w:p w14:paraId="0D4976C3" w14:textId="77777777" w:rsidR="00BF583A" w:rsidRPr="00E92C52" w:rsidRDefault="00BF583A" w:rsidP="00E92C52">
            <w:pPr>
              <w:spacing w:line="276" w:lineRule="auto"/>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theme="minorHAnsi"/>
                <w:b/>
                <w:bCs/>
                <w:i w:val="0"/>
                <w:color w:val="auto"/>
                <w:sz w:val="18"/>
                <w:szCs w:val="16"/>
                <w:lang w:eastAsia="it-IT"/>
              </w:rPr>
            </w:pPr>
            <w:r w:rsidRPr="00E92C52">
              <w:rPr>
                <w:rFonts w:ascii="Calibri Light" w:eastAsia="Times New Roman" w:hAnsi="Calibri Light" w:cstheme="minorHAnsi"/>
                <w:b/>
                <w:bCs/>
                <w:i w:val="0"/>
                <w:color w:val="auto"/>
                <w:sz w:val="18"/>
                <w:szCs w:val="16"/>
                <w:lang w:eastAsia="it-IT"/>
              </w:rPr>
              <w:t>2010</w:t>
            </w:r>
          </w:p>
        </w:tc>
        <w:tc>
          <w:tcPr>
            <w:tcW w:w="350" w:type="pct"/>
            <w:noWrap/>
            <w:vAlign w:val="center"/>
            <w:hideMark/>
          </w:tcPr>
          <w:p w14:paraId="565DD3C1" w14:textId="77777777" w:rsidR="00BF583A" w:rsidRPr="00E92C52" w:rsidRDefault="00BF583A" w:rsidP="00E92C52">
            <w:pPr>
              <w:spacing w:line="276" w:lineRule="auto"/>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theme="minorHAnsi"/>
                <w:b/>
                <w:bCs/>
                <w:i w:val="0"/>
                <w:color w:val="auto"/>
                <w:sz w:val="18"/>
                <w:szCs w:val="16"/>
                <w:lang w:eastAsia="it-IT"/>
              </w:rPr>
            </w:pPr>
            <w:r w:rsidRPr="00E92C52">
              <w:rPr>
                <w:rFonts w:ascii="Calibri Light" w:eastAsia="Times New Roman" w:hAnsi="Calibri Light" w:cstheme="minorHAnsi"/>
                <w:b/>
                <w:bCs/>
                <w:i w:val="0"/>
                <w:color w:val="auto"/>
                <w:sz w:val="18"/>
                <w:szCs w:val="16"/>
                <w:lang w:eastAsia="it-IT"/>
              </w:rPr>
              <w:t>2011</w:t>
            </w:r>
          </w:p>
        </w:tc>
        <w:tc>
          <w:tcPr>
            <w:tcW w:w="350" w:type="pct"/>
            <w:noWrap/>
            <w:vAlign w:val="center"/>
            <w:hideMark/>
          </w:tcPr>
          <w:p w14:paraId="689186CD" w14:textId="77777777" w:rsidR="00BF583A" w:rsidRPr="00E92C52" w:rsidRDefault="00BF583A" w:rsidP="00E92C52">
            <w:pPr>
              <w:spacing w:line="276" w:lineRule="auto"/>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theme="minorHAnsi"/>
                <w:b/>
                <w:bCs/>
                <w:i w:val="0"/>
                <w:color w:val="auto"/>
                <w:sz w:val="18"/>
                <w:szCs w:val="16"/>
                <w:lang w:eastAsia="it-IT"/>
              </w:rPr>
            </w:pPr>
            <w:r w:rsidRPr="00E92C52">
              <w:rPr>
                <w:rFonts w:ascii="Calibri Light" w:eastAsia="Times New Roman" w:hAnsi="Calibri Light" w:cstheme="minorHAnsi"/>
                <w:b/>
                <w:bCs/>
                <w:i w:val="0"/>
                <w:color w:val="auto"/>
                <w:sz w:val="18"/>
                <w:szCs w:val="16"/>
                <w:lang w:eastAsia="it-IT"/>
              </w:rPr>
              <w:t>2012</w:t>
            </w:r>
          </w:p>
        </w:tc>
        <w:tc>
          <w:tcPr>
            <w:tcW w:w="393" w:type="pct"/>
            <w:noWrap/>
            <w:vAlign w:val="center"/>
            <w:hideMark/>
          </w:tcPr>
          <w:p w14:paraId="31ED51B2" w14:textId="77777777" w:rsidR="00BF583A" w:rsidRPr="00E92C52" w:rsidRDefault="00BF583A" w:rsidP="00E92C52">
            <w:pPr>
              <w:spacing w:line="276" w:lineRule="auto"/>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theme="minorHAnsi"/>
                <w:b/>
                <w:bCs/>
                <w:i w:val="0"/>
                <w:color w:val="auto"/>
                <w:sz w:val="18"/>
                <w:szCs w:val="16"/>
                <w:lang w:eastAsia="it-IT"/>
              </w:rPr>
            </w:pPr>
            <w:r w:rsidRPr="00E92C52">
              <w:rPr>
                <w:rFonts w:ascii="Calibri Light" w:eastAsia="Times New Roman" w:hAnsi="Calibri Light" w:cstheme="minorHAnsi"/>
                <w:b/>
                <w:bCs/>
                <w:i w:val="0"/>
                <w:color w:val="auto"/>
                <w:sz w:val="18"/>
                <w:szCs w:val="16"/>
                <w:lang w:eastAsia="it-IT"/>
              </w:rPr>
              <w:t>2013</w:t>
            </w:r>
          </w:p>
        </w:tc>
        <w:tc>
          <w:tcPr>
            <w:tcW w:w="393" w:type="pct"/>
            <w:noWrap/>
            <w:vAlign w:val="center"/>
            <w:hideMark/>
          </w:tcPr>
          <w:p w14:paraId="7863F0BA" w14:textId="77777777" w:rsidR="00BF583A" w:rsidRPr="00E92C52" w:rsidRDefault="00BF583A" w:rsidP="00E92C52">
            <w:pPr>
              <w:spacing w:line="276" w:lineRule="auto"/>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theme="minorHAnsi"/>
                <w:b/>
                <w:bCs/>
                <w:i w:val="0"/>
                <w:color w:val="auto"/>
                <w:sz w:val="18"/>
                <w:szCs w:val="16"/>
                <w:lang w:eastAsia="it-IT"/>
              </w:rPr>
            </w:pPr>
            <w:r w:rsidRPr="00E92C52">
              <w:rPr>
                <w:rFonts w:ascii="Calibri Light" w:eastAsia="Times New Roman" w:hAnsi="Calibri Light" w:cstheme="minorHAnsi"/>
                <w:b/>
                <w:bCs/>
                <w:i w:val="0"/>
                <w:color w:val="auto"/>
                <w:sz w:val="18"/>
                <w:szCs w:val="16"/>
                <w:lang w:eastAsia="it-IT"/>
              </w:rPr>
              <w:t>2014</w:t>
            </w:r>
          </w:p>
        </w:tc>
        <w:tc>
          <w:tcPr>
            <w:tcW w:w="393" w:type="pct"/>
            <w:noWrap/>
            <w:vAlign w:val="center"/>
            <w:hideMark/>
          </w:tcPr>
          <w:p w14:paraId="2D171252" w14:textId="77777777" w:rsidR="00BF583A" w:rsidRPr="00E92C52" w:rsidRDefault="00BF583A" w:rsidP="00E92C52">
            <w:pPr>
              <w:spacing w:line="276" w:lineRule="auto"/>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theme="minorHAnsi"/>
                <w:b/>
                <w:bCs/>
                <w:i w:val="0"/>
                <w:color w:val="auto"/>
                <w:sz w:val="18"/>
                <w:szCs w:val="16"/>
                <w:lang w:eastAsia="it-IT"/>
              </w:rPr>
            </w:pPr>
            <w:r w:rsidRPr="00E92C52">
              <w:rPr>
                <w:rFonts w:ascii="Calibri Light" w:eastAsia="Times New Roman" w:hAnsi="Calibri Light" w:cstheme="minorHAnsi"/>
                <w:b/>
                <w:bCs/>
                <w:i w:val="0"/>
                <w:color w:val="auto"/>
                <w:sz w:val="18"/>
                <w:szCs w:val="16"/>
                <w:lang w:eastAsia="it-IT"/>
              </w:rPr>
              <w:t>2015</w:t>
            </w:r>
          </w:p>
        </w:tc>
        <w:tc>
          <w:tcPr>
            <w:tcW w:w="393" w:type="pct"/>
            <w:noWrap/>
            <w:vAlign w:val="center"/>
            <w:hideMark/>
          </w:tcPr>
          <w:p w14:paraId="6926AC47" w14:textId="77777777" w:rsidR="00BF583A" w:rsidRPr="00E92C52" w:rsidRDefault="00BF583A" w:rsidP="00E92C52">
            <w:pPr>
              <w:spacing w:line="276" w:lineRule="auto"/>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theme="minorHAnsi"/>
                <w:b/>
                <w:bCs/>
                <w:i w:val="0"/>
                <w:color w:val="auto"/>
                <w:sz w:val="18"/>
                <w:szCs w:val="16"/>
                <w:lang w:eastAsia="it-IT"/>
              </w:rPr>
            </w:pPr>
            <w:r w:rsidRPr="00E92C52">
              <w:rPr>
                <w:rFonts w:ascii="Calibri Light" w:eastAsia="Times New Roman" w:hAnsi="Calibri Light" w:cstheme="minorHAnsi"/>
                <w:b/>
                <w:bCs/>
                <w:i w:val="0"/>
                <w:color w:val="auto"/>
                <w:sz w:val="18"/>
                <w:szCs w:val="16"/>
                <w:lang w:eastAsia="it-IT"/>
              </w:rPr>
              <w:t>2016</w:t>
            </w:r>
          </w:p>
        </w:tc>
        <w:tc>
          <w:tcPr>
            <w:tcW w:w="393" w:type="pct"/>
            <w:noWrap/>
            <w:vAlign w:val="center"/>
            <w:hideMark/>
          </w:tcPr>
          <w:p w14:paraId="0BAC0D7E" w14:textId="77777777" w:rsidR="00BF583A" w:rsidRPr="00E92C52" w:rsidRDefault="00BF583A" w:rsidP="00E92C52">
            <w:pPr>
              <w:spacing w:line="276" w:lineRule="auto"/>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theme="minorHAnsi"/>
                <w:b/>
                <w:bCs/>
                <w:i w:val="0"/>
                <w:color w:val="auto"/>
                <w:sz w:val="18"/>
                <w:szCs w:val="16"/>
                <w:lang w:eastAsia="it-IT"/>
              </w:rPr>
            </w:pPr>
            <w:r w:rsidRPr="00E92C52">
              <w:rPr>
                <w:rFonts w:ascii="Calibri Light" w:eastAsia="Times New Roman" w:hAnsi="Calibri Light" w:cstheme="minorHAnsi"/>
                <w:b/>
                <w:bCs/>
                <w:i w:val="0"/>
                <w:color w:val="auto"/>
                <w:sz w:val="18"/>
                <w:szCs w:val="16"/>
                <w:lang w:eastAsia="it-IT"/>
              </w:rPr>
              <w:t>2017*</w:t>
            </w:r>
          </w:p>
        </w:tc>
        <w:tc>
          <w:tcPr>
            <w:tcW w:w="393" w:type="pct"/>
            <w:noWrap/>
            <w:vAlign w:val="center"/>
            <w:hideMark/>
          </w:tcPr>
          <w:p w14:paraId="628E4B40" w14:textId="77777777" w:rsidR="00BF583A" w:rsidRPr="00E92C52" w:rsidRDefault="00BF583A" w:rsidP="00E92C52">
            <w:pPr>
              <w:spacing w:line="276" w:lineRule="auto"/>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theme="minorHAnsi"/>
                <w:b/>
                <w:bCs/>
                <w:i w:val="0"/>
                <w:color w:val="auto"/>
                <w:sz w:val="18"/>
                <w:szCs w:val="16"/>
                <w:lang w:eastAsia="it-IT"/>
              </w:rPr>
            </w:pPr>
            <w:r w:rsidRPr="00E92C52">
              <w:rPr>
                <w:rFonts w:ascii="Calibri Light" w:eastAsia="Times New Roman" w:hAnsi="Calibri Light" w:cstheme="minorHAnsi"/>
                <w:b/>
                <w:bCs/>
                <w:i w:val="0"/>
                <w:color w:val="auto"/>
                <w:sz w:val="18"/>
                <w:szCs w:val="16"/>
                <w:lang w:eastAsia="it-IT"/>
              </w:rPr>
              <w:t>2018*</w:t>
            </w:r>
          </w:p>
        </w:tc>
        <w:tc>
          <w:tcPr>
            <w:tcW w:w="473" w:type="pct"/>
            <w:vAlign w:val="center"/>
            <w:hideMark/>
          </w:tcPr>
          <w:p w14:paraId="07E9C419" w14:textId="77777777" w:rsidR="00BF583A" w:rsidRPr="00E92C52" w:rsidRDefault="00BF583A" w:rsidP="00E92C52">
            <w:pPr>
              <w:spacing w:line="276" w:lineRule="auto"/>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theme="minorHAnsi"/>
                <w:b/>
                <w:bCs/>
                <w:i w:val="0"/>
                <w:color w:val="auto"/>
                <w:sz w:val="18"/>
                <w:szCs w:val="16"/>
                <w:lang w:eastAsia="it-IT"/>
              </w:rPr>
            </w:pPr>
            <w:r w:rsidRPr="00E92C52">
              <w:rPr>
                <w:rFonts w:ascii="Calibri Light" w:eastAsia="Times New Roman" w:hAnsi="Calibri Light" w:cstheme="minorHAnsi"/>
                <w:b/>
                <w:bCs/>
                <w:i w:val="0"/>
                <w:color w:val="auto"/>
                <w:sz w:val="18"/>
                <w:szCs w:val="16"/>
                <w:lang w:eastAsia="it-IT"/>
              </w:rPr>
              <w:t>Variazione 2018/17 (%)</w:t>
            </w:r>
          </w:p>
        </w:tc>
      </w:tr>
      <w:tr w:rsidR="00E92C52" w:rsidRPr="00E92C52" w14:paraId="0F7276C6" w14:textId="77777777" w:rsidTr="00E92C52">
        <w:trPr>
          <w:cnfStyle w:val="000000100000" w:firstRow="0" w:lastRow="0" w:firstColumn="0" w:lastColumn="0" w:oddVBand="0" w:evenVBand="0" w:oddHBand="1" w:evenHBand="0" w:firstRowFirstColumn="0" w:firstRowLastColumn="0" w:lastRowFirstColumn="0" w:lastRowLastColumn="0"/>
          <w:trHeight w:val="313"/>
        </w:trPr>
        <w:tc>
          <w:tcPr>
            <w:cnfStyle w:val="001000000000" w:firstRow="0" w:lastRow="0" w:firstColumn="1" w:lastColumn="0" w:oddVBand="0" w:evenVBand="0" w:oddHBand="0" w:evenHBand="0" w:firstRowFirstColumn="0" w:firstRowLastColumn="0" w:lastRowFirstColumn="0" w:lastRowLastColumn="0"/>
            <w:tcW w:w="943" w:type="pct"/>
            <w:noWrap/>
            <w:vAlign w:val="center"/>
            <w:hideMark/>
          </w:tcPr>
          <w:p w14:paraId="6AEA3ABD" w14:textId="77777777" w:rsidR="00BF583A" w:rsidRPr="00E92C52" w:rsidRDefault="00BF583A" w:rsidP="00E92C52">
            <w:pPr>
              <w:spacing w:line="276" w:lineRule="auto"/>
              <w:jc w:val="left"/>
              <w:rPr>
                <w:rFonts w:ascii="Calibri Light" w:eastAsia="Times New Roman" w:hAnsi="Calibri Light" w:cstheme="minorHAnsi"/>
                <w:color w:val="auto"/>
                <w:sz w:val="16"/>
                <w:szCs w:val="16"/>
                <w:lang w:eastAsia="it-IT"/>
              </w:rPr>
            </w:pPr>
            <w:r w:rsidRPr="00E92C52">
              <w:rPr>
                <w:rFonts w:ascii="Calibri Light" w:eastAsia="Times New Roman" w:hAnsi="Calibri Light" w:cstheme="minorHAnsi"/>
                <w:color w:val="auto"/>
                <w:sz w:val="16"/>
                <w:szCs w:val="16"/>
                <w:lang w:eastAsia="it-IT"/>
              </w:rPr>
              <w:t>Idroelettrico</w:t>
            </w:r>
            <w:r w:rsidRPr="00E92C52">
              <w:rPr>
                <w:rFonts w:ascii="Calibri Light" w:eastAsia="Times New Roman" w:hAnsi="Calibri Light" w:cstheme="minorHAnsi"/>
                <w:color w:val="auto"/>
                <w:sz w:val="16"/>
                <w:szCs w:val="16"/>
                <w:vertAlign w:val="superscript"/>
                <w:lang w:eastAsia="it-IT"/>
              </w:rPr>
              <w:t>1</w:t>
            </w:r>
          </w:p>
        </w:tc>
        <w:tc>
          <w:tcPr>
            <w:tcW w:w="525" w:type="pct"/>
            <w:noWrap/>
            <w:vAlign w:val="center"/>
            <w:hideMark/>
          </w:tcPr>
          <w:p w14:paraId="36DC4A30" w14:textId="77777777" w:rsidR="00BF583A" w:rsidRPr="00E92C52" w:rsidRDefault="00BF583A" w:rsidP="00E92C52">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color w:val="auto"/>
                <w:sz w:val="16"/>
                <w:szCs w:val="16"/>
                <w:lang w:eastAsia="it-IT"/>
              </w:rPr>
            </w:pPr>
            <w:r w:rsidRPr="00E92C52">
              <w:rPr>
                <w:rFonts w:ascii="Calibri Light" w:eastAsia="Times New Roman" w:hAnsi="Calibri Light" w:cstheme="minorHAnsi"/>
                <w:color w:val="auto"/>
                <w:sz w:val="16"/>
                <w:szCs w:val="16"/>
                <w:lang w:eastAsia="it-IT"/>
              </w:rPr>
              <w:t>51.117</w:t>
            </w:r>
          </w:p>
        </w:tc>
        <w:tc>
          <w:tcPr>
            <w:tcW w:w="350" w:type="pct"/>
            <w:noWrap/>
            <w:vAlign w:val="center"/>
            <w:hideMark/>
          </w:tcPr>
          <w:p w14:paraId="3C16F213" w14:textId="77777777" w:rsidR="00BF583A" w:rsidRPr="00E92C52" w:rsidRDefault="00BF583A" w:rsidP="00E92C52">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color w:val="auto"/>
                <w:sz w:val="16"/>
                <w:szCs w:val="16"/>
                <w:lang w:eastAsia="it-IT"/>
              </w:rPr>
            </w:pPr>
            <w:r w:rsidRPr="00E92C52">
              <w:rPr>
                <w:rFonts w:ascii="Calibri Light" w:eastAsia="Times New Roman" w:hAnsi="Calibri Light" w:cstheme="minorHAnsi"/>
                <w:color w:val="auto"/>
                <w:sz w:val="16"/>
                <w:szCs w:val="16"/>
                <w:lang w:eastAsia="it-IT"/>
              </w:rPr>
              <w:t>45.823</w:t>
            </w:r>
          </w:p>
        </w:tc>
        <w:tc>
          <w:tcPr>
            <w:tcW w:w="350" w:type="pct"/>
            <w:noWrap/>
            <w:vAlign w:val="center"/>
            <w:hideMark/>
          </w:tcPr>
          <w:p w14:paraId="57518630" w14:textId="77777777" w:rsidR="00BF583A" w:rsidRPr="00E92C52" w:rsidRDefault="00BF583A" w:rsidP="00E92C52">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color w:val="auto"/>
                <w:sz w:val="16"/>
                <w:szCs w:val="16"/>
                <w:lang w:eastAsia="it-IT"/>
              </w:rPr>
            </w:pPr>
            <w:r w:rsidRPr="00E92C52">
              <w:rPr>
                <w:rFonts w:ascii="Calibri Light" w:eastAsia="Times New Roman" w:hAnsi="Calibri Light" w:cstheme="minorHAnsi"/>
                <w:color w:val="auto"/>
                <w:sz w:val="16"/>
                <w:szCs w:val="16"/>
                <w:lang w:eastAsia="it-IT"/>
              </w:rPr>
              <w:t>41.875</w:t>
            </w:r>
          </w:p>
        </w:tc>
        <w:tc>
          <w:tcPr>
            <w:tcW w:w="393" w:type="pct"/>
            <w:noWrap/>
            <w:vAlign w:val="center"/>
            <w:hideMark/>
          </w:tcPr>
          <w:p w14:paraId="6D95BD9F" w14:textId="77777777" w:rsidR="00BF583A" w:rsidRPr="00E92C52" w:rsidRDefault="00BF583A" w:rsidP="00E92C52">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color w:val="auto"/>
                <w:sz w:val="16"/>
                <w:szCs w:val="16"/>
                <w:lang w:eastAsia="it-IT"/>
              </w:rPr>
            </w:pPr>
            <w:r w:rsidRPr="00E92C52">
              <w:rPr>
                <w:rFonts w:ascii="Calibri Light" w:eastAsia="Times New Roman" w:hAnsi="Calibri Light" w:cstheme="minorHAnsi"/>
                <w:color w:val="auto"/>
                <w:sz w:val="16"/>
                <w:szCs w:val="16"/>
                <w:lang w:eastAsia="it-IT"/>
              </w:rPr>
              <w:t>52.773</w:t>
            </w:r>
          </w:p>
        </w:tc>
        <w:tc>
          <w:tcPr>
            <w:tcW w:w="393" w:type="pct"/>
            <w:noWrap/>
            <w:vAlign w:val="center"/>
            <w:hideMark/>
          </w:tcPr>
          <w:p w14:paraId="249862F7" w14:textId="77777777" w:rsidR="00BF583A" w:rsidRPr="00E92C52" w:rsidRDefault="00BF583A" w:rsidP="00E92C52">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color w:val="auto"/>
                <w:sz w:val="16"/>
                <w:szCs w:val="16"/>
                <w:lang w:eastAsia="it-IT"/>
              </w:rPr>
            </w:pPr>
            <w:r w:rsidRPr="00E92C52">
              <w:rPr>
                <w:rFonts w:ascii="Calibri Light" w:eastAsia="Times New Roman" w:hAnsi="Calibri Light" w:cstheme="minorHAnsi"/>
                <w:color w:val="auto"/>
                <w:sz w:val="16"/>
                <w:szCs w:val="16"/>
                <w:lang w:eastAsia="it-IT"/>
              </w:rPr>
              <w:t>58.545</w:t>
            </w:r>
          </w:p>
        </w:tc>
        <w:tc>
          <w:tcPr>
            <w:tcW w:w="393" w:type="pct"/>
            <w:noWrap/>
            <w:vAlign w:val="center"/>
            <w:hideMark/>
          </w:tcPr>
          <w:p w14:paraId="05196E48" w14:textId="77777777" w:rsidR="00BF583A" w:rsidRPr="00E92C52" w:rsidRDefault="00BF583A" w:rsidP="00E92C52">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color w:val="auto"/>
                <w:sz w:val="16"/>
                <w:szCs w:val="16"/>
                <w:lang w:eastAsia="it-IT"/>
              </w:rPr>
            </w:pPr>
            <w:r w:rsidRPr="00E92C52">
              <w:rPr>
                <w:rFonts w:ascii="Calibri Light" w:eastAsia="Times New Roman" w:hAnsi="Calibri Light" w:cstheme="minorHAnsi"/>
                <w:color w:val="auto"/>
                <w:sz w:val="16"/>
                <w:szCs w:val="16"/>
                <w:lang w:eastAsia="it-IT"/>
              </w:rPr>
              <w:t>46.451</w:t>
            </w:r>
          </w:p>
        </w:tc>
        <w:tc>
          <w:tcPr>
            <w:tcW w:w="393" w:type="pct"/>
            <w:noWrap/>
            <w:vAlign w:val="center"/>
            <w:hideMark/>
          </w:tcPr>
          <w:p w14:paraId="3BA87DBF" w14:textId="77777777" w:rsidR="00BF583A" w:rsidRPr="00E92C52" w:rsidRDefault="00BF583A" w:rsidP="00E92C52">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color w:val="auto"/>
                <w:sz w:val="16"/>
                <w:szCs w:val="16"/>
                <w:lang w:eastAsia="it-IT"/>
              </w:rPr>
            </w:pPr>
            <w:r w:rsidRPr="00E92C52">
              <w:rPr>
                <w:rFonts w:ascii="Calibri Light" w:eastAsia="Times New Roman" w:hAnsi="Calibri Light" w:cstheme="minorHAnsi"/>
                <w:color w:val="auto"/>
                <w:sz w:val="16"/>
                <w:szCs w:val="16"/>
                <w:lang w:eastAsia="it-IT"/>
              </w:rPr>
              <w:t>42.463</w:t>
            </w:r>
          </w:p>
        </w:tc>
        <w:tc>
          <w:tcPr>
            <w:tcW w:w="393" w:type="pct"/>
            <w:noWrap/>
            <w:vAlign w:val="center"/>
            <w:hideMark/>
          </w:tcPr>
          <w:p w14:paraId="49ECEE10" w14:textId="77777777" w:rsidR="00BF583A" w:rsidRPr="00E92C52" w:rsidRDefault="00BF583A" w:rsidP="00E92C52">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color w:val="auto"/>
                <w:sz w:val="16"/>
                <w:szCs w:val="16"/>
                <w:lang w:eastAsia="it-IT"/>
              </w:rPr>
            </w:pPr>
            <w:r w:rsidRPr="00E92C52">
              <w:rPr>
                <w:rFonts w:ascii="Calibri Light" w:eastAsia="Times New Roman" w:hAnsi="Calibri Light" w:cstheme="minorHAnsi"/>
                <w:color w:val="auto"/>
                <w:sz w:val="16"/>
                <w:szCs w:val="16"/>
                <w:lang w:eastAsia="it-IT"/>
              </w:rPr>
              <w:t>36.199</w:t>
            </w:r>
          </w:p>
        </w:tc>
        <w:tc>
          <w:tcPr>
            <w:tcW w:w="393" w:type="pct"/>
            <w:noWrap/>
            <w:vAlign w:val="center"/>
            <w:hideMark/>
          </w:tcPr>
          <w:p w14:paraId="2175C850" w14:textId="77777777" w:rsidR="00BF583A" w:rsidRPr="00E92C52" w:rsidRDefault="00BF583A" w:rsidP="00E92C52">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color w:val="auto"/>
                <w:sz w:val="16"/>
                <w:szCs w:val="16"/>
                <w:lang w:eastAsia="it-IT"/>
              </w:rPr>
            </w:pPr>
            <w:r w:rsidRPr="00E92C52">
              <w:rPr>
                <w:rFonts w:ascii="Calibri Light" w:eastAsia="Times New Roman" w:hAnsi="Calibri Light" w:cstheme="minorHAnsi"/>
                <w:color w:val="auto"/>
                <w:sz w:val="16"/>
                <w:szCs w:val="16"/>
                <w:lang w:eastAsia="it-IT"/>
              </w:rPr>
              <w:t>48.786</w:t>
            </w:r>
          </w:p>
        </w:tc>
        <w:tc>
          <w:tcPr>
            <w:tcW w:w="473" w:type="pct"/>
            <w:noWrap/>
            <w:vAlign w:val="center"/>
            <w:hideMark/>
          </w:tcPr>
          <w:p w14:paraId="3E925923" w14:textId="77777777" w:rsidR="00BF583A" w:rsidRPr="00E92C52" w:rsidRDefault="00BF583A" w:rsidP="00E92C52">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i/>
                <w:iCs/>
                <w:color w:val="auto"/>
                <w:sz w:val="16"/>
                <w:szCs w:val="16"/>
                <w:lang w:eastAsia="it-IT"/>
              </w:rPr>
            </w:pPr>
            <w:r w:rsidRPr="00E92C52">
              <w:rPr>
                <w:rFonts w:ascii="Calibri Light" w:eastAsia="Times New Roman" w:hAnsi="Calibri Light" w:cstheme="minorHAnsi"/>
                <w:i/>
                <w:iCs/>
                <w:color w:val="auto"/>
                <w:sz w:val="16"/>
                <w:szCs w:val="16"/>
                <w:lang w:eastAsia="it-IT"/>
              </w:rPr>
              <w:t>34,8%</w:t>
            </w:r>
          </w:p>
        </w:tc>
      </w:tr>
      <w:tr w:rsidR="00E92C52" w:rsidRPr="00E92C52" w14:paraId="2058CEF8" w14:textId="77777777" w:rsidTr="00E92C52">
        <w:trPr>
          <w:trHeight w:val="313"/>
        </w:trPr>
        <w:tc>
          <w:tcPr>
            <w:cnfStyle w:val="001000000000" w:firstRow="0" w:lastRow="0" w:firstColumn="1" w:lastColumn="0" w:oddVBand="0" w:evenVBand="0" w:oddHBand="0" w:evenHBand="0" w:firstRowFirstColumn="0" w:firstRowLastColumn="0" w:lastRowFirstColumn="0" w:lastRowLastColumn="0"/>
            <w:tcW w:w="943" w:type="pct"/>
            <w:noWrap/>
            <w:vAlign w:val="center"/>
            <w:hideMark/>
          </w:tcPr>
          <w:p w14:paraId="3543425A" w14:textId="77777777" w:rsidR="00BF583A" w:rsidRPr="00E92C52" w:rsidRDefault="00BF583A" w:rsidP="00E92C52">
            <w:pPr>
              <w:spacing w:line="276" w:lineRule="auto"/>
              <w:jc w:val="left"/>
              <w:rPr>
                <w:rFonts w:ascii="Calibri Light" w:eastAsia="Times New Roman" w:hAnsi="Calibri Light" w:cstheme="minorHAnsi"/>
                <w:color w:val="auto"/>
                <w:sz w:val="16"/>
                <w:szCs w:val="16"/>
                <w:lang w:eastAsia="it-IT"/>
              </w:rPr>
            </w:pPr>
            <w:r w:rsidRPr="00E92C52">
              <w:rPr>
                <w:rFonts w:ascii="Calibri Light" w:eastAsia="Times New Roman" w:hAnsi="Calibri Light" w:cstheme="minorHAnsi"/>
                <w:color w:val="auto"/>
                <w:sz w:val="16"/>
                <w:szCs w:val="16"/>
                <w:lang w:eastAsia="it-IT"/>
              </w:rPr>
              <w:t>Eolico</w:t>
            </w:r>
            <w:r w:rsidRPr="00E92C52">
              <w:rPr>
                <w:rFonts w:ascii="Calibri Light" w:eastAsia="Times New Roman" w:hAnsi="Calibri Light" w:cstheme="minorHAnsi"/>
                <w:color w:val="auto"/>
                <w:sz w:val="16"/>
                <w:szCs w:val="16"/>
                <w:vertAlign w:val="superscript"/>
                <w:lang w:eastAsia="it-IT"/>
              </w:rPr>
              <w:t>1</w:t>
            </w:r>
          </w:p>
        </w:tc>
        <w:tc>
          <w:tcPr>
            <w:tcW w:w="525" w:type="pct"/>
            <w:noWrap/>
            <w:vAlign w:val="center"/>
            <w:hideMark/>
          </w:tcPr>
          <w:p w14:paraId="705547EA" w14:textId="77777777" w:rsidR="00BF583A" w:rsidRPr="00E92C52" w:rsidRDefault="00BF583A" w:rsidP="00E92C52">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auto"/>
                <w:sz w:val="16"/>
                <w:szCs w:val="16"/>
                <w:lang w:eastAsia="it-IT"/>
              </w:rPr>
            </w:pPr>
            <w:r w:rsidRPr="00E92C52">
              <w:rPr>
                <w:rFonts w:ascii="Calibri Light" w:eastAsia="Times New Roman" w:hAnsi="Calibri Light" w:cstheme="minorHAnsi"/>
                <w:color w:val="auto"/>
                <w:sz w:val="16"/>
                <w:szCs w:val="16"/>
                <w:lang w:eastAsia="it-IT"/>
              </w:rPr>
              <w:t>9.126</w:t>
            </w:r>
          </w:p>
        </w:tc>
        <w:tc>
          <w:tcPr>
            <w:tcW w:w="350" w:type="pct"/>
            <w:noWrap/>
            <w:vAlign w:val="center"/>
            <w:hideMark/>
          </w:tcPr>
          <w:p w14:paraId="12B4D851" w14:textId="77777777" w:rsidR="00BF583A" w:rsidRPr="00E92C52" w:rsidRDefault="00BF583A" w:rsidP="00E92C52">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auto"/>
                <w:sz w:val="16"/>
                <w:szCs w:val="16"/>
                <w:lang w:eastAsia="it-IT"/>
              </w:rPr>
            </w:pPr>
            <w:r w:rsidRPr="00E92C52">
              <w:rPr>
                <w:rFonts w:ascii="Calibri Light" w:eastAsia="Times New Roman" w:hAnsi="Calibri Light" w:cstheme="minorHAnsi"/>
                <w:color w:val="auto"/>
                <w:sz w:val="16"/>
                <w:szCs w:val="16"/>
                <w:lang w:eastAsia="it-IT"/>
              </w:rPr>
              <w:t>9.856</w:t>
            </w:r>
          </w:p>
        </w:tc>
        <w:tc>
          <w:tcPr>
            <w:tcW w:w="350" w:type="pct"/>
            <w:noWrap/>
            <w:vAlign w:val="center"/>
            <w:hideMark/>
          </w:tcPr>
          <w:p w14:paraId="3EDB5C17" w14:textId="77777777" w:rsidR="00BF583A" w:rsidRPr="00E92C52" w:rsidRDefault="00BF583A" w:rsidP="00E92C52">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auto"/>
                <w:sz w:val="16"/>
                <w:szCs w:val="16"/>
                <w:lang w:eastAsia="it-IT"/>
              </w:rPr>
            </w:pPr>
            <w:r w:rsidRPr="00E92C52">
              <w:rPr>
                <w:rFonts w:ascii="Calibri Light" w:eastAsia="Times New Roman" w:hAnsi="Calibri Light" w:cstheme="minorHAnsi"/>
                <w:color w:val="auto"/>
                <w:sz w:val="16"/>
                <w:szCs w:val="16"/>
                <w:lang w:eastAsia="it-IT"/>
              </w:rPr>
              <w:t>13.407</w:t>
            </w:r>
          </w:p>
        </w:tc>
        <w:tc>
          <w:tcPr>
            <w:tcW w:w="393" w:type="pct"/>
            <w:noWrap/>
            <w:vAlign w:val="center"/>
            <w:hideMark/>
          </w:tcPr>
          <w:p w14:paraId="0068AED5" w14:textId="77777777" w:rsidR="00BF583A" w:rsidRPr="00E92C52" w:rsidRDefault="00BF583A" w:rsidP="00E92C52">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auto"/>
                <w:sz w:val="16"/>
                <w:szCs w:val="16"/>
                <w:lang w:eastAsia="it-IT"/>
              </w:rPr>
            </w:pPr>
            <w:r w:rsidRPr="00E92C52">
              <w:rPr>
                <w:rFonts w:ascii="Calibri Light" w:eastAsia="Times New Roman" w:hAnsi="Calibri Light" w:cstheme="minorHAnsi"/>
                <w:color w:val="auto"/>
                <w:sz w:val="16"/>
                <w:szCs w:val="16"/>
                <w:lang w:eastAsia="it-IT"/>
              </w:rPr>
              <w:t>14.897</w:t>
            </w:r>
          </w:p>
        </w:tc>
        <w:tc>
          <w:tcPr>
            <w:tcW w:w="393" w:type="pct"/>
            <w:noWrap/>
            <w:vAlign w:val="center"/>
            <w:hideMark/>
          </w:tcPr>
          <w:p w14:paraId="4B07D800" w14:textId="77777777" w:rsidR="00BF583A" w:rsidRPr="00E92C52" w:rsidRDefault="00BF583A" w:rsidP="00E92C52">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auto"/>
                <w:sz w:val="16"/>
                <w:szCs w:val="16"/>
                <w:lang w:eastAsia="it-IT"/>
              </w:rPr>
            </w:pPr>
            <w:r w:rsidRPr="00E92C52">
              <w:rPr>
                <w:rFonts w:ascii="Calibri Light" w:eastAsia="Times New Roman" w:hAnsi="Calibri Light" w:cstheme="minorHAnsi"/>
                <w:color w:val="auto"/>
                <w:sz w:val="16"/>
                <w:szCs w:val="16"/>
                <w:lang w:eastAsia="it-IT"/>
              </w:rPr>
              <w:t>15.175</w:t>
            </w:r>
          </w:p>
        </w:tc>
        <w:tc>
          <w:tcPr>
            <w:tcW w:w="393" w:type="pct"/>
            <w:noWrap/>
            <w:vAlign w:val="center"/>
            <w:hideMark/>
          </w:tcPr>
          <w:p w14:paraId="06F661CE" w14:textId="77777777" w:rsidR="00BF583A" w:rsidRPr="00E92C52" w:rsidRDefault="00BF583A" w:rsidP="00E92C52">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auto"/>
                <w:sz w:val="16"/>
                <w:szCs w:val="16"/>
                <w:lang w:eastAsia="it-IT"/>
              </w:rPr>
            </w:pPr>
            <w:r w:rsidRPr="00E92C52">
              <w:rPr>
                <w:rFonts w:ascii="Calibri Light" w:eastAsia="Times New Roman" w:hAnsi="Calibri Light" w:cstheme="minorHAnsi"/>
                <w:color w:val="auto"/>
                <w:sz w:val="16"/>
                <w:szCs w:val="16"/>
                <w:lang w:eastAsia="it-IT"/>
              </w:rPr>
              <w:t>14.705</w:t>
            </w:r>
          </w:p>
        </w:tc>
        <w:tc>
          <w:tcPr>
            <w:tcW w:w="393" w:type="pct"/>
            <w:noWrap/>
            <w:vAlign w:val="center"/>
            <w:hideMark/>
          </w:tcPr>
          <w:p w14:paraId="3512C99E" w14:textId="77777777" w:rsidR="00BF583A" w:rsidRPr="00E92C52" w:rsidRDefault="00BF583A" w:rsidP="00E92C52">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auto"/>
                <w:sz w:val="16"/>
                <w:szCs w:val="16"/>
                <w:lang w:eastAsia="it-IT"/>
              </w:rPr>
            </w:pPr>
            <w:r w:rsidRPr="00E92C52">
              <w:rPr>
                <w:rFonts w:ascii="Calibri Light" w:eastAsia="Times New Roman" w:hAnsi="Calibri Light" w:cstheme="minorHAnsi"/>
                <w:color w:val="auto"/>
                <w:sz w:val="16"/>
                <w:szCs w:val="16"/>
                <w:lang w:eastAsia="it-IT"/>
              </w:rPr>
              <w:t>17.652</w:t>
            </w:r>
          </w:p>
        </w:tc>
        <w:tc>
          <w:tcPr>
            <w:tcW w:w="393" w:type="pct"/>
            <w:noWrap/>
            <w:vAlign w:val="center"/>
            <w:hideMark/>
          </w:tcPr>
          <w:p w14:paraId="2CCD8B91" w14:textId="77777777" w:rsidR="00BF583A" w:rsidRPr="00E92C52" w:rsidRDefault="00BF583A" w:rsidP="00E92C52">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auto"/>
                <w:sz w:val="16"/>
                <w:szCs w:val="16"/>
                <w:lang w:eastAsia="it-IT"/>
              </w:rPr>
            </w:pPr>
            <w:r w:rsidRPr="00E92C52">
              <w:rPr>
                <w:rFonts w:ascii="Calibri Light" w:eastAsia="Times New Roman" w:hAnsi="Calibri Light" w:cstheme="minorHAnsi"/>
                <w:color w:val="auto"/>
                <w:sz w:val="16"/>
                <w:szCs w:val="16"/>
                <w:lang w:eastAsia="it-IT"/>
              </w:rPr>
              <w:t>17.742</w:t>
            </w:r>
          </w:p>
        </w:tc>
        <w:tc>
          <w:tcPr>
            <w:tcW w:w="393" w:type="pct"/>
            <w:noWrap/>
            <w:vAlign w:val="center"/>
            <w:hideMark/>
          </w:tcPr>
          <w:p w14:paraId="646FF2FE" w14:textId="77777777" w:rsidR="00BF583A" w:rsidRPr="00E92C52" w:rsidRDefault="00BF583A" w:rsidP="00E92C52">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auto"/>
                <w:sz w:val="16"/>
                <w:szCs w:val="16"/>
                <w:lang w:eastAsia="it-IT"/>
              </w:rPr>
            </w:pPr>
            <w:r w:rsidRPr="00E92C52">
              <w:rPr>
                <w:rFonts w:ascii="Calibri Light" w:eastAsia="Times New Roman" w:hAnsi="Calibri Light" w:cstheme="minorHAnsi"/>
                <w:color w:val="auto"/>
                <w:sz w:val="16"/>
                <w:szCs w:val="16"/>
                <w:lang w:eastAsia="it-IT"/>
              </w:rPr>
              <w:t>17.716</w:t>
            </w:r>
          </w:p>
        </w:tc>
        <w:tc>
          <w:tcPr>
            <w:tcW w:w="473" w:type="pct"/>
            <w:noWrap/>
            <w:vAlign w:val="center"/>
            <w:hideMark/>
          </w:tcPr>
          <w:p w14:paraId="35C9F8C1" w14:textId="77777777" w:rsidR="00BF583A" w:rsidRPr="00E92C52" w:rsidRDefault="00BF583A" w:rsidP="00E92C52">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i/>
                <w:iCs/>
                <w:color w:val="auto"/>
                <w:sz w:val="16"/>
                <w:szCs w:val="16"/>
                <w:lang w:eastAsia="it-IT"/>
              </w:rPr>
            </w:pPr>
            <w:r w:rsidRPr="00E92C52">
              <w:rPr>
                <w:rFonts w:ascii="Calibri Light" w:eastAsia="Times New Roman" w:hAnsi="Calibri Light" w:cstheme="minorHAnsi"/>
                <w:i/>
                <w:iCs/>
                <w:color w:val="auto"/>
                <w:sz w:val="16"/>
                <w:szCs w:val="16"/>
                <w:lang w:eastAsia="it-IT"/>
              </w:rPr>
              <w:t>-0,1%</w:t>
            </w:r>
          </w:p>
        </w:tc>
      </w:tr>
      <w:tr w:rsidR="00E92C52" w:rsidRPr="00E92C52" w14:paraId="304CB6CB" w14:textId="77777777" w:rsidTr="00E92C52">
        <w:trPr>
          <w:cnfStyle w:val="000000100000" w:firstRow="0" w:lastRow="0" w:firstColumn="0" w:lastColumn="0" w:oddVBand="0" w:evenVBand="0" w:oddHBand="1" w:evenHBand="0" w:firstRowFirstColumn="0" w:firstRowLastColumn="0" w:lastRowFirstColumn="0" w:lastRowLastColumn="0"/>
          <w:trHeight w:val="281"/>
        </w:trPr>
        <w:tc>
          <w:tcPr>
            <w:cnfStyle w:val="001000000000" w:firstRow="0" w:lastRow="0" w:firstColumn="1" w:lastColumn="0" w:oddVBand="0" w:evenVBand="0" w:oddHBand="0" w:evenHBand="0" w:firstRowFirstColumn="0" w:firstRowLastColumn="0" w:lastRowFirstColumn="0" w:lastRowLastColumn="0"/>
            <w:tcW w:w="943" w:type="pct"/>
            <w:noWrap/>
            <w:vAlign w:val="center"/>
            <w:hideMark/>
          </w:tcPr>
          <w:p w14:paraId="0A08C52E" w14:textId="77777777" w:rsidR="00BF583A" w:rsidRPr="00E92C52" w:rsidRDefault="00BF583A" w:rsidP="00E92C52">
            <w:pPr>
              <w:spacing w:line="276" w:lineRule="auto"/>
              <w:jc w:val="left"/>
              <w:rPr>
                <w:rFonts w:ascii="Calibri Light" w:eastAsia="Times New Roman" w:hAnsi="Calibri Light" w:cstheme="minorHAnsi"/>
                <w:color w:val="auto"/>
                <w:sz w:val="16"/>
                <w:szCs w:val="16"/>
                <w:lang w:eastAsia="it-IT"/>
              </w:rPr>
            </w:pPr>
            <w:r w:rsidRPr="00E92C52">
              <w:rPr>
                <w:rFonts w:ascii="Calibri Light" w:eastAsia="Times New Roman" w:hAnsi="Calibri Light" w:cstheme="minorHAnsi"/>
                <w:color w:val="auto"/>
                <w:sz w:val="16"/>
                <w:szCs w:val="16"/>
                <w:lang w:eastAsia="it-IT"/>
              </w:rPr>
              <w:t>Solare fotovoltaico</w:t>
            </w:r>
          </w:p>
        </w:tc>
        <w:tc>
          <w:tcPr>
            <w:tcW w:w="525" w:type="pct"/>
            <w:noWrap/>
            <w:vAlign w:val="center"/>
            <w:hideMark/>
          </w:tcPr>
          <w:p w14:paraId="0D813B53" w14:textId="77777777" w:rsidR="00BF583A" w:rsidRPr="00E92C52" w:rsidRDefault="00BF583A" w:rsidP="00E92C52">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color w:val="auto"/>
                <w:sz w:val="16"/>
                <w:szCs w:val="16"/>
                <w:lang w:eastAsia="it-IT"/>
              </w:rPr>
            </w:pPr>
            <w:r w:rsidRPr="00E92C52">
              <w:rPr>
                <w:rFonts w:ascii="Calibri Light" w:eastAsia="Times New Roman" w:hAnsi="Calibri Light" w:cstheme="minorHAnsi"/>
                <w:color w:val="auto"/>
                <w:sz w:val="16"/>
                <w:szCs w:val="16"/>
                <w:lang w:eastAsia="it-IT"/>
              </w:rPr>
              <w:t>1.906</w:t>
            </w:r>
          </w:p>
        </w:tc>
        <w:tc>
          <w:tcPr>
            <w:tcW w:w="350" w:type="pct"/>
            <w:noWrap/>
            <w:vAlign w:val="center"/>
            <w:hideMark/>
          </w:tcPr>
          <w:p w14:paraId="31CD88D0" w14:textId="77777777" w:rsidR="00BF583A" w:rsidRPr="00E92C52" w:rsidRDefault="00BF583A" w:rsidP="00E92C52">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color w:val="auto"/>
                <w:sz w:val="16"/>
                <w:szCs w:val="16"/>
                <w:lang w:eastAsia="it-IT"/>
              </w:rPr>
            </w:pPr>
            <w:r w:rsidRPr="00E92C52">
              <w:rPr>
                <w:rFonts w:ascii="Calibri Light" w:eastAsia="Times New Roman" w:hAnsi="Calibri Light" w:cstheme="minorHAnsi"/>
                <w:color w:val="auto"/>
                <w:sz w:val="16"/>
                <w:szCs w:val="16"/>
                <w:lang w:eastAsia="it-IT"/>
              </w:rPr>
              <w:t>10.796</w:t>
            </w:r>
          </w:p>
        </w:tc>
        <w:tc>
          <w:tcPr>
            <w:tcW w:w="350" w:type="pct"/>
            <w:noWrap/>
            <w:vAlign w:val="center"/>
            <w:hideMark/>
          </w:tcPr>
          <w:p w14:paraId="35066D1A" w14:textId="77777777" w:rsidR="00BF583A" w:rsidRPr="00E92C52" w:rsidRDefault="00BF583A" w:rsidP="00E92C52">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color w:val="auto"/>
                <w:sz w:val="16"/>
                <w:szCs w:val="16"/>
                <w:lang w:eastAsia="it-IT"/>
              </w:rPr>
            </w:pPr>
            <w:r w:rsidRPr="00E92C52">
              <w:rPr>
                <w:rFonts w:ascii="Calibri Light" w:eastAsia="Times New Roman" w:hAnsi="Calibri Light" w:cstheme="minorHAnsi"/>
                <w:color w:val="auto"/>
                <w:sz w:val="16"/>
                <w:szCs w:val="16"/>
                <w:lang w:eastAsia="it-IT"/>
              </w:rPr>
              <w:t>18.865</w:t>
            </w:r>
          </w:p>
        </w:tc>
        <w:tc>
          <w:tcPr>
            <w:tcW w:w="393" w:type="pct"/>
            <w:noWrap/>
            <w:vAlign w:val="center"/>
            <w:hideMark/>
          </w:tcPr>
          <w:p w14:paraId="52945A9B" w14:textId="77777777" w:rsidR="00BF583A" w:rsidRPr="00E92C52" w:rsidRDefault="00BF583A" w:rsidP="00E92C52">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color w:val="auto"/>
                <w:sz w:val="16"/>
                <w:szCs w:val="16"/>
                <w:lang w:eastAsia="it-IT"/>
              </w:rPr>
            </w:pPr>
            <w:r w:rsidRPr="00E92C52">
              <w:rPr>
                <w:rFonts w:ascii="Calibri Light" w:eastAsia="Times New Roman" w:hAnsi="Calibri Light" w:cstheme="minorHAnsi"/>
                <w:color w:val="auto"/>
                <w:sz w:val="16"/>
                <w:szCs w:val="16"/>
                <w:lang w:eastAsia="it-IT"/>
              </w:rPr>
              <w:t>21.589</w:t>
            </w:r>
          </w:p>
        </w:tc>
        <w:tc>
          <w:tcPr>
            <w:tcW w:w="393" w:type="pct"/>
            <w:noWrap/>
            <w:vAlign w:val="center"/>
            <w:hideMark/>
          </w:tcPr>
          <w:p w14:paraId="2064D62F" w14:textId="77777777" w:rsidR="00BF583A" w:rsidRPr="00E92C52" w:rsidRDefault="00BF583A" w:rsidP="00E92C52">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color w:val="auto"/>
                <w:sz w:val="16"/>
                <w:szCs w:val="16"/>
                <w:lang w:eastAsia="it-IT"/>
              </w:rPr>
            </w:pPr>
            <w:r w:rsidRPr="00E92C52">
              <w:rPr>
                <w:rFonts w:ascii="Calibri Light" w:eastAsia="Times New Roman" w:hAnsi="Calibri Light" w:cstheme="minorHAnsi"/>
                <w:color w:val="auto"/>
                <w:sz w:val="16"/>
                <w:szCs w:val="16"/>
                <w:lang w:eastAsia="it-IT"/>
              </w:rPr>
              <w:t>22.306</w:t>
            </w:r>
          </w:p>
        </w:tc>
        <w:tc>
          <w:tcPr>
            <w:tcW w:w="393" w:type="pct"/>
            <w:noWrap/>
            <w:vAlign w:val="center"/>
            <w:hideMark/>
          </w:tcPr>
          <w:p w14:paraId="577995CD" w14:textId="77777777" w:rsidR="00BF583A" w:rsidRPr="00E92C52" w:rsidRDefault="00BF583A" w:rsidP="00E92C52">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color w:val="auto"/>
                <w:sz w:val="16"/>
                <w:szCs w:val="16"/>
                <w:lang w:eastAsia="it-IT"/>
              </w:rPr>
            </w:pPr>
            <w:r w:rsidRPr="00E92C52">
              <w:rPr>
                <w:rFonts w:ascii="Calibri Light" w:eastAsia="Times New Roman" w:hAnsi="Calibri Light" w:cstheme="minorHAnsi"/>
                <w:color w:val="auto"/>
                <w:sz w:val="16"/>
                <w:szCs w:val="16"/>
                <w:lang w:eastAsia="it-IT"/>
              </w:rPr>
              <w:t>22.587</w:t>
            </w:r>
          </w:p>
        </w:tc>
        <w:tc>
          <w:tcPr>
            <w:tcW w:w="393" w:type="pct"/>
            <w:noWrap/>
            <w:vAlign w:val="center"/>
            <w:hideMark/>
          </w:tcPr>
          <w:p w14:paraId="6E74B34F" w14:textId="77777777" w:rsidR="00BF583A" w:rsidRPr="00E92C52" w:rsidRDefault="00BF583A" w:rsidP="00E92C52">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color w:val="auto"/>
                <w:sz w:val="16"/>
                <w:szCs w:val="16"/>
                <w:lang w:eastAsia="it-IT"/>
              </w:rPr>
            </w:pPr>
            <w:r w:rsidRPr="00E92C52">
              <w:rPr>
                <w:rFonts w:ascii="Calibri Light" w:eastAsia="Times New Roman" w:hAnsi="Calibri Light" w:cstheme="minorHAnsi"/>
                <w:color w:val="auto"/>
                <w:sz w:val="16"/>
                <w:szCs w:val="16"/>
                <w:lang w:eastAsia="it-IT"/>
              </w:rPr>
              <w:t>22.145</w:t>
            </w:r>
          </w:p>
        </w:tc>
        <w:tc>
          <w:tcPr>
            <w:tcW w:w="393" w:type="pct"/>
            <w:noWrap/>
            <w:vAlign w:val="center"/>
            <w:hideMark/>
          </w:tcPr>
          <w:p w14:paraId="0E0FD5BD" w14:textId="77777777" w:rsidR="00BF583A" w:rsidRPr="00E92C52" w:rsidRDefault="00BF583A" w:rsidP="00E92C52">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color w:val="auto"/>
                <w:sz w:val="16"/>
                <w:szCs w:val="16"/>
                <w:lang w:eastAsia="it-IT"/>
              </w:rPr>
            </w:pPr>
            <w:r w:rsidRPr="00E92C52">
              <w:rPr>
                <w:rFonts w:ascii="Calibri Light" w:eastAsia="Times New Roman" w:hAnsi="Calibri Light" w:cstheme="minorHAnsi"/>
                <w:color w:val="auto"/>
                <w:sz w:val="16"/>
                <w:szCs w:val="16"/>
                <w:lang w:eastAsia="it-IT"/>
              </w:rPr>
              <w:t>24.377</w:t>
            </w:r>
          </w:p>
        </w:tc>
        <w:tc>
          <w:tcPr>
            <w:tcW w:w="393" w:type="pct"/>
            <w:noWrap/>
            <w:vAlign w:val="center"/>
            <w:hideMark/>
          </w:tcPr>
          <w:p w14:paraId="108766D7" w14:textId="77777777" w:rsidR="00BF583A" w:rsidRPr="00E92C52" w:rsidRDefault="00BF583A" w:rsidP="00E92C52">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color w:val="auto"/>
                <w:sz w:val="16"/>
                <w:szCs w:val="16"/>
                <w:lang w:eastAsia="it-IT"/>
              </w:rPr>
            </w:pPr>
            <w:r w:rsidRPr="00E92C52">
              <w:rPr>
                <w:rFonts w:ascii="Calibri Light" w:eastAsia="Times New Roman" w:hAnsi="Calibri Light" w:cstheme="minorHAnsi"/>
                <w:color w:val="auto"/>
                <w:sz w:val="16"/>
                <w:szCs w:val="16"/>
                <w:lang w:eastAsia="it-IT"/>
              </w:rPr>
              <w:t>22.653</w:t>
            </w:r>
          </w:p>
        </w:tc>
        <w:tc>
          <w:tcPr>
            <w:tcW w:w="473" w:type="pct"/>
            <w:noWrap/>
            <w:vAlign w:val="center"/>
            <w:hideMark/>
          </w:tcPr>
          <w:p w14:paraId="3580FBE8" w14:textId="77777777" w:rsidR="00BF583A" w:rsidRPr="00E92C52" w:rsidRDefault="00BF583A" w:rsidP="00E92C52">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i/>
                <w:iCs/>
                <w:color w:val="auto"/>
                <w:sz w:val="16"/>
                <w:szCs w:val="16"/>
                <w:lang w:eastAsia="it-IT"/>
              </w:rPr>
            </w:pPr>
            <w:r w:rsidRPr="00E92C52">
              <w:rPr>
                <w:rFonts w:ascii="Calibri Light" w:eastAsia="Times New Roman" w:hAnsi="Calibri Light" w:cstheme="minorHAnsi"/>
                <w:i/>
                <w:iCs/>
                <w:color w:val="auto"/>
                <w:sz w:val="16"/>
                <w:szCs w:val="16"/>
                <w:lang w:eastAsia="it-IT"/>
              </w:rPr>
              <w:t>-7,1%</w:t>
            </w:r>
          </w:p>
        </w:tc>
      </w:tr>
      <w:tr w:rsidR="00E92C52" w:rsidRPr="00E92C52" w14:paraId="6D7A506E" w14:textId="77777777" w:rsidTr="00E92C52">
        <w:trPr>
          <w:trHeight w:val="281"/>
        </w:trPr>
        <w:tc>
          <w:tcPr>
            <w:cnfStyle w:val="001000000000" w:firstRow="0" w:lastRow="0" w:firstColumn="1" w:lastColumn="0" w:oddVBand="0" w:evenVBand="0" w:oddHBand="0" w:evenHBand="0" w:firstRowFirstColumn="0" w:firstRowLastColumn="0" w:lastRowFirstColumn="0" w:lastRowLastColumn="0"/>
            <w:tcW w:w="943" w:type="pct"/>
            <w:noWrap/>
            <w:vAlign w:val="center"/>
            <w:hideMark/>
          </w:tcPr>
          <w:p w14:paraId="0A0D567A" w14:textId="77777777" w:rsidR="00BF583A" w:rsidRPr="00E92C52" w:rsidRDefault="00BF583A" w:rsidP="00E92C52">
            <w:pPr>
              <w:spacing w:line="276" w:lineRule="auto"/>
              <w:jc w:val="left"/>
              <w:rPr>
                <w:rFonts w:ascii="Calibri Light" w:eastAsia="Times New Roman" w:hAnsi="Calibri Light" w:cstheme="minorHAnsi"/>
                <w:color w:val="auto"/>
                <w:sz w:val="16"/>
                <w:szCs w:val="16"/>
                <w:lang w:eastAsia="it-IT"/>
              </w:rPr>
            </w:pPr>
            <w:r w:rsidRPr="00E92C52">
              <w:rPr>
                <w:rFonts w:ascii="Calibri Light" w:eastAsia="Times New Roman" w:hAnsi="Calibri Light" w:cstheme="minorHAnsi"/>
                <w:color w:val="auto"/>
                <w:sz w:val="16"/>
                <w:szCs w:val="16"/>
                <w:lang w:eastAsia="it-IT"/>
              </w:rPr>
              <w:t>Geotermica</w:t>
            </w:r>
          </w:p>
        </w:tc>
        <w:tc>
          <w:tcPr>
            <w:tcW w:w="525" w:type="pct"/>
            <w:noWrap/>
            <w:vAlign w:val="center"/>
            <w:hideMark/>
          </w:tcPr>
          <w:p w14:paraId="3CBB39CC" w14:textId="77777777" w:rsidR="00BF583A" w:rsidRPr="00E92C52" w:rsidRDefault="00BF583A" w:rsidP="00E92C52">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auto"/>
                <w:sz w:val="16"/>
                <w:szCs w:val="16"/>
                <w:lang w:eastAsia="it-IT"/>
              </w:rPr>
            </w:pPr>
            <w:r w:rsidRPr="00E92C52">
              <w:rPr>
                <w:rFonts w:ascii="Calibri Light" w:eastAsia="Times New Roman" w:hAnsi="Calibri Light" w:cstheme="minorHAnsi"/>
                <w:color w:val="auto"/>
                <w:sz w:val="16"/>
                <w:szCs w:val="16"/>
                <w:lang w:eastAsia="it-IT"/>
              </w:rPr>
              <w:t>5.376</w:t>
            </w:r>
          </w:p>
        </w:tc>
        <w:tc>
          <w:tcPr>
            <w:tcW w:w="350" w:type="pct"/>
            <w:noWrap/>
            <w:vAlign w:val="center"/>
            <w:hideMark/>
          </w:tcPr>
          <w:p w14:paraId="75A518C7" w14:textId="77777777" w:rsidR="00BF583A" w:rsidRPr="00E92C52" w:rsidRDefault="00BF583A" w:rsidP="00E92C52">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auto"/>
                <w:sz w:val="16"/>
                <w:szCs w:val="16"/>
                <w:lang w:eastAsia="it-IT"/>
              </w:rPr>
            </w:pPr>
            <w:r w:rsidRPr="00E92C52">
              <w:rPr>
                <w:rFonts w:ascii="Calibri Light" w:eastAsia="Times New Roman" w:hAnsi="Calibri Light" w:cstheme="minorHAnsi"/>
                <w:color w:val="auto"/>
                <w:sz w:val="16"/>
                <w:szCs w:val="16"/>
                <w:lang w:eastAsia="it-IT"/>
              </w:rPr>
              <w:t>5.654</w:t>
            </w:r>
          </w:p>
        </w:tc>
        <w:tc>
          <w:tcPr>
            <w:tcW w:w="350" w:type="pct"/>
            <w:noWrap/>
            <w:vAlign w:val="center"/>
            <w:hideMark/>
          </w:tcPr>
          <w:p w14:paraId="59B48A0B" w14:textId="77777777" w:rsidR="00BF583A" w:rsidRPr="00E92C52" w:rsidRDefault="00BF583A" w:rsidP="00E92C52">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auto"/>
                <w:sz w:val="16"/>
                <w:szCs w:val="16"/>
                <w:lang w:eastAsia="it-IT"/>
              </w:rPr>
            </w:pPr>
            <w:r w:rsidRPr="00E92C52">
              <w:rPr>
                <w:rFonts w:ascii="Calibri Light" w:eastAsia="Times New Roman" w:hAnsi="Calibri Light" w:cstheme="minorHAnsi"/>
                <w:color w:val="auto"/>
                <w:sz w:val="16"/>
                <w:szCs w:val="16"/>
                <w:lang w:eastAsia="it-IT"/>
              </w:rPr>
              <w:t>5.592</w:t>
            </w:r>
          </w:p>
        </w:tc>
        <w:tc>
          <w:tcPr>
            <w:tcW w:w="393" w:type="pct"/>
            <w:noWrap/>
            <w:vAlign w:val="center"/>
            <w:hideMark/>
          </w:tcPr>
          <w:p w14:paraId="7E20BCA8" w14:textId="77777777" w:rsidR="00BF583A" w:rsidRPr="00E92C52" w:rsidRDefault="00BF583A" w:rsidP="00E92C52">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auto"/>
                <w:sz w:val="16"/>
                <w:szCs w:val="16"/>
                <w:lang w:eastAsia="it-IT"/>
              </w:rPr>
            </w:pPr>
            <w:r w:rsidRPr="00E92C52">
              <w:rPr>
                <w:rFonts w:ascii="Calibri Light" w:eastAsia="Times New Roman" w:hAnsi="Calibri Light" w:cstheme="minorHAnsi"/>
                <w:color w:val="auto"/>
                <w:sz w:val="16"/>
                <w:szCs w:val="16"/>
                <w:lang w:eastAsia="it-IT"/>
              </w:rPr>
              <w:t>5.656</w:t>
            </w:r>
          </w:p>
        </w:tc>
        <w:tc>
          <w:tcPr>
            <w:tcW w:w="393" w:type="pct"/>
            <w:noWrap/>
            <w:vAlign w:val="center"/>
            <w:hideMark/>
          </w:tcPr>
          <w:p w14:paraId="48F2721D" w14:textId="77777777" w:rsidR="00BF583A" w:rsidRPr="00E92C52" w:rsidRDefault="00BF583A" w:rsidP="00E92C52">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auto"/>
                <w:sz w:val="16"/>
                <w:szCs w:val="16"/>
                <w:lang w:eastAsia="it-IT"/>
              </w:rPr>
            </w:pPr>
            <w:r w:rsidRPr="00E92C52">
              <w:rPr>
                <w:rFonts w:ascii="Calibri Light" w:eastAsia="Times New Roman" w:hAnsi="Calibri Light" w:cstheme="minorHAnsi"/>
                <w:color w:val="auto"/>
                <w:sz w:val="16"/>
                <w:szCs w:val="16"/>
                <w:lang w:eastAsia="it-IT"/>
              </w:rPr>
              <w:t>5.916</w:t>
            </w:r>
          </w:p>
        </w:tc>
        <w:tc>
          <w:tcPr>
            <w:tcW w:w="393" w:type="pct"/>
            <w:noWrap/>
            <w:vAlign w:val="center"/>
            <w:hideMark/>
          </w:tcPr>
          <w:p w14:paraId="1810B0C2" w14:textId="77777777" w:rsidR="00BF583A" w:rsidRPr="00E92C52" w:rsidRDefault="00BF583A" w:rsidP="00E92C52">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auto"/>
                <w:sz w:val="16"/>
                <w:szCs w:val="16"/>
                <w:lang w:eastAsia="it-IT"/>
              </w:rPr>
            </w:pPr>
            <w:r w:rsidRPr="00E92C52">
              <w:rPr>
                <w:rFonts w:ascii="Calibri Light" w:eastAsia="Times New Roman" w:hAnsi="Calibri Light" w:cstheme="minorHAnsi"/>
                <w:color w:val="auto"/>
                <w:sz w:val="16"/>
                <w:szCs w:val="16"/>
                <w:lang w:eastAsia="it-IT"/>
              </w:rPr>
              <w:t>5.824</w:t>
            </w:r>
          </w:p>
        </w:tc>
        <w:tc>
          <w:tcPr>
            <w:tcW w:w="393" w:type="pct"/>
            <w:noWrap/>
            <w:vAlign w:val="center"/>
            <w:hideMark/>
          </w:tcPr>
          <w:p w14:paraId="5359BD5F" w14:textId="77777777" w:rsidR="00BF583A" w:rsidRPr="00E92C52" w:rsidRDefault="00BF583A" w:rsidP="00E92C52">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auto"/>
                <w:sz w:val="16"/>
                <w:szCs w:val="16"/>
                <w:lang w:eastAsia="it-IT"/>
              </w:rPr>
            </w:pPr>
            <w:r w:rsidRPr="00E92C52">
              <w:rPr>
                <w:rFonts w:ascii="Calibri Light" w:eastAsia="Times New Roman" w:hAnsi="Calibri Light" w:cstheme="minorHAnsi"/>
                <w:color w:val="auto"/>
                <w:sz w:val="16"/>
                <w:szCs w:val="16"/>
                <w:lang w:eastAsia="it-IT"/>
              </w:rPr>
              <w:t>6.364</w:t>
            </w:r>
          </w:p>
        </w:tc>
        <w:tc>
          <w:tcPr>
            <w:tcW w:w="393" w:type="pct"/>
            <w:noWrap/>
            <w:vAlign w:val="center"/>
            <w:hideMark/>
          </w:tcPr>
          <w:p w14:paraId="34C2B683" w14:textId="77777777" w:rsidR="00BF583A" w:rsidRPr="00E92C52" w:rsidRDefault="00BF583A" w:rsidP="00E92C52">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auto"/>
                <w:sz w:val="16"/>
                <w:szCs w:val="16"/>
                <w:lang w:eastAsia="it-IT"/>
              </w:rPr>
            </w:pPr>
            <w:r w:rsidRPr="00E92C52">
              <w:rPr>
                <w:rFonts w:ascii="Calibri Light" w:eastAsia="Times New Roman" w:hAnsi="Calibri Light" w:cstheme="minorHAnsi"/>
                <w:color w:val="auto"/>
                <w:sz w:val="16"/>
                <w:szCs w:val="16"/>
                <w:lang w:eastAsia="it-IT"/>
              </w:rPr>
              <w:t>6.201</w:t>
            </w:r>
          </w:p>
        </w:tc>
        <w:tc>
          <w:tcPr>
            <w:tcW w:w="393" w:type="pct"/>
            <w:noWrap/>
            <w:vAlign w:val="center"/>
            <w:hideMark/>
          </w:tcPr>
          <w:p w14:paraId="2CE080A1" w14:textId="77777777" w:rsidR="00BF583A" w:rsidRPr="00E92C52" w:rsidRDefault="00BF583A" w:rsidP="00E92C52">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auto"/>
                <w:sz w:val="16"/>
                <w:szCs w:val="16"/>
                <w:lang w:eastAsia="it-IT"/>
              </w:rPr>
            </w:pPr>
            <w:r w:rsidRPr="00E92C52">
              <w:rPr>
                <w:rFonts w:ascii="Calibri Light" w:eastAsia="Times New Roman" w:hAnsi="Calibri Light" w:cstheme="minorHAnsi"/>
                <w:color w:val="auto"/>
                <w:sz w:val="16"/>
                <w:szCs w:val="16"/>
                <w:lang w:eastAsia="it-IT"/>
              </w:rPr>
              <w:t>6.105</w:t>
            </w:r>
          </w:p>
        </w:tc>
        <w:tc>
          <w:tcPr>
            <w:tcW w:w="473" w:type="pct"/>
            <w:noWrap/>
            <w:vAlign w:val="center"/>
            <w:hideMark/>
          </w:tcPr>
          <w:p w14:paraId="3BB36D71" w14:textId="77777777" w:rsidR="00BF583A" w:rsidRPr="00E92C52" w:rsidRDefault="00BF583A" w:rsidP="00E92C52">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i/>
                <w:iCs/>
                <w:color w:val="auto"/>
                <w:sz w:val="16"/>
                <w:szCs w:val="16"/>
                <w:lang w:eastAsia="it-IT"/>
              </w:rPr>
            </w:pPr>
            <w:r w:rsidRPr="00E92C52">
              <w:rPr>
                <w:rFonts w:ascii="Calibri Light" w:eastAsia="Times New Roman" w:hAnsi="Calibri Light" w:cstheme="minorHAnsi"/>
                <w:i/>
                <w:iCs/>
                <w:color w:val="auto"/>
                <w:sz w:val="16"/>
                <w:szCs w:val="16"/>
                <w:lang w:eastAsia="it-IT"/>
              </w:rPr>
              <w:t>-1,5%</w:t>
            </w:r>
          </w:p>
        </w:tc>
      </w:tr>
      <w:tr w:rsidR="00E92C52" w:rsidRPr="00E92C52" w14:paraId="3CD8DCA2" w14:textId="77777777" w:rsidTr="00E92C52">
        <w:trPr>
          <w:cnfStyle w:val="000000100000" w:firstRow="0" w:lastRow="0" w:firstColumn="0" w:lastColumn="0" w:oddVBand="0" w:evenVBand="0" w:oddHBand="1" w:evenHBand="0" w:firstRowFirstColumn="0" w:firstRowLastColumn="0" w:lastRowFirstColumn="0" w:lastRowLastColumn="0"/>
          <w:trHeight w:val="313"/>
        </w:trPr>
        <w:tc>
          <w:tcPr>
            <w:cnfStyle w:val="001000000000" w:firstRow="0" w:lastRow="0" w:firstColumn="1" w:lastColumn="0" w:oddVBand="0" w:evenVBand="0" w:oddHBand="0" w:evenHBand="0" w:firstRowFirstColumn="0" w:firstRowLastColumn="0" w:lastRowFirstColumn="0" w:lastRowLastColumn="0"/>
            <w:tcW w:w="943" w:type="pct"/>
            <w:noWrap/>
            <w:vAlign w:val="center"/>
            <w:hideMark/>
          </w:tcPr>
          <w:p w14:paraId="086C77A3" w14:textId="77777777" w:rsidR="00BF583A" w:rsidRPr="00E92C52" w:rsidRDefault="00BF583A" w:rsidP="00E92C52">
            <w:pPr>
              <w:spacing w:line="276" w:lineRule="auto"/>
              <w:jc w:val="left"/>
              <w:rPr>
                <w:rFonts w:ascii="Calibri Light" w:eastAsia="Times New Roman" w:hAnsi="Calibri Light" w:cstheme="minorHAnsi"/>
                <w:color w:val="auto"/>
                <w:sz w:val="16"/>
                <w:szCs w:val="16"/>
                <w:lang w:eastAsia="it-IT"/>
              </w:rPr>
            </w:pPr>
            <w:r w:rsidRPr="00E92C52">
              <w:rPr>
                <w:rFonts w:ascii="Calibri Light" w:eastAsia="Times New Roman" w:hAnsi="Calibri Light" w:cstheme="minorHAnsi"/>
                <w:color w:val="auto"/>
                <w:sz w:val="16"/>
                <w:szCs w:val="16"/>
                <w:lang w:eastAsia="it-IT"/>
              </w:rPr>
              <w:t>Bioenergie</w:t>
            </w:r>
            <w:r w:rsidRPr="00E92C52">
              <w:rPr>
                <w:rFonts w:ascii="Calibri Light" w:eastAsia="Times New Roman" w:hAnsi="Calibri Light" w:cstheme="minorHAnsi"/>
                <w:color w:val="auto"/>
                <w:sz w:val="16"/>
                <w:szCs w:val="16"/>
                <w:vertAlign w:val="superscript"/>
                <w:lang w:eastAsia="it-IT"/>
              </w:rPr>
              <w:t>2</w:t>
            </w:r>
          </w:p>
        </w:tc>
        <w:tc>
          <w:tcPr>
            <w:tcW w:w="525" w:type="pct"/>
            <w:noWrap/>
            <w:vAlign w:val="center"/>
            <w:hideMark/>
          </w:tcPr>
          <w:p w14:paraId="44365C71" w14:textId="77777777" w:rsidR="00BF583A" w:rsidRPr="00E92C52" w:rsidRDefault="00BF583A" w:rsidP="00E92C52">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color w:val="auto"/>
                <w:sz w:val="16"/>
                <w:szCs w:val="16"/>
                <w:lang w:eastAsia="it-IT"/>
              </w:rPr>
            </w:pPr>
            <w:r w:rsidRPr="00E92C52">
              <w:rPr>
                <w:rFonts w:ascii="Calibri Light" w:eastAsia="Times New Roman" w:hAnsi="Calibri Light" w:cstheme="minorHAnsi"/>
                <w:color w:val="auto"/>
                <w:sz w:val="16"/>
                <w:szCs w:val="16"/>
                <w:lang w:eastAsia="it-IT"/>
              </w:rPr>
              <w:t>9.440</w:t>
            </w:r>
          </w:p>
        </w:tc>
        <w:tc>
          <w:tcPr>
            <w:tcW w:w="350" w:type="pct"/>
            <w:noWrap/>
            <w:vAlign w:val="center"/>
            <w:hideMark/>
          </w:tcPr>
          <w:p w14:paraId="748525AD" w14:textId="77777777" w:rsidR="00BF583A" w:rsidRPr="00E92C52" w:rsidRDefault="00BF583A" w:rsidP="00E92C52">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color w:val="auto"/>
                <w:sz w:val="16"/>
                <w:szCs w:val="16"/>
                <w:lang w:eastAsia="it-IT"/>
              </w:rPr>
            </w:pPr>
            <w:r w:rsidRPr="00E92C52">
              <w:rPr>
                <w:rFonts w:ascii="Calibri Light" w:eastAsia="Times New Roman" w:hAnsi="Calibri Light" w:cstheme="minorHAnsi"/>
                <w:color w:val="auto"/>
                <w:sz w:val="16"/>
                <w:szCs w:val="16"/>
                <w:lang w:eastAsia="it-IT"/>
              </w:rPr>
              <w:t>10.840</w:t>
            </w:r>
          </w:p>
        </w:tc>
        <w:tc>
          <w:tcPr>
            <w:tcW w:w="350" w:type="pct"/>
            <w:noWrap/>
            <w:vAlign w:val="center"/>
            <w:hideMark/>
          </w:tcPr>
          <w:p w14:paraId="33035AC1" w14:textId="77777777" w:rsidR="00BF583A" w:rsidRPr="00E92C52" w:rsidRDefault="00BF583A" w:rsidP="00E92C52">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color w:val="auto"/>
                <w:sz w:val="16"/>
                <w:szCs w:val="16"/>
                <w:lang w:eastAsia="it-IT"/>
              </w:rPr>
            </w:pPr>
            <w:r w:rsidRPr="00E92C52">
              <w:rPr>
                <w:rFonts w:ascii="Calibri Light" w:eastAsia="Times New Roman" w:hAnsi="Calibri Light" w:cstheme="minorHAnsi"/>
                <w:color w:val="auto"/>
                <w:sz w:val="16"/>
                <w:szCs w:val="16"/>
                <w:lang w:eastAsia="it-IT"/>
              </w:rPr>
              <w:t>12.487</w:t>
            </w:r>
          </w:p>
        </w:tc>
        <w:tc>
          <w:tcPr>
            <w:tcW w:w="393" w:type="pct"/>
            <w:noWrap/>
            <w:vAlign w:val="center"/>
            <w:hideMark/>
          </w:tcPr>
          <w:p w14:paraId="22BD7029" w14:textId="77777777" w:rsidR="00BF583A" w:rsidRPr="00E92C52" w:rsidRDefault="00BF583A" w:rsidP="00E92C52">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color w:val="auto"/>
                <w:sz w:val="16"/>
                <w:szCs w:val="16"/>
                <w:lang w:eastAsia="it-IT"/>
              </w:rPr>
            </w:pPr>
            <w:r w:rsidRPr="00E92C52">
              <w:rPr>
                <w:rFonts w:ascii="Calibri Light" w:eastAsia="Times New Roman" w:hAnsi="Calibri Light" w:cstheme="minorHAnsi"/>
                <w:color w:val="auto"/>
                <w:sz w:val="16"/>
                <w:szCs w:val="16"/>
                <w:lang w:eastAsia="it-IT"/>
              </w:rPr>
              <w:t>17.089</w:t>
            </w:r>
          </w:p>
        </w:tc>
        <w:tc>
          <w:tcPr>
            <w:tcW w:w="393" w:type="pct"/>
            <w:noWrap/>
            <w:vAlign w:val="center"/>
            <w:hideMark/>
          </w:tcPr>
          <w:p w14:paraId="5884AAC3" w14:textId="77777777" w:rsidR="00BF583A" w:rsidRPr="00E92C52" w:rsidRDefault="00BF583A" w:rsidP="00E92C52">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color w:val="auto"/>
                <w:sz w:val="16"/>
                <w:szCs w:val="16"/>
                <w:lang w:eastAsia="it-IT"/>
              </w:rPr>
            </w:pPr>
            <w:r w:rsidRPr="00E92C52">
              <w:rPr>
                <w:rFonts w:ascii="Calibri Light" w:eastAsia="Times New Roman" w:hAnsi="Calibri Light" w:cstheme="minorHAnsi"/>
                <w:color w:val="auto"/>
                <w:sz w:val="16"/>
                <w:szCs w:val="16"/>
                <w:lang w:eastAsia="it-IT"/>
              </w:rPr>
              <w:t>18.730</w:t>
            </w:r>
          </w:p>
        </w:tc>
        <w:tc>
          <w:tcPr>
            <w:tcW w:w="393" w:type="pct"/>
            <w:noWrap/>
            <w:vAlign w:val="center"/>
            <w:hideMark/>
          </w:tcPr>
          <w:p w14:paraId="7497DAD2" w14:textId="77777777" w:rsidR="00BF583A" w:rsidRPr="00E92C52" w:rsidRDefault="00BF583A" w:rsidP="00E92C52">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color w:val="auto"/>
                <w:sz w:val="16"/>
                <w:szCs w:val="16"/>
                <w:lang w:eastAsia="it-IT"/>
              </w:rPr>
            </w:pPr>
            <w:r w:rsidRPr="00E92C52">
              <w:rPr>
                <w:rFonts w:ascii="Calibri Light" w:eastAsia="Times New Roman" w:hAnsi="Calibri Light" w:cstheme="minorHAnsi"/>
                <w:color w:val="auto"/>
                <w:sz w:val="16"/>
                <w:szCs w:val="16"/>
                <w:lang w:eastAsia="it-IT"/>
              </w:rPr>
              <w:t>17.930</w:t>
            </w:r>
          </w:p>
        </w:tc>
        <w:tc>
          <w:tcPr>
            <w:tcW w:w="393" w:type="pct"/>
            <w:noWrap/>
            <w:vAlign w:val="center"/>
            <w:hideMark/>
          </w:tcPr>
          <w:p w14:paraId="00B29E48" w14:textId="77777777" w:rsidR="00BF583A" w:rsidRPr="00E92C52" w:rsidRDefault="00BF583A" w:rsidP="00E92C52">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color w:val="auto"/>
                <w:sz w:val="16"/>
                <w:szCs w:val="16"/>
                <w:lang w:eastAsia="it-IT"/>
              </w:rPr>
            </w:pPr>
            <w:r w:rsidRPr="00E92C52">
              <w:rPr>
                <w:rFonts w:ascii="Calibri Light" w:eastAsia="Times New Roman" w:hAnsi="Calibri Light" w:cstheme="minorHAnsi"/>
                <w:color w:val="auto"/>
                <w:sz w:val="16"/>
                <w:szCs w:val="16"/>
                <w:lang w:eastAsia="it-IT"/>
              </w:rPr>
              <w:t>19.531</w:t>
            </w:r>
          </w:p>
        </w:tc>
        <w:tc>
          <w:tcPr>
            <w:tcW w:w="393" w:type="pct"/>
            <w:noWrap/>
            <w:vAlign w:val="center"/>
            <w:hideMark/>
          </w:tcPr>
          <w:p w14:paraId="5F6EEA86" w14:textId="77777777" w:rsidR="00BF583A" w:rsidRPr="00E92C52" w:rsidRDefault="00BF583A" w:rsidP="00E92C52">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color w:val="auto"/>
                <w:sz w:val="16"/>
                <w:szCs w:val="16"/>
                <w:lang w:eastAsia="it-IT"/>
              </w:rPr>
            </w:pPr>
            <w:r w:rsidRPr="00E92C52">
              <w:rPr>
                <w:rFonts w:ascii="Calibri Light" w:eastAsia="Times New Roman" w:hAnsi="Calibri Light" w:cstheme="minorHAnsi"/>
                <w:color w:val="auto"/>
                <w:sz w:val="16"/>
                <w:szCs w:val="16"/>
                <w:lang w:eastAsia="it-IT"/>
              </w:rPr>
              <w:t>19.378</w:t>
            </w:r>
          </w:p>
        </w:tc>
        <w:tc>
          <w:tcPr>
            <w:tcW w:w="393" w:type="pct"/>
            <w:noWrap/>
            <w:vAlign w:val="center"/>
            <w:hideMark/>
          </w:tcPr>
          <w:p w14:paraId="3D2803A1" w14:textId="77777777" w:rsidR="00BF583A" w:rsidRPr="00E92C52" w:rsidRDefault="00BF583A" w:rsidP="00E92C52">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color w:val="auto"/>
                <w:sz w:val="16"/>
                <w:szCs w:val="16"/>
                <w:lang w:eastAsia="it-IT"/>
              </w:rPr>
            </w:pPr>
            <w:r w:rsidRPr="00E92C52">
              <w:rPr>
                <w:rFonts w:ascii="Calibri Light" w:eastAsia="Times New Roman" w:hAnsi="Calibri Light" w:cstheme="minorHAnsi"/>
                <w:color w:val="auto"/>
                <w:sz w:val="16"/>
                <w:szCs w:val="16"/>
                <w:lang w:eastAsia="it-IT"/>
              </w:rPr>
              <w:t>19.152</w:t>
            </w:r>
          </w:p>
        </w:tc>
        <w:tc>
          <w:tcPr>
            <w:tcW w:w="473" w:type="pct"/>
            <w:noWrap/>
            <w:vAlign w:val="center"/>
            <w:hideMark/>
          </w:tcPr>
          <w:p w14:paraId="431FFA79" w14:textId="77777777" w:rsidR="00BF583A" w:rsidRPr="00E92C52" w:rsidRDefault="00BF583A" w:rsidP="00E92C52">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i/>
                <w:iCs/>
                <w:color w:val="auto"/>
                <w:sz w:val="16"/>
                <w:szCs w:val="16"/>
                <w:lang w:eastAsia="it-IT"/>
              </w:rPr>
            </w:pPr>
            <w:r w:rsidRPr="00E92C52">
              <w:rPr>
                <w:rFonts w:ascii="Calibri Light" w:eastAsia="Times New Roman" w:hAnsi="Calibri Light" w:cstheme="minorHAnsi"/>
                <w:i/>
                <w:iCs/>
                <w:color w:val="auto"/>
                <w:sz w:val="16"/>
                <w:szCs w:val="16"/>
                <w:lang w:eastAsia="it-IT"/>
              </w:rPr>
              <w:t>-1,2%</w:t>
            </w:r>
          </w:p>
        </w:tc>
      </w:tr>
      <w:tr w:rsidR="00E92C52" w:rsidRPr="00E92C52" w14:paraId="0A0C703D" w14:textId="77777777" w:rsidTr="00E92C52">
        <w:trPr>
          <w:trHeight w:val="281"/>
        </w:trPr>
        <w:tc>
          <w:tcPr>
            <w:cnfStyle w:val="001000000000" w:firstRow="0" w:lastRow="0" w:firstColumn="1" w:lastColumn="0" w:oddVBand="0" w:evenVBand="0" w:oddHBand="0" w:evenHBand="0" w:firstRowFirstColumn="0" w:firstRowLastColumn="0" w:lastRowFirstColumn="0" w:lastRowLastColumn="0"/>
            <w:tcW w:w="943" w:type="pct"/>
            <w:noWrap/>
            <w:vAlign w:val="center"/>
            <w:hideMark/>
          </w:tcPr>
          <w:p w14:paraId="6695032C" w14:textId="77777777" w:rsidR="00BF583A" w:rsidRPr="00E92C52" w:rsidRDefault="00BF583A" w:rsidP="00E92C52">
            <w:pPr>
              <w:spacing w:line="276" w:lineRule="auto"/>
              <w:jc w:val="left"/>
              <w:rPr>
                <w:rFonts w:ascii="Calibri Light" w:eastAsia="Times New Roman" w:hAnsi="Calibri Light" w:cstheme="minorHAnsi"/>
                <w:b/>
                <w:bCs/>
                <w:color w:val="auto"/>
                <w:sz w:val="16"/>
                <w:szCs w:val="16"/>
                <w:lang w:eastAsia="it-IT"/>
              </w:rPr>
            </w:pPr>
            <w:r w:rsidRPr="00E92C52">
              <w:rPr>
                <w:rFonts w:ascii="Calibri Light" w:eastAsia="Times New Roman" w:hAnsi="Calibri Light" w:cstheme="minorHAnsi"/>
                <w:b/>
                <w:bCs/>
                <w:color w:val="auto"/>
                <w:sz w:val="16"/>
                <w:szCs w:val="16"/>
                <w:lang w:eastAsia="it-IT"/>
              </w:rPr>
              <w:t xml:space="preserve">Totale </w:t>
            </w:r>
          </w:p>
        </w:tc>
        <w:tc>
          <w:tcPr>
            <w:tcW w:w="525" w:type="pct"/>
            <w:noWrap/>
            <w:vAlign w:val="center"/>
            <w:hideMark/>
          </w:tcPr>
          <w:p w14:paraId="7DA7A465" w14:textId="77777777" w:rsidR="00BF583A" w:rsidRPr="00E92C52" w:rsidRDefault="00BF583A" w:rsidP="00E92C52">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b/>
                <w:bCs/>
                <w:color w:val="auto"/>
                <w:sz w:val="16"/>
                <w:szCs w:val="16"/>
                <w:lang w:eastAsia="it-IT"/>
              </w:rPr>
            </w:pPr>
            <w:r w:rsidRPr="00E92C52">
              <w:rPr>
                <w:rFonts w:ascii="Calibri Light" w:eastAsia="Times New Roman" w:hAnsi="Calibri Light" w:cstheme="minorHAnsi"/>
                <w:b/>
                <w:bCs/>
                <w:color w:val="auto"/>
                <w:sz w:val="16"/>
                <w:szCs w:val="16"/>
                <w:lang w:eastAsia="it-IT"/>
              </w:rPr>
              <w:t>76.964</w:t>
            </w:r>
          </w:p>
        </w:tc>
        <w:tc>
          <w:tcPr>
            <w:tcW w:w="350" w:type="pct"/>
            <w:noWrap/>
            <w:vAlign w:val="center"/>
            <w:hideMark/>
          </w:tcPr>
          <w:p w14:paraId="235AA8BC" w14:textId="77777777" w:rsidR="00BF583A" w:rsidRPr="00E92C52" w:rsidRDefault="00BF583A" w:rsidP="00E92C52">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b/>
                <w:bCs/>
                <w:color w:val="auto"/>
                <w:sz w:val="16"/>
                <w:szCs w:val="16"/>
                <w:lang w:eastAsia="it-IT"/>
              </w:rPr>
            </w:pPr>
            <w:r w:rsidRPr="00E92C52">
              <w:rPr>
                <w:rFonts w:ascii="Calibri Light" w:eastAsia="Times New Roman" w:hAnsi="Calibri Light" w:cstheme="minorHAnsi"/>
                <w:b/>
                <w:bCs/>
                <w:color w:val="auto"/>
                <w:sz w:val="16"/>
                <w:szCs w:val="16"/>
                <w:lang w:eastAsia="it-IT"/>
              </w:rPr>
              <w:t>82.969</w:t>
            </w:r>
          </w:p>
        </w:tc>
        <w:tc>
          <w:tcPr>
            <w:tcW w:w="350" w:type="pct"/>
            <w:noWrap/>
            <w:vAlign w:val="center"/>
            <w:hideMark/>
          </w:tcPr>
          <w:p w14:paraId="6807F974" w14:textId="77777777" w:rsidR="00BF583A" w:rsidRPr="00E92C52" w:rsidRDefault="00BF583A" w:rsidP="00E92C52">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b/>
                <w:bCs/>
                <w:color w:val="auto"/>
                <w:sz w:val="16"/>
                <w:szCs w:val="16"/>
                <w:lang w:eastAsia="it-IT"/>
              </w:rPr>
            </w:pPr>
            <w:r w:rsidRPr="00E92C52">
              <w:rPr>
                <w:rFonts w:ascii="Calibri Light" w:eastAsia="Times New Roman" w:hAnsi="Calibri Light" w:cstheme="minorHAnsi"/>
                <w:b/>
                <w:bCs/>
                <w:color w:val="auto"/>
                <w:sz w:val="16"/>
                <w:szCs w:val="16"/>
                <w:lang w:eastAsia="it-IT"/>
              </w:rPr>
              <w:t>92.226</w:t>
            </w:r>
          </w:p>
        </w:tc>
        <w:tc>
          <w:tcPr>
            <w:tcW w:w="393" w:type="pct"/>
            <w:noWrap/>
            <w:vAlign w:val="center"/>
            <w:hideMark/>
          </w:tcPr>
          <w:p w14:paraId="14F9CA15" w14:textId="77777777" w:rsidR="00BF583A" w:rsidRPr="00E92C52" w:rsidRDefault="00BF583A" w:rsidP="00E92C52">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b/>
                <w:bCs/>
                <w:color w:val="auto"/>
                <w:sz w:val="16"/>
                <w:szCs w:val="16"/>
                <w:lang w:eastAsia="it-IT"/>
              </w:rPr>
            </w:pPr>
            <w:r w:rsidRPr="00E92C52">
              <w:rPr>
                <w:rFonts w:ascii="Calibri Light" w:eastAsia="Times New Roman" w:hAnsi="Calibri Light" w:cstheme="minorHAnsi"/>
                <w:b/>
                <w:bCs/>
                <w:color w:val="auto"/>
                <w:sz w:val="16"/>
                <w:szCs w:val="16"/>
                <w:lang w:eastAsia="it-IT"/>
              </w:rPr>
              <w:t>112.004</w:t>
            </w:r>
          </w:p>
        </w:tc>
        <w:tc>
          <w:tcPr>
            <w:tcW w:w="393" w:type="pct"/>
            <w:noWrap/>
            <w:vAlign w:val="center"/>
            <w:hideMark/>
          </w:tcPr>
          <w:p w14:paraId="4DCA5388" w14:textId="77777777" w:rsidR="00BF583A" w:rsidRPr="00E92C52" w:rsidRDefault="00BF583A" w:rsidP="00E92C52">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b/>
                <w:bCs/>
                <w:color w:val="auto"/>
                <w:sz w:val="16"/>
                <w:szCs w:val="16"/>
                <w:lang w:eastAsia="it-IT"/>
              </w:rPr>
            </w:pPr>
            <w:r w:rsidRPr="00E92C52">
              <w:rPr>
                <w:rFonts w:ascii="Calibri Light" w:eastAsia="Times New Roman" w:hAnsi="Calibri Light" w:cstheme="minorHAnsi"/>
                <w:b/>
                <w:bCs/>
                <w:color w:val="auto"/>
                <w:sz w:val="16"/>
                <w:szCs w:val="16"/>
                <w:lang w:eastAsia="it-IT"/>
              </w:rPr>
              <w:t>120.672</w:t>
            </w:r>
          </w:p>
        </w:tc>
        <w:tc>
          <w:tcPr>
            <w:tcW w:w="393" w:type="pct"/>
            <w:noWrap/>
            <w:vAlign w:val="center"/>
            <w:hideMark/>
          </w:tcPr>
          <w:p w14:paraId="65F36251" w14:textId="77777777" w:rsidR="00BF583A" w:rsidRPr="00E92C52" w:rsidRDefault="00BF583A" w:rsidP="00E92C52">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b/>
                <w:bCs/>
                <w:color w:val="auto"/>
                <w:sz w:val="16"/>
                <w:szCs w:val="16"/>
                <w:lang w:eastAsia="it-IT"/>
              </w:rPr>
            </w:pPr>
            <w:r w:rsidRPr="00E92C52">
              <w:rPr>
                <w:rFonts w:ascii="Calibri Light" w:eastAsia="Times New Roman" w:hAnsi="Calibri Light" w:cstheme="minorHAnsi"/>
                <w:b/>
                <w:bCs/>
                <w:color w:val="auto"/>
                <w:sz w:val="16"/>
                <w:szCs w:val="16"/>
                <w:lang w:eastAsia="it-IT"/>
              </w:rPr>
              <w:t>107.497</w:t>
            </w:r>
          </w:p>
        </w:tc>
        <w:tc>
          <w:tcPr>
            <w:tcW w:w="393" w:type="pct"/>
            <w:noWrap/>
            <w:vAlign w:val="center"/>
            <w:hideMark/>
          </w:tcPr>
          <w:p w14:paraId="450FBC6E" w14:textId="77777777" w:rsidR="00BF583A" w:rsidRPr="00E92C52" w:rsidRDefault="00BF583A" w:rsidP="00E92C52">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b/>
                <w:bCs/>
                <w:color w:val="auto"/>
                <w:sz w:val="16"/>
                <w:szCs w:val="16"/>
                <w:lang w:eastAsia="it-IT"/>
              </w:rPr>
            </w:pPr>
            <w:r w:rsidRPr="00E92C52">
              <w:rPr>
                <w:rFonts w:ascii="Calibri Light" w:eastAsia="Times New Roman" w:hAnsi="Calibri Light" w:cstheme="minorHAnsi"/>
                <w:b/>
                <w:bCs/>
                <w:color w:val="auto"/>
                <w:sz w:val="16"/>
                <w:szCs w:val="16"/>
                <w:lang w:eastAsia="it-IT"/>
              </w:rPr>
              <w:t>108.155</w:t>
            </w:r>
          </w:p>
        </w:tc>
        <w:tc>
          <w:tcPr>
            <w:tcW w:w="393" w:type="pct"/>
            <w:noWrap/>
            <w:vAlign w:val="center"/>
            <w:hideMark/>
          </w:tcPr>
          <w:p w14:paraId="07BC9D3C" w14:textId="77777777" w:rsidR="00BF583A" w:rsidRPr="00E92C52" w:rsidRDefault="00BF583A" w:rsidP="00E92C52">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b/>
                <w:bCs/>
                <w:color w:val="auto"/>
                <w:sz w:val="16"/>
                <w:szCs w:val="16"/>
                <w:lang w:eastAsia="it-IT"/>
              </w:rPr>
            </w:pPr>
            <w:r w:rsidRPr="00E92C52">
              <w:rPr>
                <w:rFonts w:ascii="Calibri Light" w:eastAsia="Times New Roman" w:hAnsi="Calibri Light" w:cstheme="minorHAnsi"/>
                <w:b/>
                <w:bCs/>
                <w:color w:val="auto"/>
                <w:sz w:val="16"/>
                <w:szCs w:val="16"/>
                <w:lang w:eastAsia="it-IT"/>
              </w:rPr>
              <w:t>103.897</w:t>
            </w:r>
          </w:p>
        </w:tc>
        <w:tc>
          <w:tcPr>
            <w:tcW w:w="393" w:type="pct"/>
            <w:noWrap/>
            <w:vAlign w:val="center"/>
            <w:hideMark/>
          </w:tcPr>
          <w:p w14:paraId="69E8AF08" w14:textId="77777777" w:rsidR="00BF583A" w:rsidRPr="00E92C52" w:rsidRDefault="00BF583A" w:rsidP="00E92C52">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b/>
                <w:bCs/>
                <w:color w:val="auto"/>
                <w:sz w:val="16"/>
                <w:szCs w:val="16"/>
                <w:lang w:eastAsia="it-IT"/>
              </w:rPr>
            </w:pPr>
            <w:r w:rsidRPr="00E92C52">
              <w:rPr>
                <w:rFonts w:ascii="Calibri Light" w:eastAsia="Times New Roman" w:hAnsi="Calibri Light" w:cstheme="minorHAnsi"/>
                <w:b/>
                <w:bCs/>
                <w:color w:val="auto"/>
                <w:sz w:val="16"/>
                <w:szCs w:val="16"/>
                <w:lang w:eastAsia="it-IT"/>
              </w:rPr>
              <w:t>114.412</w:t>
            </w:r>
          </w:p>
        </w:tc>
        <w:tc>
          <w:tcPr>
            <w:tcW w:w="473" w:type="pct"/>
            <w:noWrap/>
            <w:vAlign w:val="center"/>
            <w:hideMark/>
          </w:tcPr>
          <w:p w14:paraId="1E8FB481" w14:textId="77777777" w:rsidR="00BF583A" w:rsidRPr="00E92C52" w:rsidRDefault="00BF583A" w:rsidP="00E92C52">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i/>
                <w:iCs/>
                <w:color w:val="auto"/>
                <w:sz w:val="16"/>
                <w:szCs w:val="16"/>
                <w:lang w:eastAsia="it-IT"/>
              </w:rPr>
            </w:pPr>
            <w:r w:rsidRPr="00E92C52">
              <w:rPr>
                <w:rFonts w:ascii="Calibri Light" w:eastAsia="Times New Roman" w:hAnsi="Calibri Light" w:cstheme="minorHAnsi"/>
                <w:i/>
                <w:iCs/>
                <w:color w:val="auto"/>
                <w:sz w:val="16"/>
                <w:szCs w:val="16"/>
                <w:lang w:eastAsia="it-IT"/>
              </w:rPr>
              <w:t>10,1%</w:t>
            </w:r>
          </w:p>
        </w:tc>
      </w:tr>
      <w:tr w:rsidR="00E92C52" w:rsidRPr="00E92C52" w14:paraId="3FB9CC19" w14:textId="77777777" w:rsidTr="00E92C52">
        <w:trPr>
          <w:cnfStyle w:val="000000100000" w:firstRow="0" w:lastRow="0" w:firstColumn="0" w:lastColumn="0" w:oddVBand="0" w:evenVBand="0" w:oddHBand="1" w:evenHBand="0" w:firstRowFirstColumn="0" w:firstRowLastColumn="0" w:lastRowFirstColumn="0" w:lastRowLastColumn="0"/>
          <w:trHeight w:val="281"/>
        </w:trPr>
        <w:tc>
          <w:tcPr>
            <w:cnfStyle w:val="001000000000" w:firstRow="0" w:lastRow="0" w:firstColumn="1" w:lastColumn="0" w:oddVBand="0" w:evenVBand="0" w:oddHBand="0" w:evenHBand="0" w:firstRowFirstColumn="0" w:firstRowLastColumn="0" w:lastRowFirstColumn="0" w:lastRowLastColumn="0"/>
            <w:tcW w:w="943" w:type="pct"/>
            <w:noWrap/>
            <w:vAlign w:val="center"/>
            <w:hideMark/>
          </w:tcPr>
          <w:p w14:paraId="1A3A908E" w14:textId="77777777" w:rsidR="00E92C52" w:rsidRDefault="00BF583A" w:rsidP="00E92C52">
            <w:pPr>
              <w:spacing w:line="276" w:lineRule="auto"/>
              <w:jc w:val="left"/>
              <w:rPr>
                <w:rFonts w:ascii="Calibri Light" w:eastAsia="Times New Roman" w:hAnsi="Calibri Light" w:cstheme="minorHAnsi"/>
                <w:b/>
                <w:bCs/>
                <w:color w:val="auto"/>
                <w:sz w:val="16"/>
                <w:szCs w:val="16"/>
                <w:lang w:eastAsia="it-IT"/>
              </w:rPr>
            </w:pPr>
            <w:r w:rsidRPr="00E92C52">
              <w:rPr>
                <w:rFonts w:ascii="Calibri Light" w:eastAsia="Times New Roman" w:hAnsi="Calibri Light" w:cstheme="minorHAnsi"/>
                <w:b/>
                <w:bCs/>
                <w:color w:val="auto"/>
                <w:sz w:val="16"/>
                <w:szCs w:val="16"/>
                <w:lang w:eastAsia="it-IT"/>
              </w:rPr>
              <w:t xml:space="preserve">Consumo interno lordo </w:t>
            </w:r>
          </w:p>
          <w:p w14:paraId="53C85A7F" w14:textId="77777777" w:rsidR="00BF583A" w:rsidRPr="00E92C52" w:rsidRDefault="00BF583A" w:rsidP="00E92C52">
            <w:pPr>
              <w:spacing w:line="276" w:lineRule="auto"/>
              <w:jc w:val="left"/>
              <w:rPr>
                <w:rFonts w:ascii="Calibri Light" w:eastAsia="Times New Roman" w:hAnsi="Calibri Light" w:cstheme="minorHAnsi"/>
                <w:b/>
                <w:bCs/>
                <w:color w:val="auto"/>
                <w:sz w:val="16"/>
                <w:szCs w:val="16"/>
                <w:lang w:eastAsia="it-IT"/>
              </w:rPr>
            </w:pPr>
            <w:r w:rsidRPr="00E92C52">
              <w:rPr>
                <w:rFonts w:ascii="Calibri Light" w:eastAsia="Times New Roman" w:hAnsi="Calibri Light" w:cstheme="minorHAnsi"/>
                <w:b/>
                <w:bCs/>
                <w:color w:val="auto"/>
                <w:sz w:val="16"/>
                <w:szCs w:val="16"/>
                <w:lang w:eastAsia="it-IT"/>
              </w:rPr>
              <w:t>(TWh)</w:t>
            </w:r>
          </w:p>
        </w:tc>
        <w:tc>
          <w:tcPr>
            <w:tcW w:w="525" w:type="pct"/>
            <w:noWrap/>
            <w:vAlign w:val="center"/>
            <w:hideMark/>
          </w:tcPr>
          <w:p w14:paraId="48449BD8" w14:textId="77777777" w:rsidR="00BF583A" w:rsidRPr="00E92C52" w:rsidRDefault="00BF583A" w:rsidP="00E92C52">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b/>
                <w:bCs/>
                <w:color w:val="auto"/>
                <w:sz w:val="16"/>
                <w:szCs w:val="16"/>
                <w:lang w:eastAsia="it-IT"/>
              </w:rPr>
            </w:pPr>
            <w:r w:rsidRPr="00E92C52">
              <w:rPr>
                <w:rFonts w:ascii="Calibri Light" w:eastAsia="Times New Roman" w:hAnsi="Calibri Light" w:cstheme="minorHAnsi"/>
                <w:b/>
                <w:bCs/>
                <w:color w:val="auto"/>
                <w:sz w:val="16"/>
                <w:szCs w:val="16"/>
                <w:lang w:eastAsia="it-IT"/>
              </w:rPr>
              <w:t>343</w:t>
            </w:r>
          </w:p>
        </w:tc>
        <w:tc>
          <w:tcPr>
            <w:tcW w:w="350" w:type="pct"/>
            <w:noWrap/>
            <w:vAlign w:val="center"/>
            <w:hideMark/>
          </w:tcPr>
          <w:p w14:paraId="0B1B81EB" w14:textId="77777777" w:rsidR="00BF583A" w:rsidRPr="00E92C52" w:rsidRDefault="00BF583A" w:rsidP="00E92C52">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b/>
                <w:bCs/>
                <w:color w:val="auto"/>
                <w:sz w:val="16"/>
                <w:szCs w:val="16"/>
                <w:lang w:eastAsia="it-IT"/>
              </w:rPr>
            </w:pPr>
            <w:r w:rsidRPr="00E92C52">
              <w:rPr>
                <w:rFonts w:ascii="Calibri Light" w:eastAsia="Times New Roman" w:hAnsi="Calibri Light" w:cstheme="minorHAnsi"/>
                <w:b/>
                <w:bCs/>
                <w:color w:val="auto"/>
                <w:sz w:val="16"/>
                <w:szCs w:val="16"/>
                <w:lang w:eastAsia="it-IT"/>
              </w:rPr>
              <w:t>346</w:t>
            </w:r>
          </w:p>
        </w:tc>
        <w:tc>
          <w:tcPr>
            <w:tcW w:w="350" w:type="pct"/>
            <w:noWrap/>
            <w:vAlign w:val="center"/>
            <w:hideMark/>
          </w:tcPr>
          <w:p w14:paraId="3953BCAF" w14:textId="77777777" w:rsidR="00BF583A" w:rsidRPr="00E92C52" w:rsidRDefault="00BF583A" w:rsidP="00E92C52">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b/>
                <w:bCs/>
                <w:color w:val="auto"/>
                <w:sz w:val="16"/>
                <w:szCs w:val="16"/>
                <w:lang w:eastAsia="it-IT"/>
              </w:rPr>
            </w:pPr>
            <w:r w:rsidRPr="00E92C52">
              <w:rPr>
                <w:rFonts w:ascii="Calibri Light" w:eastAsia="Times New Roman" w:hAnsi="Calibri Light" w:cstheme="minorHAnsi"/>
                <w:b/>
                <w:bCs/>
                <w:color w:val="auto"/>
                <w:sz w:val="16"/>
                <w:szCs w:val="16"/>
                <w:lang w:eastAsia="it-IT"/>
              </w:rPr>
              <w:t>340</w:t>
            </w:r>
          </w:p>
        </w:tc>
        <w:tc>
          <w:tcPr>
            <w:tcW w:w="393" w:type="pct"/>
            <w:noWrap/>
            <w:vAlign w:val="center"/>
            <w:hideMark/>
          </w:tcPr>
          <w:p w14:paraId="5C7A54C6" w14:textId="77777777" w:rsidR="00BF583A" w:rsidRPr="00E92C52" w:rsidRDefault="00BF583A" w:rsidP="00E92C52">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b/>
                <w:bCs/>
                <w:color w:val="auto"/>
                <w:sz w:val="16"/>
                <w:szCs w:val="16"/>
                <w:lang w:eastAsia="it-IT"/>
              </w:rPr>
            </w:pPr>
            <w:r w:rsidRPr="00E92C52">
              <w:rPr>
                <w:rFonts w:ascii="Calibri Light" w:eastAsia="Times New Roman" w:hAnsi="Calibri Light" w:cstheme="minorHAnsi"/>
                <w:b/>
                <w:bCs/>
                <w:color w:val="auto"/>
                <w:sz w:val="16"/>
                <w:szCs w:val="16"/>
                <w:lang w:eastAsia="it-IT"/>
              </w:rPr>
              <w:t>330</w:t>
            </w:r>
          </w:p>
        </w:tc>
        <w:tc>
          <w:tcPr>
            <w:tcW w:w="393" w:type="pct"/>
            <w:noWrap/>
            <w:vAlign w:val="center"/>
            <w:hideMark/>
          </w:tcPr>
          <w:p w14:paraId="5C13098B" w14:textId="77777777" w:rsidR="00BF583A" w:rsidRPr="00E92C52" w:rsidRDefault="00BF583A" w:rsidP="00E92C52">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b/>
                <w:bCs/>
                <w:color w:val="auto"/>
                <w:sz w:val="16"/>
                <w:szCs w:val="16"/>
                <w:lang w:eastAsia="it-IT"/>
              </w:rPr>
            </w:pPr>
            <w:r w:rsidRPr="00E92C52">
              <w:rPr>
                <w:rFonts w:ascii="Calibri Light" w:eastAsia="Times New Roman" w:hAnsi="Calibri Light" w:cstheme="minorHAnsi"/>
                <w:b/>
                <w:bCs/>
                <w:color w:val="auto"/>
                <w:sz w:val="16"/>
                <w:szCs w:val="16"/>
                <w:lang w:eastAsia="it-IT"/>
              </w:rPr>
              <w:t>322</w:t>
            </w:r>
          </w:p>
        </w:tc>
        <w:tc>
          <w:tcPr>
            <w:tcW w:w="393" w:type="pct"/>
            <w:noWrap/>
            <w:vAlign w:val="center"/>
            <w:hideMark/>
          </w:tcPr>
          <w:p w14:paraId="6161FCA0" w14:textId="77777777" w:rsidR="00BF583A" w:rsidRPr="00E92C52" w:rsidRDefault="00BF583A" w:rsidP="00E92C52">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b/>
                <w:bCs/>
                <w:color w:val="auto"/>
                <w:sz w:val="16"/>
                <w:szCs w:val="16"/>
                <w:lang w:eastAsia="it-IT"/>
              </w:rPr>
            </w:pPr>
            <w:r w:rsidRPr="00E92C52">
              <w:rPr>
                <w:rFonts w:ascii="Calibri Light" w:eastAsia="Times New Roman" w:hAnsi="Calibri Light" w:cstheme="minorHAnsi"/>
                <w:b/>
                <w:bCs/>
                <w:color w:val="auto"/>
                <w:sz w:val="16"/>
                <w:szCs w:val="16"/>
                <w:lang w:eastAsia="it-IT"/>
              </w:rPr>
              <w:t>326</w:t>
            </w:r>
          </w:p>
        </w:tc>
        <w:tc>
          <w:tcPr>
            <w:tcW w:w="393" w:type="pct"/>
            <w:noWrap/>
            <w:vAlign w:val="center"/>
            <w:hideMark/>
          </w:tcPr>
          <w:p w14:paraId="07256BE2" w14:textId="77777777" w:rsidR="00BF583A" w:rsidRPr="00E92C52" w:rsidRDefault="00BF583A" w:rsidP="00E92C52">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b/>
                <w:bCs/>
                <w:color w:val="auto"/>
                <w:sz w:val="16"/>
                <w:szCs w:val="16"/>
                <w:lang w:eastAsia="it-IT"/>
              </w:rPr>
            </w:pPr>
            <w:r w:rsidRPr="00E92C52">
              <w:rPr>
                <w:rFonts w:ascii="Calibri Light" w:eastAsia="Times New Roman" w:hAnsi="Calibri Light" w:cstheme="minorHAnsi"/>
                <w:b/>
                <w:bCs/>
                <w:color w:val="auto"/>
                <w:sz w:val="16"/>
                <w:szCs w:val="16"/>
                <w:lang w:eastAsia="it-IT"/>
              </w:rPr>
              <w:t>326</w:t>
            </w:r>
          </w:p>
        </w:tc>
        <w:tc>
          <w:tcPr>
            <w:tcW w:w="393" w:type="pct"/>
            <w:noWrap/>
            <w:vAlign w:val="center"/>
            <w:hideMark/>
          </w:tcPr>
          <w:p w14:paraId="41A863D7" w14:textId="77777777" w:rsidR="00BF583A" w:rsidRPr="00E92C52" w:rsidRDefault="00BF583A" w:rsidP="00E92C52">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b/>
                <w:bCs/>
                <w:color w:val="auto"/>
                <w:sz w:val="16"/>
                <w:szCs w:val="16"/>
                <w:lang w:eastAsia="it-IT"/>
              </w:rPr>
            </w:pPr>
            <w:r w:rsidRPr="00E92C52">
              <w:rPr>
                <w:rFonts w:ascii="Calibri Light" w:eastAsia="Times New Roman" w:hAnsi="Calibri Light" w:cstheme="minorHAnsi"/>
                <w:b/>
                <w:bCs/>
                <w:color w:val="auto"/>
                <w:sz w:val="16"/>
                <w:szCs w:val="16"/>
                <w:lang w:eastAsia="it-IT"/>
              </w:rPr>
              <w:t>340</w:t>
            </w:r>
          </w:p>
        </w:tc>
        <w:tc>
          <w:tcPr>
            <w:tcW w:w="393" w:type="pct"/>
            <w:noWrap/>
            <w:vAlign w:val="center"/>
            <w:hideMark/>
          </w:tcPr>
          <w:p w14:paraId="740B056C" w14:textId="77777777" w:rsidR="00BF583A" w:rsidRPr="00E92C52" w:rsidRDefault="00BF583A" w:rsidP="00E92C52">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b/>
                <w:bCs/>
                <w:color w:val="auto"/>
                <w:sz w:val="16"/>
                <w:szCs w:val="16"/>
                <w:lang w:eastAsia="it-IT"/>
              </w:rPr>
            </w:pPr>
            <w:r w:rsidRPr="00E92C52">
              <w:rPr>
                <w:rFonts w:ascii="Calibri Light" w:eastAsia="Times New Roman" w:hAnsi="Calibri Light" w:cstheme="minorHAnsi"/>
                <w:b/>
                <w:bCs/>
                <w:color w:val="auto"/>
                <w:sz w:val="16"/>
                <w:szCs w:val="16"/>
                <w:lang w:eastAsia="it-IT"/>
              </w:rPr>
              <w:t>332</w:t>
            </w:r>
          </w:p>
        </w:tc>
        <w:tc>
          <w:tcPr>
            <w:tcW w:w="473" w:type="pct"/>
            <w:noWrap/>
            <w:vAlign w:val="center"/>
            <w:hideMark/>
          </w:tcPr>
          <w:p w14:paraId="65DBE3AA" w14:textId="77777777" w:rsidR="00BF583A" w:rsidRPr="00E92C52" w:rsidRDefault="00BF583A" w:rsidP="00E92C52">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color w:val="auto"/>
                <w:sz w:val="16"/>
                <w:szCs w:val="16"/>
                <w:lang w:eastAsia="it-IT"/>
              </w:rPr>
            </w:pPr>
            <w:r w:rsidRPr="00E92C52">
              <w:rPr>
                <w:rFonts w:ascii="Calibri Light" w:eastAsia="Times New Roman" w:hAnsi="Calibri Light" w:cstheme="minorHAnsi"/>
                <w:color w:val="auto"/>
                <w:sz w:val="16"/>
                <w:szCs w:val="16"/>
                <w:lang w:eastAsia="it-IT"/>
              </w:rPr>
              <w:t> </w:t>
            </w:r>
          </w:p>
        </w:tc>
      </w:tr>
    </w:tbl>
    <w:p w14:paraId="55D79EAB" w14:textId="77777777" w:rsidR="00BF583A" w:rsidRPr="009821D7" w:rsidRDefault="00BF583A" w:rsidP="00E260ED">
      <w:pPr>
        <w:spacing w:after="0" w:line="240" w:lineRule="auto"/>
        <w:jc w:val="both"/>
        <w:rPr>
          <w:rFonts w:cstheme="minorHAnsi"/>
          <w:i/>
          <w:sz w:val="18"/>
        </w:rPr>
      </w:pPr>
      <w:r w:rsidRPr="009821D7">
        <w:rPr>
          <w:rFonts w:cstheme="minorHAnsi"/>
          <w:i/>
          <w:sz w:val="18"/>
        </w:rPr>
        <w:t>1 l valori della produzione idroelettrica ed eolica riportati nella colonna "da Direttiva 2009/28/CE" sono stati sottoposti a normalizzazione</w:t>
      </w:r>
    </w:p>
    <w:p w14:paraId="4BEED9D1" w14:textId="77777777" w:rsidR="00BF583A" w:rsidRPr="009821D7" w:rsidRDefault="00903A73" w:rsidP="00E260ED">
      <w:pPr>
        <w:spacing w:after="0" w:line="240" w:lineRule="auto"/>
        <w:jc w:val="both"/>
        <w:rPr>
          <w:rFonts w:cstheme="minorHAnsi"/>
          <w:i/>
          <w:sz w:val="18"/>
        </w:rPr>
      </w:pPr>
      <w:r>
        <w:rPr>
          <w:rFonts w:cstheme="minorHAnsi"/>
          <w:i/>
          <w:sz w:val="18"/>
        </w:rPr>
        <w:t>2</w:t>
      </w:r>
      <w:r w:rsidR="00BF583A" w:rsidRPr="009821D7">
        <w:rPr>
          <w:rFonts w:cstheme="minorHAnsi"/>
          <w:i/>
          <w:sz w:val="18"/>
        </w:rPr>
        <w:t xml:space="preserve"> Bioenergie: biomasse solide (compresa la frazione biodegradabile dei rifiuti), biogas, bioliquidi</w:t>
      </w:r>
    </w:p>
    <w:p w14:paraId="2526FCA5" w14:textId="77777777" w:rsidR="00BF583A" w:rsidRPr="009821D7" w:rsidRDefault="00BF583A" w:rsidP="00E260ED">
      <w:pPr>
        <w:spacing w:after="240" w:line="240" w:lineRule="auto"/>
        <w:jc w:val="both"/>
        <w:rPr>
          <w:rFonts w:cstheme="minorHAnsi"/>
          <w:i/>
          <w:sz w:val="18"/>
        </w:rPr>
      </w:pPr>
      <w:r w:rsidRPr="009821D7">
        <w:rPr>
          <w:rFonts w:cstheme="minorHAnsi"/>
          <w:i/>
          <w:sz w:val="18"/>
        </w:rPr>
        <w:t>Fonte: elaborazioni dati TERNA 2018</w:t>
      </w:r>
    </w:p>
    <w:p w14:paraId="63B717FC" w14:textId="77777777" w:rsidR="00BF583A" w:rsidRPr="00DD5E07" w:rsidRDefault="00BF583A" w:rsidP="00E260ED">
      <w:pPr>
        <w:jc w:val="both"/>
        <w:rPr>
          <w:b/>
        </w:rPr>
      </w:pPr>
      <w:r w:rsidRPr="00DD5E07">
        <w:rPr>
          <w:rFonts w:cstheme="minorHAnsi"/>
          <w:b/>
        </w:rPr>
        <w:t xml:space="preserve">Tab. </w:t>
      </w:r>
      <w:r>
        <w:rPr>
          <w:rFonts w:cstheme="minorHAnsi"/>
          <w:b/>
        </w:rPr>
        <w:t>5.3</w:t>
      </w:r>
      <w:r w:rsidRPr="00DD5E07">
        <w:rPr>
          <w:rFonts w:cstheme="minorHAnsi"/>
          <w:b/>
        </w:rPr>
        <w:t xml:space="preserve"> - Gli impianti per la produzione </w:t>
      </w:r>
      <w:r>
        <w:rPr>
          <w:rFonts w:cstheme="minorHAnsi"/>
          <w:b/>
        </w:rPr>
        <w:t xml:space="preserve">di energia elettrica e combinata </w:t>
      </w:r>
      <w:r w:rsidRPr="00DD5E07">
        <w:rPr>
          <w:rFonts w:cstheme="minorHAnsi"/>
          <w:b/>
        </w:rPr>
        <w:t>da Bioenergie in Italia (2017)</w:t>
      </w:r>
    </w:p>
    <w:tbl>
      <w:tblPr>
        <w:tblStyle w:val="ListTable7Colorful-Accent11"/>
        <w:tblW w:w="4953" w:type="pct"/>
        <w:tblLook w:val="04A0" w:firstRow="1" w:lastRow="0" w:firstColumn="1" w:lastColumn="0" w:noHBand="0" w:noVBand="1"/>
      </w:tblPr>
      <w:tblGrid>
        <w:gridCol w:w="3018"/>
        <w:gridCol w:w="1089"/>
        <w:gridCol w:w="1088"/>
        <w:gridCol w:w="1088"/>
        <w:gridCol w:w="1088"/>
        <w:gridCol w:w="1088"/>
        <w:gridCol w:w="1088"/>
      </w:tblGrid>
      <w:tr w:rsidR="005F3842" w:rsidRPr="005F3842" w14:paraId="25128B31" w14:textId="77777777" w:rsidTr="005F3842">
        <w:trPr>
          <w:cnfStyle w:val="100000000000" w:firstRow="1" w:lastRow="0" w:firstColumn="0" w:lastColumn="0" w:oddVBand="0" w:evenVBand="0" w:oddHBand="0" w:evenHBand="0" w:firstRowFirstColumn="0" w:firstRowLastColumn="0" w:lastRowFirstColumn="0" w:lastRowLastColumn="0"/>
          <w:trHeight w:val="238"/>
        </w:trPr>
        <w:tc>
          <w:tcPr>
            <w:cnfStyle w:val="001000000100" w:firstRow="0" w:lastRow="0" w:firstColumn="1" w:lastColumn="0" w:oddVBand="0" w:evenVBand="0" w:oddHBand="0" w:evenHBand="0" w:firstRowFirstColumn="1" w:firstRowLastColumn="0" w:lastRowFirstColumn="0" w:lastRowLastColumn="0"/>
            <w:tcW w:w="1580" w:type="pct"/>
            <w:noWrap/>
            <w:vAlign w:val="center"/>
            <w:hideMark/>
          </w:tcPr>
          <w:p w14:paraId="02201AC8" w14:textId="77777777" w:rsidR="005F3842" w:rsidRPr="005F3842" w:rsidRDefault="005F3842" w:rsidP="005F3842">
            <w:pPr>
              <w:spacing w:line="276" w:lineRule="auto"/>
              <w:jc w:val="center"/>
              <w:rPr>
                <w:rFonts w:ascii="Calibri Light" w:eastAsia="Times New Roman" w:hAnsi="Calibri Light" w:cstheme="minorHAnsi"/>
                <w:color w:val="auto"/>
                <w:sz w:val="18"/>
                <w:szCs w:val="16"/>
                <w:lang w:eastAsia="it-IT"/>
              </w:rPr>
            </w:pPr>
          </w:p>
        </w:tc>
        <w:tc>
          <w:tcPr>
            <w:tcW w:w="1140" w:type="pct"/>
            <w:gridSpan w:val="2"/>
            <w:noWrap/>
            <w:vAlign w:val="center"/>
            <w:hideMark/>
          </w:tcPr>
          <w:p w14:paraId="24B02447" w14:textId="77777777" w:rsidR="005F3842" w:rsidRPr="005F3842" w:rsidRDefault="005F3842" w:rsidP="005F3842">
            <w:pPr>
              <w:spacing w:line="276" w:lineRule="auto"/>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theme="minorHAnsi"/>
                <w:color w:val="auto"/>
                <w:sz w:val="18"/>
                <w:szCs w:val="16"/>
                <w:lang w:eastAsia="it-IT"/>
              </w:rPr>
            </w:pPr>
            <w:r w:rsidRPr="005F3842">
              <w:rPr>
                <w:rFonts w:ascii="Calibri Light" w:eastAsia="Times New Roman" w:hAnsi="Calibri Light" w:cstheme="minorHAnsi"/>
                <w:color w:val="auto"/>
                <w:sz w:val="18"/>
                <w:szCs w:val="16"/>
                <w:lang w:eastAsia="it-IT"/>
              </w:rPr>
              <w:t>2016</w:t>
            </w:r>
          </w:p>
        </w:tc>
        <w:tc>
          <w:tcPr>
            <w:tcW w:w="1140" w:type="pct"/>
            <w:gridSpan w:val="2"/>
            <w:noWrap/>
            <w:vAlign w:val="center"/>
            <w:hideMark/>
          </w:tcPr>
          <w:p w14:paraId="146C856D" w14:textId="77777777" w:rsidR="005F3842" w:rsidRPr="005F3842" w:rsidRDefault="005F3842" w:rsidP="005F3842">
            <w:pPr>
              <w:spacing w:line="276" w:lineRule="auto"/>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theme="minorHAnsi"/>
                <w:color w:val="auto"/>
                <w:sz w:val="18"/>
                <w:szCs w:val="16"/>
                <w:lang w:eastAsia="it-IT"/>
              </w:rPr>
            </w:pPr>
            <w:r w:rsidRPr="005F3842">
              <w:rPr>
                <w:rFonts w:ascii="Calibri Light" w:eastAsia="Times New Roman" w:hAnsi="Calibri Light" w:cstheme="minorHAnsi"/>
                <w:color w:val="auto"/>
                <w:sz w:val="18"/>
                <w:szCs w:val="16"/>
                <w:lang w:eastAsia="it-IT"/>
              </w:rPr>
              <w:t>2017</w:t>
            </w:r>
          </w:p>
        </w:tc>
        <w:tc>
          <w:tcPr>
            <w:tcW w:w="1140" w:type="pct"/>
            <w:gridSpan w:val="2"/>
            <w:noWrap/>
            <w:vAlign w:val="center"/>
            <w:hideMark/>
          </w:tcPr>
          <w:p w14:paraId="2247519C" w14:textId="77777777" w:rsidR="005F3842" w:rsidRPr="005F3842" w:rsidRDefault="005F3842" w:rsidP="005F3842">
            <w:pPr>
              <w:spacing w:line="276" w:lineRule="auto"/>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theme="minorHAnsi"/>
                <w:color w:val="auto"/>
                <w:sz w:val="18"/>
                <w:szCs w:val="16"/>
                <w:lang w:eastAsia="it-IT"/>
              </w:rPr>
            </w:pPr>
            <w:r w:rsidRPr="005F3842">
              <w:rPr>
                <w:rFonts w:ascii="Calibri Light" w:eastAsia="Times New Roman" w:hAnsi="Calibri Light" w:cstheme="minorHAnsi"/>
                <w:color w:val="auto"/>
                <w:sz w:val="18"/>
                <w:szCs w:val="16"/>
                <w:lang w:eastAsia="it-IT"/>
              </w:rPr>
              <w:t>Variazione (%)</w:t>
            </w:r>
          </w:p>
        </w:tc>
      </w:tr>
      <w:tr w:rsidR="005F3842" w:rsidRPr="005F3842" w14:paraId="2D0A5540" w14:textId="77777777" w:rsidTr="005F3842">
        <w:trPr>
          <w:cnfStyle w:val="000000100000" w:firstRow="0" w:lastRow="0" w:firstColumn="0" w:lastColumn="0" w:oddVBand="0" w:evenVBand="0" w:oddHBand="1" w:evenHBand="0" w:firstRowFirstColumn="0" w:firstRowLastColumn="0" w:lastRowFirstColumn="0" w:lastRowLastColumn="0"/>
          <w:trHeight w:val="478"/>
        </w:trPr>
        <w:tc>
          <w:tcPr>
            <w:cnfStyle w:val="001000000000" w:firstRow="0" w:lastRow="0" w:firstColumn="1" w:lastColumn="0" w:oddVBand="0" w:evenVBand="0" w:oddHBand="0" w:evenHBand="0" w:firstRowFirstColumn="0" w:firstRowLastColumn="0" w:lastRowFirstColumn="0" w:lastRowLastColumn="0"/>
            <w:tcW w:w="1580" w:type="pct"/>
            <w:noWrap/>
            <w:hideMark/>
          </w:tcPr>
          <w:p w14:paraId="53728F25" w14:textId="77777777" w:rsidR="00294E8E" w:rsidRPr="005F3842" w:rsidRDefault="00294E8E" w:rsidP="00E260ED">
            <w:pPr>
              <w:spacing w:line="276" w:lineRule="auto"/>
              <w:jc w:val="both"/>
              <w:rPr>
                <w:rFonts w:ascii="Calibri Light" w:eastAsia="Times New Roman" w:hAnsi="Calibri Light" w:cstheme="minorHAnsi"/>
                <w:b/>
                <w:bCs/>
                <w:i w:val="0"/>
                <w:iCs w:val="0"/>
                <w:color w:val="auto"/>
                <w:sz w:val="18"/>
                <w:szCs w:val="16"/>
                <w:lang w:eastAsia="it-IT"/>
              </w:rPr>
            </w:pPr>
            <w:r w:rsidRPr="005F3842">
              <w:rPr>
                <w:rFonts w:ascii="Calibri Light" w:eastAsia="Times New Roman" w:hAnsi="Calibri Light" w:cstheme="minorHAnsi"/>
                <w:b/>
                <w:bCs/>
                <w:i w:val="0"/>
                <w:iCs w:val="0"/>
                <w:color w:val="auto"/>
                <w:sz w:val="18"/>
                <w:szCs w:val="16"/>
                <w:lang w:eastAsia="it-IT"/>
              </w:rPr>
              <w:t>Bioenergie</w:t>
            </w:r>
          </w:p>
        </w:tc>
        <w:tc>
          <w:tcPr>
            <w:tcW w:w="570" w:type="pct"/>
            <w:noWrap/>
            <w:vAlign w:val="center"/>
            <w:hideMark/>
          </w:tcPr>
          <w:p w14:paraId="6CEA6F0E" w14:textId="77777777" w:rsidR="00294E8E" w:rsidRPr="005F3842" w:rsidRDefault="00294E8E" w:rsidP="005F3842">
            <w:pPr>
              <w:spacing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b/>
                <w:color w:val="auto"/>
                <w:sz w:val="18"/>
                <w:szCs w:val="16"/>
                <w:lang w:eastAsia="it-IT"/>
              </w:rPr>
            </w:pPr>
            <w:r w:rsidRPr="005F3842">
              <w:rPr>
                <w:rFonts w:ascii="Calibri Light" w:eastAsia="Times New Roman" w:hAnsi="Calibri Light" w:cstheme="minorHAnsi"/>
                <w:b/>
                <w:color w:val="auto"/>
                <w:sz w:val="18"/>
                <w:szCs w:val="16"/>
                <w:lang w:eastAsia="it-IT"/>
              </w:rPr>
              <w:t>N. impianti</w:t>
            </w:r>
          </w:p>
        </w:tc>
        <w:tc>
          <w:tcPr>
            <w:tcW w:w="570" w:type="pct"/>
            <w:vAlign w:val="center"/>
            <w:hideMark/>
          </w:tcPr>
          <w:p w14:paraId="78B36C83" w14:textId="77777777" w:rsidR="00294E8E" w:rsidRPr="005F3842" w:rsidRDefault="00294E8E" w:rsidP="005F3842">
            <w:pPr>
              <w:spacing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b/>
                <w:color w:val="auto"/>
                <w:sz w:val="18"/>
                <w:szCs w:val="16"/>
                <w:lang w:eastAsia="it-IT"/>
              </w:rPr>
            </w:pPr>
            <w:proofErr w:type="gramStart"/>
            <w:r w:rsidRPr="005F3842">
              <w:rPr>
                <w:rFonts w:ascii="Calibri Light" w:eastAsia="Times New Roman" w:hAnsi="Calibri Light" w:cstheme="minorHAnsi"/>
                <w:b/>
                <w:color w:val="auto"/>
                <w:sz w:val="18"/>
                <w:szCs w:val="16"/>
                <w:lang w:eastAsia="it-IT"/>
              </w:rPr>
              <w:t>Potenza  MW</w:t>
            </w:r>
            <w:proofErr w:type="gramEnd"/>
            <w:r w:rsidRPr="005F3842">
              <w:rPr>
                <w:rFonts w:ascii="Calibri Light" w:eastAsia="Times New Roman" w:hAnsi="Calibri Light" w:cstheme="minorHAnsi"/>
                <w:b/>
                <w:color w:val="auto"/>
                <w:sz w:val="18"/>
                <w:szCs w:val="16"/>
                <w:lang w:eastAsia="it-IT"/>
              </w:rPr>
              <w:t>)</w:t>
            </w:r>
          </w:p>
        </w:tc>
        <w:tc>
          <w:tcPr>
            <w:tcW w:w="570" w:type="pct"/>
            <w:noWrap/>
            <w:vAlign w:val="center"/>
            <w:hideMark/>
          </w:tcPr>
          <w:p w14:paraId="1656C452" w14:textId="77777777" w:rsidR="00294E8E" w:rsidRPr="005F3842" w:rsidRDefault="00294E8E" w:rsidP="005F3842">
            <w:pPr>
              <w:spacing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b/>
                <w:color w:val="auto"/>
                <w:sz w:val="18"/>
                <w:szCs w:val="16"/>
                <w:lang w:eastAsia="it-IT"/>
              </w:rPr>
            </w:pPr>
            <w:r w:rsidRPr="005F3842">
              <w:rPr>
                <w:rFonts w:ascii="Calibri Light" w:eastAsia="Times New Roman" w:hAnsi="Calibri Light" w:cstheme="minorHAnsi"/>
                <w:b/>
                <w:color w:val="auto"/>
                <w:sz w:val="18"/>
                <w:szCs w:val="16"/>
                <w:lang w:eastAsia="it-IT"/>
              </w:rPr>
              <w:t>N. impianti</w:t>
            </w:r>
          </w:p>
        </w:tc>
        <w:tc>
          <w:tcPr>
            <w:tcW w:w="570" w:type="pct"/>
            <w:vAlign w:val="center"/>
            <w:hideMark/>
          </w:tcPr>
          <w:p w14:paraId="19B63277" w14:textId="77777777" w:rsidR="00294E8E" w:rsidRPr="005F3842" w:rsidRDefault="00294E8E" w:rsidP="005F3842">
            <w:pPr>
              <w:spacing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b/>
                <w:color w:val="auto"/>
                <w:sz w:val="18"/>
                <w:szCs w:val="16"/>
                <w:lang w:eastAsia="it-IT"/>
              </w:rPr>
            </w:pPr>
            <w:proofErr w:type="gramStart"/>
            <w:r w:rsidRPr="005F3842">
              <w:rPr>
                <w:rFonts w:ascii="Calibri Light" w:eastAsia="Times New Roman" w:hAnsi="Calibri Light" w:cstheme="minorHAnsi"/>
                <w:b/>
                <w:color w:val="auto"/>
                <w:sz w:val="18"/>
                <w:szCs w:val="16"/>
                <w:lang w:eastAsia="it-IT"/>
              </w:rPr>
              <w:t>Potenza  (</w:t>
            </w:r>
            <w:proofErr w:type="gramEnd"/>
            <w:r w:rsidRPr="005F3842">
              <w:rPr>
                <w:rFonts w:ascii="Calibri Light" w:eastAsia="Times New Roman" w:hAnsi="Calibri Light" w:cstheme="minorHAnsi"/>
                <w:b/>
                <w:color w:val="auto"/>
                <w:sz w:val="18"/>
                <w:szCs w:val="16"/>
                <w:lang w:eastAsia="it-IT"/>
              </w:rPr>
              <w:t>MW)</w:t>
            </w:r>
          </w:p>
        </w:tc>
        <w:tc>
          <w:tcPr>
            <w:tcW w:w="570" w:type="pct"/>
            <w:noWrap/>
            <w:vAlign w:val="center"/>
            <w:hideMark/>
          </w:tcPr>
          <w:p w14:paraId="7DBACD4D" w14:textId="77777777" w:rsidR="00294E8E" w:rsidRPr="005F3842" w:rsidRDefault="00294E8E" w:rsidP="005F3842">
            <w:pPr>
              <w:spacing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b/>
                <w:color w:val="auto"/>
                <w:sz w:val="18"/>
                <w:szCs w:val="16"/>
                <w:lang w:eastAsia="it-IT"/>
              </w:rPr>
            </w:pPr>
            <w:r w:rsidRPr="005F3842">
              <w:rPr>
                <w:rFonts w:ascii="Calibri Light" w:eastAsia="Times New Roman" w:hAnsi="Calibri Light" w:cstheme="minorHAnsi"/>
                <w:b/>
                <w:color w:val="auto"/>
                <w:sz w:val="18"/>
                <w:szCs w:val="16"/>
                <w:lang w:eastAsia="it-IT"/>
              </w:rPr>
              <w:t>N. impianti</w:t>
            </w:r>
          </w:p>
        </w:tc>
        <w:tc>
          <w:tcPr>
            <w:tcW w:w="570" w:type="pct"/>
            <w:vAlign w:val="center"/>
            <w:hideMark/>
          </w:tcPr>
          <w:p w14:paraId="02630D85" w14:textId="77777777" w:rsidR="00294E8E" w:rsidRPr="005F3842" w:rsidRDefault="00294E8E" w:rsidP="005F3842">
            <w:pPr>
              <w:spacing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b/>
                <w:color w:val="auto"/>
                <w:sz w:val="18"/>
                <w:szCs w:val="16"/>
                <w:lang w:eastAsia="it-IT"/>
              </w:rPr>
            </w:pPr>
            <w:proofErr w:type="gramStart"/>
            <w:r w:rsidRPr="005F3842">
              <w:rPr>
                <w:rFonts w:ascii="Calibri Light" w:eastAsia="Times New Roman" w:hAnsi="Calibri Light" w:cstheme="minorHAnsi"/>
                <w:b/>
                <w:color w:val="auto"/>
                <w:sz w:val="18"/>
                <w:szCs w:val="16"/>
                <w:lang w:eastAsia="it-IT"/>
              </w:rPr>
              <w:t>Potenza  (</w:t>
            </w:r>
            <w:proofErr w:type="gramEnd"/>
            <w:r w:rsidRPr="005F3842">
              <w:rPr>
                <w:rFonts w:ascii="Calibri Light" w:eastAsia="Times New Roman" w:hAnsi="Calibri Light" w:cstheme="minorHAnsi"/>
                <w:b/>
                <w:color w:val="auto"/>
                <w:sz w:val="18"/>
                <w:szCs w:val="16"/>
                <w:lang w:eastAsia="it-IT"/>
              </w:rPr>
              <w:t>MW)</w:t>
            </w:r>
          </w:p>
        </w:tc>
      </w:tr>
      <w:tr w:rsidR="005F3842" w:rsidRPr="005F3842" w14:paraId="6A920361" w14:textId="77777777" w:rsidTr="005F3842">
        <w:trPr>
          <w:trHeight w:val="442"/>
        </w:trPr>
        <w:tc>
          <w:tcPr>
            <w:cnfStyle w:val="001000000000" w:firstRow="0" w:lastRow="0" w:firstColumn="1" w:lastColumn="0" w:oddVBand="0" w:evenVBand="0" w:oddHBand="0" w:evenHBand="0" w:firstRowFirstColumn="0" w:firstRowLastColumn="0" w:lastRowFirstColumn="0" w:lastRowLastColumn="0"/>
            <w:tcW w:w="1580" w:type="pct"/>
            <w:hideMark/>
          </w:tcPr>
          <w:p w14:paraId="007538FF" w14:textId="77777777" w:rsidR="00294E8E" w:rsidRPr="005F3842" w:rsidRDefault="00294E8E" w:rsidP="00E260ED">
            <w:pPr>
              <w:spacing w:line="276" w:lineRule="auto"/>
              <w:jc w:val="both"/>
              <w:rPr>
                <w:rFonts w:ascii="Calibri Light" w:eastAsia="Times New Roman" w:hAnsi="Calibri Light" w:cstheme="minorHAnsi"/>
                <w:b/>
                <w:bCs/>
                <w:i w:val="0"/>
                <w:iCs w:val="0"/>
                <w:color w:val="auto"/>
                <w:sz w:val="18"/>
                <w:szCs w:val="16"/>
                <w:lang w:eastAsia="it-IT"/>
              </w:rPr>
            </w:pPr>
            <w:r w:rsidRPr="005F3842">
              <w:rPr>
                <w:rFonts w:ascii="Calibri Light" w:eastAsia="Times New Roman" w:hAnsi="Calibri Light" w:cstheme="minorHAnsi"/>
                <w:b/>
                <w:bCs/>
                <w:i w:val="0"/>
                <w:iCs w:val="0"/>
                <w:color w:val="auto"/>
                <w:sz w:val="18"/>
                <w:szCs w:val="16"/>
                <w:lang w:eastAsia="it-IT"/>
              </w:rPr>
              <w:t>Biomasse solide</w:t>
            </w:r>
          </w:p>
        </w:tc>
        <w:tc>
          <w:tcPr>
            <w:tcW w:w="570" w:type="pct"/>
            <w:vAlign w:val="center"/>
            <w:hideMark/>
          </w:tcPr>
          <w:p w14:paraId="2C18305B" w14:textId="77777777" w:rsidR="00294E8E" w:rsidRPr="005F3842" w:rsidRDefault="00294E8E" w:rsidP="005F3842">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auto"/>
                <w:sz w:val="16"/>
                <w:szCs w:val="16"/>
                <w:lang w:eastAsia="it-IT"/>
              </w:rPr>
            </w:pPr>
            <w:r w:rsidRPr="005F3842">
              <w:rPr>
                <w:rFonts w:ascii="Calibri Light" w:eastAsia="Times New Roman" w:hAnsi="Calibri Light" w:cstheme="minorHAnsi"/>
                <w:color w:val="auto"/>
                <w:sz w:val="16"/>
                <w:szCs w:val="16"/>
                <w:lang w:eastAsia="it-IT"/>
              </w:rPr>
              <w:t>407</w:t>
            </w:r>
          </w:p>
        </w:tc>
        <w:tc>
          <w:tcPr>
            <w:tcW w:w="570" w:type="pct"/>
            <w:vAlign w:val="center"/>
            <w:hideMark/>
          </w:tcPr>
          <w:p w14:paraId="3703E2DC" w14:textId="77777777" w:rsidR="00294E8E" w:rsidRPr="005F3842" w:rsidRDefault="00294E8E" w:rsidP="005F3842">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auto"/>
                <w:sz w:val="16"/>
                <w:szCs w:val="16"/>
                <w:lang w:eastAsia="it-IT"/>
              </w:rPr>
            </w:pPr>
            <w:r w:rsidRPr="005F3842">
              <w:rPr>
                <w:rFonts w:ascii="Calibri Light" w:eastAsia="Times New Roman" w:hAnsi="Calibri Light" w:cstheme="minorHAnsi"/>
                <w:color w:val="auto"/>
                <w:sz w:val="16"/>
                <w:szCs w:val="16"/>
                <w:lang w:eastAsia="it-IT"/>
              </w:rPr>
              <w:t>1670,7</w:t>
            </w:r>
          </w:p>
        </w:tc>
        <w:tc>
          <w:tcPr>
            <w:tcW w:w="570" w:type="pct"/>
            <w:vAlign w:val="center"/>
            <w:hideMark/>
          </w:tcPr>
          <w:p w14:paraId="2B22E20F" w14:textId="77777777" w:rsidR="00294E8E" w:rsidRPr="005F3842" w:rsidRDefault="00294E8E" w:rsidP="005F3842">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auto"/>
                <w:sz w:val="16"/>
                <w:szCs w:val="16"/>
                <w:lang w:eastAsia="it-IT"/>
              </w:rPr>
            </w:pPr>
            <w:r w:rsidRPr="005F3842">
              <w:rPr>
                <w:rFonts w:ascii="Calibri Light" w:eastAsia="Times New Roman" w:hAnsi="Calibri Light" w:cstheme="minorHAnsi"/>
                <w:color w:val="auto"/>
                <w:sz w:val="16"/>
                <w:szCs w:val="16"/>
                <w:lang w:eastAsia="it-IT"/>
              </w:rPr>
              <w:t>468</w:t>
            </w:r>
          </w:p>
        </w:tc>
        <w:tc>
          <w:tcPr>
            <w:tcW w:w="570" w:type="pct"/>
            <w:vAlign w:val="center"/>
            <w:hideMark/>
          </w:tcPr>
          <w:p w14:paraId="74472A38" w14:textId="77777777" w:rsidR="00294E8E" w:rsidRPr="005F3842" w:rsidRDefault="00294E8E" w:rsidP="005F3842">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auto"/>
                <w:sz w:val="16"/>
                <w:szCs w:val="16"/>
                <w:lang w:eastAsia="it-IT"/>
              </w:rPr>
            </w:pPr>
            <w:r w:rsidRPr="005F3842">
              <w:rPr>
                <w:rFonts w:ascii="Calibri Light" w:eastAsia="Times New Roman" w:hAnsi="Calibri Light" w:cstheme="minorHAnsi"/>
                <w:color w:val="auto"/>
                <w:sz w:val="16"/>
                <w:szCs w:val="16"/>
                <w:lang w:eastAsia="it-IT"/>
              </w:rPr>
              <w:t>1667,3</w:t>
            </w:r>
          </w:p>
        </w:tc>
        <w:tc>
          <w:tcPr>
            <w:tcW w:w="570" w:type="pct"/>
            <w:noWrap/>
            <w:vAlign w:val="center"/>
            <w:hideMark/>
          </w:tcPr>
          <w:p w14:paraId="692B9F33" w14:textId="77777777" w:rsidR="00294E8E" w:rsidRPr="005F3842" w:rsidRDefault="00294E8E" w:rsidP="005F3842">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i/>
                <w:iCs/>
                <w:color w:val="auto"/>
                <w:sz w:val="16"/>
                <w:szCs w:val="16"/>
                <w:lang w:eastAsia="it-IT"/>
              </w:rPr>
            </w:pPr>
            <w:r w:rsidRPr="005F3842">
              <w:rPr>
                <w:rFonts w:ascii="Calibri Light" w:eastAsia="Times New Roman" w:hAnsi="Calibri Light" w:cstheme="minorHAnsi"/>
                <w:i/>
                <w:iCs/>
                <w:color w:val="auto"/>
                <w:sz w:val="16"/>
                <w:szCs w:val="16"/>
                <w:lang w:eastAsia="it-IT"/>
              </w:rPr>
              <w:t>15,0</w:t>
            </w:r>
          </w:p>
        </w:tc>
        <w:tc>
          <w:tcPr>
            <w:tcW w:w="570" w:type="pct"/>
            <w:noWrap/>
            <w:vAlign w:val="center"/>
            <w:hideMark/>
          </w:tcPr>
          <w:p w14:paraId="49876748" w14:textId="77777777" w:rsidR="00294E8E" w:rsidRPr="005F3842" w:rsidRDefault="00294E8E" w:rsidP="005F3842">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auto"/>
                <w:sz w:val="16"/>
                <w:szCs w:val="16"/>
                <w:lang w:eastAsia="it-IT"/>
              </w:rPr>
            </w:pPr>
            <w:r w:rsidRPr="005F3842">
              <w:rPr>
                <w:rFonts w:ascii="Calibri Light" w:eastAsia="Times New Roman" w:hAnsi="Calibri Light" w:cstheme="minorHAnsi"/>
                <w:color w:val="auto"/>
                <w:sz w:val="16"/>
                <w:szCs w:val="16"/>
                <w:lang w:eastAsia="it-IT"/>
              </w:rPr>
              <w:t>-0,2</w:t>
            </w:r>
          </w:p>
        </w:tc>
      </w:tr>
      <w:tr w:rsidR="005F3842" w:rsidRPr="005F3842" w14:paraId="18C1BDF3" w14:textId="77777777" w:rsidTr="005F3842">
        <w:trPr>
          <w:cnfStyle w:val="000000100000" w:firstRow="0" w:lastRow="0" w:firstColumn="0" w:lastColumn="0" w:oddVBand="0" w:evenVBand="0" w:oddHBand="1" w:evenHBand="0" w:firstRowFirstColumn="0" w:firstRowLastColumn="0" w:lastRowFirstColumn="0" w:lastRowLastColumn="0"/>
          <w:trHeight w:val="238"/>
        </w:trPr>
        <w:tc>
          <w:tcPr>
            <w:cnfStyle w:val="001000000000" w:firstRow="0" w:lastRow="0" w:firstColumn="1" w:lastColumn="0" w:oddVBand="0" w:evenVBand="0" w:oddHBand="0" w:evenHBand="0" w:firstRowFirstColumn="0" w:firstRowLastColumn="0" w:lastRowFirstColumn="0" w:lastRowLastColumn="0"/>
            <w:tcW w:w="1580" w:type="pct"/>
            <w:hideMark/>
          </w:tcPr>
          <w:p w14:paraId="7E98925A" w14:textId="77777777" w:rsidR="00294E8E" w:rsidRPr="005F3842" w:rsidRDefault="00294E8E" w:rsidP="00E260ED">
            <w:pPr>
              <w:spacing w:line="276" w:lineRule="auto"/>
              <w:jc w:val="both"/>
              <w:rPr>
                <w:rFonts w:ascii="Calibri Light" w:eastAsia="Times New Roman" w:hAnsi="Calibri Light" w:cstheme="minorHAnsi"/>
                <w:color w:val="auto"/>
                <w:sz w:val="18"/>
                <w:szCs w:val="16"/>
                <w:lang w:eastAsia="it-IT"/>
              </w:rPr>
            </w:pPr>
            <w:r w:rsidRPr="005F3842">
              <w:rPr>
                <w:rFonts w:ascii="Calibri Light" w:eastAsia="Times New Roman" w:hAnsi="Calibri Light" w:cstheme="minorHAnsi"/>
                <w:color w:val="auto"/>
                <w:sz w:val="18"/>
                <w:szCs w:val="16"/>
                <w:lang w:eastAsia="it-IT"/>
              </w:rPr>
              <w:t>rifiuti urbani</w:t>
            </w:r>
          </w:p>
        </w:tc>
        <w:tc>
          <w:tcPr>
            <w:tcW w:w="570" w:type="pct"/>
            <w:vAlign w:val="center"/>
            <w:hideMark/>
          </w:tcPr>
          <w:p w14:paraId="3E337909" w14:textId="77777777" w:rsidR="00294E8E" w:rsidRPr="005F3842" w:rsidRDefault="00294E8E" w:rsidP="005F3842">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color w:val="auto"/>
                <w:sz w:val="16"/>
                <w:szCs w:val="16"/>
                <w:lang w:eastAsia="it-IT"/>
              </w:rPr>
            </w:pPr>
            <w:r w:rsidRPr="005F3842">
              <w:rPr>
                <w:rFonts w:ascii="Calibri Light" w:eastAsia="Times New Roman" w:hAnsi="Calibri Light" w:cstheme="minorHAnsi"/>
                <w:color w:val="auto"/>
                <w:sz w:val="16"/>
                <w:szCs w:val="16"/>
                <w:lang w:eastAsia="it-IT"/>
              </w:rPr>
              <w:t>68</w:t>
            </w:r>
          </w:p>
        </w:tc>
        <w:tc>
          <w:tcPr>
            <w:tcW w:w="570" w:type="pct"/>
            <w:vAlign w:val="center"/>
            <w:hideMark/>
          </w:tcPr>
          <w:p w14:paraId="57B72F4D" w14:textId="77777777" w:rsidR="00294E8E" w:rsidRPr="005F3842" w:rsidRDefault="00294E8E" w:rsidP="005F3842">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color w:val="auto"/>
                <w:sz w:val="16"/>
                <w:szCs w:val="16"/>
                <w:lang w:eastAsia="it-IT"/>
              </w:rPr>
            </w:pPr>
            <w:r w:rsidRPr="005F3842">
              <w:rPr>
                <w:rFonts w:ascii="Calibri Light" w:eastAsia="Times New Roman" w:hAnsi="Calibri Light" w:cstheme="minorHAnsi"/>
                <w:color w:val="auto"/>
                <w:sz w:val="16"/>
                <w:szCs w:val="16"/>
                <w:lang w:eastAsia="it-IT"/>
              </w:rPr>
              <w:t>937,9</w:t>
            </w:r>
          </w:p>
        </w:tc>
        <w:tc>
          <w:tcPr>
            <w:tcW w:w="570" w:type="pct"/>
            <w:vAlign w:val="center"/>
            <w:hideMark/>
          </w:tcPr>
          <w:p w14:paraId="299E7F6E" w14:textId="77777777" w:rsidR="00294E8E" w:rsidRPr="005F3842" w:rsidRDefault="00294E8E" w:rsidP="005F3842">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color w:val="auto"/>
                <w:sz w:val="16"/>
                <w:szCs w:val="16"/>
                <w:lang w:eastAsia="it-IT"/>
              </w:rPr>
            </w:pPr>
            <w:r w:rsidRPr="005F3842">
              <w:rPr>
                <w:rFonts w:ascii="Calibri Light" w:eastAsia="Times New Roman" w:hAnsi="Calibri Light" w:cstheme="minorHAnsi"/>
                <w:color w:val="auto"/>
                <w:sz w:val="16"/>
                <w:szCs w:val="16"/>
                <w:lang w:eastAsia="it-IT"/>
              </w:rPr>
              <w:t>65</w:t>
            </w:r>
          </w:p>
        </w:tc>
        <w:tc>
          <w:tcPr>
            <w:tcW w:w="570" w:type="pct"/>
            <w:vAlign w:val="center"/>
            <w:hideMark/>
          </w:tcPr>
          <w:p w14:paraId="408B6C5D" w14:textId="77777777" w:rsidR="00294E8E" w:rsidRPr="005F3842" w:rsidRDefault="00294E8E" w:rsidP="005F3842">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color w:val="auto"/>
                <w:sz w:val="16"/>
                <w:szCs w:val="16"/>
                <w:lang w:eastAsia="it-IT"/>
              </w:rPr>
            </w:pPr>
            <w:r w:rsidRPr="005F3842">
              <w:rPr>
                <w:rFonts w:ascii="Calibri Light" w:eastAsia="Times New Roman" w:hAnsi="Calibri Light" w:cstheme="minorHAnsi"/>
                <w:color w:val="auto"/>
                <w:sz w:val="16"/>
                <w:szCs w:val="16"/>
                <w:lang w:eastAsia="it-IT"/>
              </w:rPr>
              <w:t>935,8</w:t>
            </w:r>
          </w:p>
        </w:tc>
        <w:tc>
          <w:tcPr>
            <w:tcW w:w="570" w:type="pct"/>
            <w:noWrap/>
            <w:vAlign w:val="center"/>
            <w:hideMark/>
          </w:tcPr>
          <w:p w14:paraId="3FC8F79D" w14:textId="77777777" w:rsidR="00294E8E" w:rsidRPr="005F3842" w:rsidRDefault="00294E8E" w:rsidP="005F3842">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color w:val="auto"/>
                <w:sz w:val="16"/>
                <w:szCs w:val="16"/>
                <w:lang w:eastAsia="it-IT"/>
              </w:rPr>
            </w:pPr>
            <w:r w:rsidRPr="005F3842">
              <w:rPr>
                <w:rFonts w:ascii="Calibri Light" w:eastAsia="Times New Roman" w:hAnsi="Calibri Light" w:cstheme="minorHAnsi"/>
                <w:color w:val="auto"/>
                <w:sz w:val="16"/>
                <w:szCs w:val="16"/>
                <w:lang w:eastAsia="it-IT"/>
              </w:rPr>
              <w:t>-4,4</w:t>
            </w:r>
          </w:p>
        </w:tc>
        <w:tc>
          <w:tcPr>
            <w:tcW w:w="570" w:type="pct"/>
            <w:noWrap/>
            <w:vAlign w:val="center"/>
            <w:hideMark/>
          </w:tcPr>
          <w:p w14:paraId="1BD014FC" w14:textId="77777777" w:rsidR="00294E8E" w:rsidRPr="005F3842" w:rsidRDefault="00294E8E" w:rsidP="005F3842">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color w:val="auto"/>
                <w:sz w:val="16"/>
                <w:szCs w:val="16"/>
                <w:lang w:eastAsia="it-IT"/>
              </w:rPr>
            </w:pPr>
            <w:r w:rsidRPr="005F3842">
              <w:rPr>
                <w:rFonts w:ascii="Calibri Light" w:eastAsia="Times New Roman" w:hAnsi="Calibri Light" w:cstheme="minorHAnsi"/>
                <w:color w:val="auto"/>
                <w:sz w:val="16"/>
                <w:szCs w:val="16"/>
                <w:lang w:eastAsia="it-IT"/>
              </w:rPr>
              <w:t>-0,2</w:t>
            </w:r>
          </w:p>
        </w:tc>
      </w:tr>
      <w:tr w:rsidR="005F3842" w:rsidRPr="005F3842" w14:paraId="6AEB7550" w14:textId="77777777" w:rsidTr="005F3842">
        <w:trPr>
          <w:trHeight w:val="238"/>
        </w:trPr>
        <w:tc>
          <w:tcPr>
            <w:cnfStyle w:val="001000000000" w:firstRow="0" w:lastRow="0" w:firstColumn="1" w:lastColumn="0" w:oddVBand="0" w:evenVBand="0" w:oddHBand="0" w:evenHBand="0" w:firstRowFirstColumn="0" w:firstRowLastColumn="0" w:lastRowFirstColumn="0" w:lastRowLastColumn="0"/>
            <w:tcW w:w="1580" w:type="pct"/>
            <w:hideMark/>
          </w:tcPr>
          <w:p w14:paraId="5BA0C1CE" w14:textId="77777777" w:rsidR="00294E8E" w:rsidRPr="005F3842" w:rsidRDefault="00294E8E" w:rsidP="00E260ED">
            <w:pPr>
              <w:spacing w:line="276" w:lineRule="auto"/>
              <w:jc w:val="both"/>
              <w:rPr>
                <w:rFonts w:ascii="Calibri Light" w:eastAsia="Times New Roman" w:hAnsi="Calibri Light" w:cstheme="minorHAnsi"/>
                <w:color w:val="auto"/>
                <w:sz w:val="18"/>
                <w:szCs w:val="16"/>
                <w:lang w:eastAsia="it-IT"/>
              </w:rPr>
            </w:pPr>
            <w:r w:rsidRPr="005F3842">
              <w:rPr>
                <w:rFonts w:ascii="Calibri Light" w:eastAsia="Times New Roman" w:hAnsi="Calibri Light" w:cstheme="minorHAnsi"/>
                <w:color w:val="auto"/>
                <w:sz w:val="18"/>
                <w:szCs w:val="16"/>
                <w:lang w:eastAsia="it-IT"/>
              </w:rPr>
              <w:t>altre biomasse</w:t>
            </w:r>
          </w:p>
        </w:tc>
        <w:tc>
          <w:tcPr>
            <w:tcW w:w="570" w:type="pct"/>
            <w:noWrap/>
            <w:vAlign w:val="center"/>
            <w:hideMark/>
          </w:tcPr>
          <w:p w14:paraId="4137F452" w14:textId="77777777" w:rsidR="00294E8E" w:rsidRPr="005F3842" w:rsidRDefault="00294E8E" w:rsidP="005F3842">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auto"/>
                <w:sz w:val="16"/>
                <w:szCs w:val="16"/>
                <w:lang w:eastAsia="it-IT"/>
              </w:rPr>
            </w:pPr>
            <w:r w:rsidRPr="005F3842">
              <w:rPr>
                <w:rFonts w:ascii="Calibri Light" w:eastAsia="Times New Roman" w:hAnsi="Calibri Light" w:cstheme="minorHAnsi"/>
                <w:color w:val="auto"/>
                <w:sz w:val="16"/>
                <w:szCs w:val="16"/>
                <w:lang w:eastAsia="it-IT"/>
              </w:rPr>
              <w:t>339</w:t>
            </w:r>
          </w:p>
        </w:tc>
        <w:tc>
          <w:tcPr>
            <w:tcW w:w="570" w:type="pct"/>
            <w:vAlign w:val="center"/>
            <w:hideMark/>
          </w:tcPr>
          <w:p w14:paraId="1AA4CAA1" w14:textId="77777777" w:rsidR="00294E8E" w:rsidRPr="005F3842" w:rsidRDefault="00294E8E" w:rsidP="005F3842">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auto"/>
                <w:sz w:val="16"/>
                <w:szCs w:val="16"/>
                <w:lang w:eastAsia="it-IT"/>
              </w:rPr>
            </w:pPr>
            <w:r w:rsidRPr="005F3842">
              <w:rPr>
                <w:rFonts w:ascii="Calibri Light" w:eastAsia="Times New Roman" w:hAnsi="Calibri Light" w:cstheme="minorHAnsi"/>
                <w:color w:val="auto"/>
                <w:sz w:val="16"/>
                <w:szCs w:val="16"/>
                <w:lang w:eastAsia="it-IT"/>
              </w:rPr>
              <w:t>735,8</w:t>
            </w:r>
          </w:p>
        </w:tc>
        <w:tc>
          <w:tcPr>
            <w:tcW w:w="570" w:type="pct"/>
            <w:vAlign w:val="center"/>
            <w:hideMark/>
          </w:tcPr>
          <w:p w14:paraId="3EFE37FD" w14:textId="77777777" w:rsidR="00294E8E" w:rsidRPr="005F3842" w:rsidRDefault="00294E8E" w:rsidP="005F3842">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auto"/>
                <w:sz w:val="16"/>
                <w:szCs w:val="16"/>
                <w:lang w:eastAsia="it-IT"/>
              </w:rPr>
            </w:pPr>
            <w:r w:rsidRPr="005F3842">
              <w:rPr>
                <w:rFonts w:ascii="Calibri Light" w:eastAsia="Times New Roman" w:hAnsi="Calibri Light" w:cstheme="minorHAnsi"/>
                <w:color w:val="auto"/>
                <w:sz w:val="16"/>
                <w:szCs w:val="16"/>
                <w:lang w:eastAsia="it-IT"/>
              </w:rPr>
              <w:t>403</w:t>
            </w:r>
          </w:p>
        </w:tc>
        <w:tc>
          <w:tcPr>
            <w:tcW w:w="570" w:type="pct"/>
            <w:vAlign w:val="center"/>
            <w:hideMark/>
          </w:tcPr>
          <w:p w14:paraId="39B6B2E9" w14:textId="77777777" w:rsidR="00294E8E" w:rsidRPr="005F3842" w:rsidRDefault="00294E8E" w:rsidP="005F3842">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auto"/>
                <w:sz w:val="16"/>
                <w:szCs w:val="16"/>
                <w:lang w:eastAsia="it-IT"/>
              </w:rPr>
            </w:pPr>
            <w:r w:rsidRPr="005F3842">
              <w:rPr>
                <w:rFonts w:ascii="Calibri Light" w:eastAsia="Times New Roman" w:hAnsi="Calibri Light" w:cstheme="minorHAnsi"/>
                <w:color w:val="auto"/>
                <w:sz w:val="16"/>
                <w:szCs w:val="16"/>
                <w:lang w:eastAsia="it-IT"/>
              </w:rPr>
              <w:t>731,5</w:t>
            </w:r>
          </w:p>
        </w:tc>
        <w:tc>
          <w:tcPr>
            <w:tcW w:w="570" w:type="pct"/>
            <w:noWrap/>
            <w:vAlign w:val="center"/>
            <w:hideMark/>
          </w:tcPr>
          <w:p w14:paraId="30FA71DB" w14:textId="77777777" w:rsidR="00294E8E" w:rsidRPr="005F3842" w:rsidRDefault="00294E8E" w:rsidP="005F3842">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auto"/>
                <w:sz w:val="16"/>
                <w:szCs w:val="16"/>
                <w:lang w:eastAsia="it-IT"/>
              </w:rPr>
            </w:pPr>
            <w:r w:rsidRPr="005F3842">
              <w:rPr>
                <w:rFonts w:ascii="Calibri Light" w:eastAsia="Times New Roman" w:hAnsi="Calibri Light" w:cstheme="minorHAnsi"/>
                <w:color w:val="auto"/>
                <w:sz w:val="16"/>
                <w:szCs w:val="16"/>
                <w:lang w:eastAsia="it-IT"/>
              </w:rPr>
              <w:t>18,9</w:t>
            </w:r>
          </w:p>
        </w:tc>
        <w:tc>
          <w:tcPr>
            <w:tcW w:w="570" w:type="pct"/>
            <w:noWrap/>
            <w:vAlign w:val="center"/>
            <w:hideMark/>
          </w:tcPr>
          <w:p w14:paraId="12EEB6E7" w14:textId="77777777" w:rsidR="00294E8E" w:rsidRPr="005F3842" w:rsidRDefault="00294E8E" w:rsidP="005F3842">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b/>
                <w:bCs/>
                <w:color w:val="auto"/>
                <w:sz w:val="16"/>
                <w:szCs w:val="16"/>
                <w:lang w:eastAsia="it-IT"/>
              </w:rPr>
            </w:pPr>
            <w:r w:rsidRPr="005F3842">
              <w:rPr>
                <w:rFonts w:ascii="Calibri Light" w:eastAsia="Times New Roman" w:hAnsi="Calibri Light" w:cstheme="minorHAnsi"/>
                <w:b/>
                <w:bCs/>
                <w:color w:val="auto"/>
                <w:sz w:val="16"/>
                <w:szCs w:val="16"/>
                <w:lang w:eastAsia="it-IT"/>
              </w:rPr>
              <w:t>-0,6</w:t>
            </w:r>
          </w:p>
        </w:tc>
      </w:tr>
      <w:tr w:rsidR="005F3842" w:rsidRPr="005F3842" w14:paraId="4A47C512" w14:textId="77777777" w:rsidTr="005F3842">
        <w:trPr>
          <w:cnfStyle w:val="000000100000" w:firstRow="0" w:lastRow="0" w:firstColumn="0" w:lastColumn="0" w:oddVBand="0" w:evenVBand="0" w:oddHBand="1" w:evenHBand="0" w:firstRowFirstColumn="0" w:firstRowLastColumn="0" w:lastRowFirstColumn="0" w:lastRowLastColumn="0"/>
          <w:trHeight w:val="238"/>
        </w:trPr>
        <w:tc>
          <w:tcPr>
            <w:cnfStyle w:val="001000000000" w:firstRow="0" w:lastRow="0" w:firstColumn="1" w:lastColumn="0" w:oddVBand="0" w:evenVBand="0" w:oddHBand="0" w:evenHBand="0" w:firstRowFirstColumn="0" w:firstRowLastColumn="0" w:lastRowFirstColumn="0" w:lastRowLastColumn="0"/>
            <w:tcW w:w="1580" w:type="pct"/>
            <w:noWrap/>
            <w:hideMark/>
          </w:tcPr>
          <w:p w14:paraId="66005D25" w14:textId="77777777" w:rsidR="00294E8E" w:rsidRPr="005F3842" w:rsidRDefault="00294E8E" w:rsidP="00E260ED">
            <w:pPr>
              <w:spacing w:line="276" w:lineRule="auto"/>
              <w:jc w:val="both"/>
              <w:rPr>
                <w:rFonts w:ascii="Calibri Light" w:eastAsia="Times New Roman" w:hAnsi="Calibri Light" w:cstheme="minorHAnsi"/>
                <w:b/>
                <w:bCs/>
                <w:i w:val="0"/>
                <w:iCs w:val="0"/>
                <w:color w:val="auto"/>
                <w:sz w:val="18"/>
                <w:szCs w:val="16"/>
                <w:lang w:eastAsia="it-IT"/>
              </w:rPr>
            </w:pPr>
            <w:r w:rsidRPr="005F3842">
              <w:rPr>
                <w:rFonts w:ascii="Calibri Light" w:eastAsia="Times New Roman" w:hAnsi="Calibri Light" w:cstheme="minorHAnsi"/>
                <w:b/>
                <w:bCs/>
                <w:i w:val="0"/>
                <w:iCs w:val="0"/>
                <w:color w:val="auto"/>
                <w:sz w:val="18"/>
                <w:szCs w:val="16"/>
                <w:lang w:eastAsia="it-IT"/>
              </w:rPr>
              <w:t>Biogas</w:t>
            </w:r>
          </w:p>
        </w:tc>
        <w:tc>
          <w:tcPr>
            <w:tcW w:w="570" w:type="pct"/>
            <w:noWrap/>
            <w:vAlign w:val="center"/>
            <w:hideMark/>
          </w:tcPr>
          <w:p w14:paraId="3702419D" w14:textId="77777777" w:rsidR="00294E8E" w:rsidRPr="005F3842" w:rsidRDefault="00294E8E" w:rsidP="005F3842">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color w:val="auto"/>
                <w:sz w:val="16"/>
                <w:szCs w:val="16"/>
                <w:lang w:eastAsia="it-IT"/>
              </w:rPr>
            </w:pPr>
            <w:r w:rsidRPr="005F3842">
              <w:rPr>
                <w:rFonts w:ascii="Calibri Light" w:eastAsia="Times New Roman" w:hAnsi="Calibri Light" w:cstheme="minorHAnsi"/>
                <w:color w:val="auto"/>
                <w:sz w:val="16"/>
                <w:szCs w:val="16"/>
                <w:lang w:eastAsia="it-IT"/>
              </w:rPr>
              <w:t>1.995</w:t>
            </w:r>
          </w:p>
        </w:tc>
        <w:tc>
          <w:tcPr>
            <w:tcW w:w="570" w:type="pct"/>
            <w:vAlign w:val="center"/>
            <w:hideMark/>
          </w:tcPr>
          <w:p w14:paraId="6C9BF076" w14:textId="77777777" w:rsidR="00294E8E" w:rsidRPr="005F3842" w:rsidRDefault="00294E8E" w:rsidP="005F3842">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color w:val="auto"/>
                <w:sz w:val="16"/>
                <w:szCs w:val="16"/>
                <w:lang w:eastAsia="it-IT"/>
              </w:rPr>
            </w:pPr>
            <w:r w:rsidRPr="005F3842">
              <w:rPr>
                <w:rFonts w:ascii="Calibri Light" w:eastAsia="Times New Roman" w:hAnsi="Calibri Light" w:cstheme="minorHAnsi"/>
                <w:color w:val="auto"/>
                <w:sz w:val="16"/>
                <w:szCs w:val="16"/>
                <w:lang w:eastAsia="it-IT"/>
              </w:rPr>
              <w:t>1423,5</w:t>
            </w:r>
          </w:p>
        </w:tc>
        <w:tc>
          <w:tcPr>
            <w:tcW w:w="570" w:type="pct"/>
            <w:noWrap/>
            <w:vAlign w:val="center"/>
            <w:hideMark/>
          </w:tcPr>
          <w:p w14:paraId="3564C332" w14:textId="77777777" w:rsidR="00294E8E" w:rsidRPr="005F3842" w:rsidRDefault="00294E8E" w:rsidP="005F3842">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color w:val="auto"/>
                <w:sz w:val="16"/>
                <w:szCs w:val="16"/>
                <w:lang w:eastAsia="it-IT"/>
              </w:rPr>
            </w:pPr>
            <w:r w:rsidRPr="005F3842">
              <w:rPr>
                <w:rFonts w:ascii="Calibri Light" w:eastAsia="Times New Roman" w:hAnsi="Calibri Light" w:cstheme="minorHAnsi"/>
                <w:color w:val="auto"/>
                <w:sz w:val="16"/>
                <w:szCs w:val="16"/>
                <w:lang w:eastAsia="it-IT"/>
              </w:rPr>
              <w:t>2.116</w:t>
            </w:r>
          </w:p>
        </w:tc>
        <w:tc>
          <w:tcPr>
            <w:tcW w:w="570" w:type="pct"/>
            <w:noWrap/>
            <w:vAlign w:val="center"/>
            <w:hideMark/>
          </w:tcPr>
          <w:p w14:paraId="75A13764" w14:textId="77777777" w:rsidR="00294E8E" w:rsidRPr="005F3842" w:rsidRDefault="00294E8E" w:rsidP="005F3842">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color w:val="auto"/>
                <w:sz w:val="16"/>
                <w:szCs w:val="16"/>
                <w:lang w:eastAsia="it-IT"/>
              </w:rPr>
            </w:pPr>
            <w:r w:rsidRPr="005F3842">
              <w:rPr>
                <w:rFonts w:ascii="Calibri Light" w:eastAsia="Times New Roman" w:hAnsi="Calibri Light" w:cstheme="minorHAnsi"/>
                <w:color w:val="auto"/>
                <w:sz w:val="16"/>
                <w:szCs w:val="16"/>
                <w:lang w:eastAsia="it-IT"/>
              </w:rPr>
              <w:t>1.444</w:t>
            </w:r>
          </w:p>
        </w:tc>
        <w:tc>
          <w:tcPr>
            <w:tcW w:w="570" w:type="pct"/>
            <w:noWrap/>
            <w:vAlign w:val="center"/>
            <w:hideMark/>
          </w:tcPr>
          <w:p w14:paraId="44D6FC8D" w14:textId="77777777" w:rsidR="00294E8E" w:rsidRPr="005F3842" w:rsidRDefault="00294E8E" w:rsidP="005F3842">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i/>
                <w:iCs/>
                <w:color w:val="auto"/>
                <w:sz w:val="16"/>
                <w:szCs w:val="16"/>
                <w:lang w:eastAsia="it-IT"/>
              </w:rPr>
            </w:pPr>
            <w:r w:rsidRPr="005F3842">
              <w:rPr>
                <w:rFonts w:ascii="Calibri Light" w:eastAsia="Times New Roman" w:hAnsi="Calibri Light" w:cstheme="minorHAnsi"/>
                <w:i/>
                <w:iCs/>
                <w:color w:val="auto"/>
                <w:sz w:val="16"/>
                <w:szCs w:val="16"/>
                <w:lang w:eastAsia="it-IT"/>
              </w:rPr>
              <w:t>6,1</w:t>
            </w:r>
          </w:p>
        </w:tc>
        <w:tc>
          <w:tcPr>
            <w:tcW w:w="570" w:type="pct"/>
            <w:noWrap/>
            <w:vAlign w:val="center"/>
            <w:hideMark/>
          </w:tcPr>
          <w:p w14:paraId="06A38591" w14:textId="77777777" w:rsidR="00294E8E" w:rsidRPr="005F3842" w:rsidRDefault="00294E8E" w:rsidP="005F3842">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color w:val="auto"/>
                <w:sz w:val="16"/>
                <w:szCs w:val="16"/>
                <w:lang w:eastAsia="it-IT"/>
              </w:rPr>
            </w:pPr>
            <w:r w:rsidRPr="005F3842">
              <w:rPr>
                <w:rFonts w:ascii="Calibri Light" w:eastAsia="Times New Roman" w:hAnsi="Calibri Light" w:cstheme="minorHAnsi"/>
                <w:color w:val="auto"/>
                <w:sz w:val="16"/>
                <w:szCs w:val="16"/>
                <w:lang w:eastAsia="it-IT"/>
              </w:rPr>
              <w:t>1,4</w:t>
            </w:r>
          </w:p>
        </w:tc>
      </w:tr>
      <w:tr w:rsidR="005F3842" w:rsidRPr="005F3842" w14:paraId="60ACCDFA" w14:textId="77777777" w:rsidTr="005F3842">
        <w:trPr>
          <w:trHeight w:val="238"/>
        </w:trPr>
        <w:tc>
          <w:tcPr>
            <w:cnfStyle w:val="001000000000" w:firstRow="0" w:lastRow="0" w:firstColumn="1" w:lastColumn="0" w:oddVBand="0" w:evenVBand="0" w:oddHBand="0" w:evenHBand="0" w:firstRowFirstColumn="0" w:firstRowLastColumn="0" w:lastRowFirstColumn="0" w:lastRowLastColumn="0"/>
            <w:tcW w:w="1580" w:type="pct"/>
            <w:noWrap/>
            <w:hideMark/>
          </w:tcPr>
          <w:p w14:paraId="3E6022A0" w14:textId="77777777" w:rsidR="00294E8E" w:rsidRPr="005F3842" w:rsidRDefault="00294E8E" w:rsidP="00E260ED">
            <w:pPr>
              <w:spacing w:line="276" w:lineRule="auto"/>
              <w:jc w:val="both"/>
              <w:rPr>
                <w:rFonts w:ascii="Calibri Light" w:eastAsia="Times New Roman" w:hAnsi="Calibri Light" w:cstheme="minorHAnsi"/>
                <w:color w:val="auto"/>
                <w:sz w:val="18"/>
                <w:szCs w:val="16"/>
                <w:lang w:eastAsia="it-IT"/>
              </w:rPr>
            </w:pPr>
            <w:r w:rsidRPr="005F3842">
              <w:rPr>
                <w:rFonts w:ascii="Calibri Light" w:eastAsia="Times New Roman" w:hAnsi="Calibri Light" w:cstheme="minorHAnsi"/>
                <w:color w:val="auto"/>
                <w:sz w:val="18"/>
                <w:szCs w:val="16"/>
                <w:lang w:eastAsia="it-IT"/>
              </w:rPr>
              <w:t>da rifiuti</w:t>
            </w:r>
          </w:p>
        </w:tc>
        <w:tc>
          <w:tcPr>
            <w:tcW w:w="570" w:type="pct"/>
            <w:noWrap/>
            <w:vAlign w:val="center"/>
            <w:hideMark/>
          </w:tcPr>
          <w:p w14:paraId="091D1ADC" w14:textId="77777777" w:rsidR="00294E8E" w:rsidRPr="005F3842" w:rsidRDefault="00294E8E" w:rsidP="005F3842">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auto"/>
                <w:sz w:val="16"/>
                <w:szCs w:val="16"/>
                <w:lang w:eastAsia="it-IT"/>
              </w:rPr>
            </w:pPr>
            <w:r w:rsidRPr="005F3842">
              <w:rPr>
                <w:rFonts w:ascii="Calibri Light" w:eastAsia="Times New Roman" w:hAnsi="Calibri Light" w:cstheme="minorHAnsi"/>
                <w:color w:val="auto"/>
                <w:sz w:val="16"/>
                <w:szCs w:val="16"/>
                <w:lang w:eastAsia="it-IT"/>
              </w:rPr>
              <w:t>389</w:t>
            </w:r>
          </w:p>
        </w:tc>
        <w:tc>
          <w:tcPr>
            <w:tcW w:w="570" w:type="pct"/>
            <w:noWrap/>
            <w:vAlign w:val="center"/>
            <w:hideMark/>
          </w:tcPr>
          <w:p w14:paraId="3C9C2F62" w14:textId="77777777" w:rsidR="00294E8E" w:rsidRPr="005F3842" w:rsidRDefault="00294E8E" w:rsidP="005F3842">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auto"/>
                <w:sz w:val="16"/>
                <w:szCs w:val="16"/>
                <w:lang w:eastAsia="it-IT"/>
              </w:rPr>
            </w:pPr>
            <w:r w:rsidRPr="005F3842">
              <w:rPr>
                <w:rFonts w:ascii="Calibri Light" w:eastAsia="Times New Roman" w:hAnsi="Calibri Light" w:cstheme="minorHAnsi"/>
                <w:color w:val="auto"/>
                <w:sz w:val="16"/>
                <w:szCs w:val="16"/>
                <w:lang w:eastAsia="it-IT"/>
              </w:rPr>
              <w:t>401</w:t>
            </w:r>
          </w:p>
        </w:tc>
        <w:tc>
          <w:tcPr>
            <w:tcW w:w="570" w:type="pct"/>
            <w:noWrap/>
            <w:vAlign w:val="center"/>
            <w:hideMark/>
          </w:tcPr>
          <w:p w14:paraId="4ED284B0" w14:textId="77777777" w:rsidR="00294E8E" w:rsidRPr="005F3842" w:rsidRDefault="00294E8E" w:rsidP="005F3842">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auto"/>
                <w:sz w:val="16"/>
                <w:szCs w:val="16"/>
                <w:lang w:eastAsia="it-IT"/>
              </w:rPr>
            </w:pPr>
            <w:r w:rsidRPr="005F3842">
              <w:rPr>
                <w:rFonts w:ascii="Calibri Light" w:eastAsia="Times New Roman" w:hAnsi="Calibri Light" w:cstheme="minorHAnsi"/>
                <w:color w:val="auto"/>
                <w:sz w:val="16"/>
                <w:szCs w:val="16"/>
                <w:lang w:eastAsia="it-IT"/>
              </w:rPr>
              <w:t>409</w:t>
            </w:r>
          </w:p>
        </w:tc>
        <w:tc>
          <w:tcPr>
            <w:tcW w:w="570" w:type="pct"/>
            <w:noWrap/>
            <w:vAlign w:val="center"/>
            <w:hideMark/>
          </w:tcPr>
          <w:p w14:paraId="7D3935B7" w14:textId="77777777" w:rsidR="00294E8E" w:rsidRPr="005F3842" w:rsidRDefault="00294E8E" w:rsidP="005F3842">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auto"/>
                <w:sz w:val="16"/>
                <w:szCs w:val="16"/>
                <w:lang w:eastAsia="it-IT"/>
              </w:rPr>
            </w:pPr>
            <w:r w:rsidRPr="005F3842">
              <w:rPr>
                <w:rFonts w:ascii="Calibri Light" w:eastAsia="Times New Roman" w:hAnsi="Calibri Light" w:cstheme="minorHAnsi"/>
                <w:color w:val="auto"/>
                <w:sz w:val="16"/>
                <w:szCs w:val="16"/>
                <w:lang w:eastAsia="it-IT"/>
              </w:rPr>
              <w:t>411</w:t>
            </w:r>
          </w:p>
        </w:tc>
        <w:tc>
          <w:tcPr>
            <w:tcW w:w="570" w:type="pct"/>
            <w:noWrap/>
            <w:vAlign w:val="center"/>
            <w:hideMark/>
          </w:tcPr>
          <w:p w14:paraId="16CEAF42" w14:textId="77777777" w:rsidR="00294E8E" w:rsidRPr="005F3842" w:rsidRDefault="00294E8E" w:rsidP="005F3842">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auto"/>
                <w:sz w:val="16"/>
                <w:szCs w:val="16"/>
                <w:lang w:eastAsia="it-IT"/>
              </w:rPr>
            </w:pPr>
            <w:r w:rsidRPr="005F3842">
              <w:rPr>
                <w:rFonts w:ascii="Calibri Light" w:eastAsia="Times New Roman" w:hAnsi="Calibri Light" w:cstheme="minorHAnsi"/>
                <w:color w:val="auto"/>
                <w:sz w:val="16"/>
                <w:szCs w:val="16"/>
                <w:lang w:eastAsia="it-IT"/>
              </w:rPr>
              <w:t>5,1</w:t>
            </w:r>
          </w:p>
        </w:tc>
        <w:tc>
          <w:tcPr>
            <w:tcW w:w="570" w:type="pct"/>
            <w:noWrap/>
            <w:vAlign w:val="center"/>
            <w:hideMark/>
          </w:tcPr>
          <w:p w14:paraId="12264189" w14:textId="77777777" w:rsidR="00294E8E" w:rsidRPr="005F3842" w:rsidRDefault="00294E8E" w:rsidP="005F3842">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b/>
                <w:bCs/>
                <w:color w:val="auto"/>
                <w:sz w:val="16"/>
                <w:szCs w:val="16"/>
                <w:lang w:eastAsia="it-IT"/>
              </w:rPr>
            </w:pPr>
            <w:r w:rsidRPr="005F3842">
              <w:rPr>
                <w:rFonts w:ascii="Calibri Light" w:eastAsia="Times New Roman" w:hAnsi="Calibri Light" w:cstheme="minorHAnsi"/>
                <w:b/>
                <w:bCs/>
                <w:color w:val="auto"/>
                <w:sz w:val="16"/>
                <w:szCs w:val="16"/>
                <w:lang w:eastAsia="it-IT"/>
              </w:rPr>
              <w:t>2,5</w:t>
            </w:r>
          </w:p>
        </w:tc>
      </w:tr>
      <w:tr w:rsidR="005F3842" w:rsidRPr="005F3842" w14:paraId="5663F1BE" w14:textId="77777777" w:rsidTr="005F3842">
        <w:trPr>
          <w:cnfStyle w:val="000000100000" w:firstRow="0" w:lastRow="0" w:firstColumn="0" w:lastColumn="0" w:oddVBand="0" w:evenVBand="0" w:oddHBand="1" w:evenHBand="0" w:firstRowFirstColumn="0" w:firstRowLastColumn="0" w:lastRowFirstColumn="0" w:lastRowLastColumn="0"/>
          <w:trHeight w:val="238"/>
        </w:trPr>
        <w:tc>
          <w:tcPr>
            <w:cnfStyle w:val="001000000000" w:firstRow="0" w:lastRow="0" w:firstColumn="1" w:lastColumn="0" w:oddVBand="0" w:evenVBand="0" w:oddHBand="0" w:evenHBand="0" w:firstRowFirstColumn="0" w:firstRowLastColumn="0" w:lastRowFirstColumn="0" w:lastRowLastColumn="0"/>
            <w:tcW w:w="1580" w:type="pct"/>
            <w:noWrap/>
            <w:hideMark/>
          </w:tcPr>
          <w:p w14:paraId="6066EC46" w14:textId="77777777" w:rsidR="00294E8E" w:rsidRPr="005F3842" w:rsidRDefault="00294E8E" w:rsidP="00E260ED">
            <w:pPr>
              <w:spacing w:line="276" w:lineRule="auto"/>
              <w:jc w:val="both"/>
              <w:rPr>
                <w:rFonts w:ascii="Calibri Light" w:eastAsia="Times New Roman" w:hAnsi="Calibri Light" w:cstheme="minorHAnsi"/>
                <w:color w:val="auto"/>
                <w:sz w:val="18"/>
                <w:szCs w:val="16"/>
                <w:lang w:eastAsia="it-IT"/>
              </w:rPr>
            </w:pPr>
            <w:r w:rsidRPr="005F3842">
              <w:rPr>
                <w:rFonts w:ascii="Calibri Light" w:eastAsia="Times New Roman" w:hAnsi="Calibri Light" w:cstheme="minorHAnsi"/>
                <w:color w:val="auto"/>
                <w:sz w:val="18"/>
                <w:szCs w:val="16"/>
                <w:lang w:eastAsia="it-IT"/>
              </w:rPr>
              <w:t>da fanghi</w:t>
            </w:r>
          </w:p>
        </w:tc>
        <w:tc>
          <w:tcPr>
            <w:tcW w:w="570" w:type="pct"/>
            <w:noWrap/>
            <w:vAlign w:val="center"/>
            <w:hideMark/>
          </w:tcPr>
          <w:p w14:paraId="67832E51" w14:textId="77777777" w:rsidR="00294E8E" w:rsidRPr="005F3842" w:rsidRDefault="00294E8E" w:rsidP="005F3842">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color w:val="auto"/>
                <w:sz w:val="16"/>
                <w:szCs w:val="16"/>
                <w:lang w:eastAsia="it-IT"/>
              </w:rPr>
            </w:pPr>
            <w:r w:rsidRPr="005F3842">
              <w:rPr>
                <w:rFonts w:ascii="Calibri Light" w:eastAsia="Times New Roman" w:hAnsi="Calibri Light" w:cstheme="minorHAnsi"/>
                <w:color w:val="auto"/>
                <w:sz w:val="16"/>
                <w:szCs w:val="16"/>
                <w:lang w:eastAsia="it-IT"/>
              </w:rPr>
              <w:t>77</w:t>
            </w:r>
          </w:p>
        </w:tc>
        <w:tc>
          <w:tcPr>
            <w:tcW w:w="570" w:type="pct"/>
            <w:noWrap/>
            <w:vAlign w:val="center"/>
            <w:hideMark/>
          </w:tcPr>
          <w:p w14:paraId="2E94C10E" w14:textId="77777777" w:rsidR="00294E8E" w:rsidRPr="005F3842" w:rsidRDefault="00294E8E" w:rsidP="005F3842">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color w:val="auto"/>
                <w:sz w:val="16"/>
                <w:szCs w:val="16"/>
                <w:lang w:eastAsia="it-IT"/>
              </w:rPr>
            </w:pPr>
            <w:r w:rsidRPr="005F3842">
              <w:rPr>
                <w:rFonts w:ascii="Calibri Light" w:eastAsia="Times New Roman" w:hAnsi="Calibri Light" w:cstheme="minorHAnsi"/>
                <w:color w:val="auto"/>
                <w:sz w:val="16"/>
                <w:szCs w:val="16"/>
                <w:lang w:eastAsia="it-IT"/>
              </w:rPr>
              <w:t>44</w:t>
            </w:r>
          </w:p>
        </w:tc>
        <w:tc>
          <w:tcPr>
            <w:tcW w:w="570" w:type="pct"/>
            <w:noWrap/>
            <w:vAlign w:val="center"/>
            <w:hideMark/>
          </w:tcPr>
          <w:p w14:paraId="1BBEF195" w14:textId="77777777" w:rsidR="00294E8E" w:rsidRPr="005F3842" w:rsidRDefault="00294E8E" w:rsidP="005F3842">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color w:val="auto"/>
                <w:sz w:val="16"/>
                <w:szCs w:val="16"/>
                <w:lang w:eastAsia="it-IT"/>
              </w:rPr>
            </w:pPr>
            <w:r w:rsidRPr="005F3842">
              <w:rPr>
                <w:rFonts w:ascii="Calibri Light" w:eastAsia="Times New Roman" w:hAnsi="Calibri Light" w:cstheme="minorHAnsi"/>
                <w:color w:val="auto"/>
                <w:sz w:val="16"/>
                <w:szCs w:val="16"/>
                <w:lang w:eastAsia="it-IT"/>
              </w:rPr>
              <w:t>78</w:t>
            </w:r>
          </w:p>
        </w:tc>
        <w:tc>
          <w:tcPr>
            <w:tcW w:w="570" w:type="pct"/>
            <w:noWrap/>
            <w:vAlign w:val="center"/>
            <w:hideMark/>
          </w:tcPr>
          <w:p w14:paraId="07469D26" w14:textId="77777777" w:rsidR="00294E8E" w:rsidRPr="005F3842" w:rsidRDefault="00294E8E" w:rsidP="005F3842">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color w:val="auto"/>
                <w:sz w:val="16"/>
                <w:szCs w:val="16"/>
                <w:lang w:eastAsia="it-IT"/>
              </w:rPr>
            </w:pPr>
            <w:r w:rsidRPr="005F3842">
              <w:rPr>
                <w:rFonts w:ascii="Calibri Light" w:eastAsia="Times New Roman" w:hAnsi="Calibri Light" w:cstheme="minorHAnsi"/>
                <w:color w:val="auto"/>
                <w:sz w:val="16"/>
                <w:szCs w:val="16"/>
                <w:lang w:eastAsia="it-IT"/>
              </w:rPr>
              <w:t>45</w:t>
            </w:r>
          </w:p>
        </w:tc>
        <w:tc>
          <w:tcPr>
            <w:tcW w:w="570" w:type="pct"/>
            <w:noWrap/>
            <w:vAlign w:val="center"/>
            <w:hideMark/>
          </w:tcPr>
          <w:p w14:paraId="3B07813D" w14:textId="77777777" w:rsidR="00294E8E" w:rsidRPr="005F3842" w:rsidRDefault="00294E8E" w:rsidP="005F3842">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color w:val="auto"/>
                <w:sz w:val="16"/>
                <w:szCs w:val="16"/>
                <w:lang w:eastAsia="it-IT"/>
              </w:rPr>
            </w:pPr>
            <w:r w:rsidRPr="005F3842">
              <w:rPr>
                <w:rFonts w:ascii="Calibri Light" w:eastAsia="Times New Roman" w:hAnsi="Calibri Light" w:cstheme="minorHAnsi"/>
                <w:color w:val="auto"/>
                <w:sz w:val="16"/>
                <w:szCs w:val="16"/>
                <w:lang w:eastAsia="it-IT"/>
              </w:rPr>
              <w:t>1,3</w:t>
            </w:r>
          </w:p>
        </w:tc>
        <w:tc>
          <w:tcPr>
            <w:tcW w:w="570" w:type="pct"/>
            <w:noWrap/>
            <w:vAlign w:val="center"/>
            <w:hideMark/>
          </w:tcPr>
          <w:p w14:paraId="29F5D11C" w14:textId="77777777" w:rsidR="00294E8E" w:rsidRPr="005F3842" w:rsidRDefault="00294E8E" w:rsidP="005F3842">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color w:val="auto"/>
                <w:sz w:val="16"/>
                <w:szCs w:val="16"/>
                <w:lang w:eastAsia="it-IT"/>
              </w:rPr>
            </w:pPr>
            <w:r w:rsidRPr="005F3842">
              <w:rPr>
                <w:rFonts w:ascii="Calibri Light" w:eastAsia="Times New Roman" w:hAnsi="Calibri Light" w:cstheme="minorHAnsi"/>
                <w:color w:val="auto"/>
                <w:sz w:val="16"/>
                <w:szCs w:val="16"/>
                <w:lang w:eastAsia="it-IT"/>
              </w:rPr>
              <w:t>1,4</w:t>
            </w:r>
          </w:p>
        </w:tc>
      </w:tr>
      <w:tr w:rsidR="005F3842" w:rsidRPr="005F3842" w14:paraId="50DCD4FF" w14:textId="77777777" w:rsidTr="005F3842">
        <w:trPr>
          <w:trHeight w:val="238"/>
        </w:trPr>
        <w:tc>
          <w:tcPr>
            <w:cnfStyle w:val="001000000000" w:firstRow="0" w:lastRow="0" w:firstColumn="1" w:lastColumn="0" w:oddVBand="0" w:evenVBand="0" w:oddHBand="0" w:evenHBand="0" w:firstRowFirstColumn="0" w:firstRowLastColumn="0" w:lastRowFirstColumn="0" w:lastRowLastColumn="0"/>
            <w:tcW w:w="1580" w:type="pct"/>
            <w:noWrap/>
            <w:hideMark/>
          </w:tcPr>
          <w:p w14:paraId="533DE64E" w14:textId="77777777" w:rsidR="00294E8E" w:rsidRPr="005F3842" w:rsidRDefault="00294E8E" w:rsidP="00E260ED">
            <w:pPr>
              <w:spacing w:line="276" w:lineRule="auto"/>
              <w:jc w:val="both"/>
              <w:rPr>
                <w:rFonts w:ascii="Calibri Light" w:eastAsia="Times New Roman" w:hAnsi="Calibri Light" w:cstheme="minorHAnsi"/>
                <w:color w:val="auto"/>
                <w:sz w:val="18"/>
                <w:szCs w:val="16"/>
                <w:lang w:eastAsia="it-IT"/>
              </w:rPr>
            </w:pPr>
            <w:r w:rsidRPr="005F3842">
              <w:rPr>
                <w:rFonts w:ascii="Calibri Light" w:eastAsia="Times New Roman" w:hAnsi="Calibri Light" w:cstheme="minorHAnsi"/>
                <w:color w:val="auto"/>
                <w:sz w:val="18"/>
                <w:szCs w:val="16"/>
                <w:lang w:eastAsia="it-IT"/>
              </w:rPr>
              <w:t>da deiezioni animali</w:t>
            </w:r>
          </w:p>
        </w:tc>
        <w:tc>
          <w:tcPr>
            <w:tcW w:w="570" w:type="pct"/>
            <w:noWrap/>
            <w:vAlign w:val="center"/>
            <w:hideMark/>
          </w:tcPr>
          <w:p w14:paraId="08B927D7" w14:textId="77777777" w:rsidR="00294E8E" w:rsidRPr="005F3842" w:rsidRDefault="00294E8E" w:rsidP="005F3842">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auto"/>
                <w:sz w:val="16"/>
                <w:szCs w:val="16"/>
                <w:lang w:eastAsia="it-IT"/>
              </w:rPr>
            </w:pPr>
            <w:r w:rsidRPr="005F3842">
              <w:rPr>
                <w:rFonts w:ascii="Calibri Light" w:eastAsia="Times New Roman" w:hAnsi="Calibri Light" w:cstheme="minorHAnsi"/>
                <w:color w:val="auto"/>
                <w:sz w:val="16"/>
                <w:szCs w:val="16"/>
                <w:lang w:eastAsia="it-IT"/>
              </w:rPr>
              <w:t>539</w:t>
            </w:r>
          </w:p>
        </w:tc>
        <w:tc>
          <w:tcPr>
            <w:tcW w:w="570" w:type="pct"/>
            <w:noWrap/>
            <w:vAlign w:val="center"/>
            <w:hideMark/>
          </w:tcPr>
          <w:p w14:paraId="423A0CFE" w14:textId="77777777" w:rsidR="00294E8E" w:rsidRPr="005F3842" w:rsidRDefault="00294E8E" w:rsidP="005F3842">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auto"/>
                <w:sz w:val="16"/>
                <w:szCs w:val="16"/>
                <w:lang w:eastAsia="it-IT"/>
              </w:rPr>
            </w:pPr>
            <w:r w:rsidRPr="005F3842">
              <w:rPr>
                <w:rFonts w:ascii="Calibri Light" w:eastAsia="Times New Roman" w:hAnsi="Calibri Light" w:cstheme="minorHAnsi"/>
                <w:color w:val="auto"/>
                <w:sz w:val="16"/>
                <w:szCs w:val="16"/>
                <w:lang w:eastAsia="it-IT"/>
              </w:rPr>
              <w:t>230</w:t>
            </w:r>
          </w:p>
        </w:tc>
        <w:tc>
          <w:tcPr>
            <w:tcW w:w="570" w:type="pct"/>
            <w:noWrap/>
            <w:vAlign w:val="center"/>
            <w:hideMark/>
          </w:tcPr>
          <w:p w14:paraId="4811345B" w14:textId="77777777" w:rsidR="00294E8E" w:rsidRPr="005F3842" w:rsidRDefault="00294E8E" w:rsidP="005F3842">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auto"/>
                <w:sz w:val="16"/>
                <w:szCs w:val="16"/>
                <w:lang w:eastAsia="it-IT"/>
              </w:rPr>
            </w:pPr>
            <w:r w:rsidRPr="005F3842">
              <w:rPr>
                <w:rFonts w:ascii="Calibri Light" w:eastAsia="Times New Roman" w:hAnsi="Calibri Light" w:cstheme="minorHAnsi"/>
                <w:color w:val="auto"/>
                <w:sz w:val="16"/>
                <w:szCs w:val="16"/>
                <w:lang w:eastAsia="it-IT"/>
              </w:rPr>
              <w:t>602</w:t>
            </w:r>
          </w:p>
        </w:tc>
        <w:tc>
          <w:tcPr>
            <w:tcW w:w="570" w:type="pct"/>
            <w:noWrap/>
            <w:vAlign w:val="center"/>
            <w:hideMark/>
          </w:tcPr>
          <w:p w14:paraId="571256DB" w14:textId="77777777" w:rsidR="00294E8E" w:rsidRPr="005F3842" w:rsidRDefault="00294E8E" w:rsidP="005F3842">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auto"/>
                <w:sz w:val="16"/>
                <w:szCs w:val="16"/>
                <w:lang w:eastAsia="it-IT"/>
              </w:rPr>
            </w:pPr>
            <w:r w:rsidRPr="005F3842">
              <w:rPr>
                <w:rFonts w:ascii="Calibri Light" w:eastAsia="Times New Roman" w:hAnsi="Calibri Light" w:cstheme="minorHAnsi"/>
                <w:color w:val="auto"/>
                <w:sz w:val="16"/>
                <w:szCs w:val="16"/>
                <w:lang w:eastAsia="it-IT"/>
              </w:rPr>
              <w:t>235</w:t>
            </w:r>
          </w:p>
        </w:tc>
        <w:tc>
          <w:tcPr>
            <w:tcW w:w="570" w:type="pct"/>
            <w:noWrap/>
            <w:vAlign w:val="center"/>
            <w:hideMark/>
          </w:tcPr>
          <w:p w14:paraId="759AFA8E" w14:textId="77777777" w:rsidR="00294E8E" w:rsidRPr="005F3842" w:rsidRDefault="00294E8E" w:rsidP="005F3842">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auto"/>
                <w:sz w:val="16"/>
                <w:szCs w:val="16"/>
                <w:lang w:eastAsia="it-IT"/>
              </w:rPr>
            </w:pPr>
            <w:r w:rsidRPr="005F3842">
              <w:rPr>
                <w:rFonts w:ascii="Calibri Light" w:eastAsia="Times New Roman" w:hAnsi="Calibri Light" w:cstheme="minorHAnsi"/>
                <w:color w:val="auto"/>
                <w:sz w:val="16"/>
                <w:szCs w:val="16"/>
                <w:lang w:eastAsia="it-IT"/>
              </w:rPr>
              <w:t>11,7</w:t>
            </w:r>
          </w:p>
        </w:tc>
        <w:tc>
          <w:tcPr>
            <w:tcW w:w="570" w:type="pct"/>
            <w:noWrap/>
            <w:vAlign w:val="center"/>
            <w:hideMark/>
          </w:tcPr>
          <w:p w14:paraId="558B021C" w14:textId="77777777" w:rsidR="00294E8E" w:rsidRPr="005F3842" w:rsidRDefault="00294E8E" w:rsidP="005F3842">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auto"/>
                <w:sz w:val="16"/>
                <w:szCs w:val="16"/>
                <w:lang w:eastAsia="it-IT"/>
              </w:rPr>
            </w:pPr>
            <w:r w:rsidRPr="005F3842">
              <w:rPr>
                <w:rFonts w:ascii="Calibri Light" w:eastAsia="Times New Roman" w:hAnsi="Calibri Light" w:cstheme="minorHAnsi"/>
                <w:color w:val="auto"/>
                <w:sz w:val="16"/>
                <w:szCs w:val="16"/>
                <w:lang w:eastAsia="it-IT"/>
              </w:rPr>
              <w:t>2,4</w:t>
            </w:r>
          </w:p>
        </w:tc>
      </w:tr>
      <w:tr w:rsidR="005F3842" w:rsidRPr="005F3842" w14:paraId="4C945BE0" w14:textId="77777777" w:rsidTr="005F3842">
        <w:trPr>
          <w:cnfStyle w:val="000000100000" w:firstRow="0" w:lastRow="0" w:firstColumn="0" w:lastColumn="0" w:oddVBand="0" w:evenVBand="0" w:oddHBand="1" w:evenHBand="0" w:firstRowFirstColumn="0" w:firstRowLastColumn="0" w:lastRowFirstColumn="0" w:lastRowLastColumn="0"/>
          <w:trHeight w:val="238"/>
        </w:trPr>
        <w:tc>
          <w:tcPr>
            <w:cnfStyle w:val="001000000000" w:firstRow="0" w:lastRow="0" w:firstColumn="1" w:lastColumn="0" w:oddVBand="0" w:evenVBand="0" w:oddHBand="0" w:evenHBand="0" w:firstRowFirstColumn="0" w:firstRowLastColumn="0" w:lastRowFirstColumn="0" w:lastRowLastColumn="0"/>
            <w:tcW w:w="1580" w:type="pct"/>
            <w:noWrap/>
            <w:hideMark/>
          </w:tcPr>
          <w:p w14:paraId="42E418E6" w14:textId="77777777" w:rsidR="00294E8E" w:rsidRPr="005F3842" w:rsidRDefault="00294E8E" w:rsidP="00E260ED">
            <w:pPr>
              <w:spacing w:line="276" w:lineRule="auto"/>
              <w:jc w:val="both"/>
              <w:rPr>
                <w:rFonts w:ascii="Calibri Light" w:eastAsia="Times New Roman" w:hAnsi="Calibri Light" w:cstheme="minorHAnsi"/>
                <w:color w:val="auto"/>
                <w:sz w:val="18"/>
                <w:szCs w:val="16"/>
                <w:lang w:eastAsia="it-IT"/>
              </w:rPr>
            </w:pPr>
            <w:r w:rsidRPr="005F3842">
              <w:rPr>
                <w:rFonts w:ascii="Calibri Light" w:eastAsia="Times New Roman" w:hAnsi="Calibri Light" w:cstheme="minorHAnsi"/>
                <w:color w:val="auto"/>
                <w:sz w:val="18"/>
                <w:szCs w:val="16"/>
                <w:lang w:eastAsia="it-IT"/>
              </w:rPr>
              <w:t>da attività agricole e forestali</w:t>
            </w:r>
          </w:p>
        </w:tc>
        <w:tc>
          <w:tcPr>
            <w:tcW w:w="570" w:type="pct"/>
            <w:noWrap/>
            <w:vAlign w:val="center"/>
            <w:hideMark/>
          </w:tcPr>
          <w:p w14:paraId="439BF65D" w14:textId="77777777" w:rsidR="00294E8E" w:rsidRPr="005F3842" w:rsidRDefault="00294E8E" w:rsidP="005F3842">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color w:val="auto"/>
                <w:sz w:val="16"/>
                <w:szCs w:val="16"/>
                <w:lang w:eastAsia="it-IT"/>
              </w:rPr>
            </w:pPr>
            <w:r w:rsidRPr="005F3842">
              <w:rPr>
                <w:rFonts w:ascii="Calibri Light" w:eastAsia="Times New Roman" w:hAnsi="Calibri Light" w:cstheme="minorHAnsi"/>
                <w:color w:val="auto"/>
                <w:sz w:val="16"/>
                <w:szCs w:val="16"/>
                <w:lang w:eastAsia="it-IT"/>
              </w:rPr>
              <w:t>990</w:t>
            </w:r>
          </w:p>
        </w:tc>
        <w:tc>
          <w:tcPr>
            <w:tcW w:w="570" w:type="pct"/>
            <w:noWrap/>
            <w:vAlign w:val="center"/>
            <w:hideMark/>
          </w:tcPr>
          <w:p w14:paraId="51471A36" w14:textId="77777777" w:rsidR="00294E8E" w:rsidRPr="005F3842" w:rsidRDefault="00294E8E" w:rsidP="005F3842">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color w:val="auto"/>
                <w:sz w:val="16"/>
                <w:szCs w:val="16"/>
                <w:lang w:eastAsia="it-IT"/>
              </w:rPr>
            </w:pPr>
            <w:r w:rsidRPr="005F3842">
              <w:rPr>
                <w:rFonts w:ascii="Calibri Light" w:eastAsia="Times New Roman" w:hAnsi="Calibri Light" w:cstheme="minorHAnsi"/>
                <w:color w:val="auto"/>
                <w:sz w:val="16"/>
                <w:szCs w:val="16"/>
                <w:lang w:eastAsia="it-IT"/>
              </w:rPr>
              <w:t>748</w:t>
            </w:r>
          </w:p>
        </w:tc>
        <w:tc>
          <w:tcPr>
            <w:tcW w:w="570" w:type="pct"/>
            <w:noWrap/>
            <w:vAlign w:val="center"/>
            <w:hideMark/>
          </w:tcPr>
          <w:p w14:paraId="2FC56DF3" w14:textId="77777777" w:rsidR="00294E8E" w:rsidRPr="005F3842" w:rsidRDefault="00294E8E" w:rsidP="005F3842">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color w:val="auto"/>
                <w:sz w:val="16"/>
                <w:szCs w:val="16"/>
                <w:lang w:eastAsia="it-IT"/>
              </w:rPr>
            </w:pPr>
            <w:r w:rsidRPr="005F3842">
              <w:rPr>
                <w:rFonts w:ascii="Calibri Light" w:eastAsia="Times New Roman" w:hAnsi="Calibri Light" w:cstheme="minorHAnsi"/>
                <w:color w:val="auto"/>
                <w:sz w:val="16"/>
                <w:szCs w:val="16"/>
                <w:lang w:eastAsia="it-IT"/>
              </w:rPr>
              <w:t>1.027</w:t>
            </w:r>
          </w:p>
        </w:tc>
        <w:tc>
          <w:tcPr>
            <w:tcW w:w="570" w:type="pct"/>
            <w:noWrap/>
            <w:vAlign w:val="center"/>
            <w:hideMark/>
          </w:tcPr>
          <w:p w14:paraId="4417BF12" w14:textId="77777777" w:rsidR="00294E8E" w:rsidRPr="005F3842" w:rsidRDefault="00294E8E" w:rsidP="005F3842">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color w:val="auto"/>
                <w:sz w:val="16"/>
                <w:szCs w:val="16"/>
                <w:lang w:eastAsia="it-IT"/>
              </w:rPr>
            </w:pPr>
            <w:r w:rsidRPr="005F3842">
              <w:rPr>
                <w:rFonts w:ascii="Calibri Light" w:eastAsia="Times New Roman" w:hAnsi="Calibri Light" w:cstheme="minorHAnsi"/>
                <w:color w:val="auto"/>
                <w:sz w:val="16"/>
                <w:szCs w:val="16"/>
                <w:lang w:eastAsia="it-IT"/>
              </w:rPr>
              <w:t>753</w:t>
            </w:r>
          </w:p>
        </w:tc>
        <w:tc>
          <w:tcPr>
            <w:tcW w:w="570" w:type="pct"/>
            <w:noWrap/>
            <w:vAlign w:val="center"/>
            <w:hideMark/>
          </w:tcPr>
          <w:p w14:paraId="5E09ED6E" w14:textId="77777777" w:rsidR="00294E8E" w:rsidRPr="005F3842" w:rsidRDefault="00294E8E" w:rsidP="005F3842">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color w:val="auto"/>
                <w:sz w:val="16"/>
                <w:szCs w:val="16"/>
                <w:lang w:eastAsia="it-IT"/>
              </w:rPr>
            </w:pPr>
            <w:r w:rsidRPr="005F3842">
              <w:rPr>
                <w:rFonts w:ascii="Calibri Light" w:eastAsia="Times New Roman" w:hAnsi="Calibri Light" w:cstheme="minorHAnsi"/>
                <w:color w:val="auto"/>
                <w:sz w:val="16"/>
                <w:szCs w:val="16"/>
                <w:lang w:eastAsia="it-IT"/>
              </w:rPr>
              <w:t>3,7</w:t>
            </w:r>
          </w:p>
        </w:tc>
        <w:tc>
          <w:tcPr>
            <w:tcW w:w="570" w:type="pct"/>
            <w:noWrap/>
            <w:vAlign w:val="center"/>
            <w:hideMark/>
          </w:tcPr>
          <w:p w14:paraId="3DE67146" w14:textId="77777777" w:rsidR="00294E8E" w:rsidRPr="005F3842" w:rsidRDefault="00294E8E" w:rsidP="005F3842">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color w:val="auto"/>
                <w:sz w:val="16"/>
                <w:szCs w:val="16"/>
                <w:lang w:eastAsia="it-IT"/>
              </w:rPr>
            </w:pPr>
            <w:r w:rsidRPr="005F3842">
              <w:rPr>
                <w:rFonts w:ascii="Calibri Light" w:eastAsia="Times New Roman" w:hAnsi="Calibri Light" w:cstheme="minorHAnsi"/>
                <w:color w:val="auto"/>
                <w:sz w:val="16"/>
                <w:szCs w:val="16"/>
                <w:lang w:eastAsia="it-IT"/>
              </w:rPr>
              <w:t>0,6</w:t>
            </w:r>
          </w:p>
        </w:tc>
      </w:tr>
      <w:tr w:rsidR="005F3842" w:rsidRPr="005F3842" w14:paraId="29579CBD" w14:textId="77777777" w:rsidTr="005F3842">
        <w:trPr>
          <w:trHeight w:val="238"/>
        </w:trPr>
        <w:tc>
          <w:tcPr>
            <w:cnfStyle w:val="001000000000" w:firstRow="0" w:lastRow="0" w:firstColumn="1" w:lastColumn="0" w:oddVBand="0" w:evenVBand="0" w:oddHBand="0" w:evenHBand="0" w:firstRowFirstColumn="0" w:firstRowLastColumn="0" w:lastRowFirstColumn="0" w:lastRowLastColumn="0"/>
            <w:tcW w:w="1580" w:type="pct"/>
            <w:noWrap/>
            <w:hideMark/>
          </w:tcPr>
          <w:p w14:paraId="72958B38" w14:textId="77777777" w:rsidR="00294E8E" w:rsidRPr="005F3842" w:rsidRDefault="00294E8E" w:rsidP="00E260ED">
            <w:pPr>
              <w:spacing w:line="276" w:lineRule="auto"/>
              <w:jc w:val="both"/>
              <w:rPr>
                <w:rFonts w:ascii="Calibri Light" w:eastAsia="Times New Roman" w:hAnsi="Calibri Light" w:cstheme="minorHAnsi"/>
                <w:b/>
                <w:bCs/>
                <w:i w:val="0"/>
                <w:iCs w:val="0"/>
                <w:color w:val="auto"/>
                <w:sz w:val="18"/>
                <w:szCs w:val="16"/>
                <w:lang w:eastAsia="it-IT"/>
              </w:rPr>
            </w:pPr>
            <w:r w:rsidRPr="005F3842">
              <w:rPr>
                <w:rFonts w:ascii="Calibri Light" w:eastAsia="Times New Roman" w:hAnsi="Calibri Light" w:cstheme="minorHAnsi"/>
                <w:b/>
                <w:bCs/>
                <w:i w:val="0"/>
                <w:iCs w:val="0"/>
                <w:color w:val="auto"/>
                <w:sz w:val="18"/>
                <w:szCs w:val="16"/>
                <w:lang w:eastAsia="it-IT"/>
              </w:rPr>
              <w:t>Bioliquidi</w:t>
            </w:r>
          </w:p>
        </w:tc>
        <w:tc>
          <w:tcPr>
            <w:tcW w:w="570" w:type="pct"/>
            <w:noWrap/>
            <w:vAlign w:val="center"/>
            <w:hideMark/>
          </w:tcPr>
          <w:p w14:paraId="6E0AE44B" w14:textId="77777777" w:rsidR="00294E8E" w:rsidRPr="005F3842" w:rsidRDefault="00294E8E" w:rsidP="005F3842">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auto"/>
                <w:sz w:val="16"/>
                <w:szCs w:val="16"/>
                <w:lang w:eastAsia="it-IT"/>
              </w:rPr>
            </w:pPr>
            <w:r w:rsidRPr="005F3842">
              <w:rPr>
                <w:rFonts w:ascii="Calibri Light" w:eastAsia="Times New Roman" w:hAnsi="Calibri Light" w:cstheme="minorHAnsi"/>
                <w:color w:val="auto"/>
                <w:sz w:val="16"/>
                <w:szCs w:val="16"/>
                <w:lang w:eastAsia="it-IT"/>
              </w:rPr>
              <w:t>516</w:t>
            </w:r>
          </w:p>
        </w:tc>
        <w:tc>
          <w:tcPr>
            <w:tcW w:w="570" w:type="pct"/>
            <w:noWrap/>
            <w:vAlign w:val="center"/>
            <w:hideMark/>
          </w:tcPr>
          <w:p w14:paraId="32E50250" w14:textId="77777777" w:rsidR="00294E8E" w:rsidRPr="005F3842" w:rsidRDefault="00294E8E" w:rsidP="005F3842">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auto"/>
                <w:sz w:val="16"/>
                <w:szCs w:val="16"/>
                <w:lang w:eastAsia="it-IT"/>
              </w:rPr>
            </w:pPr>
            <w:r w:rsidRPr="005F3842">
              <w:rPr>
                <w:rFonts w:ascii="Calibri Light" w:eastAsia="Times New Roman" w:hAnsi="Calibri Light" w:cstheme="minorHAnsi"/>
                <w:color w:val="auto"/>
                <w:sz w:val="16"/>
                <w:szCs w:val="16"/>
                <w:lang w:eastAsia="it-IT"/>
              </w:rPr>
              <w:t>1.030</w:t>
            </w:r>
          </w:p>
        </w:tc>
        <w:tc>
          <w:tcPr>
            <w:tcW w:w="570" w:type="pct"/>
            <w:noWrap/>
            <w:vAlign w:val="center"/>
            <w:hideMark/>
          </w:tcPr>
          <w:p w14:paraId="169694A7" w14:textId="77777777" w:rsidR="00294E8E" w:rsidRPr="005F3842" w:rsidRDefault="00294E8E" w:rsidP="005F3842">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auto"/>
                <w:sz w:val="16"/>
                <w:szCs w:val="16"/>
                <w:lang w:eastAsia="it-IT"/>
              </w:rPr>
            </w:pPr>
            <w:r w:rsidRPr="005F3842">
              <w:rPr>
                <w:rFonts w:ascii="Calibri Light" w:eastAsia="Times New Roman" w:hAnsi="Calibri Light" w:cstheme="minorHAnsi"/>
                <w:color w:val="auto"/>
                <w:sz w:val="16"/>
                <w:szCs w:val="16"/>
                <w:lang w:eastAsia="it-IT"/>
              </w:rPr>
              <w:t>500</w:t>
            </w:r>
          </w:p>
        </w:tc>
        <w:tc>
          <w:tcPr>
            <w:tcW w:w="570" w:type="pct"/>
            <w:noWrap/>
            <w:vAlign w:val="center"/>
            <w:hideMark/>
          </w:tcPr>
          <w:p w14:paraId="29D17920" w14:textId="77777777" w:rsidR="00294E8E" w:rsidRPr="005F3842" w:rsidRDefault="00294E8E" w:rsidP="005F3842">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auto"/>
                <w:sz w:val="16"/>
                <w:szCs w:val="16"/>
                <w:lang w:eastAsia="it-IT"/>
              </w:rPr>
            </w:pPr>
            <w:r w:rsidRPr="005F3842">
              <w:rPr>
                <w:rFonts w:ascii="Calibri Light" w:eastAsia="Times New Roman" w:hAnsi="Calibri Light" w:cstheme="minorHAnsi"/>
                <w:color w:val="auto"/>
                <w:sz w:val="16"/>
                <w:szCs w:val="16"/>
                <w:lang w:eastAsia="it-IT"/>
              </w:rPr>
              <w:t>1.024</w:t>
            </w:r>
          </w:p>
        </w:tc>
        <w:tc>
          <w:tcPr>
            <w:tcW w:w="570" w:type="pct"/>
            <w:noWrap/>
            <w:vAlign w:val="center"/>
            <w:hideMark/>
          </w:tcPr>
          <w:p w14:paraId="64208BC7" w14:textId="77777777" w:rsidR="00294E8E" w:rsidRPr="005F3842" w:rsidRDefault="00294E8E" w:rsidP="005F3842">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i/>
                <w:iCs/>
                <w:color w:val="auto"/>
                <w:sz w:val="16"/>
                <w:szCs w:val="16"/>
                <w:lang w:eastAsia="it-IT"/>
              </w:rPr>
            </w:pPr>
            <w:r w:rsidRPr="005F3842">
              <w:rPr>
                <w:rFonts w:ascii="Calibri Light" w:eastAsia="Times New Roman" w:hAnsi="Calibri Light" w:cstheme="minorHAnsi"/>
                <w:i/>
                <w:iCs/>
                <w:color w:val="auto"/>
                <w:sz w:val="16"/>
                <w:szCs w:val="16"/>
                <w:lang w:eastAsia="it-IT"/>
              </w:rPr>
              <w:t>-3,1</w:t>
            </w:r>
          </w:p>
        </w:tc>
        <w:tc>
          <w:tcPr>
            <w:tcW w:w="570" w:type="pct"/>
            <w:noWrap/>
            <w:vAlign w:val="center"/>
            <w:hideMark/>
          </w:tcPr>
          <w:p w14:paraId="4F9F3240" w14:textId="77777777" w:rsidR="00294E8E" w:rsidRPr="005F3842" w:rsidRDefault="00294E8E" w:rsidP="005F3842">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auto"/>
                <w:sz w:val="16"/>
                <w:szCs w:val="16"/>
                <w:lang w:eastAsia="it-IT"/>
              </w:rPr>
            </w:pPr>
            <w:r w:rsidRPr="005F3842">
              <w:rPr>
                <w:rFonts w:ascii="Calibri Light" w:eastAsia="Times New Roman" w:hAnsi="Calibri Light" w:cstheme="minorHAnsi"/>
                <w:color w:val="auto"/>
                <w:sz w:val="16"/>
                <w:szCs w:val="16"/>
                <w:lang w:eastAsia="it-IT"/>
              </w:rPr>
              <w:t>-0,6</w:t>
            </w:r>
          </w:p>
        </w:tc>
      </w:tr>
      <w:tr w:rsidR="005F3842" w:rsidRPr="005F3842" w14:paraId="24FC5550" w14:textId="77777777" w:rsidTr="005F3842">
        <w:trPr>
          <w:cnfStyle w:val="000000100000" w:firstRow="0" w:lastRow="0" w:firstColumn="0" w:lastColumn="0" w:oddVBand="0" w:evenVBand="0" w:oddHBand="1" w:evenHBand="0" w:firstRowFirstColumn="0" w:firstRowLastColumn="0" w:lastRowFirstColumn="0" w:lastRowLastColumn="0"/>
          <w:trHeight w:val="238"/>
        </w:trPr>
        <w:tc>
          <w:tcPr>
            <w:cnfStyle w:val="001000000000" w:firstRow="0" w:lastRow="0" w:firstColumn="1" w:lastColumn="0" w:oddVBand="0" w:evenVBand="0" w:oddHBand="0" w:evenHBand="0" w:firstRowFirstColumn="0" w:firstRowLastColumn="0" w:lastRowFirstColumn="0" w:lastRowLastColumn="0"/>
            <w:tcW w:w="1580" w:type="pct"/>
            <w:noWrap/>
            <w:hideMark/>
          </w:tcPr>
          <w:p w14:paraId="2124D02F" w14:textId="77777777" w:rsidR="00294E8E" w:rsidRPr="005F3842" w:rsidRDefault="00294E8E" w:rsidP="00E260ED">
            <w:pPr>
              <w:spacing w:line="276" w:lineRule="auto"/>
              <w:jc w:val="both"/>
              <w:rPr>
                <w:rFonts w:ascii="Calibri Light" w:eastAsia="Times New Roman" w:hAnsi="Calibri Light" w:cstheme="minorHAnsi"/>
                <w:color w:val="auto"/>
                <w:sz w:val="18"/>
                <w:szCs w:val="16"/>
                <w:lang w:eastAsia="it-IT"/>
              </w:rPr>
            </w:pPr>
            <w:r w:rsidRPr="005F3842">
              <w:rPr>
                <w:rFonts w:ascii="Calibri Light" w:eastAsia="Times New Roman" w:hAnsi="Calibri Light" w:cstheme="minorHAnsi"/>
                <w:color w:val="auto"/>
                <w:sz w:val="18"/>
                <w:szCs w:val="16"/>
                <w:lang w:eastAsia="it-IT"/>
              </w:rPr>
              <w:t>oli vegetali grezzi</w:t>
            </w:r>
          </w:p>
        </w:tc>
        <w:tc>
          <w:tcPr>
            <w:tcW w:w="570" w:type="pct"/>
            <w:noWrap/>
            <w:vAlign w:val="center"/>
            <w:hideMark/>
          </w:tcPr>
          <w:p w14:paraId="1C536688" w14:textId="77777777" w:rsidR="00294E8E" w:rsidRPr="005F3842" w:rsidRDefault="00294E8E" w:rsidP="005F3842">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color w:val="auto"/>
                <w:sz w:val="16"/>
                <w:szCs w:val="16"/>
                <w:lang w:eastAsia="it-IT"/>
              </w:rPr>
            </w:pPr>
            <w:r w:rsidRPr="005F3842">
              <w:rPr>
                <w:rFonts w:ascii="Calibri Light" w:eastAsia="Times New Roman" w:hAnsi="Calibri Light" w:cstheme="minorHAnsi"/>
                <w:color w:val="auto"/>
                <w:sz w:val="16"/>
                <w:szCs w:val="16"/>
                <w:lang w:eastAsia="it-IT"/>
              </w:rPr>
              <w:t>417</w:t>
            </w:r>
          </w:p>
        </w:tc>
        <w:tc>
          <w:tcPr>
            <w:tcW w:w="570" w:type="pct"/>
            <w:noWrap/>
            <w:vAlign w:val="center"/>
            <w:hideMark/>
          </w:tcPr>
          <w:p w14:paraId="46911F83" w14:textId="77777777" w:rsidR="00294E8E" w:rsidRPr="005F3842" w:rsidRDefault="00294E8E" w:rsidP="005F3842">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color w:val="auto"/>
                <w:sz w:val="16"/>
                <w:szCs w:val="16"/>
                <w:lang w:eastAsia="it-IT"/>
              </w:rPr>
            </w:pPr>
            <w:r w:rsidRPr="005F3842">
              <w:rPr>
                <w:rFonts w:ascii="Calibri Light" w:eastAsia="Times New Roman" w:hAnsi="Calibri Light" w:cstheme="minorHAnsi"/>
                <w:color w:val="auto"/>
                <w:sz w:val="16"/>
                <w:szCs w:val="16"/>
                <w:lang w:eastAsia="it-IT"/>
              </w:rPr>
              <w:t>877</w:t>
            </w:r>
          </w:p>
        </w:tc>
        <w:tc>
          <w:tcPr>
            <w:tcW w:w="570" w:type="pct"/>
            <w:noWrap/>
            <w:vAlign w:val="center"/>
            <w:hideMark/>
          </w:tcPr>
          <w:p w14:paraId="4872AF98" w14:textId="77777777" w:rsidR="00294E8E" w:rsidRPr="005F3842" w:rsidRDefault="00294E8E" w:rsidP="005F3842">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color w:val="auto"/>
                <w:sz w:val="16"/>
                <w:szCs w:val="16"/>
                <w:lang w:eastAsia="it-IT"/>
              </w:rPr>
            </w:pPr>
            <w:r w:rsidRPr="005F3842">
              <w:rPr>
                <w:rFonts w:ascii="Calibri Light" w:eastAsia="Times New Roman" w:hAnsi="Calibri Light" w:cstheme="minorHAnsi"/>
                <w:color w:val="auto"/>
                <w:sz w:val="16"/>
                <w:szCs w:val="16"/>
                <w:lang w:eastAsia="it-IT"/>
              </w:rPr>
              <w:t>403</w:t>
            </w:r>
          </w:p>
        </w:tc>
        <w:tc>
          <w:tcPr>
            <w:tcW w:w="570" w:type="pct"/>
            <w:noWrap/>
            <w:vAlign w:val="center"/>
            <w:hideMark/>
          </w:tcPr>
          <w:p w14:paraId="72C72D3D" w14:textId="77777777" w:rsidR="00294E8E" w:rsidRPr="005F3842" w:rsidRDefault="00294E8E" w:rsidP="005F3842">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color w:val="auto"/>
                <w:sz w:val="16"/>
                <w:szCs w:val="16"/>
                <w:lang w:eastAsia="it-IT"/>
              </w:rPr>
            </w:pPr>
            <w:r w:rsidRPr="005F3842">
              <w:rPr>
                <w:rFonts w:ascii="Calibri Light" w:eastAsia="Times New Roman" w:hAnsi="Calibri Light" w:cstheme="minorHAnsi"/>
                <w:color w:val="auto"/>
                <w:sz w:val="16"/>
                <w:szCs w:val="16"/>
                <w:lang w:eastAsia="it-IT"/>
              </w:rPr>
              <w:t>869</w:t>
            </w:r>
          </w:p>
        </w:tc>
        <w:tc>
          <w:tcPr>
            <w:tcW w:w="570" w:type="pct"/>
            <w:noWrap/>
            <w:vAlign w:val="center"/>
            <w:hideMark/>
          </w:tcPr>
          <w:p w14:paraId="5E1F60E3" w14:textId="77777777" w:rsidR="00294E8E" w:rsidRPr="005F3842" w:rsidRDefault="00294E8E" w:rsidP="005F3842">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color w:val="auto"/>
                <w:sz w:val="16"/>
                <w:szCs w:val="16"/>
                <w:lang w:eastAsia="it-IT"/>
              </w:rPr>
            </w:pPr>
            <w:r w:rsidRPr="005F3842">
              <w:rPr>
                <w:rFonts w:ascii="Calibri Light" w:eastAsia="Times New Roman" w:hAnsi="Calibri Light" w:cstheme="minorHAnsi"/>
                <w:color w:val="auto"/>
                <w:sz w:val="16"/>
                <w:szCs w:val="16"/>
                <w:lang w:eastAsia="it-IT"/>
              </w:rPr>
              <w:t>-3,4</w:t>
            </w:r>
          </w:p>
        </w:tc>
        <w:tc>
          <w:tcPr>
            <w:tcW w:w="570" w:type="pct"/>
            <w:noWrap/>
            <w:vAlign w:val="center"/>
            <w:hideMark/>
          </w:tcPr>
          <w:p w14:paraId="74D4DBAC" w14:textId="77777777" w:rsidR="00294E8E" w:rsidRPr="005F3842" w:rsidRDefault="00294E8E" w:rsidP="005F3842">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theme="minorHAnsi"/>
                <w:color w:val="auto"/>
                <w:sz w:val="16"/>
                <w:szCs w:val="16"/>
                <w:lang w:eastAsia="it-IT"/>
              </w:rPr>
            </w:pPr>
            <w:r w:rsidRPr="005F3842">
              <w:rPr>
                <w:rFonts w:ascii="Calibri Light" w:eastAsia="Times New Roman" w:hAnsi="Calibri Light" w:cstheme="minorHAnsi"/>
                <w:color w:val="auto"/>
                <w:sz w:val="16"/>
                <w:szCs w:val="16"/>
                <w:lang w:eastAsia="it-IT"/>
              </w:rPr>
              <w:t>-0,9</w:t>
            </w:r>
          </w:p>
        </w:tc>
      </w:tr>
      <w:tr w:rsidR="005F3842" w:rsidRPr="005F3842" w14:paraId="60548AC8" w14:textId="77777777" w:rsidTr="005F3842">
        <w:trPr>
          <w:trHeight w:val="238"/>
        </w:trPr>
        <w:tc>
          <w:tcPr>
            <w:cnfStyle w:val="001000000000" w:firstRow="0" w:lastRow="0" w:firstColumn="1" w:lastColumn="0" w:oddVBand="0" w:evenVBand="0" w:oddHBand="0" w:evenHBand="0" w:firstRowFirstColumn="0" w:firstRowLastColumn="0" w:lastRowFirstColumn="0" w:lastRowLastColumn="0"/>
            <w:tcW w:w="1580" w:type="pct"/>
            <w:noWrap/>
            <w:hideMark/>
          </w:tcPr>
          <w:p w14:paraId="7F61B367" w14:textId="77777777" w:rsidR="00294E8E" w:rsidRPr="005F3842" w:rsidRDefault="00294E8E" w:rsidP="00E260ED">
            <w:pPr>
              <w:spacing w:line="276" w:lineRule="auto"/>
              <w:jc w:val="both"/>
              <w:rPr>
                <w:rFonts w:ascii="Calibri Light" w:eastAsia="Times New Roman" w:hAnsi="Calibri Light" w:cstheme="minorHAnsi"/>
                <w:color w:val="auto"/>
                <w:sz w:val="18"/>
                <w:szCs w:val="16"/>
                <w:lang w:eastAsia="it-IT"/>
              </w:rPr>
            </w:pPr>
            <w:r w:rsidRPr="005F3842">
              <w:rPr>
                <w:rFonts w:ascii="Calibri Light" w:eastAsia="Times New Roman" w:hAnsi="Calibri Light" w:cstheme="minorHAnsi"/>
                <w:color w:val="auto"/>
                <w:sz w:val="18"/>
                <w:szCs w:val="16"/>
                <w:lang w:eastAsia="it-IT"/>
              </w:rPr>
              <w:t>altri bioliquidi</w:t>
            </w:r>
          </w:p>
        </w:tc>
        <w:tc>
          <w:tcPr>
            <w:tcW w:w="570" w:type="pct"/>
            <w:noWrap/>
            <w:vAlign w:val="center"/>
            <w:hideMark/>
          </w:tcPr>
          <w:p w14:paraId="622C7259" w14:textId="77777777" w:rsidR="00294E8E" w:rsidRPr="005F3842" w:rsidRDefault="00294E8E" w:rsidP="005F3842">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auto"/>
                <w:sz w:val="16"/>
                <w:szCs w:val="16"/>
                <w:lang w:eastAsia="it-IT"/>
              </w:rPr>
            </w:pPr>
            <w:r w:rsidRPr="005F3842">
              <w:rPr>
                <w:rFonts w:ascii="Calibri Light" w:eastAsia="Times New Roman" w:hAnsi="Calibri Light" w:cstheme="minorHAnsi"/>
                <w:color w:val="auto"/>
                <w:sz w:val="16"/>
                <w:szCs w:val="16"/>
                <w:lang w:eastAsia="it-IT"/>
              </w:rPr>
              <w:t>99</w:t>
            </w:r>
          </w:p>
        </w:tc>
        <w:tc>
          <w:tcPr>
            <w:tcW w:w="570" w:type="pct"/>
            <w:noWrap/>
            <w:vAlign w:val="center"/>
            <w:hideMark/>
          </w:tcPr>
          <w:p w14:paraId="5E2BAAF4" w14:textId="77777777" w:rsidR="00294E8E" w:rsidRPr="005F3842" w:rsidRDefault="00294E8E" w:rsidP="005F3842">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auto"/>
                <w:sz w:val="16"/>
                <w:szCs w:val="16"/>
                <w:lang w:eastAsia="it-IT"/>
              </w:rPr>
            </w:pPr>
            <w:r w:rsidRPr="005F3842">
              <w:rPr>
                <w:rFonts w:ascii="Calibri Light" w:eastAsia="Times New Roman" w:hAnsi="Calibri Light" w:cstheme="minorHAnsi"/>
                <w:color w:val="auto"/>
                <w:sz w:val="16"/>
                <w:szCs w:val="16"/>
                <w:lang w:eastAsia="it-IT"/>
              </w:rPr>
              <w:t>152</w:t>
            </w:r>
          </w:p>
        </w:tc>
        <w:tc>
          <w:tcPr>
            <w:tcW w:w="570" w:type="pct"/>
            <w:noWrap/>
            <w:vAlign w:val="center"/>
            <w:hideMark/>
          </w:tcPr>
          <w:p w14:paraId="4C4A3EB0" w14:textId="77777777" w:rsidR="00294E8E" w:rsidRPr="005F3842" w:rsidRDefault="00294E8E" w:rsidP="005F3842">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auto"/>
                <w:sz w:val="16"/>
                <w:szCs w:val="16"/>
                <w:lang w:eastAsia="it-IT"/>
              </w:rPr>
            </w:pPr>
            <w:r w:rsidRPr="005F3842">
              <w:rPr>
                <w:rFonts w:ascii="Calibri Light" w:eastAsia="Times New Roman" w:hAnsi="Calibri Light" w:cstheme="minorHAnsi"/>
                <w:color w:val="auto"/>
                <w:sz w:val="16"/>
                <w:szCs w:val="16"/>
                <w:lang w:eastAsia="it-IT"/>
              </w:rPr>
              <w:t>97</w:t>
            </w:r>
          </w:p>
        </w:tc>
        <w:tc>
          <w:tcPr>
            <w:tcW w:w="570" w:type="pct"/>
            <w:noWrap/>
            <w:vAlign w:val="center"/>
            <w:hideMark/>
          </w:tcPr>
          <w:p w14:paraId="5753BCEE" w14:textId="77777777" w:rsidR="00294E8E" w:rsidRPr="005F3842" w:rsidRDefault="00294E8E" w:rsidP="005F3842">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auto"/>
                <w:sz w:val="16"/>
                <w:szCs w:val="16"/>
                <w:lang w:eastAsia="it-IT"/>
              </w:rPr>
            </w:pPr>
            <w:r w:rsidRPr="005F3842">
              <w:rPr>
                <w:rFonts w:ascii="Calibri Light" w:eastAsia="Times New Roman" w:hAnsi="Calibri Light" w:cstheme="minorHAnsi"/>
                <w:color w:val="auto"/>
                <w:sz w:val="16"/>
                <w:szCs w:val="16"/>
                <w:lang w:eastAsia="it-IT"/>
              </w:rPr>
              <w:t>154</w:t>
            </w:r>
          </w:p>
        </w:tc>
        <w:tc>
          <w:tcPr>
            <w:tcW w:w="570" w:type="pct"/>
            <w:noWrap/>
            <w:vAlign w:val="center"/>
            <w:hideMark/>
          </w:tcPr>
          <w:p w14:paraId="4283CBE1" w14:textId="77777777" w:rsidR="00294E8E" w:rsidRPr="005F3842" w:rsidRDefault="00294E8E" w:rsidP="005F3842">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auto"/>
                <w:sz w:val="16"/>
                <w:szCs w:val="16"/>
                <w:lang w:eastAsia="it-IT"/>
              </w:rPr>
            </w:pPr>
            <w:r w:rsidRPr="005F3842">
              <w:rPr>
                <w:rFonts w:ascii="Calibri Light" w:eastAsia="Times New Roman" w:hAnsi="Calibri Light" w:cstheme="minorHAnsi"/>
                <w:color w:val="auto"/>
                <w:sz w:val="16"/>
                <w:szCs w:val="16"/>
                <w:lang w:eastAsia="it-IT"/>
              </w:rPr>
              <w:t>-2,0</w:t>
            </w:r>
          </w:p>
        </w:tc>
        <w:tc>
          <w:tcPr>
            <w:tcW w:w="570" w:type="pct"/>
            <w:noWrap/>
            <w:vAlign w:val="center"/>
            <w:hideMark/>
          </w:tcPr>
          <w:p w14:paraId="55315346" w14:textId="77777777" w:rsidR="00294E8E" w:rsidRPr="005F3842" w:rsidRDefault="00294E8E" w:rsidP="005F3842">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color w:val="auto"/>
                <w:sz w:val="16"/>
                <w:szCs w:val="16"/>
                <w:lang w:eastAsia="it-IT"/>
              </w:rPr>
            </w:pPr>
            <w:r w:rsidRPr="005F3842">
              <w:rPr>
                <w:rFonts w:ascii="Calibri Light" w:eastAsia="Times New Roman" w:hAnsi="Calibri Light" w:cstheme="minorHAnsi"/>
                <w:color w:val="auto"/>
                <w:sz w:val="16"/>
                <w:szCs w:val="16"/>
                <w:lang w:eastAsia="it-IT"/>
              </w:rPr>
              <w:t>1,3</w:t>
            </w:r>
          </w:p>
        </w:tc>
      </w:tr>
      <w:tr w:rsidR="005F3842" w:rsidRPr="005F3842" w14:paraId="6195B7F2" w14:textId="77777777" w:rsidTr="005F3842">
        <w:trPr>
          <w:cnfStyle w:val="000000100000" w:firstRow="0" w:lastRow="0" w:firstColumn="0" w:lastColumn="0" w:oddVBand="0" w:evenVBand="0" w:oddHBand="1" w:evenHBand="0" w:firstRowFirstColumn="0" w:firstRowLastColumn="0" w:lastRowFirstColumn="0" w:lastRowLastColumn="0"/>
          <w:trHeight w:val="238"/>
        </w:trPr>
        <w:tc>
          <w:tcPr>
            <w:cnfStyle w:val="001000000000" w:firstRow="0" w:lastRow="0" w:firstColumn="1" w:lastColumn="0" w:oddVBand="0" w:evenVBand="0" w:oddHBand="0" w:evenHBand="0" w:firstRowFirstColumn="0" w:firstRowLastColumn="0" w:lastRowFirstColumn="0" w:lastRowLastColumn="0"/>
            <w:tcW w:w="1580" w:type="pct"/>
            <w:noWrap/>
            <w:hideMark/>
          </w:tcPr>
          <w:p w14:paraId="265CF925" w14:textId="77777777" w:rsidR="00294E8E" w:rsidRPr="005F3842" w:rsidRDefault="00294E8E" w:rsidP="00E260ED">
            <w:pPr>
              <w:spacing w:line="276" w:lineRule="auto"/>
              <w:jc w:val="both"/>
              <w:rPr>
                <w:rFonts w:ascii="Calibri Light" w:eastAsia="Times New Roman" w:hAnsi="Calibri Light" w:cstheme="minorHAnsi"/>
                <w:b/>
                <w:bCs/>
                <w:i w:val="0"/>
                <w:iCs w:val="0"/>
                <w:color w:val="auto"/>
                <w:sz w:val="18"/>
                <w:szCs w:val="16"/>
                <w:lang w:eastAsia="it-IT"/>
              </w:rPr>
            </w:pPr>
            <w:r w:rsidRPr="005F3842">
              <w:rPr>
                <w:rFonts w:ascii="Calibri Light" w:eastAsia="Times New Roman" w:hAnsi="Calibri Light" w:cstheme="minorHAnsi"/>
                <w:b/>
                <w:bCs/>
                <w:i w:val="0"/>
                <w:iCs w:val="0"/>
                <w:color w:val="auto"/>
                <w:sz w:val="18"/>
                <w:szCs w:val="16"/>
                <w:lang w:eastAsia="it-IT"/>
              </w:rPr>
              <w:t>Potenza efficiente Lorda    Bioenergie</w:t>
            </w:r>
          </w:p>
        </w:tc>
        <w:tc>
          <w:tcPr>
            <w:tcW w:w="570" w:type="pct"/>
            <w:noWrap/>
            <w:vAlign w:val="center"/>
            <w:hideMark/>
          </w:tcPr>
          <w:p w14:paraId="57CEB5CA" w14:textId="77777777" w:rsidR="00294E8E" w:rsidRPr="005F3842" w:rsidRDefault="00294E8E" w:rsidP="005F3842">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heme="minorEastAsia" w:hAnsi="Calibri Light"/>
                <w:color w:val="auto"/>
                <w:sz w:val="16"/>
                <w:szCs w:val="16"/>
                <w:lang w:eastAsia="it-IT"/>
              </w:rPr>
            </w:pPr>
          </w:p>
        </w:tc>
        <w:tc>
          <w:tcPr>
            <w:tcW w:w="570" w:type="pct"/>
            <w:noWrap/>
            <w:vAlign w:val="center"/>
            <w:hideMark/>
          </w:tcPr>
          <w:p w14:paraId="3020ECD0" w14:textId="77777777" w:rsidR="00294E8E" w:rsidRPr="005F3842" w:rsidRDefault="00294E8E" w:rsidP="005F3842">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heme="minorEastAsia" w:hAnsi="Calibri Light"/>
                <w:color w:val="auto"/>
                <w:sz w:val="16"/>
                <w:szCs w:val="16"/>
                <w:lang w:eastAsia="it-IT"/>
              </w:rPr>
            </w:pPr>
          </w:p>
        </w:tc>
        <w:tc>
          <w:tcPr>
            <w:tcW w:w="570" w:type="pct"/>
            <w:noWrap/>
            <w:vAlign w:val="center"/>
            <w:hideMark/>
          </w:tcPr>
          <w:p w14:paraId="7A29A6A6" w14:textId="77777777" w:rsidR="00294E8E" w:rsidRPr="005F3842" w:rsidRDefault="00294E8E" w:rsidP="005F3842">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heme="minorEastAsia" w:hAnsi="Calibri Light"/>
                <w:color w:val="auto"/>
                <w:sz w:val="16"/>
                <w:szCs w:val="16"/>
                <w:lang w:eastAsia="it-IT"/>
              </w:rPr>
            </w:pPr>
          </w:p>
        </w:tc>
        <w:tc>
          <w:tcPr>
            <w:tcW w:w="570" w:type="pct"/>
            <w:noWrap/>
            <w:vAlign w:val="center"/>
            <w:hideMark/>
          </w:tcPr>
          <w:p w14:paraId="2AEB2C43" w14:textId="77777777" w:rsidR="00294E8E" w:rsidRPr="005F3842" w:rsidRDefault="00294E8E" w:rsidP="005F3842">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heme="minorEastAsia" w:hAnsi="Calibri Light"/>
                <w:color w:val="auto"/>
                <w:sz w:val="16"/>
                <w:szCs w:val="16"/>
                <w:lang w:eastAsia="it-IT"/>
              </w:rPr>
            </w:pPr>
          </w:p>
        </w:tc>
        <w:tc>
          <w:tcPr>
            <w:tcW w:w="570" w:type="pct"/>
            <w:noWrap/>
            <w:vAlign w:val="center"/>
            <w:hideMark/>
          </w:tcPr>
          <w:p w14:paraId="1B0DC6DB" w14:textId="77777777" w:rsidR="00294E8E" w:rsidRPr="005F3842" w:rsidRDefault="00294E8E" w:rsidP="005F3842">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heme="minorEastAsia" w:hAnsi="Calibri Light"/>
                <w:color w:val="auto"/>
                <w:sz w:val="16"/>
                <w:szCs w:val="16"/>
                <w:lang w:eastAsia="it-IT"/>
              </w:rPr>
            </w:pPr>
          </w:p>
        </w:tc>
        <w:tc>
          <w:tcPr>
            <w:tcW w:w="570" w:type="pct"/>
            <w:noWrap/>
            <w:vAlign w:val="center"/>
            <w:hideMark/>
          </w:tcPr>
          <w:p w14:paraId="7A928217" w14:textId="77777777" w:rsidR="00294E8E" w:rsidRPr="005F3842" w:rsidRDefault="00294E8E" w:rsidP="005F3842">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heme="minorEastAsia" w:hAnsi="Calibri Light"/>
                <w:color w:val="auto"/>
                <w:sz w:val="16"/>
                <w:szCs w:val="16"/>
                <w:lang w:eastAsia="it-IT"/>
              </w:rPr>
            </w:pPr>
          </w:p>
        </w:tc>
      </w:tr>
      <w:tr w:rsidR="005F3842" w:rsidRPr="005F3842" w14:paraId="31A13820" w14:textId="77777777" w:rsidTr="005F3842">
        <w:trPr>
          <w:trHeight w:val="238"/>
        </w:trPr>
        <w:tc>
          <w:tcPr>
            <w:cnfStyle w:val="001000000000" w:firstRow="0" w:lastRow="0" w:firstColumn="1" w:lastColumn="0" w:oddVBand="0" w:evenVBand="0" w:oddHBand="0" w:evenHBand="0" w:firstRowFirstColumn="0" w:firstRowLastColumn="0" w:lastRowFirstColumn="0" w:lastRowLastColumn="0"/>
            <w:tcW w:w="1580" w:type="pct"/>
            <w:noWrap/>
            <w:hideMark/>
          </w:tcPr>
          <w:p w14:paraId="47BEA80A" w14:textId="77777777" w:rsidR="00294E8E" w:rsidRPr="005F3842" w:rsidRDefault="00294E8E" w:rsidP="00E260ED">
            <w:pPr>
              <w:spacing w:line="276" w:lineRule="auto"/>
              <w:jc w:val="both"/>
              <w:rPr>
                <w:rFonts w:ascii="Calibri Light" w:eastAsia="Times New Roman" w:hAnsi="Calibri Light" w:cstheme="minorHAnsi"/>
                <w:b/>
                <w:bCs/>
                <w:color w:val="auto"/>
                <w:sz w:val="18"/>
                <w:szCs w:val="16"/>
                <w:lang w:eastAsia="it-IT"/>
              </w:rPr>
            </w:pPr>
            <w:r w:rsidRPr="005F3842">
              <w:rPr>
                <w:rFonts w:ascii="Calibri Light" w:eastAsia="Times New Roman" w:hAnsi="Calibri Light" w:cstheme="minorHAnsi"/>
                <w:b/>
                <w:bCs/>
                <w:color w:val="auto"/>
                <w:sz w:val="18"/>
                <w:szCs w:val="16"/>
                <w:lang w:eastAsia="it-IT"/>
              </w:rPr>
              <w:t>Totale</w:t>
            </w:r>
          </w:p>
        </w:tc>
        <w:tc>
          <w:tcPr>
            <w:tcW w:w="570" w:type="pct"/>
            <w:noWrap/>
            <w:vAlign w:val="center"/>
            <w:hideMark/>
          </w:tcPr>
          <w:p w14:paraId="78415B66" w14:textId="77777777" w:rsidR="00294E8E" w:rsidRPr="005F3842" w:rsidRDefault="00294E8E" w:rsidP="005F3842">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b/>
                <w:bCs/>
                <w:color w:val="auto"/>
                <w:sz w:val="16"/>
                <w:szCs w:val="16"/>
                <w:lang w:eastAsia="it-IT"/>
              </w:rPr>
            </w:pPr>
            <w:r w:rsidRPr="005F3842">
              <w:rPr>
                <w:rFonts w:ascii="Calibri Light" w:eastAsia="Times New Roman" w:hAnsi="Calibri Light" w:cstheme="minorHAnsi"/>
                <w:b/>
                <w:bCs/>
                <w:color w:val="auto"/>
                <w:sz w:val="16"/>
                <w:szCs w:val="16"/>
                <w:lang w:eastAsia="it-IT"/>
              </w:rPr>
              <w:t>2.918</w:t>
            </w:r>
          </w:p>
        </w:tc>
        <w:tc>
          <w:tcPr>
            <w:tcW w:w="570" w:type="pct"/>
            <w:noWrap/>
            <w:vAlign w:val="center"/>
            <w:hideMark/>
          </w:tcPr>
          <w:p w14:paraId="7E5C5B1A" w14:textId="77777777" w:rsidR="00294E8E" w:rsidRPr="005F3842" w:rsidRDefault="00294E8E" w:rsidP="005F3842">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b/>
                <w:bCs/>
                <w:color w:val="auto"/>
                <w:sz w:val="16"/>
                <w:szCs w:val="16"/>
                <w:lang w:eastAsia="it-IT"/>
              </w:rPr>
            </w:pPr>
            <w:r w:rsidRPr="005F3842">
              <w:rPr>
                <w:rFonts w:ascii="Calibri Light" w:eastAsia="Times New Roman" w:hAnsi="Calibri Light" w:cstheme="minorHAnsi"/>
                <w:b/>
                <w:bCs/>
                <w:color w:val="auto"/>
                <w:sz w:val="16"/>
                <w:szCs w:val="16"/>
                <w:lang w:eastAsia="it-IT"/>
              </w:rPr>
              <w:t>4.124</w:t>
            </w:r>
          </w:p>
        </w:tc>
        <w:tc>
          <w:tcPr>
            <w:tcW w:w="570" w:type="pct"/>
            <w:noWrap/>
            <w:vAlign w:val="center"/>
            <w:hideMark/>
          </w:tcPr>
          <w:p w14:paraId="381FE8CF" w14:textId="77777777" w:rsidR="00294E8E" w:rsidRPr="005F3842" w:rsidRDefault="00294E8E" w:rsidP="005F3842">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b/>
                <w:bCs/>
                <w:color w:val="auto"/>
                <w:sz w:val="16"/>
                <w:szCs w:val="16"/>
                <w:lang w:eastAsia="it-IT"/>
              </w:rPr>
            </w:pPr>
            <w:r w:rsidRPr="005F3842">
              <w:rPr>
                <w:rFonts w:ascii="Calibri Light" w:eastAsia="Times New Roman" w:hAnsi="Calibri Light" w:cstheme="minorHAnsi"/>
                <w:b/>
                <w:bCs/>
                <w:color w:val="auto"/>
                <w:sz w:val="16"/>
                <w:szCs w:val="16"/>
                <w:lang w:eastAsia="it-IT"/>
              </w:rPr>
              <w:t>3.084</w:t>
            </w:r>
          </w:p>
        </w:tc>
        <w:tc>
          <w:tcPr>
            <w:tcW w:w="570" w:type="pct"/>
            <w:noWrap/>
            <w:vAlign w:val="center"/>
            <w:hideMark/>
          </w:tcPr>
          <w:p w14:paraId="3B332A7C" w14:textId="77777777" w:rsidR="00294E8E" w:rsidRPr="005F3842" w:rsidRDefault="00294E8E" w:rsidP="005F3842">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b/>
                <w:bCs/>
                <w:color w:val="auto"/>
                <w:sz w:val="16"/>
                <w:szCs w:val="16"/>
                <w:lang w:eastAsia="it-IT"/>
              </w:rPr>
            </w:pPr>
            <w:r w:rsidRPr="005F3842">
              <w:rPr>
                <w:rFonts w:ascii="Calibri Light" w:eastAsia="Times New Roman" w:hAnsi="Calibri Light" w:cstheme="minorHAnsi"/>
                <w:b/>
                <w:bCs/>
                <w:color w:val="auto"/>
                <w:sz w:val="16"/>
                <w:szCs w:val="16"/>
                <w:lang w:eastAsia="it-IT"/>
              </w:rPr>
              <w:t>4.135</w:t>
            </w:r>
          </w:p>
        </w:tc>
        <w:tc>
          <w:tcPr>
            <w:tcW w:w="570" w:type="pct"/>
            <w:noWrap/>
            <w:vAlign w:val="center"/>
            <w:hideMark/>
          </w:tcPr>
          <w:p w14:paraId="34F1B65B" w14:textId="77777777" w:rsidR="00294E8E" w:rsidRPr="005F3842" w:rsidRDefault="00294E8E" w:rsidP="005F3842">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b/>
                <w:bCs/>
                <w:color w:val="auto"/>
                <w:sz w:val="16"/>
                <w:szCs w:val="16"/>
                <w:lang w:eastAsia="it-IT"/>
              </w:rPr>
            </w:pPr>
            <w:r w:rsidRPr="005F3842">
              <w:rPr>
                <w:rFonts w:ascii="Calibri Light" w:eastAsia="Times New Roman" w:hAnsi="Calibri Light" w:cstheme="minorHAnsi"/>
                <w:b/>
                <w:bCs/>
                <w:color w:val="auto"/>
                <w:sz w:val="16"/>
                <w:szCs w:val="16"/>
                <w:lang w:eastAsia="it-IT"/>
              </w:rPr>
              <w:t>5,7</w:t>
            </w:r>
          </w:p>
        </w:tc>
        <w:tc>
          <w:tcPr>
            <w:tcW w:w="570" w:type="pct"/>
            <w:noWrap/>
            <w:vAlign w:val="center"/>
            <w:hideMark/>
          </w:tcPr>
          <w:p w14:paraId="37ED9CB2" w14:textId="77777777" w:rsidR="00294E8E" w:rsidRPr="005F3842" w:rsidRDefault="00294E8E" w:rsidP="005F3842">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theme="minorHAnsi"/>
                <w:b/>
                <w:bCs/>
                <w:color w:val="auto"/>
                <w:sz w:val="16"/>
                <w:szCs w:val="16"/>
                <w:lang w:eastAsia="it-IT"/>
              </w:rPr>
            </w:pPr>
            <w:r w:rsidRPr="005F3842">
              <w:rPr>
                <w:rFonts w:ascii="Calibri Light" w:eastAsia="Times New Roman" w:hAnsi="Calibri Light" w:cstheme="minorHAnsi"/>
                <w:b/>
                <w:bCs/>
                <w:color w:val="auto"/>
                <w:sz w:val="16"/>
                <w:szCs w:val="16"/>
                <w:lang w:eastAsia="it-IT"/>
              </w:rPr>
              <w:t>0,3</w:t>
            </w:r>
          </w:p>
        </w:tc>
      </w:tr>
    </w:tbl>
    <w:p w14:paraId="10F2E6D7" w14:textId="77777777" w:rsidR="00BF583A" w:rsidRPr="009821D7" w:rsidRDefault="005F3842" w:rsidP="00E260ED">
      <w:pPr>
        <w:spacing w:after="240" w:line="240" w:lineRule="auto"/>
        <w:jc w:val="both"/>
        <w:rPr>
          <w:rFonts w:cstheme="minorHAnsi"/>
          <w:i/>
          <w:sz w:val="18"/>
        </w:rPr>
      </w:pPr>
      <w:r>
        <w:rPr>
          <w:rFonts w:cstheme="minorHAnsi"/>
          <w:i/>
          <w:sz w:val="18"/>
        </w:rPr>
        <w:t xml:space="preserve">Fonte: </w:t>
      </w:r>
      <w:r w:rsidR="00BF583A" w:rsidRPr="009821D7">
        <w:rPr>
          <w:rFonts w:cstheme="minorHAnsi"/>
          <w:i/>
          <w:sz w:val="18"/>
        </w:rPr>
        <w:t>TERNA 2018</w:t>
      </w:r>
    </w:p>
    <w:p w14:paraId="518E76F5" w14:textId="77777777" w:rsidR="00BF583A" w:rsidRDefault="00BF583A" w:rsidP="00E260ED">
      <w:pPr>
        <w:jc w:val="both"/>
        <w:rPr>
          <w:rFonts w:cstheme="minorHAnsi"/>
        </w:rPr>
      </w:pPr>
      <w:r>
        <w:rPr>
          <w:rFonts w:cstheme="minorHAnsi"/>
        </w:rPr>
        <w:lastRenderedPageBreak/>
        <w:t>Nella tabella sovrastante sono riportate numerosità e potenza efficiente lorda degli impianti alimentati a biomasse solide, bioliquidi e biogas. Non sono inclusi gli impianti ibridi che producono elettricità principalmente sfruttando combustibili convenzionali (gas, carbone, ecc.). Per gli impianti alimentati con rifiuti solidi urbani si considera l’intera potenza installata; si precisa tuttavia che essi contribuiscono alla produzione rinnovabile solo con la quota riconducibile alla frazione biodegradabile dei rifiuti utilizzati, assunta pari al 50% della produzione totale in conformità alle regole Eurostat. Gli impianti alimentati con bioenergie installati in Italia alla fine del 2017 sono 3.084, con un aumento pari a +6,5% rispetto all’anno precedente. I più numerosi sono gli impianti a biogas. In termini di potenza, dei 4.135 MW totali, il 40,3% viene alimentato con biomasse solide, il 34,9% con biogas e il restante 24,8% con bioliquidi. I biogas hanno potenza installata media pari a meno di 1 MW; gli impianti a biomasse solide arrivano a poco più di 4 MW.</w:t>
      </w:r>
    </w:p>
    <w:p w14:paraId="61767F53" w14:textId="77777777" w:rsidR="00BF583A" w:rsidRPr="00DD5E07" w:rsidRDefault="00BF583A" w:rsidP="00E260ED">
      <w:pPr>
        <w:jc w:val="both"/>
        <w:rPr>
          <w:b/>
        </w:rPr>
      </w:pPr>
      <w:r>
        <w:rPr>
          <w:b/>
        </w:rPr>
        <w:t>Figura 5.1</w:t>
      </w:r>
      <w:r w:rsidRPr="00DD5E07">
        <w:rPr>
          <w:b/>
        </w:rPr>
        <w:t>: Evoluzione del numero e della potenza degli impianti alimentati da bioenergie</w:t>
      </w:r>
    </w:p>
    <w:p w14:paraId="19FF89B1" w14:textId="77777777" w:rsidR="00BF583A" w:rsidRDefault="00BF583A" w:rsidP="00E260ED">
      <w:pPr>
        <w:jc w:val="both"/>
        <w:rPr>
          <w:rFonts w:cstheme="minorHAnsi"/>
        </w:rPr>
      </w:pPr>
      <w:r w:rsidRPr="00151AD8">
        <w:rPr>
          <w:noProof/>
          <w:lang w:eastAsia="zh-CN"/>
        </w:rPr>
        <w:drawing>
          <wp:inline distT="0" distB="0" distL="0" distR="0" wp14:anchorId="52134E08" wp14:editId="49A572DB">
            <wp:extent cx="6082665" cy="2736178"/>
            <wp:effectExtent l="0" t="0" r="0" b="7620"/>
            <wp:docPr id="11"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6134204" cy="2759362"/>
                    </a:xfrm>
                    <a:prstGeom prst="rect">
                      <a:avLst/>
                    </a:prstGeom>
                    <a:noFill/>
                    <a:ln>
                      <a:noFill/>
                    </a:ln>
                  </pic:spPr>
                </pic:pic>
              </a:graphicData>
            </a:graphic>
          </wp:inline>
        </w:drawing>
      </w:r>
    </w:p>
    <w:p w14:paraId="7B520C69" w14:textId="77777777" w:rsidR="00BF583A" w:rsidRPr="009821D7" w:rsidRDefault="00BF583A" w:rsidP="005F3842">
      <w:pPr>
        <w:spacing w:after="240" w:line="240" w:lineRule="auto"/>
        <w:jc w:val="both"/>
        <w:rPr>
          <w:rFonts w:cstheme="minorHAnsi"/>
          <w:i/>
          <w:sz w:val="18"/>
        </w:rPr>
      </w:pPr>
      <w:r w:rsidRPr="009821D7">
        <w:rPr>
          <w:rFonts w:cstheme="minorHAnsi"/>
          <w:i/>
          <w:sz w:val="18"/>
        </w:rPr>
        <w:t>Fonte: elaborazioni dati TERNA 2018</w:t>
      </w:r>
    </w:p>
    <w:p w14:paraId="15B3126E" w14:textId="77777777" w:rsidR="005F3842" w:rsidRDefault="00BF583A" w:rsidP="00E260ED">
      <w:pPr>
        <w:jc w:val="both"/>
      </w:pPr>
      <w:r>
        <w:t>Tra il 2003 e il 2017 la potenza installata degli impianti a biomasse è aumentata con un tasso medio annuo del 10,0%. Dopo la crescita continua e sostenuta che proseguiva dal 2008, dal 2014 si è verificato un rallentamento, con incrementi annuali piuttosto contenuti sia del numero sia della potenza degli impianti.</w:t>
      </w:r>
    </w:p>
    <w:p w14:paraId="11D6CA39" w14:textId="77777777" w:rsidR="005F3842" w:rsidRDefault="005F3842">
      <w:r>
        <w:br w:type="page"/>
      </w:r>
    </w:p>
    <w:p w14:paraId="7818B263" w14:textId="77777777" w:rsidR="00BF583A" w:rsidRPr="00DD5E07" w:rsidRDefault="00BF583A" w:rsidP="00E260ED">
      <w:pPr>
        <w:jc w:val="both"/>
        <w:rPr>
          <w:rFonts w:cstheme="minorHAnsi"/>
          <w:b/>
        </w:rPr>
      </w:pPr>
      <w:r w:rsidRPr="00DD5E07">
        <w:rPr>
          <w:rFonts w:cstheme="minorHAnsi"/>
          <w:b/>
        </w:rPr>
        <w:lastRenderedPageBreak/>
        <w:t>Tab</w:t>
      </w:r>
      <w:r>
        <w:rPr>
          <w:rFonts w:cstheme="minorHAnsi"/>
          <w:b/>
        </w:rPr>
        <w:t>ella5.4</w:t>
      </w:r>
      <w:r w:rsidRPr="00DD5E07">
        <w:rPr>
          <w:rFonts w:cstheme="minorHAnsi"/>
          <w:b/>
        </w:rPr>
        <w:t xml:space="preserve"> - Gli impianti per la produzione da FER in Italia (2017)</w:t>
      </w:r>
    </w:p>
    <w:tbl>
      <w:tblPr>
        <w:tblStyle w:val="ListTable7Colorful-Accent11"/>
        <w:tblW w:w="4938" w:type="pct"/>
        <w:tblLook w:val="04A0" w:firstRow="1" w:lastRow="0" w:firstColumn="1" w:lastColumn="0" w:noHBand="0" w:noVBand="1"/>
      </w:tblPr>
      <w:tblGrid>
        <w:gridCol w:w="2160"/>
        <w:gridCol w:w="1226"/>
        <w:gridCol w:w="1226"/>
        <w:gridCol w:w="1228"/>
        <w:gridCol w:w="1226"/>
        <w:gridCol w:w="1226"/>
        <w:gridCol w:w="1226"/>
      </w:tblGrid>
      <w:tr w:rsidR="00EB1DF8" w:rsidRPr="00EB1DF8" w14:paraId="2D1A96FC" w14:textId="77777777" w:rsidTr="00A83543">
        <w:trPr>
          <w:cnfStyle w:val="100000000000" w:firstRow="1" w:lastRow="0" w:firstColumn="0" w:lastColumn="0" w:oddVBand="0" w:evenVBand="0" w:oddHBand="0" w:evenHBand="0" w:firstRowFirstColumn="0" w:firstRowLastColumn="0" w:lastRowFirstColumn="0" w:lastRowLastColumn="0"/>
          <w:trHeight w:val="289"/>
        </w:trPr>
        <w:tc>
          <w:tcPr>
            <w:cnfStyle w:val="001000000100" w:firstRow="0" w:lastRow="0" w:firstColumn="1" w:lastColumn="0" w:oddVBand="0" w:evenVBand="0" w:oddHBand="0" w:evenHBand="0" w:firstRowFirstColumn="1" w:firstRowLastColumn="0" w:lastRowFirstColumn="0" w:lastRowLastColumn="0"/>
            <w:tcW w:w="1135" w:type="pct"/>
            <w:noWrap/>
            <w:hideMark/>
          </w:tcPr>
          <w:p w14:paraId="66807D51" w14:textId="77777777" w:rsidR="00903A73" w:rsidRPr="00EB1DF8" w:rsidRDefault="00903A73" w:rsidP="00E260ED">
            <w:pPr>
              <w:spacing w:line="276" w:lineRule="auto"/>
              <w:jc w:val="both"/>
              <w:rPr>
                <w:rFonts w:ascii="Calibri Light" w:eastAsia="Times New Roman" w:hAnsi="Calibri Light" w:cs="Calibri Light"/>
                <w:color w:val="auto"/>
                <w:sz w:val="18"/>
                <w:szCs w:val="16"/>
                <w:lang w:eastAsia="it-IT"/>
              </w:rPr>
            </w:pPr>
            <w:r w:rsidRPr="00EB1DF8">
              <w:rPr>
                <w:rFonts w:ascii="Calibri Light" w:eastAsia="Times New Roman" w:hAnsi="Calibri Light" w:cs="Calibri Light"/>
                <w:color w:val="auto"/>
                <w:sz w:val="18"/>
                <w:szCs w:val="16"/>
                <w:lang w:eastAsia="it-IT"/>
              </w:rPr>
              <w:t> </w:t>
            </w:r>
          </w:p>
        </w:tc>
        <w:tc>
          <w:tcPr>
            <w:tcW w:w="1288" w:type="pct"/>
            <w:gridSpan w:val="2"/>
            <w:noWrap/>
            <w:vAlign w:val="center"/>
            <w:hideMark/>
          </w:tcPr>
          <w:p w14:paraId="6A548848" w14:textId="77777777" w:rsidR="00903A73" w:rsidRPr="00EB1DF8" w:rsidRDefault="00903A73" w:rsidP="00A83543">
            <w:pPr>
              <w:spacing w:line="276" w:lineRule="auto"/>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8"/>
                <w:szCs w:val="16"/>
                <w:lang w:eastAsia="it-IT"/>
              </w:rPr>
            </w:pPr>
            <w:r w:rsidRPr="00EB1DF8">
              <w:rPr>
                <w:rFonts w:ascii="Calibri Light" w:eastAsia="Times New Roman" w:hAnsi="Calibri Light" w:cs="Calibri Light"/>
                <w:color w:val="auto"/>
                <w:sz w:val="18"/>
                <w:szCs w:val="16"/>
                <w:lang w:eastAsia="it-IT"/>
              </w:rPr>
              <w:t>2016</w:t>
            </w:r>
          </w:p>
        </w:tc>
        <w:tc>
          <w:tcPr>
            <w:tcW w:w="1289" w:type="pct"/>
            <w:gridSpan w:val="2"/>
            <w:noWrap/>
            <w:vAlign w:val="center"/>
            <w:hideMark/>
          </w:tcPr>
          <w:p w14:paraId="47FD15A9" w14:textId="77777777" w:rsidR="00903A73" w:rsidRPr="00EB1DF8" w:rsidRDefault="00903A73" w:rsidP="00A83543">
            <w:pPr>
              <w:spacing w:line="276" w:lineRule="auto"/>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8"/>
                <w:szCs w:val="16"/>
                <w:lang w:eastAsia="it-IT"/>
              </w:rPr>
            </w:pPr>
            <w:r w:rsidRPr="00EB1DF8">
              <w:rPr>
                <w:rFonts w:ascii="Calibri Light" w:eastAsia="Times New Roman" w:hAnsi="Calibri Light" w:cs="Calibri Light"/>
                <w:color w:val="auto"/>
                <w:sz w:val="18"/>
                <w:szCs w:val="16"/>
                <w:lang w:eastAsia="it-IT"/>
              </w:rPr>
              <w:t>2017</w:t>
            </w:r>
          </w:p>
        </w:tc>
        <w:tc>
          <w:tcPr>
            <w:tcW w:w="1289" w:type="pct"/>
            <w:gridSpan w:val="2"/>
            <w:noWrap/>
            <w:vAlign w:val="center"/>
            <w:hideMark/>
          </w:tcPr>
          <w:p w14:paraId="5334D6A0" w14:textId="77777777" w:rsidR="00903A73" w:rsidRPr="00EB1DF8" w:rsidRDefault="00903A73" w:rsidP="00A83543">
            <w:pPr>
              <w:spacing w:line="276" w:lineRule="auto"/>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8"/>
                <w:szCs w:val="16"/>
                <w:lang w:eastAsia="it-IT"/>
              </w:rPr>
            </w:pPr>
            <w:r w:rsidRPr="00EB1DF8">
              <w:rPr>
                <w:rFonts w:ascii="Calibri Light" w:eastAsia="Times New Roman" w:hAnsi="Calibri Light" w:cs="Calibri Light"/>
                <w:color w:val="auto"/>
                <w:sz w:val="18"/>
                <w:szCs w:val="16"/>
                <w:lang w:eastAsia="it-IT"/>
              </w:rPr>
              <w:t>Variazione (%)</w:t>
            </w:r>
          </w:p>
        </w:tc>
      </w:tr>
      <w:tr w:rsidR="00EB1DF8" w:rsidRPr="00EB1DF8" w14:paraId="45B90BAA" w14:textId="77777777" w:rsidTr="00A83543">
        <w:trPr>
          <w:cnfStyle w:val="000000100000" w:firstRow="0" w:lastRow="0" w:firstColumn="0" w:lastColumn="0" w:oddVBand="0" w:evenVBand="0" w:oddHBand="1" w:evenHBand="0" w:firstRowFirstColumn="0" w:firstRowLastColumn="0" w:lastRowFirstColumn="0" w:lastRowLastColumn="0"/>
          <w:trHeight w:val="578"/>
        </w:trPr>
        <w:tc>
          <w:tcPr>
            <w:cnfStyle w:val="001000000000" w:firstRow="0" w:lastRow="0" w:firstColumn="1" w:lastColumn="0" w:oddVBand="0" w:evenVBand="0" w:oddHBand="0" w:evenHBand="0" w:firstRowFirstColumn="0" w:firstRowLastColumn="0" w:lastRowFirstColumn="0" w:lastRowLastColumn="0"/>
            <w:tcW w:w="1135" w:type="pct"/>
            <w:vAlign w:val="center"/>
            <w:hideMark/>
          </w:tcPr>
          <w:p w14:paraId="701F19BC" w14:textId="77777777" w:rsidR="00903A73" w:rsidRPr="00EB1DF8" w:rsidRDefault="00903A73" w:rsidP="00A83543">
            <w:pPr>
              <w:spacing w:line="276" w:lineRule="auto"/>
              <w:jc w:val="center"/>
              <w:rPr>
                <w:rFonts w:ascii="Calibri Light" w:eastAsia="Times New Roman" w:hAnsi="Calibri Light" w:cs="Calibri Light"/>
                <w:color w:val="auto"/>
                <w:sz w:val="20"/>
                <w:szCs w:val="16"/>
                <w:lang w:eastAsia="it-IT"/>
              </w:rPr>
            </w:pPr>
            <w:r w:rsidRPr="00EB1DF8">
              <w:rPr>
                <w:rFonts w:ascii="Calibri Light" w:eastAsia="Times New Roman" w:hAnsi="Calibri Light" w:cs="Calibri Light"/>
                <w:color w:val="auto"/>
                <w:sz w:val="20"/>
                <w:szCs w:val="16"/>
                <w:lang w:eastAsia="it-IT"/>
              </w:rPr>
              <w:t>Regione</w:t>
            </w:r>
          </w:p>
        </w:tc>
        <w:tc>
          <w:tcPr>
            <w:tcW w:w="644" w:type="pct"/>
            <w:noWrap/>
            <w:vAlign w:val="center"/>
            <w:hideMark/>
          </w:tcPr>
          <w:p w14:paraId="742B397B" w14:textId="77777777" w:rsidR="00903A73" w:rsidRPr="00EB1DF8" w:rsidRDefault="00903A73" w:rsidP="00A83543">
            <w:pPr>
              <w:spacing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8"/>
                <w:szCs w:val="16"/>
                <w:lang w:eastAsia="it-IT"/>
              </w:rPr>
            </w:pPr>
            <w:proofErr w:type="spellStart"/>
            <w:proofErr w:type="gramStart"/>
            <w:r w:rsidRPr="00EB1DF8">
              <w:rPr>
                <w:rFonts w:ascii="Calibri Light" w:eastAsia="Times New Roman" w:hAnsi="Calibri Light" w:cs="Calibri Light"/>
                <w:color w:val="auto"/>
                <w:sz w:val="18"/>
                <w:szCs w:val="16"/>
                <w:lang w:eastAsia="it-IT"/>
              </w:rPr>
              <w:t>N.impianti</w:t>
            </w:r>
            <w:proofErr w:type="spellEnd"/>
            <w:proofErr w:type="gramEnd"/>
          </w:p>
        </w:tc>
        <w:tc>
          <w:tcPr>
            <w:tcW w:w="644" w:type="pct"/>
            <w:vAlign w:val="center"/>
            <w:hideMark/>
          </w:tcPr>
          <w:p w14:paraId="39490B03" w14:textId="77777777" w:rsidR="00903A73" w:rsidRPr="00EB1DF8" w:rsidRDefault="00A83543" w:rsidP="00A83543">
            <w:pPr>
              <w:spacing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8"/>
                <w:szCs w:val="16"/>
                <w:lang w:eastAsia="it-IT"/>
              </w:rPr>
            </w:pPr>
            <w:r w:rsidRPr="00EB1DF8">
              <w:rPr>
                <w:rFonts w:ascii="Calibri Light" w:eastAsia="Times New Roman" w:hAnsi="Calibri Light" w:cs="Calibri Light"/>
                <w:color w:val="auto"/>
                <w:sz w:val="18"/>
                <w:szCs w:val="16"/>
                <w:lang w:eastAsia="it-IT"/>
              </w:rPr>
              <w:t>Potenza (</w:t>
            </w:r>
            <w:r w:rsidR="00903A73" w:rsidRPr="00EB1DF8">
              <w:rPr>
                <w:rFonts w:ascii="Calibri Light" w:eastAsia="Times New Roman" w:hAnsi="Calibri Light" w:cs="Calibri Light"/>
                <w:color w:val="auto"/>
                <w:sz w:val="18"/>
                <w:szCs w:val="16"/>
                <w:lang w:eastAsia="it-IT"/>
              </w:rPr>
              <w:t>MW)</w:t>
            </w:r>
          </w:p>
        </w:tc>
        <w:tc>
          <w:tcPr>
            <w:tcW w:w="645" w:type="pct"/>
            <w:noWrap/>
            <w:vAlign w:val="center"/>
            <w:hideMark/>
          </w:tcPr>
          <w:p w14:paraId="42383826" w14:textId="77777777" w:rsidR="00903A73" w:rsidRPr="00EB1DF8" w:rsidRDefault="00903A73" w:rsidP="00A83543">
            <w:pPr>
              <w:spacing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8"/>
                <w:szCs w:val="16"/>
                <w:lang w:eastAsia="it-IT"/>
              </w:rPr>
            </w:pPr>
            <w:proofErr w:type="spellStart"/>
            <w:proofErr w:type="gramStart"/>
            <w:r w:rsidRPr="00EB1DF8">
              <w:rPr>
                <w:rFonts w:ascii="Calibri Light" w:eastAsia="Times New Roman" w:hAnsi="Calibri Light" w:cs="Calibri Light"/>
                <w:color w:val="auto"/>
                <w:sz w:val="18"/>
                <w:szCs w:val="16"/>
                <w:lang w:eastAsia="it-IT"/>
              </w:rPr>
              <w:t>N.impianti</w:t>
            </w:r>
            <w:proofErr w:type="spellEnd"/>
            <w:proofErr w:type="gramEnd"/>
          </w:p>
        </w:tc>
        <w:tc>
          <w:tcPr>
            <w:tcW w:w="644" w:type="pct"/>
            <w:vAlign w:val="center"/>
            <w:hideMark/>
          </w:tcPr>
          <w:p w14:paraId="01CEDD47" w14:textId="77777777" w:rsidR="00903A73" w:rsidRPr="00EB1DF8" w:rsidRDefault="00903A73" w:rsidP="00A83543">
            <w:pPr>
              <w:spacing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8"/>
                <w:szCs w:val="16"/>
                <w:lang w:eastAsia="it-IT"/>
              </w:rPr>
            </w:pPr>
            <w:r w:rsidRPr="00EB1DF8">
              <w:rPr>
                <w:rFonts w:ascii="Calibri Light" w:eastAsia="Times New Roman" w:hAnsi="Calibri Light" w:cs="Calibri Light"/>
                <w:color w:val="auto"/>
                <w:sz w:val="18"/>
                <w:szCs w:val="16"/>
                <w:lang w:eastAsia="it-IT"/>
              </w:rPr>
              <w:t>Potenza (MW)</w:t>
            </w:r>
          </w:p>
        </w:tc>
        <w:tc>
          <w:tcPr>
            <w:tcW w:w="644" w:type="pct"/>
            <w:noWrap/>
            <w:vAlign w:val="center"/>
            <w:hideMark/>
          </w:tcPr>
          <w:p w14:paraId="780BAD9A" w14:textId="77777777" w:rsidR="00903A73" w:rsidRPr="00EB1DF8" w:rsidRDefault="00903A73" w:rsidP="00A83543">
            <w:pPr>
              <w:spacing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8"/>
                <w:szCs w:val="16"/>
                <w:lang w:eastAsia="it-IT"/>
              </w:rPr>
            </w:pPr>
            <w:proofErr w:type="spellStart"/>
            <w:proofErr w:type="gramStart"/>
            <w:r w:rsidRPr="00EB1DF8">
              <w:rPr>
                <w:rFonts w:ascii="Calibri Light" w:eastAsia="Times New Roman" w:hAnsi="Calibri Light" w:cs="Calibri Light"/>
                <w:color w:val="auto"/>
                <w:sz w:val="18"/>
                <w:szCs w:val="16"/>
                <w:lang w:eastAsia="it-IT"/>
              </w:rPr>
              <w:t>N.impianti</w:t>
            </w:r>
            <w:proofErr w:type="spellEnd"/>
            <w:proofErr w:type="gramEnd"/>
          </w:p>
        </w:tc>
        <w:tc>
          <w:tcPr>
            <w:tcW w:w="645" w:type="pct"/>
            <w:vAlign w:val="center"/>
            <w:hideMark/>
          </w:tcPr>
          <w:p w14:paraId="730FF1B8" w14:textId="77777777" w:rsidR="00903A73" w:rsidRPr="00EB1DF8" w:rsidRDefault="00903A73" w:rsidP="00A83543">
            <w:pPr>
              <w:spacing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8"/>
                <w:szCs w:val="16"/>
                <w:lang w:eastAsia="it-IT"/>
              </w:rPr>
            </w:pPr>
            <w:r w:rsidRPr="00EB1DF8">
              <w:rPr>
                <w:rFonts w:ascii="Calibri Light" w:eastAsia="Times New Roman" w:hAnsi="Calibri Light" w:cs="Calibri Light"/>
                <w:color w:val="auto"/>
                <w:sz w:val="18"/>
                <w:szCs w:val="16"/>
                <w:lang w:eastAsia="it-IT"/>
              </w:rPr>
              <w:t>Potenza (MW)</w:t>
            </w:r>
          </w:p>
        </w:tc>
      </w:tr>
      <w:tr w:rsidR="00EB1DF8" w:rsidRPr="00EB1DF8" w14:paraId="7B098FE2" w14:textId="77777777" w:rsidTr="00A83543">
        <w:trPr>
          <w:trHeight w:val="289"/>
        </w:trPr>
        <w:tc>
          <w:tcPr>
            <w:cnfStyle w:val="001000000000" w:firstRow="0" w:lastRow="0" w:firstColumn="1" w:lastColumn="0" w:oddVBand="0" w:evenVBand="0" w:oddHBand="0" w:evenHBand="0" w:firstRowFirstColumn="0" w:firstRowLastColumn="0" w:lastRowFirstColumn="0" w:lastRowLastColumn="0"/>
            <w:tcW w:w="1135" w:type="pct"/>
            <w:vAlign w:val="center"/>
            <w:hideMark/>
          </w:tcPr>
          <w:p w14:paraId="67016148" w14:textId="77777777" w:rsidR="00903A73" w:rsidRPr="00EB1DF8" w:rsidRDefault="00903A73" w:rsidP="00A83543">
            <w:pPr>
              <w:spacing w:line="276" w:lineRule="auto"/>
              <w:jc w:val="left"/>
              <w:rPr>
                <w:rFonts w:ascii="Calibri Light" w:eastAsia="Times New Roman" w:hAnsi="Calibri Light" w:cs="Calibri Light"/>
                <w:color w:val="auto"/>
                <w:sz w:val="20"/>
                <w:szCs w:val="16"/>
                <w:lang w:eastAsia="it-IT"/>
              </w:rPr>
            </w:pPr>
            <w:r w:rsidRPr="00EB1DF8">
              <w:rPr>
                <w:rFonts w:ascii="Calibri Light" w:eastAsia="Times New Roman" w:hAnsi="Calibri Light" w:cs="Calibri Light"/>
                <w:color w:val="auto"/>
                <w:sz w:val="20"/>
                <w:szCs w:val="16"/>
                <w:lang w:eastAsia="it-IT"/>
              </w:rPr>
              <w:t>Piemonte</w:t>
            </w:r>
          </w:p>
        </w:tc>
        <w:tc>
          <w:tcPr>
            <w:tcW w:w="644" w:type="pct"/>
            <w:vAlign w:val="center"/>
            <w:hideMark/>
          </w:tcPr>
          <w:p w14:paraId="3AFDEFE8" w14:textId="77777777" w:rsidR="00903A73" w:rsidRPr="00EB1DF8" w:rsidRDefault="00903A73" w:rsidP="00A83543">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298</w:t>
            </w:r>
          </w:p>
        </w:tc>
        <w:tc>
          <w:tcPr>
            <w:tcW w:w="644" w:type="pct"/>
            <w:vAlign w:val="center"/>
            <w:hideMark/>
          </w:tcPr>
          <w:p w14:paraId="3AE96E93" w14:textId="77777777" w:rsidR="00903A73" w:rsidRPr="00EB1DF8" w:rsidRDefault="00903A73" w:rsidP="00A83543">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362</w:t>
            </w:r>
          </w:p>
        </w:tc>
        <w:tc>
          <w:tcPr>
            <w:tcW w:w="645" w:type="pct"/>
            <w:vAlign w:val="center"/>
            <w:hideMark/>
          </w:tcPr>
          <w:p w14:paraId="2843C855" w14:textId="77777777" w:rsidR="00903A73" w:rsidRPr="00EB1DF8" w:rsidRDefault="00903A73" w:rsidP="00A83543">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317</w:t>
            </w:r>
          </w:p>
        </w:tc>
        <w:tc>
          <w:tcPr>
            <w:tcW w:w="644" w:type="pct"/>
            <w:vAlign w:val="center"/>
            <w:hideMark/>
          </w:tcPr>
          <w:p w14:paraId="4B6930EE" w14:textId="77777777" w:rsidR="00903A73" w:rsidRPr="00EB1DF8" w:rsidRDefault="00903A73" w:rsidP="00A83543">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358</w:t>
            </w:r>
          </w:p>
        </w:tc>
        <w:tc>
          <w:tcPr>
            <w:tcW w:w="644" w:type="pct"/>
            <w:noWrap/>
            <w:vAlign w:val="center"/>
            <w:hideMark/>
          </w:tcPr>
          <w:p w14:paraId="1D870250" w14:textId="77777777" w:rsidR="00903A73" w:rsidRPr="00EB1DF8" w:rsidRDefault="00903A73" w:rsidP="00A83543">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6,4</w:t>
            </w:r>
          </w:p>
        </w:tc>
        <w:tc>
          <w:tcPr>
            <w:tcW w:w="645" w:type="pct"/>
            <w:noWrap/>
            <w:vAlign w:val="center"/>
            <w:hideMark/>
          </w:tcPr>
          <w:p w14:paraId="5F708775" w14:textId="77777777" w:rsidR="00903A73" w:rsidRPr="00EB1DF8" w:rsidRDefault="00903A73" w:rsidP="00A83543">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-1,1</w:t>
            </w:r>
          </w:p>
        </w:tc>
      </w:tr>
      <w:tr w:rsidR="00EB1DF8" w:rsidRPr="00EB1DF8" w14:paraId="493159DF" w14:textId="77777777" w:rsidTr="00A83543">
        <w:trPr>
          <w:cnfStyle w:val="000000100000" w:firstRow="0" w:lastRow="0" w:firstColumn="0" w:lastColumn="0" w:oddVBand="0" w:evenVBand="0" w:oddHBand="1" w:evenHBand="0" w:firstRowFirstColumn="0" w:firstRowLastColumn="0" w:lastRowFirstColumn="0" w:lastRowLastColumn="0"/>
          <w:trHeight w:val="289"/>
        </w:trPr>
        <w:tc>
          <w:tcPr>
            <w:cnfStyle w:val="001000000000" w:firstRow="0" w:lastRow="0" w:firstColumn="1" w:lastColumn="0" w:oddVBand="0" w:evenVBand="0" w:oddHBand="0" w:evenHBand="0" w:firstRowFirstColumn="0" w:firstRowLastColumn="0" w:lastRowFirstColumn="0" w:lastRowLastColumn="0"/>
            <w:tcW w:w="1135" w:type="pct"/>
            <w:vAlign w:val="center"/>
            <w:hideMark/>
          </w:tcPr>
          <w:p w14:paraId="38E1BF06" w14:textId="77777777" w:rsidR="00903A73" w:rsidRPr="00EB1DF8" w:rsidRDefault="00903A73" w:rsidP="00A83543">
            <w:pPr>
              <w:spacing w:line="276" w:lineRule="auto"/>
              <w:jc w:val="left"/>
              <w:rPr>
                <w:rFonts w:ascii="Calibri Light" w:eastAsia="Times New Roman" w:hAnsi="Calibri Light" w:cs="Calibri Light"/>
                <w:color w:val="auto"/>
                <w:sz w:val="20"/>
                <w:szCs w:val="16"/>
                <w:lang w:eastAsia="it-IT"/>
              </w:rPr>
            </w:pPr>
            <w:r w:rsidRPr="00EB1DF8">
              <w:rPr>
                <w:rFonts w:ascii="Calibri Light" w:eastAsia="Times New Roman" w:hAnsi="Calibri Light" w:cs="Calibri Light"/>
                <w:color w:val="auto"/>
                <w:sz w:val="20"/>
                <w:szCs w:val="16"/>
                <w:lang w:eastAsia="it-IT"/>
              </w:rPr>
              <w:t>Valle D'Aosta</w:t>
            </w:r>
          </w:p>
        </w:tc>
        <w:tc>
          <w:tcPr>
            <w:tcW w:w="644" w:type="pct"/>
            <w:vAlign w:val="center"/>
            <w:hideMark/>
          </w:tcPr>
          <w:p w14:paraId="476A0EA3" w14:textId="77777777" w:rsidR="00903A73" w:rsidRPr="00EB1DF8" w:rsidRDefault="00903A73" w:rsidP="00A83543">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8</w:t>
            </w:r>
          </w:p>
        </w:tc>
        <w:tc>
          <w:tcPr>
            <w:tcW w:w="644" w:type="pct"/>
            <w:vAlign w:val="center"/>
            <w:hideMark/>
          </w:tcPr>
          <w:p w14:paraId="4AC06BAA" w14:textId="77777777" w:rsidR="00903A73" w:rsidRPr="00EB1DF8" w:rsidRDefault="00903A73" w:rsidP="00A83543">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3</w:t>
            </w:r>
          </w:p>
        </w:tc>
        <w:tc>
          <w:tcPr>
            <w:tcW w:w="645" w:type="pct"/>
            <w:vAlign w:val="center"/>
            <w:hideMark/>
          </w:tcPr>
          <w:p w14:paraId="52EF3A8A" w14:textId="77777777" w:rsidR="00903A73" w:rsidRPr="00EB1DF8" w:rsidRDefault="00903A73" w:rsidP="00A83543">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8</w:t>
            </w:r>
          </w:p>
        </w:tc>
        <w:tc>
          <w:tcPr>
            <w:tcW w:w="644" w:type="pct"/>
            <w:vAlign w:val="center"/>
            <w:hideMark/>
          </w:tcPr>
          <w:p w14:paraId="3EA59B8C" w14:textId="77777777" w:rsidR="00903A73" w:rsidRPr="00EB1DF8" w:rsidRDefault="00903A73" w:rsidP="00A83543">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3,1</w:t>
            </w:r>
          </w:p>
        </w:tc>
        <w:tc>
          <w:tcPr>
            <w:tcW w:w="644" w:type="pct"/>
            <w:noWrap/>
            <w:vAlign w:val="center"/>
            <w:hideMark/>
          </w:tcPr>
          <w:p w14:paraId="724D1469" w14:textId="77777777" w:rsidR="00903A73" w:rsidRPr="00EB1DF8" w:rsidRDefault="00903A73" w:rsidP="00A83543">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0,0</w:t>
            </w:r>
          </w:p>
        </w:tc>
        <w:tc>
          <w:tcPr>
            <w:tcW w:w="645" w:type="pct"/>
            <w:noWrap/>
            <w:vAlign w:val="center"/>
            <w:hideMark/>
          </w:tcPr>
          <w:p w14:paraId="1214F616" w14:textId="77777777" w:rsidR="00903A73" w:rsidRPr="00EB1DF8" w:rsidRDefault="00903A73" w:rsidP="00A83543">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19,2</w:t>
            </w:r>
          </w:p>
        </w:tc>
      </w:tr>
      <w:tr w:rsidR="00EB1DF8" w:rsidRPr="00EB1DF8" w14:paraId="1240B69A" w14:textId="77777777" w:rsidTr="00A83543">
        <w:trPr>
          <w:trHeight w:val="289"/>
        </w:trPr>
        <w:tc>
          <w:tcPr>
            <w:cnfStyle w:val="001000000000" w:firstRow="0" w:lastRow="0" w:firstColumn="1" w:lastColumn="0" w:oddVBand="0" w:evenVBand="0" w:oddHBand="0" w:evenHBand="0" w:firstRowFirstColumn="0" w:firstRowLastColumn="0" w:lastRowFirstColumn="0" w:lastRowLastColumn="0"/>
            <w:tcW w:w="1135" w:type="pct"/>
            <w:vAlign w:val="center"/>
            <w:hideMark/>
          </w:tcPr>
          <w:p w14:paraId="05519C7A" w14:textId="77777777" w:rsidR="00903A73" w:rsidRPr="00EB1DF8" w:rsidRDefault="00903A73" w:rsidP="00A83543">
            <w:pPr>
              <w:spacing w:line="276" w:lineRule="auto"/>
              <w:jc w:val="left"/>
              <w:rPr>
                <w:rFonts w:ascii="Calibri Light" w:eastAsia="Times New Roman" w:hAnsi="Calibri Light" w:cs="Calibri Light"/>
                <w:color w:val="auto"/>
                <w:sz w:val="20"/>
                <w:szCs w:val="16"/>
                <w:lang w:eastAsia="it-IT"/>
              </w:rPr>
            </w:pPr>
            <w:r w:rsidRPr="00EB1DF8">
              <w:rPr>
                <w:rFonts w:ascii="Calibri Light" w:eastAsia="Times New Roman" w:hAnsi="Calibri Light" w:cs="Calibri Light"/>
                <w:color w:val="auto"/>
                <w:sz w:val="20"/>
                <w:szCs w:val="16"/>
                <w:lang w:eastAsia="it-IT"/>
              </w:rPr>
              <w:t>Lombardia</w:t>
            </w:r>
          </w:p>
        </w:tc>
        <w:tc>
          <w:tcPr>
            <w:tcW w:w="644" w:type="pct"/>
            <w:vAlign w:val="center"/>
            <w:hideMark/>
          </w:tcPr>
          <w:p w14:paraId="26ECAD58" w14:textId="77777777" w:rsidR="00903A73" w:rsidRPr="00EB1DF8" w:rsidRDefault="00903A73" w:rsidP="00A83543">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700</w:t>
            </w:r>
          </w:p>
        </w:tc>
        <w:tc>
          <w:tcPr>
            <w:tcW w:w="644" w:type="pct"/>
            <w:vAlign w:val="center"/>
            <w:hideMark/>
          </w:tcPr>
          <w:p w14:paraId="60C2C536" w14:textId="77777777" w:rsidR="00903A73" w:rsidRPr="00EB1DF8" w:rsidRDefault="00903A73" w:rsidP="00A83543">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931,1</w:t>
            </w:r>
          </w:p>
        </w:tc>
        <w:tc>
          <w:tcPr>
            <w:tcW w:w="645" w:type="pct"/>
            <w:vAlign w:val="center"/>
            <w:hideMark/>
          </w:tcPr>
          <w:p w14:paraId="2B1483F5" w14:textId="77777777" w:rsidR="00903A73" w:rsidRPr="00EB1DF8" w:rsidRDefault="00903A73" w:rsidP="00A83543">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729</w:t>
            </w:r>
          </w:p>
        </w:tc>
        <w:tc>
          <w:tcPr>
            <w:tcW w:w="644" w:type="pct"/>
            <w:vAlign w:val="center"/>
            <w:hideMark/>
          </w:tcPr>
          <w:p w14:paraId="4D171197" w14:textId="77777777" w:rsidR="00903A73" w:rsidRPr="00EB1DF8" w:rsidRDefault="00903A73" w:rsidP="00A83543">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938,2</w:t>
            </w:r>
          </w:p>
        </w:tc>
        <w:tc>
          <w:tcPr>
            <w:tcW w:w="644" w:type="pct"/>
            <w:noWrap/>
            <w:vAlign w:val="center"/>
            <w:hideMark/>
          </w:tcPr>
          <w:p w14:paraId="090AA18E" w14:textId="77777777" w:rsidR="00903A73" w:rsidRPr="00EB1DF8" w:rsidRDefault="00903A73" w:rsidP="00A83543">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4,1</w:t>
            </w:r>
          </w:p>
        </w:tc>
        <w:tc>
          <w:tcPr>
            <w:tcW w:w="645" w:type="pct"/>
            <w:noWrap/>
            <w:vAlign w:val="center"/>
            <w:hideMark/>
          </w:tcPr>
          <w:p w14:paraId="77E473F0" w14:textId="77777777" w:rsidR="00903A73" w:rsidRPr="00EB1DF8" w:rsidRDefault="00903A73" w:rsidP="00A83543">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0,8</w:t>
            </w:r>
          </w:p>
        </w:tc>
      </w:tr>
      <w:tr w:rsidR="00EB1DF8" w:rsidRPr="00EB1DF8" w14:paraId="3B7D3357" w14:textId="77777777" w:rsidTr="00A83543">
        <w:trPr>
          <w:cnfStyle w:val="000000100000" w:firstRow="0" w:lastRow="0" w:firstColumn="0" w:lastColumn="0" w:oddVBand="0" w:evenVBand="0" w:oddHBand="1" w:evenHBand="0" w:firstRowFirstColumn="0" w:firstRowLastColumn="0" w:lastRowFirstColumn="0" w:lastRowLastColumn="0"/>
          <w:trHeight w:val="289"/>
        </w:trPr>
        <w:tc>
          <w:tcPr>
            <w:cnfStyle w:val="001000000000" w:firstRow="0" w:lastRow="0" w:firstColumn="1" w:lastColumn="0" w:oddVBand="0" w:evenVBand="0" w:oddHBand="0" w:evenHBand="0" w:firstRowFirstColumn="0" w:firstRowLastColumn="0" w:lastRowFirstColumn="0" w:lastRowLastColumn="0"/>
            <w:tcW w:w="1135" w:type="pct"/>
            <w:vAlign w:val="center"/>
            <w:hideMark/>
          </w:tcPr>
          <w:p w14:paraId="57A9E186" w14:textId="77777777" w:rsidR="00903A73" w:rsidRPr="00EB1DF8" w:rsidRDefault="00903A73" w:rsidP="00A83543">
            <w:pPr>
              <w:spacing w:line="276" w:lineRule="auto"/>
              <w:jc w:val="left"/>
              <w:rPr>
                <w:rFonts w:ascii="Calibri Light" w:eastAsia="Times New Roman" w:hAnsi="Calibri Light" w:cs="Calibri Light"/>
                <w:color w:val="auto"/>
                <w:sz w:val="20"/>
                <w:szCs w:val="16"/>
                <w:lang w:eastAsia="it-IT"/>
              </w:rPr>
            </w:pPr>
            <w:r w:rsidRPr="00EB1DF8">
              <w:rPr>
                <w:rFonts w:ascii="Calibri Light" w:eastAsia="Times New Roman" w:hAnsi="Calibri Light" w:cs="Calibri Light"/>
                <w:color w:val="auto"/>
                <w:sz w:val="20"/>
                <w:szCs w:val="16"/>
                <w:lang w:eastAsia="it-IT"/>
              </w:rPr>
              <w:t>PA Bolzano</w:t>
            </w:r>
          </w:p>
        </w:tc>
        <w:tc>
          <w:tcPr>
            <w:tcW w:w="644" w:type="pct"/>
            <w:vAlign w:val="center"/>
            <w:hideMark/>
          </w:tcPr>
          <w:p w14:paraId="2B3DB8A2" w14:textId="77777777" w:rsidR="00903A73" w:rsidRPr="00EB1DF8" w:rsidRDefault="00903A73" w:rsidP="00A83543">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157</w:t>
            </w:r>
          </w:p>
        </w:tc>
        <w:tc>
          <w:tcPr>
            <w:tcW w:w="644" w:type="pct"/>
            <w:vAlign w:val="center"/>
            <w:hideMark/>
          </w:tcPr>
          <w:p w14:paraId="79E0E85A" w14:textId="77777777" w:rsidR="00903A73" w:rsidRPr="00EB1DF8" w:rsidRDefault="00903A73" w:rsidP="00A83543">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90,3</w:t>
            </w:r>
          </w:p>
        </w:tc>
        <w:tc>
          <w:tcPr>
            <w:tcW w:w="645" w:type="pct"/>
            <w:vAlign w:val="center"/>
            <w:hideMark/>
          </w:tcPr>
          <w:p w14:paraId="443ECC2A" w14:textId="77777777" w:rsidR="00903A73" w:rsidRPr="00EB1DF8" w:rsidRDefault="00903A73" w:rsidP="00A83543">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162</w:t>
            </w:r>
          </w:p>
        </w:tc>
        <w:tc>
          <w:tcPr>
            <w:tcW w:w="644" w:type="pct"/>
            <w:vAlign w:val="center"/>
            <w:hideMark/>
          </w:tcPr>
          <w:p w14:paraId="382B50AF" w14:textId="77777777" w:rsidR="00903A73" w:rsidRPr="00EB1DF8" w:rsidRDefault="00903A73" w:rsidP="00A83543">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92,1</w:t>
            </w:r>
          </w:p>
        </w:tc>
        <w:tc>
          <w:tcPr>
            <w:tcW w:w="644" w:type="pct"/>
            <w:noWrap/>
            <w:vAlign w:val="center"/>
            <w:hideMark/>
          </w:tcPr>
          <w:p w14:paraId="70C312DA" w14:textId="77777777" w:rsidR="00903A73" w:rsidRPr="00EB1DF8" w:rsidRDefault="00903A73" w:rsidP="00A83543">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3,2</w:t>
            </w:r>
          </w:p>
        </w:tc>
        <w:tc>
          <w:tcPr>
            <w:tcW w:w="645" w:type="pct"/>
            <w:noWrap/>
            <w:vAlign w:val="center"/>
            <w:hideMark/>
          </w:tcPr>
          <w:p w14:paraId="06B727C4" w14:textId="77777777" w:rsidR="00903A73" w:rsidRPr="00EB1DF8" w:rsidRDefault="00903A73" w:rsidP="00A83543">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2,0</w:t>
            </w:r>
          </w:p>
        </w:tc>
      </w:tr>
      <w:tr w:rsidR="00EB1DF8" w:rsidRPr="00EB1DF8" w14:paraId="72880D6F" w14:textId="77777777" w:rsidTr="00A83543">
        <w:trPr>
          <w:trHeight w:val="289"/>
        </w:trPr>
        <w:tc>
          <w:tcPr>
            <w:cnfStyle w:val="001000000000" w:firstRow="0" w:lastRow="0" w:firstColumn="1" w:lastColumn="0" w:oddVBand="0" w:evenVBand="0" w:oddHBand="0" w:evenHBand="0" w:firstRowFirstColumn="0" w:firstRowLastColumn="0" w:lastRowFirstColumn="0" w:lastRowLastColumn="0"/>
            <w:tcW w:w="1135" w:type="pct"/>
            <w:vAlign w:val="center"/>
            <w:hideMark/>
          </w:tcPr>
          <w:p w14:paraId="4D275FBB" w14:textId="77777777" w:rsidR="00903A73" w:rsidRPr="00EB1DF8" w:rsidRDefault="00903A73" w:rsidP="00A83543">
            <w:pPr>
              <w:spacing w:line="276" w:lineRule="auto"/>
              <w:jc w:val="left"/>
              <w:rPr>
                <w:rFonts w:ascii="Calibri Light" w:eastAsia="Times New Roman" w:hAnsi="Calibri Light" w:cs="Calibri Light"/>
                <w:color w:val="auto"/>
                <w:sz w:val="20"/>
                <w:szCs w:val="16"/>
                <w:lang w:eastAsia="it-IT"/>
              </w:rPr>
            </w:pPr>
            <w:r w:rsidRPr="00EB1DF8">
              <w:rPr>
                <w:rFonts w:ascii="Calibri Light" w:eastAsia="Times New Roman" w:hAnsi="Calibri Light" w:cs="Calibri Light"/>
                <w:color w:val="auto"/>
                <w:sz w:val="20"/>
                <w:szCs w:val="16"/>
                <w:lang w:eastAsia="it-IT"/>
              </w:rPr>
              <w:t>PA Trento</w:t>
            </w:r>
          </w:p>
        </w:tc>
        <w:tc>
          <w:tcPr>
            <w:tcW w:w="644" w:type="pct"/>
            <w:vAlign w:val="center"/>
            <w:hideMark/>
          </w:tcPr>
          <w:p w14:paraId="7A905B94" w14:textId="77777777" w:rsidR="00903A73" w:rsidRPr="00EB1DF8" w:rsidRDefault="00903A73" w:rsidP="00A83543">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35</w:t>
            </w:r>
          </w:p>
        </w:tc>
        <w:tc>
          <w:tcPr>
            <w:tcW w:w="644" w:type="pct"/>
            <w:vAlign w:val="center"/>
            <w:hideMark/>
          </w:tcPr>
          <w:p w14:paraId="0F162405" w14:textId="77777777" w:rsidR="00903A73" w:rsidRPr="00EB1DF8" w:rsidRDefault="00903A73" w:rsidP="00A83543">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14,2</w:t>
            </w:r>
          </w:p>
        </w:tc>
        <w:tc>
          <w:tcPr>
            <w:tcW w:w="645" w:type="pct"/>
            <w:vAlign w:val="center"/>
            <w:hideMark/>
          </w:tcPr>
          <w:p w14:paraId="5F7092FB" w14:textId="77777777" w:rsidR="00903A73" w:rsidRPr="00EB1DF8" w:rsidRDefault="00903A73" w:rsidP="00A83543">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37</w:t>
            </w:r>
          </w:p>
        </w:tc>
        <w:tc>
          <w:tcPr>
            <w:tcW w:w="644" w:type="pct"/>
            <w:vAlign w:val="center"/>
            <w:hideMark/>
          </w:tcPr>
          <w:p w14:paraId="7CC385BD" w14:textId="77777777" w:rsidR="00903A73" w:rsidRPr="00EB1DF8" w:rsidRDefault="00903A73" w:rsidP="00A83543">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13,9</w:t>
            </w:r>
          </w:p>
        </w:tc>
        <w:tc>
          <w:tcPr>
            <w:tcW w:w="644" w:type="pct"/>
            <w:noWrap/>
            <w:vAlign w:val="center"/>
            <w:hideMark/>
          </w:tcPr>
          <w:p w14:paraId="73EEACB3" w14:textId="77777777" w:rsidR="00903A73" w:rsidRPr="00EB1DF8" w:rsidRDefault="00903A73" w:rsidP="00A83543">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5,7</w:t>
            </w:r>
          </w:p>
        </w:tc>
        <w:tc>
          <w:tcPr>
            <w:tcW w:w="645" w:type="pct"/>
            <w:noWrap/>
            <w:vAlign w:val="center"/>
            <w:hideMark/>
          </w:tcPr>
          <w:p w14:paraId="266457C6" w14:textId="77777777" w:rsidR="00903A73" w:rsidRPr="00EB1DF8" w:rsidRDefault="00903A73" w:rsidP="00A83543">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-2,1</w:t>
            </w:r>
          </w:p>
        </w:tc>
      </w:tr>
      <w:tr w:rsidR="00EB1DF8" w:rsidRPr="00EB1DF8" w14:paraId="106CAF38" w14:textId="77777777" w:rsidTr="00A83543">
        <w:trPr>
          <w:cnfStyle w:val="000000100000" w:firstRow="0" w:lastRow="0" w:firstColumn="0" w:lastColumn="0" w:oddVBand="0" w:evenVBand="0" w:oddHBand="1" w:evenHBand="0" w:firstRowFirstColumn="0" w:firstRowLastColumn="0" w:lastRowFirstColumn="0" w:lastRowLastColumn="0"/>
          <w:trHeight w:val="289"/>
        </w:trPr>
        <w:tc>
          <w:tcPr>
            <w:cnfStyle w:val="001000000000" w:firstRow="0" w:lastRow="0" w:firstColumn="1" w:lastColumn="0" w:oddVBand="0" w:evenVBand="0" w:oddHBand="0" w:evenHBand="0" w:firstRowFirstColumn="0" w:firstRowLastColumn="0" w:lastRowFirstColumn="0" w:lastRowLastColumn="0"/>
            <w:tcW w:w="1135" w:type="pct"/>
            <w:vAlign w:val="center"/>
            <w:hideMark/>
          </w:tcPr>
          <w:p w14:paraId="6878589A" w14:textId="77777777" w:rsidR="00903A73" w:rsidRPr="00EB1DF8" w:rsidRDefault="00903A73" w:rsidP="00A83543">
            <w:pPr>
              <w:spacing w:line="276" w:lineRule="auto"/>
              <w:jc w:val="left"/>
              <w:rPr>
                <w:rFonts w:ascii="Calibri Light" w:eastAsia="Times New Roman" w:hAnsi="Calibri Light" w:cs="Calibri Light"/>
                <w:color w:val="auto"/>
                <w:sz w:val="20"/>
                <w:szCs w:val="16"/>
                <w:lang w:eastAsia="it-IT"/>
              </w:rPr>
            </w:pPr>
            <w:r w:rsidRPr="00EB1DF8">
              <w:rPr>
                <w:rFonts w:ascii="Calibri Light" w:eastAsia="Times New Roman" w:hAnsi="Calibri Light" w:cs="Calibri Light"/>
                <w:color w:val="auto"/>
                <w:sz w:val="20"/>
                <w:szCs w:val="16"/>
                <w:lang w:eastAsia="it-IT"/>
              </w:rPr>
              <w:t>Veneto</w:t>
            </w:r>
          </w:p>
        </w:tc>
        <w:tc>
          <w:tcPr>
            <w:tcW w:w="644" w:type="pct"/>
            <w:noWrap/>
            <w:vAlign w:val="center"/>
            <w:hideMark/>
          </w:tcPr>
          <w:p w14:paraId="6BEC00C2" w14:textId="77777777" w:rsidR="00903A73" w:rsidRPr="00EB1DF8" w:rsidRDefault="00903A73" w:rsidP="00A83543">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364</w:t>
            </w:r>
          </w:p>
        </w:tc>
        <w:tc>
          <w:tcPr>
            <w:tcW w:w="644" w:type="pct"/>
            <w:vAlign w:val="center"/>
            <w:hideMark/>
          </w:tcPr>
          <w:p w14:paraId="57E5F322" w14:textId="77777777" w:rsidR="00903A73" w:rsidRPr="00EB1DF8" w:rsidRDefault="00903A73" w:rsidP="00A83543">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358,2</w:t>
            </w:r>
          </w:p>
        </w:tc>
        <w:tc>
          <w:tcPr>
            <w:tcW w:w="645" w:type="pct"/>
            <w:vAlign w:val="center"/>
            <w:hideMark/>
          </w:tcPr>
          <w:p w14:paraId="2BAD457B" w14:textId="77777777" w:rsidR="00903A73" w:rsidRPr="00EB1DF8" w:rsidRDefault="00903A73" w:rsidP="00A83543">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387</w:t>
            </w:r>
          </w:p>
        </w:tc>
        <w:tc>
          <w:tcPr>
            <w:tcW w:w="644" w:type="pct"/>
            <w:vAlign w:val="center"/>
            <w:hideMark/>
          </w:tcPr>
          <w:p w14:paraId="314F4944" w14:textId="77777777" w:rsidR="00903A73" w:rsidRPr="00EB1DF8" w:rsidRDefault="00903A73" w:rsidP="00A83543">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360,5</w:t>
            </w:r>
          </w:p>
        </w:tc>
        <w:tc>
          <w:tcPr>
            <w:tcW w:w="644" w:type="pct"/>
            <w:noWrap/>
            <w:vAlign w:val="center"/>
            <w:hideMark/>
          </w:tcPr>
          <w:p w14:paraId="49BA776A" w14:textId="77777777" w:rsidR="00903A73" w:rsidRPr="00EB1DF8" w:rsidRDefault="00903A73" w:rsidP="00A83543">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6,3</w:t>
            </w:r>
          </w:p>
        </w:tc>
        <w:tc>
          <w:tcPr>
            <w:tcW w:w="645" w:type="pct"/>
            <w:noWrap/>
            <w:vAlign w:val="center"/>
            <w:hideMark/>
          </w:tcPr>
          <w:p w14:paraId="118402D0" w14:textId="77777777" w:rsidR="00903A73" w:rsidRPr="00EB1DF8" w:rsidRDefault="00903A73" w:rsidP="00A83543">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0,6</w:t>
            </w:r>
          </w:p>
        </w:tc>
      </w:tr>
      <w:tr w:rsidR="00EB1DF8" w:rsidRPr="00EB1DF8" w14:paraId="6AEDE1F6" w14:textId="77777777" w:rsidTr="00A83543">
        <w:trPr>
          <w:trHeight w:val="289"/>
        </w:trPr>
        <w:tc>
          <w:tcPr>
            <w:cnfStyle w:val="001000000000" w:firstRow="0" w:lastRow="0" w:firstColumn="1" w:lastColumn="0" w:oddVBand="0" w:evenVBand="0" w:oddHBand="0" w:evenHBand="0" w:firstRowFirstColumn="0" w:firstRowLastColumn="0" w:lastRowFirstColumn="0" w:lastRowLastColumn="0"/>
            <w:tcW w:w="1135" w:type="pct"/>
            <w:vAlign w:val="center"/>
            <w:hideMark/>
          </w:tcPr>
          <w:p w14:paraId="348AC006" w14:textId="77777777" w:rsidR="00903A73" w:rsidRPr="00EB1DF8" w:rsidRDefault="00903A73" w:rsidP="00A83543">
            <w:pPr>
              <w:spacing w:line="276" w:lineRule="auto"/>
              <w:jc w:val="left"/>
              <w:rPr>
                <w:rFonts w:ascii="Calibri Light" w:eastAsia="Times New Roman" w:hAnsi="Calibri Light" w:cs="Calibri Light"/>
                <w:color w:val="auto"/>
                <w:sz w:val="20"/>
                <w:szCs w:val="16"/>
                <w:lang w:eastAsia="it-IT"/>
              </w:rPr>
            </w:pPr>
            <w:r w:rsidRPr="00EB1DF8">
              <w:rPr>
                <w:rFonts w:ascii="Calibri Light" w:eastAsia="Times New Roman" w:hAnsi="Calibri Light" w:cs="Calibri Light"/>
                <w:color w:val="auto"/>
                <w:sz w:val="20"/>
                <w:szCs w:val="16"/>
                <w:lang w:eastAsia="it-IT"/>
              </w:rPr>
              <w:t>FVG</w:t>
            </w:r>
          </w:p>
        </w:tc>
        <w:tc>
          <w:tcPr>
            <w:tcW w:w="644" w:type="pct"/>
            <w:noWrap/>
            <w:vAlign w:val="center"/>
            <w:hideMark/>
          </w:tcPr>
          <w:p w14:paraId="49F5875D" w14:textId="77777777" w:rsidR="00903A73" w:rsidRPr="00EB1DF8" w:rsidRDefault="00903A73" w:rsidP="00A83543">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124</w:t>
            </w:r>
          </w:p>
        </w:tc>
        <w:tc>
          <w:tcPr>
            <w:tcW w:w="644" w:type="pct"/>
            <w:vAlign w:val="center"/>
            <w:hideMark/>
          </w:tcPr>
          <w:p w14:paraId="6B56C4D0" w14:textId="77777777" w:rsidR="00903A73" w:rsidRPr="00EB1DF8" w:rsidRDefault="00903A73" w:rsidP="00A83543">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135,4</w:t>
            </w:r>
          </w:p>
        </w:tc>
        <w:tc>
          <w:tcPr>
            <w:tcW w:w="645" w:type="pct"/>
            <w:vAlign w:val="center"/>
            <w:hideMark/>
          </w:tcPr>
          <w:p w14:paraId="7AC94B15" w14:textId="77777777" w:rsidR="00903A73" w:rsidRPr="00EB1DF8" w:rsidRDefault="00903A73" w:rsidP="00A83543">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137</w:t>
            </w:r>
          </w:p>
        </w:tc>
        <w:tc>
          <w:tcPr>
            <w:tcW w:w="644" w:type="pct"/>
            <w:vAlign w:val="center"/>
            <w:hideMark/>
          </w:tcPr>
          <w:p w14:paraId="175257A6" w14:textId="77777777" w:rsidR="00903A73" w:rsidRPr="00EB1DF8" w:rsidRDefault="00903A73" w:rsidP="00A83543">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139,9</w:t>
            </w:r>
          </w:p>
        </w:tc>
        <w:tc>
          <w:tcPr>
            <w:tcW w:w="644" w:type="pct"/>
            <w:noWrap/>
            <w:vAlign w:val="center"/>
            <w:hideMark/>
          </w:tcPr>
          <w:p w14:paraId="4CF927E3" w14:textId="77777777" w:rsidR="00903A73" w:rsidRPr="00EB1DF8" w:rsidRDefault="00903A73" w:rsidP="00A83543">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10,5</w:t>
            </w:r>
          </w:p>
        </w:tc>
        <w:tc>
          <w:tcPr>
            <w:tcW w:w="645" w:type="pct"/>
            <w:noWrap/>
            <w:vAlign w:val="center"/>
            <w:hideMark/>
          </w:tcPr>
          <w:p w14:paraId="0D7C0C3B" w14:textId="77777777" w:rsidR="00903A73" w:rsidRPr="00EB1DF8" w:rsidRDefault="00903A73" w:rsidP="00A83543">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3,3</w:t>
            </w:r>
          </w:p>
        </w:tc>
      </w:tr>
      <w:tr w:rsidR="00EB1DF8" w:rsidRPr="00EB1DF8" w14:paraId="1E8B6D4F" w14:textId="77777777" w:rsidTr="00A83543">
        <w:trPr>
          <w:cnfStyle w:val="000000100000" w:firstRow="0" w:lastRow="0" w:firstColumn="0" w:lastColumn="0" w:oddVBand="0" w:evenVBand="0" w:oddHBand="1" w:evenHBand="0" w:firstRowFirstColumn="0" w:firstRowLastColumn="0" w:lastRowFirstColumn="0" w:lastRowLastColumn="0"/>
          <w:trHeight w:val="289"/>
        </w:trPr>
        <w:tc>
          <w:tcPr>
            <w:cnfStyle w:val="001000000000" w:firstRow="0" w:lastRow="0" w:firstColumn="1" w:lastColumn="0" w:oddVBand="0" w:evenVBand="0" w:oddHBand="0" w:evenHBand="0" w:firstRowFirstColumn="0" w:firstRowLastColumn="0" w:lastRowFirstColumn="0" w:lastRowLastColumn="0"/>
            <w:tcW w:w="1135" w:type="pct"/>
            <w:noWrap/>
            <w:vAlign w:val="center"/>
            <w:hideMark/>
          </w:tcPr>
          <w:p w14:paraId="430292DA" w14:textId="77777777" w:rsidR="00903A73" w:rsidRPr="00EB1DF8" w:rsidRDefault="00903A73" w:rsidP="00A83543">
            <w:pPr>
              <w:spacing w:line="276" w:lineRule="auto"/>
              <w:jc w:val="left"/>
              <w:rPr>
                <w:rFonts w:ascii="Calibri Light" w:eastAsia="Times New Roman" w:hAnsi="Calibri Light" w:cs="Calibri Light"/>
                <w:color w:val="auto"/>
                <w:sz w:val="20"/>
                <w:szCs w:val="16"/>
                <w:lang w:eastAsia="it-IT"/>
              </w:rPr>
            </w:pPr>
            <w:r w:rsidRPr="00EB1DF8">
              <w:rPr>
                <w:rFonts w:ascii="Calibri Light" w:eastAsia="Times New Roman" w:hAnsi="Calibri Light" w:cs="Calibri Light"/>
                <w:color w:val="auto"/>
                <w:sz w:val="20"/>
                <w:szCs w:val="16"/>
                <w:lang w:eastAsia="it-IT"/>
              </w:rPr>
              <w:t>Liguria</w:t>
            </w:r>
          </w:p>
        </w:tc>
        <w:tc>
          <w:tcPr>
            <w:tcW w:w="644" w:type="pct"/>
            <w:noWrap/>
            <w:vAlign w:val="center"/>
            <w:hideMark/>
          </w:tcPr>
          <w:p w14:paraId="54C89208" w14:textId="77777777" w:rsidR="00903A73" w:rsidRPr="00EB1DF8" w:rsidRDefault="00903A73" w:rsidP="00A83543">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16</w:t>
            </w:r>
          </w:p>
        </w:tc>
        <w:tc>
          <w:tcPr>
            <w:tcW w:w="644" w:type="pct"/>
            <w:vAlign w:val="center"/>
            <w:hideMark/>
          </w:tcPr>
          <w:p w14:paraId="2D9718C5" w14:textId="77777777" w:rsidR="00903A73" w:rsidRPr="00EB1DF8" w:rsidRDefault="00903A73" w:rsidP="00A83543">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31,4</w:t>
            </w:r>
          </w:p>
        </w:tc>
        <w:tc>
          <w:tcPr>
            <w:tcW w:w="645" w:type="pct"/>
            <w:vAlign w:val="center"/>
            <w:hideMark/>
          </w:tcPr>
          <w:p w14:paraId="189E0B92" w14:textId="77777777" w:rsidR="00903A73" w:rsidRPr="00EB1DF8" w:rsidRDefault="00903A73" w:rsidP="00A83543">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15</w:t>
            </w:r>
          </w:p>
        </w:tc>
        <w:tc>
          <w:tcPr>
            <w:tcW w:w="644" w:type="pct"/>
            <w:vAlign w:val="center"/>
            <w:hideMark/>
          </w:tcPr>
          <w:p w14:paraId="022E96E4" w14:textId="77777777" w:rsidR="00903A73" w:rsidRPr="00EB1DF8" w:rsidRDefault="00903A73" w:rsidP="00A83543">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30,9</w:t>
            </w:r>
          </w:p>
        </w:tc>
        <w:tc>
          <w:tcPr>
            <w:tcW w:w="644" w:type="pct"/>
            <w:noWrap/>
            <w:vAlign w:val="center"/>
            <w:hideMark/>
          </w:tcPr>
          <w:p w14:paraId="505F5ACE" w14:textId="77777777" w:rsidR="00903A73" w:rsidRPr="00EB1DF8" w:rsidRDefault="00903A73" w:rsidP="00A83543">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-6,3</w:t>
            </w:r>
          </w:p>
        </w:tc>
        <w:tc>
          <w:tcPr>
            <w:tcW w:w="645" w:type="pct"/>
            <w:noWrap/>
            <w:vAlign w:val="center"/>
            <w:hideMark/>
          </w:tcPr>
          <w:p w14:paraId="752B7098" w14:textId="77777777" w:rsidR="00903A73" w:rsidRPr="00EB1DF8" w:rsidRDefault="00903A73" w:rsidP="00A83543">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-1,6</w:t>
            </w:r>
          </w:p>
        </w:tc>
      </w:tr>
      <w:tr w:rsidR="00EB1DF8" w:rsidRPr="00EB1DF8" w14:paraId="7E5C1A66" w14:textId="77777777" w:rsidTr="00A83543">
        <w:trPr>
          <w:trHeight w:val="289"/>
        </w:trPr>
        <w:tc>
          <w:tcPr>
            <w:cnfStyle w:val="001000000000" w:firstRow="0" w:lastRow="0" w:firstColumn="1" w:lastColumn="0" w:oddVBand="0" w:evenVBand="0" w:oddHBand="0" w:evenHBand="0" w:firstRowFirstColumn="0" w:firstRowLastColumn="0" w:lastRowFirstColumn="0" w:lastRowLastColumn="0"/>
            <w:tcW w:w="1135" w:type="pct"/>
            <w:noWrap/>
            <w:vAlign w:val="center"/>
            <w:hideMark/>
          </w:tcPr>
          <w:p w14:paraId="65ED2D5D" w14:textId="77777777" w:rsidR="00903A73" w:rsidRPr="00EB1DF8" w:rsidRDefault="00903A73" w:rsidP="00A83543">
            <w:pPr>
              <w:spacing w:line="276" w:lineRule="auto"/>
              <w:jc w:val="left"/>
              <w:rPr>
                <w:rFonts w:ascii="Calibri Light" w:eastAsia="Times New Roman" w:hAnsi="Calibri Light" w:cs="Calibri Light"/>
                <w:color w:val="auto"/>
                <w:sz w:val="20"/>
                <w:szCs w:val="16"/>
                <w:lang w:eastAsia="it-IT"/>
              </w:rPr>
            </w:pPr>
            <w:r w:rsidRPr="00EB1DF8">
              <w:rPr>
                <w:rFonts w:ascii="Calibri Light" w:eastAsia="Times New Roman" w:hAnsi="Calibri Light" w:cs="Calibri Light"/>
                <w:color w:val="auto"/>
                <w:sz w:val="20"/>
                <w:szCs w:val="16"/>
                <w:lang w:eastAsia="it-IT"/>
              </w:rPr>
              <w:t>Emilia-Romagna</w:t>
            </w:r>
          </w:p>
        </w:tc>
        <w:tc>
          <w:tcPr>
            <w:tcW w:w="644" w:type="pct"/>
            <w:noWrap/>
            <w:vAlign w:val="center"/>
            <w:hideMark/>
          </w:tcPr>
          <w:p w14:paraId="56F2356E" w14:textId="77777777" w:rsidR="00903A73" w:rsidRPr="00EB1DF8" w:rsidRDefault="00903A73" w:rsidP="00A83543">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310</w:t>
            </w:r>
          </w:p>
        </w:tc>
        <w:tc>
          <w:tcPr>
            <w:tcW w:w="644" w:type="pct"/>
            <w:vAlign w:val="center"/>
            <w:hideMark/>
          </w:tcPr>
          <w:p w14:paraId="24F8A557" w14:textId="77777777" w:rsidR="00903A73" w:rsidRPr="00EB1DF8" w:rsidRDefault="00903A73" w:rsidP="00A83543">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627,5</w:t>
            </w:r>
          </w:p>
        </w:tc>
        <w:tc>
          <w:tcPr>
            <w:tcW w:w="645" w:type="pct"/>
            <w:vAlign w:val="center"/>
            <w:hideMark/>
          </w:tcPr>
          <w:p w14:paraId="71EBAF0D" w14:textId="77777777" w:rsidR="00903A73" w:rsidRPr="00EB1DF8" w:rsidRDefault="00903A73" w:rsidP="00A83543">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324</w:t>
            </w:r>
          </w:p>
        </w:tc>
        <w:tc>
          <w:tcPr>
            <w:tcW w:w="644" w:type="pct"/>
            <w:vAlign w:val="center"/>
            <w:hideMark/>
          </w:tcPr>
          <w:p w14:paraId="79A78B9E" w14:textId="77777777" w:rsidR="00903A73" w:rsidRPr="00EB1DF8" w:rsidRDefault="00903A73" w:rsidP="00A83543">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615,1</w:t>
            </w:r>
          </w:p>
        </w:tc>
        <w:tc>
          <w:tcPr>
            <w:tcW w:w="644" w:type="pct"/>
            <w:noWrap/>
            <w:vAlign w:val="center"/>
            <w:hideMark/>
          </w:tcPr>
          <w:p w14:paraId="2BA41D04" w14:textId="77777777" w:rsidR="00903A73" w:rsidRPr="00EB1DF8" w:rsidRDefault="00903A73" w:rsidP="00A83543">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4,5</w:t>
            </w:r>
          </w:p>
        </w:tc>
        <w:tc>
          <w:tcPr>
            <w:tcW w:w="645" w:type="pct"/>
            <w:noWrap/>
            <w:vAlign w:val="center"/>
            <w:hideMark/>
          </w:tcPr>
          <w:p w14:paraId="51F9FC97" w14:textId="77777777" w:rsidR="00903A73" w:rsidRPr="00EB1DF8" w:rsidRDefault="00903A73" w:rsidP="00A83543">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-2,0</w:t>
            </w:r>
          </w:p>
        </w:tc>
      </w:tr>
      <w:tr w:rsidR="00EB1DF8" w:rsidRPr="00EB1DF8" w14:paraId="618AB972" w14:textId="77777777" w:rsidTr="00A83543">
        <w:trPr>
          <w:cnfStyle w:val="000000100000" w:firstRow="0" w:lastRow="0" w:firstColumn="0" w:lastColumn="0" w:oddVBand="0" w:evenVBand="0" w:oddHBand="1" w:evenHBand="0" w:firstRowFirstColumn="0" w:firstRowLastColumn="0" w:lastRowFirstColumn="0" w:lastRowLastColumn="0"/>
          <w:trHeight w:val="289"/>
        </w:trPr>
        <w:tc>
          <w:tcPr>
            <w:cnfStyle w:val="001000000000" w:firstRow="0" w:lastRow="0" w:firstColumn="1" w:lastColumn="0" w:oddVBand="0" w:evenVBand="0" w:oddHBand="0" w:evenHBand="0" w:firstRowFirstColumn="0" w:firstRowLastColumn="0" w:lastRowFirstColumn="0" w:lastRowLastColumn="0"/>
            <w:tcW w:w="1135" w:type="pct"/>
            <w:noWrap/>
            <w:vAlign w:val="center"/>
            <w:hideMark/>
          </w:tcPr>
          <w:p w14:paraId="2E6DAA53" w14:textId="77777777" w:rsidR="00903A73" w:rsidRPr="00EB1DF8" w:rsidRDefault="00903A73" w:rsidP="00A83543">
            <w:pPr>
              <w:spacing w:line="276" w:lineRule="auto"/>
              <w:jc w:val="left"/>
              <w:rPr>
                <w:rFonts w:ascii="Calibri Light" w:eastAsia="Times New Roman" w:hAnsi="Calibri Light" w:cs="Calibri Light"/>
                <w:color w:val="auto"/>
                <w:sz w:val="20"/>
                <w:szCs w:val="16"/>
                <w:lang w:eastAsia="it-IT"/>
              </w:rPr>
            </w:pPr>
            <w:r w:rsidRPr="00EB1DF8">
              <w:rPr>
                <w:rFonts w:ascii="Calibri Light" w:eastAsia="Times New Roman" w:hAnsi="Calibri Light" w:cs="Calibri Light"/>
                <w:color w:val="auto"/>
                <w:sz w:val="20"/>
                <w:szCs w:val="16"/>
                <w:lang w:eastAsia="it-IT"/>
              </w:rPr>
              <w:t>Toscana</w:t>
            </w:r>
          </w:p>
        </w:tc>
        <w:tc>
          <w:tcPr>
            <w:tcW w:w="644" w:type="pct"/>
            <w:noWrap/>
            <w:vAlign w:val="center"/>
            <w:hideMark/>
          </w:tcPr>
          <w:p w14:paraId="402C01F4" w14:textId="77777777" w:rsidR="00903A73" w:rsidRPr="00EB1DF8" w:rsidRDefault="00903A73" w:rsidP="00A83543">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149</w:t>
            </w:r>
          </w:p>
        </w:tc>
        <w:tc>
          <w:tcPr>
            <w:tcW w:w="644" w:type="pct"/>
            <w:vAlign w:val="center"/>
            <w:hideMark/>
          </w:tcPr>
          <w:p w14:paraId="7353B246" w14:textId="77777777" w:rsidR="00903A73" w:rsidRPr="00EB1DF8" w:rsidRDefault="00903A73" w:rsidP="00A83543">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165,7</w:t>
            </w:r>
          </w:p>
        </w:tc>
        <w:tc>
          <w:tcPr>
            <w:tcW w:w="645" w:type="pct"/>
            <w:vAlign w:val="center"/>
            <w:hideMark/>
          </w:tcPr>
          <w:p w14:paraId="6CEB0FF4" w14:textId="77777777" w:rsidR="00903A73" w:rsidRPr="00EB1DF8" w:rsidRDefault="00903A73" w:rsidP="00A83543">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153</w:t>
            </w:r>
          </w:p>
        </w:tc>
        <w:tc>
          <w:tcPr>
            <w:tcW w:w="644" w:type="pct"/>
            <w:vAlign w:val="center"/>
            <w:hideMark/>
          </w:tcPr>
          <w:p w14:paraId="10CFEC78" w14:textId="77777777" w:rsidR="00903A73" w:rsidRPr="00EB1DF8" w:rsidRDefault="00903A73" w:rsidP="00A83543">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164,4</w:t>
            </w:r>
          </w:p>
        </w:tc>
        <w:tc>
          <w:tcPr>
            <w:tcW w:w="644" w:type="pct"/>
            <w:noWrap/>
            <w:vAlign w:val="center"/>
            <w:hideMark/>
          </w:tcPr>
          <w:p w14:paraId="13AF6F91" w14:textId="77777777" w:rsidR="00903A73" w:rsidRPr="00EB1DF8" w:rsidRDefault="00903A73" w:rsidP="00A83543">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2,7</w:t>
            </w:r>
          </w:p>
        </w:tc>
        <w:tc>
          <w:tcPr>
            <w:tcW w:w="645" w:type="pct"/>
            <w:noWrap/>
            <w:vAlign w:val="center"/>
            <w:hideMark/>
          </w:tcPr>
          <w:p w14:paraId="4C57DB73" w14:textId="77777777" w:rsidR="00903A73" w:rsidRPr="00EB1DF8" w:rsidRDefault="00903A73" w:rsidP="00A83543">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-0,8</w:t>
            </w:r>
          </w:p>
        </w:tc>
      </w:tr>
      <w:tr w:rsidR="00EB1DF8" w:rsidRPr="00EB1DF8" w14:paraId="7CBFAA1B" w14:textId="77777777" w:rsidTr="00A83543">
        <w:trPr>
          <w:trHeight w:val="289"/>
        </w:trPr>
        <w:tc>
          <w:tcPr>
            <w:cnfStyle w:val="001000000000" w:firstRow="0" w:lastRow="0" w:firstColumn="1" w:lastColumn="0" w:oddVBand="0" w:evenVBand="0" w:oddHBand="0" w:evenHBand="0" w:firstRowFirstColumn="0" w:firstRowLastColumn="0" w:lastRowFirstColumn="0" w:lastRowLastColumn="0"/>
            <w:tcW w:w="1135" w:type="pct"/>
            <w:noWrap/>
            <w:vAlign w:val="center"/>
            <w:hideMark/>
          </w:tcPr>
          <w:p w14:paraId="21F92F1F" w14:textId="77777777" w:rsidR="00903A73" w:rsidRPr="00EB1DF8" w:rsidRDefault="00903A73" w:rsidP="00A83543">
            <w:pPr>
              <w:spacing w:line="276" w:lineRule="auto"/>
              <w:jc w:val="left"/>
              <w:rPr>
                <w:rFonts w:ascii="Calibri Light" w:eastAsia="Times New Roman" w:hAnsi="Calibri Light" w:cs="Calibri Light"/>
                <w:color w:val="auto"/>
                <w:sz w:val="20"/>
                <w:szCs w:val="16"/>
                <w:lang w:eastAsia="it-IT"/>
              </w:rPr>
            </w:pPr>
            <w:r w:rsidRPr="00EB1DF8">
              <w:rPr>
                <w:rFonts w:ascii="Calibri Light" w:eastAsia="Times New Roman" w:hAnsi="Calibri Light" w:cs="Calibri Light"/>
                <w:color w:val="auto"/>
                <w:sz w:val="20"/>
                <w:szCs w:val="16"/>
                <w:lang w:eastAsia="it-IT"/>
              </w:rPr>
              <w:t>Umbria</w:t>
            </w:r>
          </w:p>
        </w:tc>
        <w:tc>
          <w:tcPr>
            <w:tcW w:w="644" w:type="pct"/>
            <w:noWrap/>
            <w:vAlign w:val="center"/>
            <w:hideMark/>
          </w:tcPr>
          <w:p w14:paraId="6F917088" w14:textId="77777777" w:rsidR="00903A73" w:rsidRPr="00EB1DF8" w:rsidRDefault="00903A73" w:rsidP="00A83543">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72</w:t>
            </w:r>
          </w:p>
        </w:tc>
        <w:tc>
          <w:tcPr>
            <w:tcW w:w="644" w:type="pct"/>
            <w:vAlign w:val="center"/>
            <w:hideMark/>
          </w:tcPr>
          <w:p w14:paraId="3996FB0E" w14:textId="77777777" w:rsidR="00903A73" w:rsidRPr="00EB1DF8" w:rsidRDefault="00903A73" w:rsidP="00A83543">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48,6</w:t>
            </w:r>
          </w:p>
        </w:tc>
        <w:tc>
          <w:tcPr>
            <w:tcW w:w="645" w:type="pct"/>
            <w:vAlign w:val="center"/>
            <w:hideMark/>
          </w:tcPr>
          <w:p w14:paraId="702A266B" w14:textId="77777777" w:rsidR="00903A73" w:rsidRPr="00EB1DF8" w:rsidRDefault="00903A73" w:rsidP="00A83543">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75</w:t>
            </w:r>
          </w:p>
        </w:tc>
        <w:tc>
          <w:tcPr>
            <w:tcW w:w="644" w:type="pct"/>
            <w:vAlign w:val="center"/>
            <w:hideMark/>
          </w:tcPr>
          <w:p w14:paraId="1C10CB03" w14:textId="77777777" w:rsidR="00903A73" w:rsidRPr="00EB1DF8" w:rsidRDefault="00903A73" w:rsidP="00A83543">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48,9</w:t>
            </w:r>
          </w:p>
        </w:tc>
        <w:tc>
          <w:tcPr>
            <w:tcW w:w="644" w:type="pct"/>
            <w:noWrap/>
            <w:vAlign w:val="center"/>
            <w:hideMark/>
          </w:tcPr>
          <w:p w14:paraId="4B48FA8C" w14:textId="77777777" w:rsidR="00903A73" w:rsidRPr="00EB1DF8" w:rsidRDefault="00903A73" w:rsidP="00A83543">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4,2</w:t>
            </w:r>
          </w:p>
        </w:tc>
        <w:tc>
          <w:tcPr>
            <w:tcW w:w="645" w:type="pct"/>
            <w:noWrap/>
            <w:vAlign w:val="center"/>
            <w:hideMark/>
          </w:tcPr>
          <w:p w14:paraId="49C09923" w14:textId="77777777" w:rsidR="00903A73" w:rsidRPr="00EB1DF8" w:rsidRDefault="00903A73" w:rsidP="00A83543">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0,6</w:t>
            </w:r>
          </w:p>
        </w:tc>
      </w:tr>
      <w:tr w:rsidR="00EB1DF8" w:rsidRPr="00EB1DF8" w14:paraId="44B37007" w14:textId="77777777" w:rsidTr="00A83543">
        <w:trPr>
          <w:cnfStyle w:val="000000100000" w:firstRow="0" w:lastRow="0" w:firstColumn="0" w:lastColumn="0" w:oddVBand="0" w:evenVBand="0" w:oddHBand="1" w:evenHBand="0" w:firstRowFirstColumn="0" w:firstRowLastColumn="0" w:lastRowFirstColumn="0" w:lastRowLastColumn="0"/>
          <w:trHeight w:val="289"/>
        </w:trPr>
        <w:tc>
          <w:tcPr>
            <w:cnfStyle w:val="001000000000" w:firstRow="0" w:lastRow="0" w:firstColumn="1" w:lastColumn="0" w:oddVBand="0" w:evenVBand="0" w:oddHBand="0" w:evenHBand="0" w:firstRowFirstColumn="0" w:firstRowLastColumn="0" w:lastRowFirstColumn="0" w:lastRowLastColumn="0"/>
            <w:tcW w:w="1135" w:type="pct"/>
            <w:noWrap/>
            <w:vAlign w:val="center"/>
            <w:hideMark/>
          </w:tcPr>
          <w:p w14:paraId="5FEDB835" w14:textId="77777777" w:rsidR="00903A73" w:rsidRPr="00EB1DF8" w:rsidRDefault="00903A73" w:rsidP="00A83543">
            <w:pPr>
              <w:spacing w:line="276" w:lineRule="auto"/>
              <w:jc w:val="left"/>
              <w:rPr>
                <w:rFonts w:ascii="Calibri Light" w:eastAsia="Times New Roman" w:hAnsi="Calibri Light" w:cs="Calibri Light"/>
                <w:color w:val="auto"/>
                <w:sz w:val="20"/>
                <w:szCs w:val="16"/>
                <w:lang w:eastAsia="it-IT"/>
              </w:rPr>
            </w:pPr>
            <w:r w:rsidRPr="00EB1DF8">
              <w:rPr>
                <w:rFonts w:ascii="Calibri Light" w:eastAsia="Times New Roman" w:hAnsi="Calibri Light" w:cs="Calibri Light"/>
                <w:color w:val="auto"/>
                <w:sz w:val="20"/>
                <w:szCs w:val="16"/>
                <w:lang w:eastAsia="it-IT"/>
              </w:rPr>
              <w:t>Marche</w:t>
            </w:r>
          </w:p>
        </w:tc>
        <w:tc>
          <w:tcPr>
            <w:tcW w:w="644" w:type="pct"/>
            <w:noWrap/>
            <w:vAlign w:val="center"/>
            <w:hideMark/>
          </w:tcPr>
          <w:p w14:paraId="3DC0A065" w14:textId="77777777" w:rsidR="00903A73" w:rsidRPr="00EB1DF8" w:rsidRDefault="00903A73" w:rsidP="00A83543">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67</w:t>
            </w:r>
          </w:p>
        </w:tc>
        <w:tc>
          <w:tcPr>
            <w:tcW w:w="644" w:type="pct"/>
            <w:vAlign w:val="center"/>
            <w:hideMark/>
          </w:tcPr>
          <w:p w14:paraId="21D6260C" w14:textId="77777777" w:rsidR="00903A73" w:rsidRPr="00EB1DF8" w:rsidRDefault="00903A73" w:rsidP="00A83543">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39,2</w:t>
            </w:r>
          </w:p>
        </w:tc>
        <w:tc>
          <w:tcPr>
            <w:tcW w:w="645" w:type="pct"/>
            <w:vAlign w:val="center"/>
            <w:hideMark/>
          </w:tcPr>
          <w:p w14:paraId="2F7E6EA8" w14:textId="77777777" w:rsidR="00903A73" w:rsidRPr="00EB1DF8" w:rsidRDefault="00903A73" w:rsidP="00A83543">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70</w:t>
            </w:r>
          </w:p>
        </w:tc>
        <w:tc>
          <w:tcPr>
            <w:tcW w:w="644" w:type="pct"/>
            <w:vAlign w:val="center"/>
            <w:hideMark/>
          </w:tcPr>
          <w:p w14:paraId="2067E3C6" w14:textId="77777777" w:rsidR="00903A73" w:rsidRPr="00EB1DF8" w:rsidRDefault="00903A73" w:rsidP="00A83543">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39,6</w:t>
            </w:r>
          </w:p>
        </w:tc>
        <w:tc>
          <w:tcPr>
            <w:tcW w:w="644" w:type="pct"/>
            <w:noWrap/>
            <w:vAlign w:val="center"/>
            <w:hideMark/>
          </w:tcPr>
          <w:p w14:paraId="4C99D402" w14:textId="77777777" w:rsidR="00903A73" w:rsidRPr="00EB1DF8" w:rsidRDefault="00903A73" w:rsidP="00A83543">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4,5</w:t>
            </w:r>
          </w:p>
        </w:tc>
        <w:tc>
          <w:tcPr>
            <w:tcW w:w="645" w:type="pct"/>
            <w:noWrap/>
            <w:vAlign w:val="center"/>
            <w:hideMark/>
          </w:tcPr>
          <w:p w14:paraId="44672997" w14:textId="77777777" w:rsidR="00903A73" w:rsidRPr="00EB1DF8" w:rsidRDefault="00903A73" w:rsidP="00A83543">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1,0</w:t>
            </w:r>
          </w:p>
        </w:tc>
      </w:tr>
      <w:tr w:rsidR="00EB1DF8" w:rsidRPr="00EB1DF8" w14:paraId="1AD78209" w14:textId="77777777" w:rsidTr="00A83543">
        <w:trPr>
          <w:trHeight w:val="289"/>
        </w:trPr>
        <w:tc>
          <w:tcPr>
            <w:cnfStyle w:val="001000000000" w:firstRow="0" w:lastRow="0" w:firstColumn="1" w:lastColumn="0" w:oddVBand="0" w:evenVBand="0" w:oddHBand="0" w:evenHBand="0" w:firstRowFirstColumn="0" w:firstRowLastColumn="0" w:lastRowFirstColumn="0" w:lastRowLastColumn="0"/>
            <w:tcW w:w="1135" w:type="pct"/>
            <w:noWrap/>
            <w:vAlign w:val="center"/>
            <w:hideMark/>
          </w:tcPr>
          <w:p w14:paraId="32DDA525" w14:textId="77777777" w:rsidR="00903A73" w:rsidRPr="00EB1DF8" w:rsidRDefault="00903A73" w:rsidP="00A83543">
            <w:pPr>
              <w:spacing w:line="276" w:lineRule="auto"/>
              <w:jc w:val="left"/>
              <w:rPr>
                <w:rFonts w:ascii="Calibri Light" w:eastAsia="Times New Roman" w:hAnsi="Calibri Light" w:cs="Calibri Light"/>
                <w:color w:val="auto"/>
                <w:sz w:val="20"/>
                <w:szCs w:val="16"/>
                <w:lang w:eastAsia="it-IT"/>
              </w:rPr>
            </w:pPr>
            <w:r w:rsidRPr="00EB1DF8">
              <w:rPr>
                <w:rFonts w:ascii="Calibri Light" w:eastAsia="Times New Roman" w:hAnsi="Calibri Light" w:cs="Calibri Light"/>
                <w:color w:val="auto"/>
                <w:sz w:val="20"/>
                <w:szCs w:val="16"/>
                <w:lang w:eastAsia="it-IT"/>
              </w:rPr>
              <w:t>Lazio</w:t>
            </w:r>
          </w:p>
        </w:tc>
        <w:tc>
          <w:tcPr>
            <w:tcW w:w="644" w:type="pct"/>
            <w:vAlign w:val="center"/>
            <w:hideMark/>
          </w:tcPr>
          <w:p w14:paraId="7C1545CB" w14:textId="77777777" w:rsidR="00903A73" w:rsidRPr="00EB1DF8" w:rsidRDefault="00903A73" w:rsidP="00A83543">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109</w:t>
            </w:r>
          </w:p>
        </w:tc>
        <w:tc>
          <w:tcPr>
            <w:tcW w:w="644" w:type="pct"/>
            <w:vAlign w:val="center"/>
            <w:hideMark/>
          </w:tcPr>
          <w:p w14:paraId="57237647" w14:textId="77777777" w:rsidR="00903A73" w:rsidRPr="00EB1DF8" w:rsidRDefault="00903A73" w:rsidP="00A83543">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203,8</w:t>
            </w:r>
          </w:p>
        </w:tc>
        <w:tc>
          <w:tcPr>
            <w:tcW w:w="645" w:type="pct"/>
            <w:vAlign w:val="center"/>
            <w:hideMark/>
          </w:tcPr>
          <w:p w14:paraId="067D739D" w14:textId="77777777" w:rsidR="00903A73" w:rsidRPr="00EB1DF8" w:rsidRDefault="00903A73" w:rsidP="00A83543">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122</w:t>
            </w:r>
          </w:p>
        </w:tc>
        <w:tc>
          <w:tcPr>
            <w:tcW w:w="644" w:type="pct"/>
            <w:vAlign w:val="center"/>
            <w:hideMark/>
          </w:tcPr>
          <w:p w14:paraId="15C8FE24" w14:textId="77777777" w:rsidR="00903A73" w:rsidRPr="00EB1DF8" w:rsidRDefault="00903A73" w:rsidP="00A83543">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207,9</w:t>
            </w:r>
          </w:p>
        </w:tc>
        <w:tc>
          <w:tcPr>
            <w:tcW w:w="644" w:type="pct"/>
            <w:noWrap/>
            <w:vAlign w:val="center"/>
            <w:hideMark/>
          </w:tcPr>
          <w:p w14:paraId="5ACA7614" w14:textId="77777777" w:rsidR="00903A73" w:rsidRPr="00EB1DF8" w:rsidRDefault="00903A73" w:rsidP="00A83543">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11,9</w:t>
            </w:r>
          </w:p>
        </w:tc>
        <w:tc>
          <w:tcPr>
            <w:tcW w:w="645" w:type="pct"/>
            <w:noWrap/>
            <w:vAlign w:val="center"/>
            <w:hideMark/>
          </w:tcPr>
          <w:p w14:paraId="2420D6A7" w14:textId="77777777" w:rsidR="00903A73" w:rsidRPr="00EB1DF8" w:rsidRDefault="00903A73" w:rsidP="00A83543">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2,0</w:t>
            </w:r>
          </w:p>
        </w:tc>
      </w:tr>
      <w:tr w:rsidR="00EB1DF8" w:rsidRPr="00EB1DF8" w14:paraId="6CB00901" w14:textId="77777777" w:rsidTr="00A83543">
        <w:trPr>
          <w:cnfStyle w:val="000000100000" w:firstRow="0" w:lastRow="0" w:firstColumn="0" w:lastColumn="0" w:oddVBand="0" w:evenVBand="0" w:oddHBand="1" w:evenHBand="0" w:firstRowFirstColumn="0" w:firstRowLastColumn="0" w:lastRowFirstColumn="0" w:lastRowLastColumn="0"/>
          <w:trHeight w:val="289"/>
        </w:trPr>
        <w:tc>
          <w:tcPr>
            <w:cnfStyle w:val="001000000000" w:firstRow="0" w:lastRow="0" w:firstColumn="1" w:lastColumn="0" w:oddVBand="0" w:evenVBand="0" w:oddHBand="0" w:evenHBand="0" w:firstRowFirstColumn="0" w:firstRowLastColumn="0" w:lastRowFirstColumn="0" w:lastRowLastColumn="0"/>
            <w:tcW w:w="1135" w:type="pct"/>
            <w:vAlign w:val="center"/>
            <w:hideMark/>
          </w:tcPr>
          <w:p w14:paraId="58A4640B" w14:textId="77777777" w:rsidR="00903A73" w:rsidRPr="00EB1DF8" w:rsidRDefault="00903A73" w:rsidP="00A83543">
            <w:pPr>
              <w:spacing w:line="276" w:lineRule="auto"/>
              <w:jc w:val="left"/>
              <w:rPr>
                <w:rFonts w:ascii="Calibri Light" w:eastAsia="Times New Roman" w:hAnsi="Calibri Light" w:cs="Calibri Light"/>
                <w:color w:val="auto"/>
                <w:sz w:val="20"/>
                <w:szCs w:val="16"/>
                <w:lang w:eastAsia="it-IT"/>
              </w:rPr>
            </w:pPr>
            <w:r w:rsidRPr="00EB1DF8">
              <w:rPr>
                <w:rFonts w:ascii="Calibri Light" w:eastAsia="Times New Roman" w:hAnsi="Calibri Light" w:cs="Calibri Light"/>
                <w:color w:val="auto"/>
                <w:sz w:val="20"/>
                <w:szCs w:val="16"/>
                <w:lang w:eastAsia="it-IT"/>
              </w:rPr>
              <w:t>Abruzzo</w:t>
            </w:r>
          </w:p>
        </w:tc>
        <w:tc>
          <w:tcPr>
            <w:tcW w:w="644" w:type="pct"/>
            <w:noWrap/>
            <w:vAlign w:val="center"/>
            <w:hideMark/>
          </w:tcPr>
          <w:p w14:paraId="359ECC7E" w14:textId="77777777" w:rsidR="00903A73" w:rsidRPr="00EB1DF8" w:rsidRDefault="00903A73" w:rsidP="00A83543">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38</w:t>
            </w:r>
          </w:p>
        </w:tc>
        <w:tc>
          <w:tcPr>
            <w:tcW w:w="644" w:type="pct"/>
            <w:vAlign w:val="center"/>
            <w:hideMark/>
          </w:tcPr>
          <w:p w14:paraId="2817D717" w14:textId="77777777" w:rsidR="00903A73" w:rsidRPr="00EB1DF8" w:rsidRDefault="00903A73" w:rsidP="00A83543">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31,7</w:t>
            </w:r>
          </w:p>
        </w:tc>
        <w:tc>
          <w:tcPr>
            <w:tcW w:w="645" w:type="pct"/>
            <w:vAlign w:val="center"/>
            <w:hideMark/>
          </w:tcPr>
          <w:p w14:paraId="35A3549D" w14:textId="77777777" w:rsidR="00903A73" w:rsidRPr="00EB1DF8" w:rsidRDefault="00903A73" w:rsidP="00A83543">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38</w:t>
            </w:r>
          </w:p>
        </w:tc>
        <w:tc>
          <w:tcPr>
            <w:tcW w:w="644" w:type="pct"/>
            <w:vAlign w:val="center"/>
            <w:hideMark/>
          </w:tcPr>
          <w:p w14:paraId="55F1DAE8" w14:textId="77777777" w:rsidR="00903A73" w:rsidRPr="00EB1DF8" w:rsidRDefault="00903A73" w:rsidP="00A83543">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31,6</w:t>
            </w:r>
          </w:p>
        </w:tc>
        <w:tc>
          <w:tcPr>
            <w:tcW w:w="644" w:type="pct"/>
            <w:noWrap/>
            <w:vAlign w:val="center"/>
            <w:hideMark/>
          </w:tcPr>
          <w:p w14:paraId="3A67E83F" w14:textId="77777777" w:rsidR="00903A73" w:rsidRPr="00EB1DF8" w:rsidRDefault="00903A73" w:rsidP="00A83543">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0,0</w:t>
            </w:r>
          </w:p>
        </w:tc>
        <w:tc>
          <w:tcPr>
            <w:tcW w:w="645" w:type="pct"/>
            <w:noWrap/>
            <w:vAlign w:val="center"/>
            <w:hideMark/>
          </w:tcPr>
          <w:p w14:paraId="3F459D4A" w14:textId="77777777" w:rsidR="00903A73" w:rsidRPr="00EB1DF8" w:rsidRDefault="00903A73" w:rsidP="00A83543">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-0,3</w:t>
            </w:r>
          </w:p>
        </w:tc>
      </w:tr>
      <w:tr w:rsidR="00EB1DF8" w:rsidRPr="00EB1DF8" w14:paraId="5BEC88D6" w14:textId="77777777" w:rsidTr="00A83543">
        <w:trPr>
          <w:trHeight w:val="289"/>
        </w:trPr>
        <w:tc>
          <w:tcPr>
            <w:cnfStyle w:val="001000000000" w:firstRow="0" w:lastRow="0" w:firstColumn="1" w:lastColumn="0" w:oddVBand="0" w:evenVBand="0" w:oddHBand="0" w:evenHBand="0" w:firstRowFirstColumn="0" w:firstRowLastColumn="0" w:lastRowFirstColumn="0" w:lastRowLastColumn="0"/>
            <w:tcW w:w="1135" w:type="pct"/>
            <w:vAlign w:val="center"/>
            <w:hideMark/>
          </w:tcPr>
          <w:p w14:paraId="3856657F" w14:textId="77777777" w:rsidR="00903A73" w:rsidRPr="00EB1DF8" w:rsidRDefault="00903A73" w:rsidP="00A83543">
            <w:pPr>
              <w:spacing w:line="276" w:lineRule="auto"/>
              <w:jc w:val="left"/>
              <w:rPr>
                <w:rFonts w:ascii="Calibri Light" w:eastAsia="Times New Roman" w:hAnsi="Calibri Light" w:cs="Calibri Light"/>
                <w:color w:val="auto"/>
                <w:sz w:val="20"/>
                <w:szCs w:val="16"/>
                <w:lang w:eastAsia="it-IT"/>
              </w:rPr>
            </w:pPr>
            <w:r w:rsidRPr="00EB1DF8">
              <w:rPr>
                <w:rFonts w:ascii="Calibri Light" w:eastAsia="Times New Roman" w:hAnsi="Calibri Light" w:cs="Calibri Light"/>
                <w:color w:val="auto"/>
                <w:sz w:val="20"/>
                <w:szCs w:val="16"/>
                <w:lang w:eastAsia="it-IT"/>
              </w:rPr>
              <w:t>Molise</w:t>
            </w:r>
          </w:p>
        </w:tc>
        <w:tc>
          <w:tcPr>
            <w:tcW w:w="644" w:type="pct"/>
            <w:noWrap/>
            <w:vAlign w:val="center"/>
            <w:hideMark/>
          </w:tcPr>
          <w:p w14:paraId="658095F9" w14:textId="77777777" w:rsidR="00903A73" w:rsidRPr="00EB1DF8" w:rsidRDefault="00903A73" w:rsidP="00A83543">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10</w:t>
            </w:r>
          </w:p>
        </w:tc>
        <w:tc>
          <w:tcPr>
            <w:tcW w:w="644" w:type="pct"/>
            <w:vAlign w:val="center"/>
            <w:hideMark/>
          </w:tcPr>
          <w:p w14:paraId="11064D53" w14:textId="77777777" w:rsidR="00903A73" w:rsidRPr="00EB1DF8" w:rsidRDefault="00903A73" w:rsidP="00A83543">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45,4</w:t>
            </w:r>
          </w:p>
        </w:tc>
        <w:tc>
          <w:tcPr>
            <w:tcW w:w="645" w:type="pct"/>
            <w:vAlign w:val="center"/>
            <w:hideMark/>
          </w:tcPr>
          <w:p w14:paraId="39D110CA" w14:textId="77777777" w:rsidR="00903A73" w:rsidRPr="00EB1DF8" w:rsidRDefault="00903A73" w:rsidP="00A83543">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10</w:t>
            </w:r>
          </w:p>
        </w:tc>
        <w:tc>
          <w:tcPr>
            <w:tcW w:w="644" w:type="pct"/>
            <w:vAlign w:val="center"/>
            <w:hideMark/>
          </w:tcPr>
          <w:p w14:paraId="247DF298" w14:textId="77777777" w:rsidR="00903A73" w:rsidRPr="00EB1DF8" w:rsidRDefault="00903A73" w:rsidP="00A83543">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45,4</w:t>
            </w:r>
          </w:p>
        </w:tc>
        <w:tc>
          <w:tcPr>
            <w:tcW w:w="644" w:type="pct"/>
            <w:noWrap/>
            <w:vAlign w:val="center"/>
            <w:hideMark/>
          </w:tcPr>
          <w:p w14:paraId="0ED08990" w14:textId="77777777" w:rsidR="00903A73" w:rsidRPr="00EB1DF8" w:rsidRDefault="00903A73" w:rsidP="00A83543">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0,0</w:t>
            </w:r>
          </w:p>
        </w:tc>
        <w:tc>
          <w:tcPr>
            <w:tcW w:w="645" w:type="pct"/>
            <w:noWrap/>
            <w:vAlign w:val="center"/>
            <w:hideMark/>
          </w:tcPr>
          <w:p w14:paraId="713A12B4" w14:textId="77777777" w:rsidR="00903A73" w:rsidRPr="00EB1DF8" w:rsidRDefault="00903A73" w:rsidP="00A83543">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0,0</w:t>
            </w:r>
          </w:p>
        </w:tc>
      </w:tr>
      <w:tr w:rsidR="00EB1DF8" w:rsidRPr="00EB1DF8" w14:paraId="6FC12128" w14:textId="77777777" w:rsidTr="00A83543">
        <w:trPr>
          <w:cnfStyle w:val="000000100000" w:firstRow="0" w:lastRow="0" w:firstColumn="0" w:lastColumn="0" w:oddVBand="0" w:evenVBand="0" w:oddHBand="1" w:evenHBand="0" w:firstRowFirstColumn="0" w:firstRowLastColumn="0" w:lastRowFirstColumn="0" w:lastRowLastColumn="0"/>
          <w:trHeight w:val="289"/>
        </w:trPr>
        <w:tc>
          <w:tcPr>
            <w:cnfStyle w:val="001000000000" w:firstRow="0" w:lastRow="0" w:firstColumn="1" w:lastColumn="0" w:oddVBand="0" w:evenVBand="0" w:oddHBand="0" w:evenHBand="0" w:firstRowFirstColumn="0" w:firstRowLastColumn="0" w:lastRowFirstColumn="0" w:lastRowLastColumn="0"/>
            <w:tcW w:w="1135" w:type="pct"/>
            <w:noWrap/>
            <w:vAlign w:val="center"/>
            <w:hideMark/>
          </w:tcPr>
          <w:p w14:paraId="1C4A66EA" w14:textId="77777777" w:rsidR="00903A73" w:rsidRPr="00EB1DF8" w:rsidRDefault="00903A73" w:rsidP="00A83543">
            <w:pPr>
              <w:spacing w:line="276" w:lineRule="auto"/>
              <w:jc w:val="left"/>
              <w:rPr>
                <w:rFonts w:ascii="Calibri Light" w:eastAsia="Times New Roman" w:hAnsi="Calibri Light" w:cs="Calibri Light"/>
                <w:color w:val="auto"/>
                <w:sz w:val="20"/>
                <w:szCs w:val="16"/>
                <w:lang w:eastAsia="it-IT"/>
              </w:rPr>
            </w:pPr>
            <w:r w:rsidRPr="00EB1DF8">
              <w:rPr>
                <w:rFonts w:ascii="Calibri Light" w:eastAsia="Times New Roman" w:hAnsi="Calibri Light" w:cs="Calibri Light"/>
                <w:color w:val="auto"/>
                <w:sz w:val="20"/>
                <w:szCs w:val="16"/>
                <w:lang w:eastAsia="it-IT"/>
              </w:rPr>
              <w:t>Campania</w:t>
            </w:r>
          </w:p>
        </w:tc>
        <w:tc>
          <w:tcPr>
            <w:tcW w:w="644" w:type="pct"/>
            <w:noWrap/>
            <w:vAlign w:val="center"/>
            <w:hideMark/>
          </w:tcPr>
          <w:p w14:paraId="6D5AEB6F" w14:textId="77777777" w:rsidR="00903A73" w:rsidRPr="00EB1DF8" w:rsidRDefault="00903A73" w:rsidP="00A83543">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73</w:t>
            </w:r>
          </w:p>
        </w:tc>
        <w:tc>
          <w:tcPr>
            <w:tcW w:w="644" w:type="pct"/>
            <w:noWrap/>
            <w:vAlign w:val="center"/>
            <w:hideMark/>
          </w:tcPr>
          <w:p w14:paraId="5406E5A7" w14:textId="77777777" w:rsidR="00903A73" w:rsidRPr="00EB1DF8" w:rsidRDefault="00903A73" w:rsidP="00A83543">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245</w:t>
            </w:r>
          </w:p>
        </w:tc>
        <w:tc>
          <w:tcPr>
            <w:tcW w:w="645" w:type="pct"/>
            <w:noWrap/>
            <w:vAlign w:val="center"/>
            <w:hideMark/>
          </w:tcPr>
          <w:p w14:paraId="27A519E7" w14:textId="77777777" w:rsidR="00903A73" w:rsidRPr="00EB1DF8" w:rsidRDefault="00903A73" w:rsidP="00A83543">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96</w:t>
            </w:r>
          </w:p>
        </w:tc>
        <w:tc>
          <w:tcPr>
            <w:tcW w:w="644" w:type="pct"/>
            <w:noWrap/>
            <w:vAlign w:val="center"/>
            <w:hideMark/>
          </w:tcPr>
          <w:p w14:paraId="03DF6B6B" w14:textId="77777777" w:rsidR="00903A73" w:rsidRPr="00EB1DF8" w:rsidRDefault="00903A73" w:rsidP="00A83543">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249</w:t>
            </w:r>
          </w:p>
        </w:tc>
        <w:tc>
          <w:tcPr>
            <w:tcW w:w="644" w:type="pct"/>
            <w:noWrap/>
            <w:vAlign w:val="center"/>
            <w:hideMark/>
          </w:tcPr>
          <w:p w14:paraId="2D2899B3" w14:textId="77777777" w:rsidR="00903A73" w:rsidRPr="00EB1DF8" w:rsidRDefault="00903A73" w:rsidP="00A83543">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31,5</w:t>
            </w:r>
          </w:p>
        </w:tc>
        <w:tc>
          <w:tcPr>
            <w:tcW w:w="645" w:type="pct"/>
            <w:noWrap/>
            <w:vAlign w:val="center"/>
            <w:hideMark/>
          </w:tcPr>
          <w:p w14:paraId="099D39DA" w14:textId="77777777" w:rsidR="00903A73" w:rsidRPr="00EB1DF8" w:rsidRDefault="00903A73" w:rsidP="00A83543">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1,8</w:t>
            </w:r>
          </w:p>
        </w:tc>
      </w:tr>
      <w:tr w:rsidR="00EB1DF8" w:rsidRPr="00EB1DF8" w14:paraId="52EB119B" w14:textId="77777777" w:rsidTr="00A83543">
        <w:trPr>
          <w:trHeight w:val="289"/>
        </w:trPr>
        <w:tc>
          <w:tcPr>
            <w:cnfStyle w:val="001000000000" w:firstRow="0" w:lastRow="0" w:firstColumn="1" w:lastColumn="0" w:oddVBand="0" w:evenVBand="0" w:oddHBand="0" w:evenHBand="0" w:firstRowFirstColumn="0" w:firstRowLastColumn="0" w:lastRowFirstColumn="0" w:lastRowLastColumn="0"/>
            <w:tcW w:w="1135" w:type="pct"/>
            <w:noWrap/>
            <w:vAlign w:val="center"/>
            <w:hideMark/>
          </w:tcPr>
          <w:p w14:paraId="5F21E7E0" w14:textId="77777777" w:rsidR="00903A73" w:rsidRPr="00EB1DF8" w:rsidRDefault="00903A73" w:rsidP="00A83543">
            <w:pPr>
              <w:spacing w:line="276" w:lineRule="auto"/>
              <w:jc w:val="left"/>
              <w:rPr>
                <w:rFonts w:ascii="Calibri Light" w:eastAsia="Times New Roman" w:hAnsi="Calibri Light" w:cs="Calibri Light"/>
                <w:color w:val="auto"/>
                <w:sz w:val="20"/>
                <w:szCs w:val="16"/>
                <w:lang w:eastAsia="it-IT"/>
              </w:rPr>
            </w:pPr>
            <w:r w:rsidRPr="00EB1DF8">
              <w:rPr>
                <w:rFonts w:ascii="Calibri Light" w:eastAsia="Times New Roman" w:hAnsi="Calibri Light" w:cs="Calibri Light"/>
                <w:color w:val="auto"/>
                <w:sz w:val="20"/>
                <w:szCs w:val="16"/>
                <w:lang w:eastAsia="it-IT"/>
              </w:rPr>
              <w:t>Puglia</w:t>
            </w:r>
          </w:p>
        </w:tc>
        <w:tc>
          <w:tcPr>
            <w:tcW w:w="644" w:type="pct"/>
            <w:noWrap/>
            <w:vAlign w:val="center"/>
            <w:hideMark/>
          </w:tcPr>
          <w:p w14:paraId="32C96F64" w14:textId="77777777" w:rsidR="00903A73" w:rsidRPr="00EB1DF8" w:rsidRDefault="00903A73" w:rsidP="00A83543">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63</w:t>
            </w:r>
          </w:p>
        </w:tc>
        <w:tc>
          <w:tcPr>
            <w:tcW w:w="644" w:type="pct"/>
            <w:noWrap/>
            <w:vAlign w:val="center"/>
            <w:hideMark/>
          </w:tcPr>
          <w:p w14:paraId="74C32232" w14:textId="77777777" w:rsidR="00903A73" w:rsidRPr="00EB1DF8" w:rsidRDefault="00903A73" w:rsidP="00A83543">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344</w:t>
            </w:r>
          </w:p>
        </w:tc>
        <w:tc>
          <w:tcPr>
            <w:tcW w:w="645" w:type="pct"/>
            <w:noWrap/>
            <w:vAlign w:val="center"/>
            <w:hideMark/>
          </w:tcPr>
          <w:p w14:paraId="7D03D451" w14:textId="77777777" w:rsidR="00903A73" w:rsidRPr="00EB1DF8" w:rsidRDefault="00903A73" w:rsidP="00A83543">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68</w:t>
            </w:r>
          </w:p>
        </w:tc>
        <w:tc>
          <w:tcPr>
            <w:tcW w:w="644" w:type="pct"/>
            <w:noWrap/>
            <w:vAlign w:val="center"/>
            <w:hideMark/>
          </w:tcPr>
          <w:p w14:paraId="16F526E2" w14:textId="77777777" w:rsidR="00903A73" w:rsidRPr="00EB1DF8" w:rsidRDefault="00903A73" w:rsidP="00A83543">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344</w:t>
            </w:r>
          </w:p>
        </w:tc>
        <w:tc>
          <w:tcPr>
            <w:tcW w:w="644" w:type="pct"/>
            <w:noWrap/>
            <w:vAlign w:val="center"/>
            <w:hideMark/>
          </w:tcPr>
          <w:p w14:paraId="55E15E87" w14:textId="77777777" w:rsidR="00903A73" w:rsidRPr="00EB1DF8" w:rsidRDefault="00903A73" w:rsidP="00A83543">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7,9</w:t>
            </w:r>
          </w:p>
        </w:tc>
        <w:tc>
          <w:tcPr>
            <w:tcW w:w="645" w:type="pct"/>
            <w:noWrap/>
            <w:vAlign w:val="center"/>
            <w:hideMark/>
          </w:tcPr>
          <w:p w14:paraId="41F44440" w14:textId="77777777" w:rsidR="00903A73" w:rsidRPr="00EB1DF8" w:rsidRDefault="00903A73" w:rsidP="00A83543">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0,1</w:t>
            </w:r>
          </w:p>
        </w:tc>
      </w:tr>
      <w:tr w:rsidR="00EB1DF8" w:rsidRPr="00EB1DF8" w14:paraId="6E2A6CBB" w14:textId="77777777" w:rsidTr="00A83543">
        <w:trPr>
          <w:cnfStyle w:val="000000100000" w:firstRow="0" w:lastRow="0" w:firstColumn="0" w:lastColumn="0" w:oddVBand="0" w:evenVBand="0" w:oddHBand="1" w:evenHBand="0" w:firstRowFirstColumn="0" w:firstRowLastColumn="0" w:lastRowFirstColumn="0" w:lastRowLastColumn="0"/>
          <w:trHeight w:val="289"/>
        </w:trPr>
        <w:tc>
          <w:tcPr>
            <w:cnfStyle w:val="001000000000" w:firstRow="0" w:lastRow="0" w:firstColumn="1" w:lastColumn="0" w:oddVBand="0" w:evenVBand="0" w:oddHBand="0" w:evenHBand="0" w:firstRowFirstColumn="0" w:firstRowLastColumn="0" w:lastRowFirstColumn="0" w:lastRowLastColumn="0"/>
            <w:tcW w:w="1135" w:type="pct"/>
            <w:noWrap/>
            <w:vAlign w:val="center"/>
            <w:hideMark/>
          </w:tcPr>
          <w:p w14:paraId="1F0F56A8" w14:textId="77777777" w:rsidR="00903A73" w:rsidRPr="00EB1DF8" w:rsidRDefault="00903A73" w:rsidP="00A83543">
            <w:pPr>
              <w:spacing w:line="276" w:lineRule="auto"/>
              <w:jc w:val="left"/>
              <w:rPr>
                <w:rFonts w:ascii="Calibri Light" w:eastAsia="Times New Roman" w:hAnsi="Calibri Light" w:cs="Calibri Light"/>
                <w:color w:val="auto"/>
                <w:sz w:val="20"/>
                <w:szCs w:val="16"/>
                <w:lang w:eastAsia="it-IT"/>
              </w:rPr>
            </w:pPr>
            <w:r w:rsidRPr="00EB1DF8">
              <w:rPr>
                <w:rFonts w:ascii="Calibri Light" w:eastAsia="Times New Roman" w:hAnsi="Calibri Light" w:cs="Calibri Light"/>
                <w:color w:val="auto"/>
                <w:sz w:val="20"/>
                <w:szCs w:val="16"/>
                <w:lang w:eastAsia="it-IT"/>
              </w:rPr>
              <w:t>Basilicata</w:t>
            </w:r>
          </w:p>
        </w:tc>
        <w:tc>
          <w:tcPr>
            <w:tcW w:w="644" w:type="pct"/>
            <w:noWrap/>
            <w:vAlign w:val="center"/>
            <w:hideMark/>
          </w:tcPr>
          <w:p w14:paraId="2A7C1B5D" w14:textId="77777777" w:rsidR="00903A73" w:rsidRPr="00EB1DF8" w:rsidRDefault="00903A73" w:rsidP="00A83543">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30</w:t>
            </w:r>
          </w:p>
        </w:tc>
        <w:tc>
          <w:tcPr>
            <w:tcW w:w="644" w:type="pct"/>
            <w:noWrap/>
            <w:vAlign w:val="center"/>
            <w:hideMark/>
          </w:tcPr>
          <w:p w14:paraId="76327854" w14:textId="77777777" w:rsidR="00903A73" w:rsidRPr="00EB1DF8" w:rsidRDefault="00903A73" w:rsidP="00A83543">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82</w:t>
            </w:r>
          </w:p>
        </w:tc>
        <w:tc>
          <w:tcPr>
            <w:tcW w:w="645" w:type="pct"/>
            <w:noWrap/>
            <w:vAlign w:val="center"/>
            <w:hideMark/>
          </w:tcPr>
          <w:p w14:paraId="093F1B8A" w14:textId="77777777" w:rsidR="00903A73" w:rsidRPr="00EB1DF8" w:rsidRDefault="00903A73" w:rsidP="00A83543">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33</w:t>
            </w:r>
          </w:p>
        </w:tc>
        <w:tc>
          <w:tcPr>
            <w:tcW w:w="644" w:type="pct"/>
            <w:noWrap/>
            <w:vAlign w:val="center"/>
            <w:hideMark/>
          </w:tcPr>
          <w:p w14:paraId="55103BB2" w14:textId="77777777" w:rsidR="00903A73" w:rsidRPr="00EB1DF8" w:rsidRDefault="00903A73" w:rsidP="00A83543">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83</w:t>
            </w:r>
          </w:p>
        </w:tc>
        <w:tc>
          <w:tcPr>
            <w:tcW w:w="644" w:type="pct"/>
            <w:noWrap/>
            <w:vAlign w:val="center"/>
            <w:hideMark/>
          </w:tcPr>
          <w:p w14:paraId="6ACF0F34" w14:textId="77777777" w:rsidR="00903A73" w:rsidRPr="00EB1DF8" w:rsidRDefault="00903A73" w:rsidP="00A83543">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10,0</w:t>
            </w:r>
          </w:p>
        </w:tc>
        <w:tc>
          <w:tcPr>
            <w:tcW w:w="645" w:type="pct"/>
            <w:noWrap/>
            <w:vAlign w:val="center"/>
            <w:hideMark/>
          </w:tcPr>
          <w:p w14:paraId="24871B2E" w14:textId="77777777" w:rsidR="00903A73" w:rsidRPr="00EB1DF8" w:rsidRDefault="00903A73" w:rsidP="00A83543">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1,1</w:t>
            </w:r>
          </w:p>
        </w:tc>
      </w:tr>
      <w:tr w:rsidR="00EB1DF8" w:rsidRPr="00EB1DF8" w14:paraId="0757B0EE" w14:textId="77777777" w:rsidTr="00A83543">
        <w:trPr>
          <w:trHeight w:val="289"/>
        </w:trPr>
        <w:tc>
          <w:tcPr>
            <w:cnfStyle w:val="001000000000" w:firstRow="0" w:lastRow="0" w:firstColumn="1" w:lastColumn="0" w:oddVBand="0" w:evenVBand="0" w:oddHBand="0" w:evenHBand="0" w:firstRowFirstColumn="0" w:firstRowLastColumn="0" w:lastRowFirstColumn="0" w:lastRowLastColumn="0"/>
            <w:tcW w:w="1135" w:type="pct"/>
            <w:noWrap/>
            <w:vAlign w:val="center"/>
            <w:hideMark/>
          </w:tcPr>
          <w:p w14:paraId="6C9A2489" w14:textId="77777777" w:rsidR="00903A73" w:rsidRPr="00EB1DF8" w:rsidRDefault="00903A73" w:rsidP="00A83543">
            <w:pPr>
              <w:spacing w:line="276" w:lineRule="auto"/>
              <w:jc w:val="left"/>
              <w:rPr>
                <w:rFonts w:ascii="Calibri Light" w:eastAsia="Times New Roman" w:hAnsi="Calibri Light" w:cs="Calibri Light"/>
                <w:color w:val="auto"/>
                <w:sz w:val="20"/>
                <w:szCs w:val="16"/>
                <w:lang w:eastAsia="it-IT"/>
              </w:rPr>
            </w:pPr>
            <w:r w:rsidRPr="00EB1DF8">
              <w:rPr>
                <w:rFonts w:ascii="Calibri Light" w:eastAsia="Times New Roman" w:hAnsi="Calibri Light" w:cs="Calibri Light"/>
                <w:color w:val="auto"/>
                <w:sz w:val="20"/>
                <w:szCs w:val="16"/>
                <w:lang w:eastAsia="it-IT"/>
              </w:rPr>
              <w:t>Calabria</w:t>
            </w:r>
          </w:p>
        </w:tc>
        <w:tc>
          <w:tcPr>
            <w:tcW w:w="644" w:type="pct"/>
            <w:noWrap/>
            <w:vAlign w:val="center"/>
            <w:hideMark/>
          </w:tcPr>
          <w:p w14:paraId="70789D78" w14:textId="77777777" w:rsidR="00903A73" w:rsidRPr="00EB1DF8" w:rsidRDefault="00903A73" w:rsidP="00A83543">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44</w:t>
            </w:r>
          </w:p>
        </w:tc>
        <w:tc>
          <w:tcPr>
            <w:tcW w:w="644" w:type="pct"/>
            <w:noWrap/>
            <w:vAlign w:val="center"/>
            <w:hideMark/>
          </w:tcPr>
          <w:p w14:paraId="5E3DEE9E" w14:textId="77777777" w:rsidR="00903A73" w:rsidRPr="00EB1DF8" w:rsidRDefault="00903A73" w:rsidP="00A83543">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201</w:t>
            </w:r>
          </w:p>
        </w:tc>
        <w:tc>
          <w:tcPr>
            <w:tcW w:w="645" w:type="pct"/>
            <w:noWrap/>
            <w:vAlign w:val="center"/>
            <w:hideMark/>
          </w:tcPr>
          <w:p w14:paraId="08F7FE24" w14:textId="77777777" w:rsidR="00903A73" w:rsidRPr="00EB1DF8" w:rsidRDefault="00903A73" w:rsidP="00A83543">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49</w:t>
            </w:r>
          </w:p>
        </w:tc>
        <w:tc>
          <w:tcPr>
            <w:tcW w:w="644" w:type="pct"/>
            <w:noWrap/>
            <w:vAlign w:val="center"/>
            <w:hideMark/>
          </w:tcPr>
          <w:p w14:paraId="2CDD5D48" w14:textId="77777777" w:rsidR="00903A73" w:rsidRPr="00EB1DF8" w:rsidRDefault="00903A73" w:rsidP="00A83543">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203</w:t>
            </w:r>
          </w:p>
        </w:tc>
        <w:tc>
          <w:tcPr>
            <w:tcW w:w="644" w:type="pct"/>
            <w:noWrap/>
            <w:vAlign w:val="center"/>
            <w:hideMark/>
          </w:tcPr>
          <w:p w14:paraId="43506175" w14:textId="77777777" w:rsidR="00903A73" w:rsidRPr="00EB1DF8" w:rsidRDefault="00903A73" w:rsidP="00A83543">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11,4</w:t>
            </w:r>
          </w:p>
        </w:tc>
        <w:tc>
          <w:tcPr>
            <w:tcW w:w="645" w:type="pct"/>
            <w:noWrap/>
            <w:vAlign w:val="center"/>
            <w:hideMark/>
          </w:tcPr>
          <w:p w14:paraId="7DB79839" w14:textId="77777777" w:rsidR="00903A73" w:rsidRPr="00EB1DF8" w:rsidRDefault="00903A73" w:rsidP="00A83543">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0,8</w:t>
            </w:r>
          </w:p>
        </w:tc>
      </w:tr>
      <w:tr w:rsidR="00EB1DF8" w:rsidRPr="00EB1DF8" w14:paraId="1097560E" w14:textId="77777777" w:rsidTr="00A83543">
        <w:trPr>
          <w:cnfStyle w:val="000000100000" w:firstRow="0" w:lastRow="0" w:firstColumn="0" w:lastColumn="0" w:oddVBand="0" w:evenVBand="0" w:oddHBand="1" w:evenHBand="0" w:firstRowFirstColumn="0" w:firstRowLastColumn="0" w:lastRowFirstColumn="0" w:lastRowLastColumn="0"/>
          <w:trHeight w:val="289"/>
        </w:trPr>
        <w:tc>
          <w:tcPr>
            <w:cnfStyle w:val="001000000000" w:firstRow="0" w:lastRow="0" w:firstColumn="1" w:lastColumn="0" w:oddVBand="0" w:evenVBand="0" w:oddHBand="0" w:evenHBand="0" w:firstRowFirstColumn="0" w:firstRowLastColumn="0" w:lastRowFirstColumn="0" w:lastRowLastColumn="0"/>
            <w:tcW w:w="1135" w:type="pct"/>
            <w:noWrap/>
            <w:vAlign w:val="center"/>
            <w:hideMark/>
          </w:tcPr>
          <w:p w14:paraId="4A2B556E" w14:textId="77777777" w:rsidR="00903A73" w:rsidRPr="00EB1DF8" w:rsidRDefault="00903A73" w:rsidP="00A83543">
            <w:pPr>
              <w:spacing w:line="276" w:lineRule="auto"/>
              <w:jc w:val="left"/>
              <w:rPr>
                <w:rFonts w:ascii="Calibri Light" w:eastAsia="Times New Roman" w:hAnsi="Calibri Light" w:cs="Calibri Light"/>
                <w:color w:val="auto"/>
                <w:sz w:val="20"/>
                <w:szCs w:val="16"/>
                <w:lang w:eastAsia="it-IT"/>
              </w:rPr>
            </w:pPr>
            <w:r w:rsidRPr="00EB1DF8">
              <w:rPr>
                <w:rFonts w:ascii="Calibri Light" w:eastAsia="Times New Roman" w:hAnsi="Calibri Light" w:cs="Calibri Light"/>
                <w:color w:val="auto"/>
                <w:sz w:val="20"/>
                <w:szCs w:val="16"/>
                <w:lang w:eastAsia="it-IT"/>
              </w:rPr>
              <w:t>Sicilia</w:t>
            </w:r>
          </w:p>
        </w:tc>
        <w:tc>
          <w:tcPr>
            <w:tcW w:w="644" w:type="pct"/>
            <w:noWrap/>
            <w:vAlign w:val="center"/>
            <w:hideMark/>
          </w:tcPr>
          <w:p w14:paraId="7B7934EC" w14:textId="77777777" w:rsidR="00903A73" w:rsidRPr="00EB1DF8" w:rsidRDefault="00903A73" w:rsidP="00A83543">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33</w:t>
            </w:r>
          </w:p>
        </w:tc>
        <w:tc>
          <w:tcPr>
            <w:tcW w:w="644" w:type="pct"/>
            <w:noWrap/>
            <w:vAlign w:val="center"/>
            <w:hideMark/>
          </w:tcPr>
          <w:p w14:paraId="73F04B60" w14:textId="77777777" w:rsidR="00903A73" w:rsidRPr="00EB1DF8" w:rsidRDefault="00903A73" w:rsidP="00A83543">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74</w:t>
            </w:r>
          </w:p>
        </w:tc>
        <w:tc>
          <w:tcPr>
            <w:tcW w:w="645" w:type="pct"/>
            <w:noWrap/>
            <w:vAlign w:val="center"/>
            <w:hideMark/>
          </w:tcPr>
          <w:p w14:paraId="648895A3" w14:textId="77777777" w:rsidR="00903A73" w:rsidRPr="00EB1DF8" w:rsidRDefault="00903A73" w:rsidP="00A83543">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43</w:t>
            </w:r>
          </w:p>
        </w:tc>
        <w:tc>
          <w:tcPr>
            <w:tcW w:w="644" w:type="pct"/>
            <w:noWrap/>
            <w:vAlign w:val="center"/>
            <w:hideMark/>
          </w:tcPr>
          <w:p w14:paraId="66E1807A" w14:textId="77777777" w:rsidR="00903A73" w:rsidRPr="00EB1DF8" w:rsidRDefault="00903A73" w:rsidP="00A83543">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75</w:t>
            </w:r>
          </w:p>
        </w:tc>
        <w:tc>
          <w:tcPr>
            <w:tcW w:w="644" w:type="pct"/>
            <w:noWrap/>
            <w:vAlign w:val="center"/>
            <w:hideMark/>
          </w:tcPr>
          <w:p w14:paraId="740AC898" w14:textId="77777777" w:rsidR="00903A73" w:rsidRPr="00EB1DF8" w:rsidRDefault="00903A73" w:rsidP="00A83543">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30,3</w:t>
            </w:r>
          </w:p>
        </w:tc>
        <w:tc>
          <w:tcPr>
            <w:tcW w:w="645" w:type="pct"/>
            <w:noWrap/>
            <w:vAlign w:val="center"/>
            <w:hideMark/>
          </w:tcPr>
          <w:p w14:paraId="5CBE6E39" w14:textId="77777777" w:rsidR="00903A73" w:rsidRPr="00EB1DF8" w:rsidRDefault="00903A73" w:rsidP="00A83543">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1,3</w:t>
            </w:r>
          </w:p>
        </w:tc>
      </w:tr>
      <w:tr w:rsidR="00EB1DF8" w:rsidRPr="00EB1DF8" w14:paraId="4A89DA79" w14:textId="77777777" w:rsidTr="00A83543">
        <w:trPr>
          <w:trHeight w:val="289"/>
        </w:trPr>
        <w:tc>
          <w:tcPr>
            <w:cnfStyle w:val="001000000000" w:firstRow="0" w:lastRow="0" w:firstColumn="1" w:lastColumn="0" w:oddVBand="0" w:evenVBand="0" w:oddHBand="0" w:evenHBand="0" w:firstRowFirstColumn="0" w:firstRowLastColumn="0" w:lastRowFirstColumn="0" w:lastRowLastColumn="0"/>
            <w:tcW w:w="1135" w:type="pct"/>
            <w:noWrap/>
            <w:vAlign w:val="center"/>
            <w:hideMark/>
          </w:tcPr>
          <w:p w14:paraId="18CD064B" w14:textId="77777777" w:rsidR="00903A73" w:rsidRPr="00EB1DF8" w:rsidRDefault="00903A73" w:rsidP="00A83543">
            <w:pPr>
              <w:spacing w:line="276" w:lineRule="auto"/>
              <w:jc w:val="left"/>
              <w:rPr>
                <w:rFonts w:ascii="Calibri Light" w:eastAsia="Times New Roman" w:hAnsi="Calibri Light" w:cs="Calibri Light"/>
                <w:color w:val="auto"/>
                <w:sz w:val="20"/>
                <w:szCs w:val="16"/>
                <w:lang w:eastAsia="it-IT"/>
              </w:rPr>
            </w:pPr>
            <w:r w:rsidRPr="00EB1DF8">
              <w:rPr>
                <w:rFonts w:ascii="Calibri Light" w:eastAsia="Times New Roman" w:hAnsi="Calibri Light" w:cs="Calibri Light"/>
                <w:color w:val="auto"/>
                <w:sz w:val="20"/>
                <w:szCs w:val="16"/>
                <w:lang w:eastAsia="it-IT"/>
              </w:rPr>
              <w:t>Sardegna</w:t>
            </w:r>
          </w:p>
        </w:tc>
        <w:tc>
          <w:tcPr>
            <w:tcW w:w="644" w:type="pct"/>
            <w:noWrap/>
            <w:vAlign w:val="center"/>
            <w:hideMark/>
          </w:tcPr>
          <w:p w14:paraId="0C772F5C" w14:textId="77777777" w:rsidR="00903A73" w:rsidRPr="00EB1DF8" w:rsidRDefault="00903A73" w:rsidP="00A83543">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38</w:t>
            </w:r>
          </w:p>
        </w:tc>
        <w:tc>
          <w:tcPr>
            <w:tcW w:w="644" w:type="pct"/>
            <w:noWrap/>
            <w:vAlign w:val="center"/>
            <w:hideMark/>
          </w:tcPr>
          <w:p w14:paraId="5360942B" w14:textId="77777777" w:rsidR="00903A73" w:rsidRPr="00EB1DF8" w:rsidRDefault="00903A73" w:rsidP="00A83543">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91</w:t>
            </w:r>
          </w:p>
        </w:tc>
        <w:tc>
          <w:tcPr>
            <w:tcW w:w="645" w:type="pct"/>
            <w:noWrap/>
            <w:vAlign w:val="center"/>
            <w:hideMark/>
          </w:tcPr>
          <w:p w14:paraId="3B2114DB" w14:textId="77777777" w:rsidR="00903A73" w:rsidRPr="00EB1DF8" w:rsidRDefault="00903A73" w:rsidP="00A83543">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40</w:t>
            </w:r>
          </w:p>
        </w:tc>
        <w:tc>
          <w:tcPr>
            <w:tcW w:w="644" w:type="pct"/>
            <w:noWrap/>
            <w:vAlign w:val="center"/>
            <w:hideMark/>
          </w:tcPr>
          <w:p w14:paraId="7F29EA39" w14:textId="77777777" w:rsidR="00903A73" w:rsidRPr="00EB1DF8" w:rsidRDefault="00903A73" w:rsidP="00A83543">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91</w:t>
            </w:r>
          </w:p>
        </w:tc>
        <w:tc>
          <w:tcPr>
            <w:tcW w:w="644" w:type="pct"/>
            <w:noWrap/>
            <w:vAlign w:val="center"/>
            <w:hideMark/>
          </w:tcPr>
          <w:p w14:paraId="060B96A7" w14:textId="77777777" w:rsidR="00903A73" w:rsidRPr="00EB1DF8" w:rsidRDefault="00903A73" w:rsidP="00A83543">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5,3</w:t>
            </w:r>
          </w:p>
        </w:tc>
        <w:tc>
          <w:tcPr>
            <w:tcW w:w="645" w:type="pct"/>
            <w:noWrap/>
            <w:vAlign w:val="center"/>
            <w:hideMark/>
          </w:tcPr>
          <w:p w14:paraId="059F4795" w14:textId="77777777" w:rsidR="00903A73" w:rsidRPr="00EB1DF8" w:rsidRDefault="00903A73" w:rsidP="00A83543">
            <w:pPr>
              <w:spacing w:line="276" w:lineRule="auto"/>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0,6</w:t>
            </w:r>
          </w:p>
        </w:tc>
      </w:tr>
      <w:tr w:rsidR="00EB1DF8" w:rsidRPr="00EB1DF8" w14:paraId="6BA94594" w14:textId="77777777" w:rsidTr="00A83543">
        <w:trPr>
          <w:cnfStyle w:val="000000100000" w:firstRow="0" w:lastRow="0" w:firstColumn="0" w:lastColumn="0" w:oddVBand="0" w:evenVBand="0" w:oddHBand="1" w:evenHBand="0" w:firstRowFirstColumn="0" w:firstRowLastColumn="0" w:lastRowFirstColumn="0" w:lastRowLastColumn="0"/>
          <w:trHeight w:val="289"/>
        </w:trPr>
        <w:tc>
          <w:tcPr>
            <w:cnfStyle w:val="001000000000" w:firstRow="0" w:lastRow="0" w:firstColumn="1" w:lastColumn="0" w:oddVBand="0" w:evenVBand="0" w:oddHBand="0" w:evenHBand="0" w:firstRowFirstColumn="0" w:firstRowLastColumn="0" w:lastRowFirstColumn="0" w:lastRowLastColumn="0"/>
            <w:tcW w:w="1135" w:type="pct"/>
            <w:noWrap/>
            <w:vAlign w:val="center"/>
            <w:hideMark/>
          </w:tcPr>
          <w:p w14:paraId="258F2867" w14:textId="77777777" w:rsidR="00903A73" w:rsidRPr="00EB1DF8" w:rsidRDefault="00903A73" w:rsidP="00A83543">
            <w:pPr>
              <w:spacing w:line="276" w:lineRule="auto"/>
              <w:jc w:val="left"/>
              <w:rPr>
                <w:rFonts w:ascii="Calibri Light" w:eastAsia="Times New Roman" w:hAnsi="Calibri Light" w:cs="Calibri Light"/>
                <w:b/>
                <w:bCs/>
                <w:color w:val="auto"/>
                <w:sz w:val="20"/>
                <w:szCs w:val="16"/>
                <w:lang w:eastAsia="it-IT"/>
              </w:rPr>
            </w:pPr>
            <w:r w:rsidRPr="00EB1DF8">
              <w:rPr>
                <w:rFonts w:ascii="Calibri Light" w:eastAsia="Times New Roman" w:hAnsi="Calibri Light" w:cs="Calibri Light"/>
                <w:b/>
                <w:bCs/>
                <w:color w:val="auto"/>
                <w:sz w:val="20"/>
                <w:szCs w:val="16"/>
                <w:lang w:eastAsia="it-IT"/>
              </w:rPr>
              <w:t>Italia</w:t>
            </w:r>
          </w:p>
        </w:tc>
        <w:tc>
          <w:tcPr>
            <w:tcW w:w="644" w:type="pct"/>
            <w:noWrap/>
            <w:vAlign w:val="center"/>
            <w:hideMark/>
          </w:tcPr>
          <w:p w14:paraId="000DC619" w14:textId="77777777" w:rsidR="00903A73" w:rsidRPr="00EB1DF8" w:rsidRDefault="00903A73" w:rsidP="00A83543">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auto"/>
                <w:sz w:val="16"/>
                <w:szCs w:val="16"/>
                <w:lang w:eastAsia="it-IT"/>
              </w:rPr>
            </w:pPr>
            <w:r w:rsidRPr="00EB1DF8">
              <w:rPr>
                <w:rFonts w:ascii="Calibri Light" w:eastAsia="Times New Roman" w:hAnsi="Calibri Light" w:cs="Calibri Light"/>
                <w:b/>
                <w:bCs/>
                <w:color w:val="auto"/>
                <w:sz w:val="16"/>
                <w:szCs w:val="16"/>
                <w:lang w:eastAsia="it-IT"/>
              </w:rPr>
              <w:t>2.738</w:t>
            </w:r>
          </w:p>
        </w:tc>
        <w:tc>
          <w:tcPr>
            <w:tcW w:w="644" w:type="pct"/>
            <w:noWrap/>
            <w:vAlign w:val="center"/>
            <w:hideMark/>
          </w:tcPr>
          <w:p w14:paraId="2B7555EB" w14:textId="77777777" w:rsidR="00903A73" w:rsidRPr="00EB1DF8" w:rsidRDefault="00903A73" w:rsidP="00A83543">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auto"/>
                <w:sz w:val="16"/>
                <w:szCs w:val="16"/>
                <w:lang w:eastAsia="it-IT"/>
              </w:rPr>
            </w:pPr>
            <w:r w:rsidRPr="00EB1DF8">
              <w:rPr>
                <w:rFonts w:ascii="Calibri Light" w:eastAsia="Times New Roman" w:hAnsi="Calibri Light" w:cs="Calibri Light"/>
                <w:b/>
                <w:bCs/>
                <w:color w:val="auto"/>
                <w:sz w:val="16"/>
                <w:szCs w:val="16"/>
                <w:lang w:eastAsia="it-IT"/>
              </w:rPr>
              <w:t>4.124</w:t>
            </w:r>
          </w:p>
        </w:tc>
        <w:tc>
          <w:tcPr>
            <w:tcW w:w="645" w:type="pct"/>
            <w:noWrap/>
            <w:vAlign w:val="center"/>
            <w:hideMark/>
          </w:tcPr>
          <w:p w14:paraId="4F6DF1FC" w14:textId="77777777" w:rsidR="00903A73" w:rsidRPr="00EB1DF8" w:rsidRDefault="00903A73" w:rsidP="00A83543">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auto"/>
                <w:sz w:val="16"/>
                <w:szCs w:val="16"/>
                <w:lang w:eastAsia="it-IT"/>
              </w:rPr>
            </w:pPr>
            <w:r w:rsidRPr="00EB1DF8">
              <w:rPr>
                <w:rFonts w:ascii="Calibri Light" w:eastAsia="Times New Roman" w:hAnsi="Calibri Light" w:cs="Calibri Light"/>
                <w:b/>
                <w:bCs/>
                <w:color w:val="auto"/>
                <w:sz w:val="16"/>
                <w:szCs w:val="16"/>
                <w:lang w:eastAsia="it-IT"/>
              </w:rPr>
              <w:t>2.913</w:t>
            </w:r>
          </w:p>
        </w:tc>
        <w:tc>
          <w:tcPr>
            <w:tcW w:w="644" w:type="pct"/>
            <w:noWrap/>
            <w:vAlign w:val="center"/>
            <w:hideMark/>
          </w:tcPr>
          <w:p w14:paraId="47E94150" w14:textId="77777777" w:rsidR="00903A73" w:rsidRPr="00EB1DF8" w:rsidRDefault="00903A73" w:rsidP="00A83543">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auto"/>
                <w:sz w:val="16"/>
                <w:szCs w:val="16"/>
                <w:lang w:eastAsia="it-IT"/>
              </w:rPr>
            </w:pPr>
            <w:r w:rsidRPr="00EB1DF8">
              <w:rPr>
                <w:rFonts w:ascii="Calibri Light" w:eastAsia="Times New Roman" w:hAnsi="Calibri Light" w:cs="Calibri Light"/>
                <w:b/>
                <w:bCs/>
                <w:color w:val="auto"/>
                <w:sz w:val="16"/>
                <w:szCs w:val="16"/>
                <w:lang w:eastAsia="it-IT"/>
              </w:rPr>
              <w:t>4.135</w:t>
            </w:r>
          </w:p>
        </w:tc>
        <w:tc>
          <w:tcPr>
            <w:tcW w:w="644" w:type="pct"/>
            <w:noWrap/>
            <w:vAlign w:val="center"/>
            <w:hideMark/>
          </w:tcPr>
          <w:p w14:paraId="5A7B8210" w14:textId="77777777" w:rsidR="00903A73" w:rsidRPr="00EB1DF8" w:rsidRDefault="00903A73" w:rsidP="00A83543">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auto"/>
                <w:sz w:val="16"/>
                <w:szCs w:val="16"/>
                <w:lang w:eastAsia="it-IT"/>
              </w:rPr>
            </w:pPr>
            <w:r w:rsidRPr="00EB1DF8">
              <w:rPr>
                <w:rFonts w:ascii="Calibri Light" w:eastAsia="Times New Roman" w:hAnsi="Calibri Light" w:cs="Calibri Light"/>
                <w:b/>
                <w:bCs/>
                <w:color w:val="auto"/>
                <w:sz w:val="16"/>
                <w:szCs w:val="16"/>
                <w:lang w:eastAsia="it-IT"/>
              </w:rPr>
              <w:t>154</w:t>
            </w:r>
          </w:p>
        </w:tc>
        <w:tc>
          <w:tcPr>
            <w:tcW w:w="645" w:type="pct"/>
            <w:noWrap/>
            <w:vAlign w:val="center"/>
            <w:hideMark/>
          </w:tcPr>
          <w:p w14:paraId="4F397E26" w14:textId="77777777" w:rsidR="00903A73" w:rsidRPr="00EB1DF8" w:rsidRDefault="00903A73" w:rsidP="00A83543">
            <w:pPr>
              <w:spacing w:line="276" w:lineRule="auto"/>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auto"/>
                <w:sz w:val="16"/>
                <w:szCs w:val="16"/>
                <w:lang w:eastAsia="it-IT"/>
              </w:rPr>
            </w:pPr>
            <w:r w:rsidRPr="00EB1DF8">
              <w:rPr>
                <w:rFonts w:ascii="Calibri Light" w:eastAsia="Times New Roman" w:hAnsi="Calibri Light" w:cs="Calibri Light"/>
                <w:b/>
                <w:bCs/>
                <w:color w:val="auto"/>
                <w:sz w:val="16"/>
                <w:szCs w:val="16"/>
                <w:lang w:eastAsia="it-IT"/>
              </w:rPr>
              <w:t>27</w:t>
            </w:r>
          </w:p>
        </w:tc>
      </w:tr>
    </w:tbl>
    <w:p w14:paraId="57DF2D6F" w14:textId="77777777" w:rsidR="00BF583A" w:rsidRPr="009821D7" w:rsidRDefault="00BF583A" w:rsidP="00ED6EC1">
      <w:pPr>
        <w:spacing w:after="240" w:line="240" w:lineRule="auto"/>
        <w:jc w:val="both"/>
        <w:rPr>
          <w:rFonts w:cstheme="minorHAnsi"/>
          <w:i/>
          <w:sz w:val="18"/>
        </w:rPr>
      </w:pPr>
      <w:r w:rsidRPr="009821D7">
        <w:rPr>
          <w:rFonts w:cstheme="minorHAnsi"/>
          <w:i/>
          <w:sz w:val="18"/>
        </w:rPr>
        <w:t>Fonte</w:t>
      </w:r>
      <w:r w:rsidR="00451412">
        <w:rPr>
          <w:rFonts w:cstheme="minorHAnsi"/>
          <w:i/>
          <w:sz w:val="18"/>
        </w:rPr>
        <w:t xml:space="preserve"> -</w:t>
      </w:r>
      <w:r w:rsidRPr="009821D7">
        <w:rPr>
          <w:rFonts w:cstheme="minorHAnsi"/>
          <w:i/>
          <w:sz w:val="18"/>
        </w:rPr>
        <w:t xml:space="preserve"> elaborazioni dati TERNA 2018</w:t>
      </w:r>
    </w:p>
    <w:p w14:paraId="27DEE01B" w14:textId="77777777" w:rsidR="00BF583A" w:rsidRDefault="00BF583A" w:rsidP="00E260ED">
      <w:pPr>
        <w:jc w:val="both"/>
        <w:rPr>
          <w:rFonts w:cstheme="minorHAnsi"/>
        </w:rPr>
      </w:pPr>
      <w:r>
        <w:rPr>
          <w:rFonts w:cstheme="minorHAnsi"/>
        </w:rPr>
        <w:t>A fine 2017 la maggior parte degli impianti alimentati da bioenergie si trova nel Nord Italia (72,6% del totale), che prevale anche in termini di potenza installata (61,7%). La Lombardia si caratterizza per la maggior potenza installata (938 MW), seguita dall’Emilia Romagna con circa 615 MW. Nel Centro Italia la maggior potenza è rilevata nel Lazio (208 MW), mentre Puglia e Campania si distinguono nel Sud, rispettivamente, con 344 MW e 249 MW installati.</w:t>
      </w:r>
    </w:p>
    <w:p w14:paraId="2C482B0D" w14:textId="77777777" w:rsidR="00BF583A" w:rsidRDefault="00BF583A" w:rsidP="00E260ED">
      <w:pPr>
        <w:jc w:val="both"/>
        <w:rPr>
          <w:rFonts w:cstheme="minorHAnsi"/>
        </w:rPr>
      </w:pPr>
      <w:r>
        <w:rPr>
          <w:rFonts w:cstheme="minorHAnsi"/>
        </w:rPr>
        <w:t>L’incidenza maggiore in termini di numerosità degli impianti è rilevata in Lombardia (25,0% degli impianti complessivi nazionali), seguita dal Veneto (13,3%). Nel Centro Italia, Toscana e Lazio presentano valori rispettivamente del 5,3% e 4,2%, mentre nel Sud la Campania (3,3%) e la Puglia (2,3%) sono le regioni caratterizzate dal maggior numero di installazioni. La distribuzione regionale della potenza efficiente lorda installata a fine 2017 evidenzia il primato di Lombardia ed Emilia-Romagna: insieme rappresentano il 37,6% del totale nazionale. Il Lazio detiene il primato nell’Italia centrale con il 5,0%. Nel Sud Italia Puglia, Campania e Calabria raggiungono insieme il 19,2% del totale nazionale, mentre Sardegna e Sicilia ne concentrano rispettivamente il 2,2% e l’1,8%.</w:t>
      </w:r>
    </w:p>
    <w:p w14:paraId="67A850E3" w14:textId="77777777" w:rsidR="00BF583A" w:rsidRDefault="00BF583A" w:rsidP="00E260ED">
      <w:pPr>
        <w:jc w:val="both"/>
        <w:rPr>
          <w:i/>
        </w:rPr>
      </w:pPr>
    </w:p>
    <w:p w14:paraId="3F33F306" w14:textId="77777777" w:rsidR="00BF583A" w:rsidRDefault="00BF583A" w:rsidP="00E260ED">
      <w:pPr>
        <w:pStyle w:val="Titolo1"/>
        <w:ind w:left="567" w:hanging="283"/>
        <w:rPr>
          <w:rFonts w:asciiTheme="minorHAnsi" w:hAnsiTheme="minorHAnsi" w:cstheme="minorHAnsi"/>
        </w:rPr>
      </w:pPr>
      <w:bookmarkStart w:id="39" w:name="_Toc14444873"/>
      <w:bookmarkStart w:id="40" w:name="_Toc20753260"/>
      <w:bookmarkStart w:id="41" w:name="_Toc20760111"/>
      <w:bookmarkStart w:id="42" w:name="_Toc59613000"/>
      <w:r>
        <w:rPr>
          <w:rFonts w:asciiTheme="minorHAnsi" w:hAnsiTheme="minorHAnsi" w:cstheme="minorHAnsi"/>
        </w:rPr>
        <w:lastRenderedPageBreak/>
        <w:t xml:space="preserve">6 </w:t>
      </w:r>
      <w:r w:rsidRPr="0005260B">
        <w:rPr>
          <w:rFonts w:asciiTheme="minorHAnsi" w:hAnsiTheme="minorHAnsi" w:cstheme="minorHAnsi"/>
        </w:rPr>
        <w:t>Consumo di energia nei settori: agricoltura foreste e industria agroalimentare</w:t>
      </w:r>
      <w:r>
        <w:rPr>
          <w:rFonts w:asciiTheme="minorHAnsi" w:hAnsiTheme="minorHAnsi" w:cstheme="minorHAnsi"/>
        </w:rPr>
        <w:t xml:space="preserve"> (C.42)</w:t>
      </w:r>
      <w:bookmarkEnd w:id="39"/>
      <w:bookmarkEnd w:id="40"/>
      <w:bookmarkEnd w:id="41"/>
      <w:bookmarkEnd w:id="42"/>
    </w:p>
    <w:p w14:paraId="46FF0FDC" w14:textId="77777777" w:rsidR="00BF583A" w:rsidRDefault="00BF583A" w:rsidP="00E260ED">
      <w:pPr>
        <w:jc w:val="both"/>
      </w:pPr>
      <w:r>
        <w:t>Nel settore energetico l’atro indicatore analizzato è il consumo diretto di energia nei settori agricoltura foreste e agroindustria.</w:t>
      </w:r>
    </w:p>
    <w:p w14:paraId="42104D3A" w14:textId="77777777" w:rsidR="00BF583A" w:rsidRDefault="00BF583A" w:rsidP="00E260ED">
      <w:pPr>
        <w:spacing w:after="240"/>
        <w:jc w:val="both"/>
      </w:pPr>
      <w:r>
        <w:t>Considerando tutti i dati disponibili, i dati presenti in tabella, forniti da Eurostat, sono quelli che rappresentano in maniera più affidabile il consumo di energia in agricoltura foreste e industria agroalimentare. La definizione dell’indicatore prevede di non considerare l’energia consumata per l’uso di fertilizzanti e pesticidi, alimentazione dei capi e per l’utilizzazione delle macchine agricole. Mentre il dato su consumo di energia nel settore agro-industriale potrebbe essere sovrastimato in quanto comprende anche il settore della pesca.</w:t>
      </w:r>
    </w:p>
    <w:p w14:paraId="066F8FE7" w14:textId="77777777" w:rsidR="00BF583A" w:rsidRDefault="00BF583A" w:rsidP="00E260ED">
      <w:pPr>
        <w:jc w:val="both"/>
      </w:pPr>
      <w:r>
        <w:rPr>
          <w:rFonts w:eastAsia="Times New Roman" w:cstheme="minorHAnsi"/>
          <w:b/>
          <w:bCs/>
          <w:color w:val="000000"/>
          <w:lang w:eastAsia="it-IT"/>
        </w:rPr>
        <w:t>Tabella 6.1 Consumi</w:t>
      </w:r>
      <w:r w:rsidRPr="003C0673">
        <w:rPr>
          <w:rFonts w:eastAsia="Times New Roman" w:cstheme="minorHAnsi"/>
          <w:b/>
          <w:bCs/>
          <w:color w:val="000000"/>
          <w:lang w:eastAsia="it-IT"/>
        </w:rPr>
        <w:t xml:space="preserve"> di energia </w:t>
      </w:r>
      <w:r>
        <w:rPr>
          <w:rFonts w:eastAsia="Times New Roman" w:cstheme="minorHAnsi"/>
          <w:b/>
          <w:bCs/>
          <w:color w:val="000000"/>
          <w:lang w:eastAsia="it-IT"/>
        </w:rPr>
        <w:t>da agricoltura, f</w:t>
      </w:r>
      <w:r w:rsidRPr="003C0673">
        <w:rPr>
          <w:rFonts w:eastAsia="Times New Roman" w:cstheme="minorHAnsi"/>
          <w:b/>
          <w:bCs/>
          <w:color w:val="000000"/>
          <w:lang w:eastAsia="it-IT"/>
        </w:rPr>
        <w:t>oreste</w:t>
      </w:r>
      <w:r>
        <w:rPr>
          <w:rFonts w:eastAsia="Times New Roman" w:cstheme="minorHAnsi"/>
          <w:b/>
          <w:bCs/>
          <w:color w:val="000000"/>
          <w:lang w:eastAsia="it-IT"/>
        </w:rPr>
        <w:t xml:space="preserve"> e settore agro-alimentare (</w:t>
      </w:r>
      <w:proofErr w:type="spellStart"/>
      <w:r>
        <w:rPr>
          <w:rFonts w:eastAsia="Times New Roman" w:cstheme="minorHAnsi"/>
          <w:b/>
          <w:bCs/>
          <w:color w:val="000000"/>
          <w:lang w:eastAsia="it-IT"/>
        </w:rPr>
        <w:t>Ktep</w:t>
      </w:r>
      <w:proofErr w:type="spellEnd"/>
      <w:r>
        <w:rPr>
          <w:rFonts w:eastAsia="Times New Roman" w:cstheme="minorHAnsi"/>
          <w:b/>
          <w:bCs/>
          <w:color w:val="000000"/>
          <w:lang w:eastAsia="it-IT"/>
        </w:rPr>
        <w:t xml:space="preserve"> e percentuali)</w:t>
      </w:r>
    </w:p>
    <w:tbl>
      <w:tblPr>
        <w:tblStyle w:val="ListTable7Colorful-Accent11"/>
        <w:tblW w:w="5000" w:type="pct"/>
        <w:tblLook w:val="04A0" w:firstRow="1" w:lastRow="0" w:firstColumn="1" w:lastColumn="0" w:noHBand="0" w:noVBand="1"/>
      </w:tblPr>
      <w:tblGrid>
        <w:gridCol w:w="3248"/>
        <w:gridCol w:w="1278"/>
        <w:gridCol w:w="1278"/>
        <w:gridCol w:w="1278"/>
        <w:gridCol w:w="1278"/>
        <w:gridCol w:w="1278"/>
      </w:tblGrid>
      <w:tr w:rsidR="00BF583A" w:rsidRPr="00ED6EC1" w14:paraId="6B7C4649" w14:textId="77777777" w:rsidTr="00ED6EC1">
        <w:trPr>
          <w:cnfStyle w:val="100000000000" w:firstRow="1" w:lastRow="0" w:firstColumn="0" w:lastColumn="0" w:oddVBand="0" w:evenVBand="0" w:oddHBand="0" w:evenHBand="0" w:firstRowFirstColumn="0" w:firstRowLastColumn="0" w:lastRowFirstColumn="0" w:lastRowLastColumn="0"/>
          <w:trHeight w:val="288"/>
        </w:trPr>
        <w:tc>
          <w:tcPr>
            <w:cnfStyle w:val="001000000100" w:firstRow="0" w:lastRow="0" w:firstColumn="1" w:lastColumn="0" w:oddVBand="0" w:evenVBand="0" w:oddHBand="0" w:evenHBand="0" w:firstRowFirstColumn="1" w:firstRowLastColumn="0" w:lastRowFirstColumn="0" w:lastRowLastColumn="0"/>
            <w:tcW w:w="1685" w:type="pct"/>
            <w:noWrap/>
            <w:vAlign w:val="center"/>
            <w:hideMark/>
          </w:tcPr>
          <w:p w14:paraId="00F03EA1" w14:textId="77777777" w:rsidR="00BF583A" w:rsidRPr="00ED6EC1" w:rsidRDefault="00BF583A" w:rsidP="00ED6EC1">
            <w:pPr>
              <w:jc w:val="center"/>
              <w:rPr>
                <w:rFonts w:ascii="Calibri Light" w:eastAsia="Times New Roman" w:hAnsi="Calibri Light" w:cs="Calibri Light"/>
                <w:b/>
                <w:bCs/>
                <w:i w:val="0"/>
                <w:color w:val="auto"/>
                <w:sz w:val="18"/>
                <w:szCs w:val="18"/>
                <w:lang w:eastAsia="it-IT"/>
              </w:rPr>
            </w:pPr>
            <w:r w:rsidRPr="00ED6EC1">
              <w:rPr>
                <w:rFonts w:ascii="Calibri Light" w:eastAsia="Times New Roman" w:hAnsi="Calibri Light" w:cs="Calibri Light"/>
                <w:b/>
                <w:bCs/>
                <w:i w:val="0"/>
                <w:color w:val="auto"/>
                <w:sz w:val="18"/>
                <w:szCs w:val="18"/>
                <w:lang w:eastAsia="it-IT"/>
              </w:rPr>
              <w:t>Italia</w:t>
            </w:r>
          </w:p>
        </w:tc>
        <w:tc>
          <w:tcPr>
            <w:tcW w:w="663" w:type="pct"/>
            <w:noWrap/>
            <w:vAlign w:val="center"/>
            <w:hideMark/>
          </w:tcPr>
          <w:p w14:paraId="1B9F5253" w14:textId="77777777" w:rsidR="00BF583A" w:rsidRPr="00ED6EC1" w:rsidRDefault="00BF583A" w:rsidP="00ED6EC1">
            <w:pPr>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b/>
                <w:bCs/>
                <w:i w:val="0"/>
                <w:color w:val="auto"/>
                <w:sz w:val="18"/>
                <w:szCs w:val="18"/>
                <w:lang w:eastAsia="it-IT"/>
              </w:rPr>
            </w:pPr>
            <w:r w:rsidRPr="00ED6EC1">
              <w:rPr>
                <w:rFonts w:ascii="Calibri Light" w:eastAsia="Times New Roman" w:hAnsi="Calibri Light" w:cs="Calibri Light"/>
                <w:b/>
                <w:bCs/>
                <w:i w:val="0"/>
                <w:color w:val="auto"/>
                <w:sz w:val="18"/>
                <w:szCs w:val="18"/>
                <w:lang w:eastAsia="it-IT"/>
              </w:rPr>
              <w:t>2011</w:t>
            </w:r>
          </w:p>
        </w:tc>
        <w:tc>
          <w:tcPr>
            <w:tcW w:w="663" w:type="pct"/>
            <w:noWrap/>
            <w:vAlign w:val="center"/>
            <w:hideMark/>
          </w:tcPr>
          <w:p w14:paraId="4A25F798" w14:textId="77777777" w:rsidR="00BF583A" w:rsidRPr="00ED6EC1" w:rsidRDefault="00BF583A" w:rsidP="00ED6EC1">
            <w:pPr>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b/>
                <w:bCs/>
                <w:i w:val="0"/>
                <w:color w:val="auto"/>
                <w:sz w:val="18"/>
                <w:szCs w:val="18"/>
                <w:lang w:eastAsia="it-IT"/>
              </w:rPr>
            </w:pPr>
            <w:r w:rsidRPr="00ED6EC1">
              <w:rPr>
                <w:rFonts w:ascii="Calibri Light" w:eastAsia="Times New Roman" w:hAnsi="Calibri Light" w:cs="Calibri Light"/>
                <w:b/>
                <w:bCs/>
                <w:i w:val="0"/>
                <w:color w:val="auto"/>
                <w:sz w:val="18"/>
                <w:szCs w:val="18"/>
                <w:lang w:eastAsia="it-IT"/>
              </w:rPr>
              <w:t>2012</w:t>
            </w:r>
          </w:p>
        </w:tc>
        <w:tc>
          <w:tcPr>
            <w:tcW w:w="663" w:type="pct"/>
            <w:noWrap/>
            <w:vAlign w:val="center"/>
            <w:hideMark/>
          </w:tcPr>
          <w:p w14:paraId="2D986576" w14:textId="77777777" w:rsidR="00BF583A" w:rsidRPr="00ED6EC1" w:rsidRDefault="00BF583A" w:rsidP="00ED6EC1">
            <w:pPr>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b/>
                <w:bCs/>
                <w:i w:val="0"/>
                <w:color w:val="auto"/>
                <w:sz w:val="18"/>
                <w:szCs w:val="18"/>
                <w:lang w:eastAsia="it-IT"/>
              </w:rPr>
            </w:pPr>
            <w:r w:rsidRPr="00ED6EC1">
              <w:rPr>
                <w:rFonts w:ascii="Calibri Light" w:eastAsia="Times New Roman" w:hAnsi="Calibri Light" w:cs="Calibri Light"/>
                <w:b/>
                <w:bCs/>
                <w:i w:val="0"/>
                <w:color w:val="auto"/>
                <w:sz w:val="18"/>
                <w:szCs w:val="18"/>
                <w:lang w:eastAsia="it-IT"/>
              </w:rPr>
              <w:t>2013</w:t>
            </w:r>
          </w:p>
        </w:tc>
        <w:tc>
          <w:tcPr>
            <w:tcW w:w="663" w:type="pct"/>
            <w:noWrap/>
            <w:vAlign w:val="center"/>
            <w:hideMark/>
          </w:tcPr>
          <w:p w14:paraId="4A793CEE" w14:textId="77777777" w:rsidR="00BF583A" w:rsidRPr="00ED6EC1" w:rsidRDefault="00BF583A" w:rsidP="00ED6EC1">
            <w:pPr>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b/>
                <w:bCs/>
                <w:i w:val="0"/>
                <w:color w:val="auto"/>
                <w:sz w:val="18"/>
                <w:szCs w:val="18"/>
                <w:lang w:eastAsia="it-IT"/>
              </w:rPr>
            </w:pPr>
            <w:r w:rsidRPr="00ED6EC1">
              <w:rPr>
                <w:rFonts w:ascii="Calibri Light" w:eastAsia="Times New Roman" w:hAnsi="Calibri Light" w:cs="Calibri Light"/>
                <w:b/>
                <w:bCs/>
                <w:i w:val="0"/>
                <w:color w:val="auto"/>
                <w:sz w:val="18"/>
                <w:szCs w:val="18"/>
                <w:lang w:eastAsia="it-IT"/>
              </w:rPr>
              <w:t>2014</w:t>
            </w:r>
          </w:p>
        </w:tc>
        <w:tc>
          <w:tcPr>
            <w:tcW w:w="663" w:type="pct"/>
            <w:noWrap/>
            <w:vAlign w:val="center"/>
            <w:hideMark/>
          </w:tcPr>
          <w:p w14:paraId="282340DE" w14:textId="77777777" w:rsidR="00BF583A" w:rsidRPr="00ED6EC1" w:rsidRDefault="00BF583A" w:rsidP="00ED6EC1">
            <w:pPr>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b/>
                <w:bCs/>
                <w:i w:val="0"/>
                <w:color w:val="auto"/>
                <w:sz w:val="18"/>
                <w:szCs w:val="18"/>
                <w:lang w:eastAsia="it-IT"/>
              </w:rPr>
            </w:pPr>
            <w:r w:rsidRPr="00ED6EC1">
              <w:rPr>
                <w:rFonts w:ascii="Calibri Light" w:eastAsia="Times New Roman" w:hAnsi="Calibri Light" w:cs="Calibri Light"/>
                <w:b/>
                <w:bCs/>
                <w:i w:val="0"/>
                <w:color w:val="auto"/>
                <w:sz w:val="18"/>
                <w:szCs w:val="18"/>
                <w:lang w:eastAsia="it-IT"/>
              </w:rPr>
              <w:t>2015</w:t>
            </w:r>
          </w:p>
        </w:tc>
      </w:tr>
      <w:tr w:rsidR="00BF583A" w:rsidRPr="00ED6EC1" w14:paraId="636B9567" w14:textId="77777777" w:rsidTr="00ED6EC1">
        <w:trPr>
          <w:cnfStyle w:val="000000100000" w:firstRow="0" w:lastRow="0" w:firstColumn="0" w:lastColumn="0" w:oddVBand="0" w:evenVBand="0" w:oddHBand="1" w:evenHBand="0" w:firstRowFirstColumn="0" w:firstRowLastColumn="0" w:lastRowFirstColumn="0" w:lastRowLastColumn="0"/>
          <w:trHeight w:val="576"/>
        </w:trPr>
        <w:tc>
          <w:tcPr>
            <w:cnfStyle w:val="001000000000" w:firstRow="0" w:lastRow="0" w:firstColumn="1" w:lastColumn="0" w:oddVBand="0" w:evenVBand="0" w:oddHBand="0" w:evenHBand="0" w:firstRowFirstColumn="0" w:firstRowLastColumn="0" w:lastRowFirstColumn="0" w:lastRowLastColumn="0"/>
            <w:tcW w:w="1685" w:type="pct"/>
            <w:hideMark/>
          </w:tcPr>
          <w:p w14:paraId="19A13CDB" w14:textId="77777777" w:rsidR="00BF583A" w:rsidRPr="00ED6EC1" w:rsidRDefault="00BF583A" w:rsidP="00E260ED">
            <w:pPr>
              <w:jc w:val="both"/>
              <w:rPr>
                <w:rFonts w:ascii="Calibri Light" w:eastAsia="Times New Roman" w:hAnsi="Calibri Light" w:cs="Calibri Light"/>
                <w:b/>
                <w:bCs/>
                <w:color w:val="000000"/>
                <w:sz w:val="18"/>
                <w:szCs w:val="18"/>
                <w:lang w:eastAsia="it-IT"/>
              </w:rPr>
            </w:pPr>
            <w:r w:rsidRPr="00ED6EC1">
              <w:rPr>
                <w:rFonts w:ascii="Calibri Light" w:eastAsia="Times New Roman" w:hAnsi="Calibri Light" w:cs="Calibri Light"/>
                <w:b/>
                <w:bCs/>
                <w:color w:val="000000"/>
                <w:sz w:val="18"/>
                <w:szCs w:val="18"/>
                <w:lang w:eastAsia="it-IT"/>
              </w:rPr>
              <w:t xml:space="preserve">Consumo energia in agricoltura e </w:t>
            </w:r>
            <w:proofErr w:type="gramStart"/>
            <w:r w:rsidRPr="00ED6EC1">
              <w:rPr>
                <w:rFonts w:ascii="Calibri Light" w:eastAsia="Times New Roman" w:hAnsi="Calibri Light" w:cs="Calibri Light"/>
                <w:b/>
                <w:bCs/>
                <w:color w:val="000000"/>
                <w:sz w:val="18"/>
                <w:szCs w:val="18"/>
                <w:lang w:eastAsia="it-IT"/>
              </w:rPr>
              <w:t>foreste(</w:t>
            </w:r>
            <w:proofErr w:type="spellStart"/>
            <w:proofErr w:type="gramEnd"/>
            <w:r w:rsidRPr="00ED6EC1">
              <w:rPr>
                <w:rFonts w:ascii="Calibri Light" w:eastAsia="Times New Roman" w:hAnsi="Calibri Light" w:cs="Calibri Light"/>
                <w:b/>
                <w:bCs/>
                <w:color w:val="000000"/>
                <w:sz w:val="18"/>
                <w:szCs w:val="18"/>
                <w:lang w:eastAsia="it-IT"/>
              </w:rPr>
              <w:t>KTep</w:t>
            </w:r>
            <w:proofErr w:type="spellEnd"/>
            <w:r w:rsidRPr="00ED6EC1">
              <w:rPr>
                <w:rFonts w:ascii="Calibri Light" w:eastAsia="Times New Roman" w:hAnsi="Calibri Light" w:cs="Calibri Light"/>
                <w:b/>
                <w:bCs/>
                <w:color w:val="000000"/>
                <w:sz w:val="18"/>
                <w:szCs w:val="18"/>
                <w:lang w:eastAsia="it-IT"/>
              </w:rPr>
              <w:t>)</w:t>
            </w:r>
          </w:p>
        </w:tc>
        <w:tc>
          <w:tcPr>
            <w:tcW w:w="663" w:type="pct"/>
            <w:noWrap/>
            <w:vAlign w:val="center"/>
            <w:hideMark/>
          </w:tcPr>
          <w:p w14:paraId="59A86B68" w14:textId="77777777" w:rsidR="00BF583A" w:rsidRPr="00ED6EC1" w:rsidRDefault="00BF583A" w:rsidP="00ED6EC1">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Cs/>
                <w:color w:val="000000"/>
                <w:sz w:val="16"/>
                <w:szCs w:val="18"/>
                <w:lang w:eastAsia="it-IT"/>
              </w:rPr>
            </w:pPr>
            <w:r w:rsidRPr="00ED6EC1">
              <w:rPr>
                <w:rFonts w:ascii="Calibri Light" w:eastAsia="Times New Roman" w:hAnsi="Calibri Light" w:cs="Calibri Light"/>
                <w:bCs/>
                <w:color w:val="000000"/>
                <w:sz w:val="16"/>
                <w:szCs w:val="18"/>
                <w:lang w:eastAsia="it-IT"/>
              </w:rPr>
              <w:t>2.703</w:t>
            </w:r>
          </w:p>
        </w:tc>
        <w:tc>
          <w:tcPr>
            <w:tcW w:w="663" w:type="pct"/>
            <w:noWrap/>
            <w:vAlign w:val="center"/>
            <w:hideMark/>
          </w:tcPr>
          <w:p w14:paraId="2D2D6A6C" w14:textId="77777777" w:rsidR="00BF583A" w:rsidRPr="00ED6EC1" w:rsidRDefault="00BF583A" w:rsidP="00ED6EC1">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Cs/>
                <w:color w:val="000000"/>
                <w:sz w:val="16"/>
                <w:szCs w:val="18"/>
                <w:lang w:eastAsia="it-IT"/>
              </w:rPr>
            </w:pPr>
            <w:r w:rsidRPr="00ED6EC1">
              <w:rPr>
                <w:rFonts w:ascii="Calibri Light" w:eastAsia="Times New Roman" w:hAnsi="Calibri Light" w:cs="Calibri Light"/>
                <w:bCs/>
                <w:color w:val="000000"/>
                <w:sz w:val="16"/>
                <w:szCs w:val="18"/>
                <w:lang w:eastAsia="it-IT"/>
              </w:rPr>
              <w:t>2.625</w:t>
            </w:r>
          </w:p>
        </w:tc>
        <w:tc>
          <w:tcPr>
            <w:tcW w:w="663" w:type="pct"/>
            <w:noWrap/>
            <w:vAlign w:val="center"/>
            <w:hideMark/>
          </w:tcPr>
          <w:p w14:paraId="42586B74" w14:textId="77777777" w:rsidR="00BF583A" w:rsidRPr="00ED6EC1" w:rsidRDefault="00BF583A" w:rsidP="00ED6EC1">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Cs/>
                <w:color w:val="000000"/>
                <w:sz w:val="16"/>
                <w:szCs w:val="18"/>
                <w:lang w:eastAsia="it-IT"/>
              </w:rPr>
            </w:pPr>
            <w:r w:rsidRPr="00ED6EC1">
              <w:rPr>
                <w:rFonts w:ascii="Calibri Light" w:eastAsia="Times New Roman" w:hAnsi="Calibri Light" w:cs="Calibri Light"/>
                <w:bCs/>
                <w:color w:val="000000"/>
                <w:sz w:val="16"/>
                <w:szCs w:val="18"/>
                <w:lang w:eastAsia="it-IT"/>
              </w:rPr>
              <w:t>2.602</w:t>
            </w:r>
          </w:p>
        </w:tc>
        <w:tc>
          <w:tcPr>
            <w:tcW w:w="663" w:type="pct"/>
            <w:noWrap/>
            <w:vAlign w:val="center"/>
            <w:hideMark/>
          </w:tcPr>
          <w:p w14:paraId="551F2026" w14:textId="77777777" w:rsidR="00BF583A" w:rsidRPr="00ED6EC1" w:rsidRDefault="00BF583A" w:rsidP="00ED6EC1">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Cs/>
                <w:color w:val="000000"/>
                <w:sz w:val="16"/>
                <w:szCs w:val="18"/>
                <w:lang w:eastAsia="it-IT"/>
              </w:rPr>
            </w:pPr>
            <w:r w:rsidRPr="00ED6EC1">
              <w:rPr>
                <w:rFonts w:ascii="Calibri Light" w:eastAsia="Times New Roman" w:hAnsi="Calibri Light" w:cs="Calibri Light"/>
                <w:bCs/>
                <w:color w:val="000000"/>
                <w:sz w:val="16"/>
                <w:szCs w:val="18"/>
                <w:lang w:eastAsia="it-IT"/>
              </w:rPr>
              <w:t>2.584</w:t>
            </w:r>
          </w:p>
        </w:tc>
        <w:tc>
          <w:tcPr>
            <w:tcW w:w="663" w:type="pct"/>
            <w:noWrap/>
            <w:vAlign w:val="center"/>
            <w:hideMark/>
          </w:tcPr>
          <w:p w14:paraId="262137EF" w14:textId="77777777" w:rsidR="00BF583A" w:rsidRPr="00ED6EC1" w:rsidRDefault="00BF583A" w:rsidP="00ED6EC1">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Cs/>
                <w:color w:val="000000"/>
                <w:sz w:val="16"/>
                <w:szCs w:val="18"/>
                <w:lang w:eastAsia="it-IT"/>
              </w:rPr>
            </w:pPr>
            <w:r w:rsidRPr="00ED6EC1">
              <w:rPr>
                <w:rFonts w:ascii="Calibri Light" w:eastAsia="Times New Roman" w:hAnsi="Calibri Light" w:cs="Calibri Light"/>
                <w:bCs/>
                <w:color w:val="000000"/>
                <w:sz w:val="16"/>
                <w:szCs w:val="18"/>
                <w:lang w:eastAsia="it-IT"/>
              </w:rPr>
              <w:t>2.663</w:t>
            </w:r>
          </w:p>
        </w:tc>
      </w:tr>
      <w:tr w:rsidR="00BF583A" w:rsidRPr="00ED6EC1" w14:paraId="289D85E9" w14:textId="77777777" w:rsidTr="00ED6EC1">
        <w:trPr>
          <w:trHeight w:val="565"/>
        </w:trPr>
        <w:tc>
          <w:tcPr>
            <w:cnfStyle w:val="001000000000" w:firstRow="0" w:lastRow="0" w:firstColumn="1" w:lastColumn="0" w:oddVBand="0" w:evenVBand="0" w:oddHBand="0" w:evenHBand="0" w:firstRowFirstColumn="0" w:firstRowLastColumn="0" w:lastRowFirstColumn="0" w:lastRowLastColumn="0"/>
            <w:tcW w:w="1685" w:type="pct"/>
            <w:hideMark/>
          </w:tcPr>
          <w:p w14:paraId="314F787F" w14:textId="77777777" w:rsidR="00BF583A" w:rsidRPr="00ED6EC1" w:rsidRDefault="00BF583A" w:rsidP="00E260ED">
            <w:pPr>
              <w:jc w:val="both"/>
              <w:rPr>
                <w:rFonts w:ascii="Calibri Light" w:eastAsia="Times New Roman" w:hAnsi="Calibri Light" w:cs="Calibri Light"/>
                <w:b/>
                <w:bCs/>
                <w:color w:val="000000"/>
                <w:sz w:val="18"/>
                <w:szCs w:val="18"/>
                <w:lang w:eastAsia="it-IT"/>
              </w:rPr>
            </w:pPr>
            <w:r w:rsidRPr="00ED6EC1">
              <w:rPr>
                <w:rFonts w:ascii="Calibri Light" w:eastAsia="Times New Roman" w:hAnsi="Calibri Light" w:cs="Calibri Light"/>
                <w:b/>
                <w:bCs/>
                <w:color w:val="000000"/>
                <w:sz w:val="18"/>
                <w:szCs w:val="18"/>
                <w:lang w:eastAsia="it-IT"/>
              </w:rPr>
              <w:t>Consumo energia nell'industria agro-</w:t>
            </w:r>
            <w:proofErr w:type="gramStart"/>
            <w:r w:rsidRPr="00ED6EC1">
              <w:rPr>
                <w:rFonts w:ascii="Calibri Light" w:eastAsia="Times New Roman" w:hAnsi="Calibri Light" w:cs="Calibri Light"/>
                <w:b/>
                <w:bCs/>
                <w:color w:val="000000"/>
                <w:sz w:val="18"/>
                <w:szCs w:val="18"/>
                <w:lang w:eastAsia="it-IT"/>
              </w:rPr>
              <w:t>alimentare(</w:t>
            </w:r>
            <w:proofErr w:type="spellStart"/>
            <w:proofErr w:type="gramEnd"/>
            <w:r w:rsidRPr="00ED6EC1">
              <w:rPr>
                <w:rFonts w:ascii="Calibri Light" w:eastAsia="Times New Roman" w:hAnsi="Calibri Light" w:cs="Calibri Light"/>
                <w:b/>
                <w:bCs/>
                <w:color w:val="000000"/>
                <w:sz w:val="18"/>
                <w:szCs w:val="18"/>
                <w:lang w:eastAsia="it-IT"/>
              </w:rPr>
              <w:t>KTep</w:t>
            </w:r>
            <w:proofErr w:type="spellEnd"/>
            <w:r w:rsidRPr="00ED6EC1">
              <w:rPr>
                <w:rFonts w:ascii="Calibri Light" w:eastAsia="Times New Roman" w:hAnsi="Calibri Light" w:cs="Calibri Light"/>
                <w:b/>
                <w:bCs/>
                <w:color w:val="000000"/>
                <w:sz w:val="18"/>
                <w:szCs w:val="18"/>
                <w:lang w:eastAsia="it-IT"/>
              </w:rPr>
              <w:t>)</w:t>
            </w:r>
          </w:p>
        </w:tc>
        <w:tc>
          <w:tcPr>
            <w:tcW w:w="663" w:type="pct"/>
            <w:noWrap/>
            <w:vAlign w:val="center"/>
            <w:hideMark/>
          </w:tcPr>
          <w:p w14:paraId="50CE5F13" w14:textId="77777777" w:rsidR="00BF583A" w:rsidRPr="00ED6EC1" w:rsidRDefault="00BF583A" w:rsidP="00ED6EC1">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Cs/>
                <w:color w:val="000000"/>
                <w:sz w:val="16"/>
                <w:szCs w:val="18"/>
                <w:lang w:eastAsia="it-IT"/>
              </w:rPr>
            </w:pPr>
            <w:r w:rsidRPr="00ED6EC1">
              <w:rPr>
                <w:rFonts w:ascii="Calibri Light" w:eastAsia="Times New Roman" w:hAnsi="Calibri Light" w:cs="Calibri Light"/>
                <w:bCs/>
                <w:color w:val="000000"/>
                <w:sz w:val="16"/>
                <w:szCs w:val="18"/>
                <w:lang w:eastAsia="it-IT"/>
              </w:rPr>
              <w:t>2.726</w:t>
            </w:r>
          </w:p>
        </w:tc>
        <w:tc>
          <w:tcPr>
            <w:tcW w:w="663" w:type="pct"/>
            <w:noWrap/>
            <w:vAlign w:val="center"/>
            <w:hideMark/>
          </w:tcPr>
          <w:p w14:paraId="18224BEC" w14:textId="77777777" w:rsidR="00BF583A" w:rsidRPr="00ED6EC1" w:rsidRDefault="00BF583A" w:rsidP="00ED6EC1">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Cs/>
                <w:color w:val="000000"/>
                <w:sz w:val="16"/>
                <w:szCs w:val="18"/>
                <w:lang w:eastAsia="it-IT"/>
              </w:rPr>
            </w:pPr>
            <w:r w:rsidRPr="00ED6EC1">
              <w:rPr>
                <w:rFonts w:ascii="Calibri Light" w:eastAsia="Times New Roman" w:hAnsi="Calibri Light" w:cs="Calibri Light"/>
                <w:bCs/>
                <w:color w:val="000000"/>
                <w:sz w:val="16"/>
                <w:szCs w:val="18"/>
                <w:lang w:eastAsia="it-IT"/>
              </w:rPr>
              <w:t>2.677</w:t>
            </w:r>
          </w:p>
        </w:tc>
        <w:tc>
          <w:tcPr>
            <w:tcW w:w="663" w:type="pct"/>
            <w:noWrap/>
            <w:vAlign w:val="center"/>
            <w:hideMark/>
          </w:tcPr>
          <w:p w14:paraId="76C76569" w14:textId="77777777" w:rsidR="00BF583A" w:rsidRPr="00ED6EC1" w:rsidRDefault="00BF583A" w:rsidP="00ED6EC1">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Cs/>
                <w:color w:val="000000"/>
                <w:sz w:val="16"/>
                <w:szCs w:val="18"/>
                <w:lang w:eastAsia="it-IT"/>
              </w:rPr>
            </w:pPr>
            <w:r w:rsidRPr="00ED6EC1">
              <w:rPr>
                <w:rFonts w:ascii="Calibri Light" w:eastAsia="Times New Roman" w:hAnsi="Calibri Light" w:cs="Calibri Light"/>
                <w:bCs/>
                <w:color w:val="000000"/>
                <w:sz w:val="16"/>
                <w:szCs w:val="18"/>
                <w:lang w:eastAsia="it-IT"/>
              </w:rPr>
              <w:t>2.657</w:t>
            </w:r>
          </w:p>
        </w:tc>
        <w:tc>
          <w:tcPr>
            <w:tcW w:w="663" w:type="pct"/>
            <w:noWrap/>
            <w:vAlign w:val="center"/>
            <w:hideMark/>
          </w:tcPr>
          <w:p w14:paraId="5A8A74B0" w14:textId="77777777" w:rsidR="00BF583A" w:rsidRPr="00ED6EC1" w:rsidRDefault="00BF583A" w:rsidP="00ED6EC1">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Cs/>
                <w:color w:val="000000"/>
                <w:sz w:val="16"/>
                <w:szCs w:val="18"/>
                <w:lang w:eastAsia="it-IT"/>
              </w:rPr>
            </w:pPr>
            <w:r w:rsidRPr="00ED6EC1">
              <w:rPr>
                <w:rFonts w:ascii="Calibri Light" w:eastAsia="Times New Roman" w:hAnsi="Calibri Light" w:cs="Calibri Light"/>
                <w:bCs/>
                <w:color w:val="000000"/>
                <w:sz w:val="16"/>
                <w:szCs w:val="18"/>
                <w:lang w:eastAsia="it-IT"/>
              </w:rPr>
              <w:t>2.737</w:t>
            </w:r>
          </w:p>
        </w:tc>
        <w:tc>
          <w:tcPr>
            <w:tcW w:w="663" w:type="pct"/>
            <w:noWrap/>
            <w:vAlign w:val="center"/>
            <w:hideMark/>
          </w:tcPr>
          <w:p w14:paraId="0CAB7469" w14:textId="77777777" w:rsidR="00BF583A" w:rsidRPr="00ED6EC1" w:rsidRDefault="00BF583A" w:rsidP="00ED6EC1">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Cs/>
                <w:color w:val="000000"/>
                <w:sz w:val="16"/>
                <w:szCs w:val="18"/>
                <w:lang w:eastAsia="it-IT"/>
              </w:rPr>
            </w:pPr>
            <w:r w:rsidRPr="00ED6EC1">
              <w:rPr>
                <w:rFonts w:ascii="Calibri Light" w:eastAsia="Times New Roman" w:hAnsi="Calibri Light" w:cs="Calibri Light"/>
                <w:bCs/>
                <w:color w:val="000000"/>
                <w:sz w:val="16"/>
                <w:szCs w:val="18"/>
                <w:lang w:eastAsia="it-IT"/>
              </w:rPr>
              <w:t>2.707</w:t>
            </w:r>
          </w:p>
        </w:tc>
      </w:tr>
      <w:tr w:rsidR="00BF583A" w:rsidRPr="00ED6EC1" w14:paraId="72BC49DF" w14:textId="77777777" w:rsidTr="00ED6EC1">
        <w:trPr>
          <w:cnfStyle w:val="000000100000" w:firstRow="0" w:lastRow="0" w:firstColumn="0" w:lastColumn="0" w:oddVBand="0" w:evenVBand="0" w:oddHBand="1" w:evenHBand="0" w:firstRowFirstColumn="0" w:firstRowLastColumn="0" w:lastRowFirstColumn="0" w:lastRowLastColumn="0"/>
          <w:trHeight w:val="558"/>
        </w:trPr>
        <w:tc>
          <w:tcPr>
            <w:cnfStyle w:val="001000000000" w:firstRow="0" w:lastRow="0" w:firstColumn="1" w:lastColumn="0" w:oddVBand="0" w:evenVBand="0" w:oddHBand="0" w:evenHBand="0" w:firstRowFirstColumn="0" w:firstRowLastColumn="0" w:lastRowFirstColumn="0" w:lastRowLastColumn="0"/>
            <w:tcW w:w="1685" w:type="pct"/>
            <w:hideMark/>
          </w:tcPr>
          <w:p w14:paraId="3E27041A" w14:textId="77777777" w:rsidR="00BF583A" w:rsidRPr="00ED6EC1" w:rsidRDefault="00BF583A" w:rsidP="00E260ED">
            <w:pPr>
              <w:jc w:val="both"/>
              <w:rPr>
                <w:rFonts w:ascii="Calibri Light" w:eastAsia="Times New Roman" w:hAnsi="Calibri Light" w:cs="Calibri Light"/>
                <w:bCs/>
                <w:color w:val="000000"/>
                <w:sz w:val="18"/>
                <w:szCs w:val="18"/>
                <w:lang w:eastAsia="it-IT"/>
              </w:rPr>
            </w:pPr>
            <w:r w:rsidRPr="00ED6EC1">
              <w:rPr>
                <w:rFonts w:ascii="Calibri Light" w:eastAsia="Times New Roman" w:hAnsi="Calibri Light" w:cs="Calibri Light"/>
                <w:bCs/>
                <w:color w:val="000000"/>
                <w:sz w:val="18"/>
                <w:szCs w:val="18"/>
                <w:lang w:eastAsia="it-IT"/>
              </w:rPr>
              <w:t>Consumo totale agricoltura foreste e settore agro-alimentare (</w:t>
            </w:r>
            <w:proofErr w:type="spellStart"/>
            <w:r w:rsidRPr="00ED6EC1">
              <w:rPr>
                <w:rFonts w:ascii="Calibri Light" w:eastAsia="Times New Roman" w:hAnsi="Calibri Light" w:cs="Calibri Light"/>
                <w:bCs/>
                <w:color w:val="000000"/>
                <w:sz w:val="18"/>
                <w:szCs w:val="18"/>
                <w:lang w:eastAsia="it-IT"/>
              </w:rPr>
              <w:t>KTep</w:t>
            </w:r>
            <w:proofErr w:type="spellEnd"/>
            <w:r w:rsidRPr="00ED6EC1">
              <w:rPr>
                <w:rFonts w:ascii="Calibri Light" w:eastAsia="Times New Roman" w:hAnsi="Calibri Light" w:cs="Calibri Light"/>
                <w:bCs/>
                <w:color w:val="000000"/>
                <w:sz w:val="18"/>
                <w:szCs w:val="18"/>
                <w:lang w:eastAsia="it-IT"/>
              </w:rPr>
              <w:t>)</w:t>
            </w:r>
          </w:p>
        </w:tc>
        <w:tc>
          <w:tcPr>
            <w:tcW w:w="663" w:type="pct"/>
            <w:noWrap/>
            <w:vAlign w:val="center"/>
            <w:hideMark/>
          </w:tcPr>
          <w:p w14:paraId="79D525B8" w14:textId="77777777" w:rsidR="00BF583A" w:rsidRPr="00ED6EC1" w:rsidRDefault="00BF583A" w:rsidP="00ED6EC1">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Cs/>
                <w:color w:val="000000"/>
                <w:sz w:val="16"/>
                <w:szCs w:val="18"/>
                <w:lang w:eastAsia="it-IT"/>
              </w:rPr>
            </w:pPr>
            <w:r w:rsidRPr="00ED6EC1">
              <w:rPr>
                <w:rFonts w:ascii="Calibri Light" w:eastAsia="Times New Roman" w:hAnsi="Calibri Light" w:cs="Calibri Light"/>
                <w:bCs/>
                <w:color w:val="000000"/>
                <w:sz w:val="16"/>
                <w:szCs w:val="18"/>
                <w:lang w:eastAsia="it-IT"/>
              </w:rPr>
              <w:t>5.429</w:t>
            </w:r>
          </w:p>
        </w:tc>
        <w:tc>
          <w:tcPr>
            <w:tcW w:w="663" w:type="pct"/>
            <w:noWrap/>
            <w:vAlign w:val="center"/>
            <w:hideMark/>
          </w:tcPr>
          <w:p w14:paraId="0115009B" w14:textId="77777777" w:rsidR="00BF583A" w:rsidRPr="00ED6EC1" w:rsidRDefault="00BF583A" w:rsidP="00ED6EC1">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Cs/>
                <w:color w:val="000000"/>
                <w:sz w:val="16"/>
                <w:szCs w:val="18"/>
                <w:lang w:eastAsia="it-IT"/>
              </w:rPr>
            </w:pPr>
            <w:r w:rsidRPr="00ED6EC1">
              <w:rPr>
                <w:rFonts w:ascii="Calibri Light" w:eastAsia="Times New Roman" w:hAnsi="Calibri Light" w:cs="Calibri Light"/>
                <w:bCs/>
                <w:color w:val="000000"/>
                <w:sz w:val="16"/>
                <w:szCs w:val="18"/>
                <w:lang w:eastAsia="it-IT"/>
              </w:rPr>
              <w:t>5.302</w:t>
            </w:r>
          </w:p>
        </w:tc>
        <w:tc>
          <w:tcPr>
            <w:tcW w:w="663" w:type="pct"/>
            <w:noWrap/>
            <w:vAlign w:val="center"/>
            <w:hideMark/>
          </w:tcPr>
          <w:p w14:paraId="1DC4D80F" w14:textId="77777777" w:rsidR="00BF583A" w:rsidRPr="00ED6EC1" w:rsidRDefault="00BF583A" w:rsidP="00ED6EC1">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Cs/>
                <w:color w:val="000000"/>
                <w:sz w:val="16"/>
                <w:szCs w:val="18"/>
                <w:lang w:eastAsia="it-IT"/>
              </w:rPr>
            </w:pPr>
            <w:r w:rsidRPr="00ED6EC1">
              <w:rPr>
                <w:rFonts w:ascii="Calibri Light" w:eastAsia="Times New Roman" w:hAnsi="Calibri Light" w:cs="Calibri Light"/>
                <w:bCs/>
                <w:color w:val="000000"/>
                <w:sz w:val="16"/>
                <w:szCs w:val="18"/>
                <w:lang w:eastAsia="it-IT"/>
              </w:rPr>
              <w:t>5.259</w:t>
            </w:r>
          </w:p>
        </w:tc>
        <w:tc>
          <w:tcPr>
            <w:tcW w:w="663" w:type="pct"/>
            <w:noWrap/>
            <w:vAlign w:val="center"/>
            <w:hideMark/>
          </w:tcPr>
          <w:p w14:paraId="23A16F33" w14:textId="77777777" w:rsidR="00BF583A" w:rsidRPr="00ED6EC1" w:rsidRDefault="00BF583A" w:rsidP="00ED6EC1">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Cs/>
                <w:color w:val="000000"/>
                <w:sz w:val="16"/>
                <w:szCs w:val="18"/>
                <w:lang w:eastAsia="it-IT"/>
              </w:rPr>
            </w:pPr>
            <w:r w:rsidRPr="00ED6EC1">
              <w:rPr>
                <w:rFonts w:ascii="Calibri Light" w:eastAsia="Times New Roman" w:hAnsi="Calibri Light" w:cs="Calibri Light"/>
                <w:bCs/>
                <w:color w:val="000000"/>
                <w:sz w:val="16"/>
                <w:szCs w:val="18"/>
                <w:lang w:eastAsia="it-IT"/>
              </w:rPr>
              <w:t>5.321</w:t>
            </w:r>
          </w:p>
        </w:tc>
        <w:tc>
          <w:tcPr>
            <w:tcW w:w="663" w:type="pct"/>
            <w:noWrap/>
            <w:vAlign w:val="center"/>
            <w:hideMark/>
          </w:tcPr>
          <w:p w14:paraId="0333BBE7" w14:textId="77777777" w:rsidR="00BF583A" w:rsidRPr="00ED6EC1" w:rsidRDefault="00BF583A" w:rsidP="00ED6EC1">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Cs/>
                <w:color w:val="000000"/>
                <w:sz w:val="16"/>
                <w:szCs w:val="18"/>
                <w:lang w:eastAsia="it-IT"/>
              </w:rPr>
            </w:pPr>
            <w:r w:rsidRPr="00ED6EC1">
              <w:rPr>
                <w:rFonts w:ascii="Calibri Light" w:eastAsia="Times New Roman" w:hAnsi="Calibri Light" w:cs="Calibri Light"/>
                <w:bCs/>
                <w:color w:val="000000"/>
                <w:sz w:val="16"/>
                <w:szCs w:val="18"/>
                <w:lang w:eastAsia="it-IT"/>
              </w:rPr>
              <w:t>5,370</w:t>
            </w:r>
          </w:p>
        </w:tc>
      </w:tr>
      <w:tr w:rsidR="00BF583A" w:rsidRPr="00ED6EC1" w14:paraId="08D4F133" w14:textId="77777777" w:rsidTr="00ED6EC1">
        <w:trPr>
          <w:trHeight w:val="566"/>
        </w:trPr>
        <w:tc>
          <w:tcPr>
            <w:cnfStyle w:val="001000000000" w:firstRow="0" w:lastRow="0" w:firstColumn="1" w:lastColumn="0" w:oddVBand="0" w:evenVBand="0" w:oddHBand="0" w:evenHBand="0" w:firstRowFirstColumn="0" w:firstRowLastColumn="0" w:lastRowFirstColumn="0" w:lastRowLastColumn="0"/>
            <w:tcW w:w="1685" w:type="pct"/>
            <w:hideMark/>
          </w:tcPr>
          <w:p w14:paraId="3C6AD402" w14:textId="77777777" w:rsidR="00BF583A" w:rsidRPr="00ED6EC1" w:rsidRDefault="00BF583A" w:rsidP="00E260ED">
            <w:pPr>
              <w:jc w:val="both"/>
              <w:rPr>
                <w:rFonts w:ascii="Calibri Light" w:eastAsia="Times New Roman" w:hAnsi="Calibri Light" w:cs="Calibri Light"/>
                <w:b/>
                <w:bCs/>
                <w:color w:val="000000"/>
                <w:sz w:val="18"/>
                <w:szCs w:val="18"/>
                <w:lang w:eastAsia="it-IT"/>
              </w:rPr>
            </w:pPr>
            <w:proofErr w:type="gramStart"/>
            <w:r w:rsidRPr="00ED6EC1">
              <w:rPr>
                <w:rFonts w:ascii="Calibri Light" w:eastAsia="Times New Roman" w:hAnsi="Calibri Light" w:cs="Calibri Light"/>
                <w:b/>
                <w:bCs/>
                <w:color w:val="000000"/>
                <w:sz w:val="18"/>
                <w:szCs w:val="18"/>
                <w:lang w:eastAsia="it-IT"/>
              </w:rPr>
              <w:t>%  del</w:t>
            </w:r>
            <w:proofErr w:type="gramEnd"/>
            <w:r w:rsidRPr="00ED6EC1">
              <w:rPr>
                <w:rFonts w:ascii="Calibri Light" w:eastAsia="Times New Roman" w:hAnsi="Calibri Light" w:cs="Calibri Light"/>
                <w:b/>
                <w:bCs/>
                <w:color w:val="000000"/>
                <w:sz w:val="18"/>
                <w:szCs w:val="18"/>
                <w:lang w:eastAsia="it-IT"/>
              </w:rPr>
              <w:t xml:space="preserve"> consumo di energia in agricoltura e foreste rispetto al consumo totale </w:t>
            </w:r>
          </w:p>
        </w:tc>
        <w:tc>
          <w:tcPr>
            <w:tcW w:w="663" w:type="pct"/>
            <w:noWrap/>
            <w:vAlign w:val="center"/>
            <w:hideMark/>
          </w:tcPr>
          <w:p w14:paraId="69541762" w14:textId="77777777" w:rsidR="00BF583A" w:rsidRPr="00ED6EC1" w:rsidRDefault="00BF583A" w:rsidP="00ED6EC1">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Cs/>
                <w:color w:val="000000"/>
                <w:sz w:val="16"/>
                <w:szCs w:val="18"/>
                <w:lang w:eastAsia="it-IT"/>
              </w:rPr>
            </w:pPr>
            <w:r w:rsidRPr="00ED6EC1">
              <w:rPr>
                <w:rFonts w:ascii="Calibri Light" w:eastAsia="Times New Roman" w:hAnsi="Calibri Light" w:cs="Calibri Light"/>
                <w:bCs/>
                <w:color w:val="000000"/>
                <w:sz w:val="16"/>
                <w:szCs w:val="18"/>
                <w:lang w:eastAsia="it-IT"/>
              </w:rPr>
              <w:t>2,20</w:t>
            </w:r>
          </w:p>
        </w:tc>
        <w:tc>
          <w:tcPr>
            <w:tcW w:w="663" w:type="pct"/>
            <w:noWrap/>
            <w:vAlign w:val="center"/>
            <w:hideMark/>
          </w:tcPr>
          <w:p w14:paraId="5A11EF74" w14:textId="77777777" w:rsidR="00BF583A" w:rsidRPr="00ED6EC1" w:rsidRDefault="00BF583A" w:rsidP="00ED6EC1">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Cs/>
                <w:color w:val="000000"/>
                <w:sz w:val="16"/>
                <w:szCs w:val="18"/>
                <w:lang w:eastAsia="it-IT"/>
              </w:rPr>
            </w:pPr>
            <w:r w:rsidRPr="00ED6EC1">
              <w:rPr>
                <w:rFonts w:ascii="Calibri Light" w:eastAsia="Times New Roman" w:hAnsi="Calibri Light" w:cs="Calibri Light"/>
                <w:bCs/>
                <w:color w:val="000000"/>
                <w:sz w:val="16"/>
                <w:szCs w:val="18"/>
                <w:lang w:eastAsia="it-IT"/>
              </w:rPr>
              <w:t>2,19</w:t>
            </w:r>
          </w:p>
        </w:tc>
        <w:tc>
          <w:tcPr>
            <w:tcW w:w="663" w:type="pct"/>
            <w:noWrap/>
            <w:vAlign w:val="center"/>
            <w:hideMark/>
          </w:tcPr>
          <w:p w14:paraId="7D1C21B5" w14:textId="77777777" w:rsidR="00BF583A" w:rsidRPr="00ED6EC1" w:rsidRDefault="00BF583A" w:rsidP="00ED6EC1">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Cs/>
                <w:color w:val="000000"/>
                <w:sz w:val="16"/>
                <w:szCs w:val="18"/>
                <w:lang w:eastAsia="it-IT"/>
              </w:rPr>
            </w:pPr>
            <w:r w:rsidRPr="00ED6EC1">
              <w:rPr>
                <w:rFonts w:ascii="Calibri Light" w:eastAsia="Times New Roman" w:hAnsi="Calibri Light" w:cs="Calibri Light"/>
                <w:bCs/>
                <w:color w:val="000000"/>
                <w:sz w:val="16"/>
                <w:szCs w:val="18"/>
                <w:lang w:eastAsia="it-IT"/>
              </w:rPr>
              <w:t>2,19</w:t>
            </w:r>
          </w:p>
        </w:tc>
        <w:tc>
          <w:tcPr>
            <w:tcW w:w="663" w:type="pct"/>
            <w:noWrap/>
            <w:vAlign w:val="center"/>
            <w:hideMark/>
          </w:tcPr>
          <w:p w14:paraId="3B462486" w14:textId="77777777" w:rsidR="00BF583A" w:rsidRPr="00ED6EC1" w:rsidRDefault="00BF583A" w:rsidP="00ED6EC1">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Cs/>
                <w:color w:val="000000"/>
                <w:sz w:val="16"/>
                <w:szCs w:val="18"/>
                <w:lang w:eastAsia="it-IT"/>
              </w:rPr>
            </w:pPr>
            <w:r w:rsidRPr="00ED6EC1">
              <w:rPr>
                <w:rFonts w:ascii="Calibri Light" w:eastAsia="Times New Roman" w:hAnsi="Calibri Light" w:cs="Calibri Light"/>
                <w:bCs/>
                <w:color w:val="000000"/>
                <w:sz w:val="16"/>
                <w:szCs w:val="18"/>
                <w:lang w:eastAsia="it-IT"/>
              </w:rPr>
              <w:t>2,28</w:t>
            </w:r>
          </w:p>
        </w:tc>
        <w:tc>
          <w:tcPr>
            <w:tcW w:w="663" w:type="pct"/>
            <w:noWrap/>
            <w:vAlign w:val="center"/>
            <w:hideMark/>
          </w:tcPr>
          <w:p w14:paraId="0CF4079E" w14:textId="77777777" w:rsidR="00BF583A" w:rsidRPr="00ED6EC1" w:rsidRDefault="00BF583A" w:rsidP="00ED6EC1">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Cs/>
                <w:color w:val="000000"/>
                <w:sz w:val="16"/>
                <w:szCs w:val="18"/>
                <w:lang w:eastAsia="it-IT"/>
              </w:rPr>
            </w:pPr>
            <w:r w:rsidRPr="00ED6EC1">
              <w:rPr>
                <w:rFonts w:ascii="Calibri Light" w:eastAsia="Times New Roman" w:hAnsi="Calibri Light" w:cs="Calibri Light"/>
                <w:bCs/>
                <w:color w:val="000000"/>
                <w:sz w:val="16"/>
                <w:szCs w:val="18"/>
                <w:lang w:eastAsia="it-IT"/>
              </w:rPr>
              <w:t>2,28</w:t>
            </w:r>
          </w:p>
        </w:tc>
      </w:tr>
      <w:tr w:rsidR="00BF583A" w:rsidRPr="00ED6EC1" w14:paraId="698A9C52" w14:textId="77777777" w:rsidTr="00ED6EC1">
        <w:trPr>
          <w:cnfStyle w:val="000000100000" w:firstRow="0" w:lastRow="0" w:firstColumn="0" w:lastColumn="0" w:oddVBand="0" w:evenVBand="0" w:oddHBand="1" w:evenHBand="0" w:firstRowFirstColumn="0" w:firstRowLastColumn="0" w:lastRowFirstColumn="0" w:lastRowLastColumn="0"/>
          <w:trHeight w:val="574"/>
        </w:trPr>
        <w:tc>
          <w:tcPr>
            <w:cnfStyle w:val="001000000000" w:firstRow="0" w:lastRow="0" w:firstColumn="1" w:lastColumn="0" w:oddVBand="0" w:evenVBand="0" w:oddHBand="0" w:evenHBand="0" w:firstRowFirstColumn="0" w:firstRowLastColumn="0" w:lastRowFirstColumn="0" w:lastRowLastColumn="0"/>
            <w:tcW w:w="1685" w:type="pct"/>
            <w:hideMark/>
          </w:tcPr>
          <w:p w14:paraId="6C35D8DD" w14:textId="77777777" w:rsidR="00BF583A" w:rsidRPr="00ED6EC1" w:rsidRDefault="00BF583A" w:rsidP="00E260ED">
            <w:pPr>
              <w:jc w:val="both"/>
              <w:rPr>
                <w:rFonts w:ascii="Calibri Light" w:eastAsia="Times New Roman" w:hAnsi="Calibri Light" w:cs="Calibri Light"/>
                <w:b/>
                <w:bCs/>
                <w:color w:val="000000"/>
                <w:sz w:val="18"/>
                <w:szCs w:val="18"/>
                <w:lang w:eastAsia="it-IT"/>
              </w:rPr>
            </w:pPr>
            <w:proofErr w:type="gramStart"/>
            <w:r w:rsidRPr="00ED6EC1">
              <w:rPr>
                <w:rFonts w:ascii="Calibri Light" w:eastAsia="Times New Roman" w:hAnsi="Calibri Light" w:cs="Calibri Light"/>
                <w:b/>
                <w:bCs/>
                <w:color w:val="000000"/>
                <w:sz w:val="18"/>
                <w:szCs w:val="18"/>
                <w:lang w:eastAsia="it-IT"/>
              </w:rPr>
              <w:t>%  del</w:t>
            </w:r>
            <w:proofErr w:type="gramEnd"/>
            <w:r w:rsidRPr="00ED6EC1">
              <w:rPr>
                <w:rFonts w:ascii="Calibri Light" w:eastAsia="Times New Roman" w:hAnsi="Calibri Light" w:cs="Calibri Light"/>
                <w:b/>
                <w:bCs/>
                <w:color w:val="000000"/>
                <w:sz w:val="18"/>
                <w:szCs w:val="18"/>
                <w:lang w:eastAsia="it-IT"/>
              </w:rPr>
              <w:t xml:space="preserve"> consumo di energia nel settore agroalimentare rispetto al consumo totale </w:t>
            </w:r>
          </w:p>
        </w:tc>
        <w:tc>
          <w:tcPr>
            <w:tcW w:w="663" w:type="pct"/>
            <w:noWrap/>
            <w:vAlign w:val="center"/>
            <w:hideMark/>
          </w:tcPr>
          <w:p w14:paraId="68CD7DFC" w14:textId="77777777" w:rsidR="00BF583A" w:rsidRPr="00ED6EC1" w:rsidRDefault="00BF583A" w:rsidP="00ED6EC1">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Cs/>
                <w:color w:val="000000"/>
                <w:sz w:val="16"/>
                <w:szCs w:val="18"/>
                <w:lang w:eastAsia="it-IT"/>
              </w:rPr>
            </w:pPr>
            <w:r w:rsidRPr="00ED6EC1">
              <w:rPr>
                <w:rFonts w:ascii="Calibri Light" w:eastAsia="Times New Roman" w:hAnsi="Calibri Light" w:cs="Calibri Light"/>
                <w:bCs/>
                <w:color w:val="000000"/>
                <w:sz w:val="16"/>
                <w:szCs w:val="18"/>
                <w:lang w:eastAsia="it-IT"/>
              </w:rPr>
              <w:t>2,23</w:t>
            </w:r>
          </w:p>
        </w:tc>
        <w:tc>
          <w:tcPr>
            <w:tcW w:w="663" w:type="pct"/>
            <w:noWrap/>
            <w:vAlign w:val="center"/>
            <w:hideMark/>
          </w:tcPr>
          <w:p w14:paraId="2E67155F" w14:textId="77777777" w:rsidR="00BF583A" w:rsidRPr="00ED6EC1" w:rsidRDefault="00BF583A" w:rsidP="00ED6EC1">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Cs/>
                <w:color w:val="000000"/>
                <w:sz w:val="16"/>
                <w:szCs w:val="18"/>
                <w:lang w:eastAsia="it-IT"/>
              </w:rPr>
            </w:pPr>
            <w:r w:rsidRPr="00ED6EC1">
              <w:rPr>
                <w:rFonts w:ascii="Calibri Light" w:eastAsia="Times New Roman" w:hAnsi="Calibri Light" w:cs="Calibri Light"/>
                <w:bCs/>
                <w:color w:val="000000"/>
                <w:sz w:val="16"/>
                <w:szCs w:val="18"/>
                <w:lang w:eastAsia="it-IT"/>
              </w:rPr>
              <w:t>2,25</w:t>
            </w:r>
          </w:p>
        </w:tc>
        <w:tc>
          <w:tcPr>
            <w:tcW w:w="663" w:type="pct"/>
            <w:noWrap/>
            <w:vAlign w:val="center"/>
            <w:hideMark/>
          </w:tcPr>
          <w:p w14:paraId="43ABBBC6" w14:textId="77777777" w:rsidR="00BF583A" w:rsidRPr="00ED6EC1" w:rsidRDefault="00BF583A" w:rsidP="00ED6EC1">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Cs/>
                <w:color w:val="000000"/>
                <w:sz w:val="16"/>
                <w:szCs w:val="18"/>
                <w:lang w:eastAsia="it-IT"/>
              </w:rPr>
            </w:pPr>
            <w:r w:rsidRPr="00ED6EC1">
              <w:rPr>
                <w:rFonts w:ascii="Calibri Light" w:eastAsia="Times New Roman" w:hAnsi="Calibri Light" w:cs="Calibri Light"/>
                <w:bCs/>
                <w:color w:val="000000"/>
                <w:sz w:val="16"/>
                <w:szCs w:val="18"/>
                <w:lang w:eastAsia="it-IT"/>
              </w:rPr>
              <w:t>2,24</w:t>
            </w:r>
          </w:p>
        </w:tc>
        <w:tc>
          <w:tcPr>
            <w:tcW w:w="663" w:type="pct"/>
            <w:noWrap/>
            <w:vAlign w:val="center"/>
            <w:hideMark/>
          </w:tcPr>
          <w:p w14:paraId="2E4F61BD" w14:textId="77777777" w:rsidR="00BF583A" w:rsidRPr="00ED6EC1" w:rsidRDefault="00BF583A" w:rsidP="00ED6EC1">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Cs/>
                <w:color w:val="000000"/>
                <w:sz w:val="16"/>
                <w:szCs w:val="18"/>
                <w:lang w:eastAsia="it-IT"/>
              </w:rPr>
            </w:pPr>
            <w:r w:rsidRPr="00ED6EC1">
              <w:rPr>
                <w:rFonts w:ascii="Calibri Light" w:eastAsia="Times New Roman" w:hAnsi="Calibri Light" w:cs="Calibri Light"/>
                <w:bCs/>
                <w:color w:val="000000"/>
                <w:sz w:val="16"/>
                <w:szCs w:val="18"/>
                <w:lang w:eastAsia="it-IT"/>
              </w:rPr>
              <w:t>2,41</w:t>
            </w:r>
          </w:p>
        </w:tc>
        <w:tc>
          <w:tcPr>
            <w:tcW w:w="663" w:type="pct"/>
            <w:noWrap/>
            <w:vAlign w:val="center"/>
            <w:hideMark/>
          </w:tcPr>
          <w:p w14:paraId="36655C17" w14:textId="77777777" w:rsidR="00BF583A" w:rsidRPr="00ED6EC1" w:rsidRDefault="00BF583A" w:rsidP="00ED6EC1">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Cs/>
                <w:color w:val="000000"/>
                <w:sz w:val="16"/>
                <w:szCs w:val="18"/>
                <w:lang w:eastAsia="it-IT"/>
              </w:rPr>
            </w:pPr>
            <w:r w:rsidRPr="00ED6EC1">
              <w:rPr>
                <w:rFonts w:ascii="Calibri Light" w:eastAsia="Times New Roman" w:hAnsi="Calibri Light" w:cs="Calibri Light"/>
                <w:bCs/>
                <w:color w:val="000000"/>
                <w:sz w:val="16"/>
                <w:szCs w:val="18"/>
                <w:lang w:eastAsia="it-IT"/>
              </w:rPr>
              <w:t>2,33</w:t>
            </w:r>
          </w:p>
        </w:tc>
      </w:tr>
      <w:tr w:rsidR="00BF583A" w:rsidRPr="00ED6EC1" w14:paraId="5961701D" w14:textId="77777777" w:rsidTr="00ED6EC1">
        <w:trPr>
          <w:trHeight w:val="754"/>
        </w:trPr>
        <w:tc>
          <w:tcPr>
            <w:cnfStyle w:val="001000000000" w:firstRow="0" w:lastRow="0" w:firstColumn="1" w:lastColumn="0" w:oddVBand="0" w:evenVBand="0" w:oddHBand="0" w:evenHBand="0" w:firstRowFirstColumn="0" w:firstRowLastColumn="0" w:lastRowFirstColumn="0" w:lastRowLastColumn="0"/>
            <w:tcW w:w="1685" w:type="pct"/>
            <w:hideMark/>
          </w:tcPr>
          <w:p w14:paraId="059BD7F3" w14:textId="77777777" w:rsidR="00BF583A" w:rsidRPr="00ED6EC1" w:rsidRDefault="00BF583A" w:rsidP="00E260ED">
            <w:pPr>
              <w:jc w:val="both"/>
              <w:rPr>
                <w:rFonts w:ascii="Calibri Light" w:eastAsia="Times New Roman" w:hAnsi="Calibri Light" w:cs="Calibri Light"/>
                <w:bCs/>
                <w:color w:val="000000"/>
                <w:sz w:val="18"/>
                <w:szCs w:val="18"/>
                <w:lang w:eastAsia="it-IT"/>
              </w:rPr>
            </w:pPr>
            <w:proofErr w:type="gramStart"/>
            <w:r w:rsidRPr="00ED6EC1">
              <w:rPr>
                <w:rFonts w:ascii="Calibri Light" w:eastAsia="Times New Roman" w:hAnsi="Calibri Light" w:cs="Calibri Light"/>
                <w:bCs/>
                <w:color w:val="000000"/>
                <w:sz w:val="18"/>
                <w:szCs w:val="18"/>
                <w:lang w:eastAsia="it-IT"/>
              </w:rPr>
              <w:t>%  del</w:t>
            </w:r>
            <w:proofErr w:type="gramEnd"/>
            <w:r w:rsidRPr="00ED6EC1">
              <w:rPr>
                <w:rFonts w:ascii="Calibri Light" w:eastAsia="Times New Roman" w:hAnsi="Calibri Light" w:cs="Calibri Light"/>
                <w:bCs/>
                <w:color w:val="000000"/>
                <w:sz w:val="18"/>
                <w:szCs w:val="18"/>
                <w:lang w:eastAsia="it-IT"/>
              </w:rPr>
              <w:t xml:space="preserve"> consumo di energia nel settore agroalimentare, agricolo e forestale rispetto al consumo totale </w:t>
            </w:r>
          </w:p>
        </w:tc>
        <w:tc>
          <w:tcPr>
            <w:tcW w:w="663" w:type="pct"/>
            <w:noWrap/>
            <w:vAlign w:val="center"/>
            <w:hideMark/>
          </w:tcPr>
          <w:p w14:paraId="46B836CE" w14:textId="77777777" w:rsidR="00BF583A" w:rsidRPr="00ED6EC1" w:rsidRDefault="00BF583A" w:rsidP="00ED6EC1">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Cs/>
                <w:color w:val="000000"/>
                <w:sz w:val="16"/>
                <w:szCs w:val="18"/>
                <w:lang w:eastAsia="it-IT"/>
              </w:rPr>
            </w:pPr>
            <w:r w:rsidRPr="00ED6EC1">
              <w:rPr>
                <w:rFonts w:ascii="Calibri Light" w:eastAsia="Times New Roman" w:hAnsi="Calibri Light" w:cs="Calibri Light"/>
                <w:bCs/>
                <w:color w:val="000000"/>
                <w:sz w:val="16"/>
                <w:szCs w:val="18"/>
                <w:lang w:eastAsia="it-IT"/>
              </w:rPr>
              <w:t>4,43</w:t>
            </w:r>
          </w:p>
        </w:tc>
        <w:tc>
          <w:tcPr>
            <w:tcW w:w="663" w:type="pct"/>
            <w:noWrap/>
            <w:vAlign w:val="center"/>
            <w:hideMark/>
          </w:tcPr>
          <w:p w14:paraId="241B5926" w14:textId="77777777" w:rsidR="00BF583A" w:rsidRPr="00ED6EC1" w:rsidRDefault="00BF583A" w:rsidP="00ED6EC1">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Cs/>
                <w:color w:val="000000"/>
                <w:sz w:val="16"/>
                <w:szCs w:val="18"/>
                <w:lang w:eastAsia="it-IT"/>
              </w:rPr>
            </w:pPr>
            <w:r w:rsidRPr="00ED6EC1">
              <w:rPr>
                <w:rFonts w:ascii="Calibri Light" w:eastAsia="Times New Roman" w:hAnsi="Calibri Light" w:cs="Calibri Light"/>
                <w:bCs/>
                <w:color w:val="000000"/>
                <w:sz w:val="16"/>
                <w:szCs w:val="18"/>
                <w:lang w:eastAsia="it-IT"/>
              </w:rPr>
              <w:t>4,44</w:t>
            </w:r>
          </w:p>
        </w:tc>
        <w:tc>
          <w:tcPr>
            <w:tcW w:w="663" w:type="pct"/>
            <w:noWrap/>
            <w:vAlign w:val="center"/>
            <w:hideMark/>
          </w:tcPr>
          <w:p w14:paraId="4837D840" w14:textId="77777777" w:rsidR="00BF583A" w:rsidRPr="00ED6EC1" w:rsidRDefault="00BF583A" w:rsidP="00ED6EC1">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Cs/>
                <w:color w:val="000000"/>
                <w:sz w:val="16"/>
                <w:szCs w:val="18"/>
                <w:lang w:eastAsia="it-IT"/>
              </w:rPr>
            </w:pPr>
            <w:r w:rsidRPr="00ED6EC1">
              <w:rPr>
                <w:rFonts w:ascii="Calibri Light" w:eastAsia="Times New Roman" w:hAnsi="Calibri Light" w:cs="Calibri Light"/>
                <w:bCs/>
                <w:color w:val="000000"/>
                <w:sz w:val="16"/>
                <w:szCs w:val="18"/>
                <w:lang w:eastAsia="it-IT"/>
              </w:rPr>
              <w:t>4,43</w:t>
            </w:r>
          </w:p>
        </w:tc>
        <w:tc>
          <w:tcPr>
            <w:tcW w:w="663" w:type="pct"/>
            <w:noWrap/>
            <w:vAlign w:val="center"/>
            <w:hideMark/>
          </w:tcPr>
          <w:p w14:paraId="216FFA1A" w14:textId="77777777" w:rsidR="00BF583A" w:rsidRPr="00ED6EC1" w:rsidRDefault="00BF583A" w:rsidP="00ED6EC1">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Cs/>
                <w:color w:val="000000"/>
                <w:sz w:val="16"/>
                <w:szCs w:val="18"/>
                <w:lang w:eastAsia="it-IT"/>
              </w:rPr>
            </w:pPr>
            <w:r w:rsidRPr="00ED6EC1">
              <w:rPr>
                <w:rFonts w:ascii="Calibri Light" w:eastAsia="Times New Roman" w:hAnsi="Calibri Light" w:cs="Calibri Light"/>
                <w:bCs/>
                <w:color w:val="000000"/>
                <w:sz w:val="16"/>
                <w:szCs w:val="18"/>
                <w:lang w:eastAsia="it-IT"/>
              </w:rPr>
              <w:t>4,69</w:t>
            </w:r>
          </w:p>
        </w:tc>
        <w:tc>
          <w:tcPr>
            <w:tcW w:w="663" w:type="pct"/>
            <w:noWrap/>
            <w:vAlign w:val="center"/>
            <w:hideMark/>
          </w:tcPr>
          <w:p w14:paraId="5FDA6BAB" w14:textId="77777777" w:rsidR="00BF583A" w:rsidRPr="00ED6EC1" w:rsidRDefault="00BF583A" w:rsidP="00ED6EC1">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Cs/>
                <w:color w:val="000000"/>
                <w:sz w:val="16"/>
                <w:szCs w:val="18"/>
                <w:lang w:eastAsia="it-IT"/>
              </w:rPr>
            </w:pPr>
            <w:r w:rsidRPr="00ED6EC1">
              <w:rPr>
                <w:rFonts w:ascii="Calibri Light" w:eastAsia="Times New Roman" w:hAnsi="Calibri Light" w:cs="Calibri Light"/>
                <w:bCs/>
                <w:color w:val="000000"/>
                <w:sz w:val="16"/>
                <w:szCs w:val="18"/>
                <w:lang w:eastAsia="it-IT"/>
              </w:rPr>
              <w:t>4,61</w:t>
            </w:r>
          </w:p>
        </w:tc>
      </w:tr>
    </w:tbl>
    <w:p w14:paraId="0A16DF15" w14:textId="77777777" w:rsidR="00451412" w:rsidRPr="009821D7" w:rsidRDefault="00451412" w:rsidP="00451412">
      <w:pPr>
        <w:spacing w:after="240" w:line="240" w:lineRule="auto"/>
        <w:jc w:val="both"/>
        <w:rPr>
          <w:rFonts w:cstheme="minorHAnsi"/>
          <w:i/>
          <w:sz w:val="18"/>
        </w:rPr>
      </w:pPr>
      <w:r w:rsidRPr="009821D7">
        <w:rPr>
          <w:rFonts w:cstheme="minorHAnsi"/>
          <w:i/>
          <w:sz w:val="18"/>
        </w:rPr>
        <w:t>Fonte</w:t>
      </w:r>
      <w:r>
        <w:rPr>
          <w:rFonts w:cstheme="minorHAnsi"/>
          <w:i/>
          <w:sz w:val="18"/>
        </w:rPr>
        <w:t xml:space="preserve"> -Eurostat</w:t>
      </w:r>
    </w:p>
    <w:p w14:paraId="2A78D43D" w14:textId="77777777" w:rsidR="00BF583A" w:rsidRDefault="00BF583A" w:rsidP="00E260ED">
      <w:pPr>
        <w:jc w:val="both"/>
      </w:pPr>
    </w:p>
    <w:p w14:paraId="7872F70E" w14:textId="77777777" w:rsidR="00BF583A" w:rsidRDefault="00BF583A" w:rsidP="00E260ED">
      <w:pPr>
        <w:jc w:val="both"/>
      </w:pPr>
      <w:r>
        <w:t>Il lieve aumento della produzione di energia dal settore agricolo visibile nella tabella 5.1 se confrontato con i dati dei consumi (Tabella 6.1) suggerisce uno scenario nel quale l’agricoltura potrebbe raggiungere nei prossimi anni una sorta di “autosufficienza energetica”, arrivando a produrre più di quanto consuma.</w:t>
      </w:r>
    </w:p>
    <w:p w14:paraId="6D7CDE8D" w14:textId="77777777" w:rsidR="00BF583A" w:rsidRDefault="00BF583A" w:rsidP="00E260ED">
      <w:pPr>
        <w:jc w:val="both"/>
      </w:pPr>
      <w:r>
        <w:t>Grazie ai dati forniti da ENEA (Dipartimento unità per l’efficienza energetica) è stato possibile evidenziare i dati dei consumi finali in agricoltura per ciascuna regione.</w:t>
      </w:r>
    </w:p>
    <w:p w14:paraId="6A72BAD6" w14:textId="77777777" w:rsidR="00EB1DF8" w:rsidRDefault="00BF583A" w:rsidP="00E260ED">
      <w:pPr>
        <w:spacing w:after="240"/>
        <w:jc w:val="both"/>
      </w:pPr>
      <w:r>
        <w:t xml:space="preserve">Le regioni in cui i consumi di energia sono più elevati sono anche quelle che producono il quantitativo più elevato di energia (tabella </w:t>
      </w:r>
      <w:r w:rsidR="005A7C95">
        <w:t>6.2). Nello specifico l’</w:t>
      </w:r>
      <w:r w:rsidR="004B0D94">
        <w:t>Emilia-</w:t>
      </w:r>
      <w:r>
        <w:t xml:space="preserve">Romagna e la Lombardia al nord, il Lazio per le regioni del centro e la Puglia al sud. </w:t>
      </w:r>
    </w:p>
    <w:p w14:paraId="4E768812" w14:textId="77777777" w:rsidR="00EB1DF8" w:rsidRDefault="00EB1DF8">
      <w:r>
        <w:br w:type="page"/>
      </w:r>
    </w:p>
    <w:p w14:paraId="344EFCB2" w14:textId="77777777" w:rsidR="00BF583A" w:rsidRPr="00DD5E07" w:rsidRDefault="00BF583A" w:rsidP="00E260ED">
      <w:pPr>
        <w:jc w:val="both"/>
        <w:rPr>
          <w:rFonts w:eastAsia="Times New Roman" w:cstheme="minorHAnsi"/>
          <w:b/>
          <w:bCs/>
          <w:color w:val="000000"/>
          <w:lang w:eastAsia="it-IT"/>
        </w:rPr>
      </w:pPr>
      <w:r>
        <w:rPr>
          <w:rFonts w:eastAsia="Times New Roman" w:cstheme="minorHAnsi"/>
          <w:b/>
          <w:bCs/>
          <w:color w:val="000000"/>
          <w:lang w:eastAsia="it-IT"/>
        </w:rPr>
        <w:lastRenderedPageBreak/>
        <w:t xml:space="preserve">Tabella 6.2 </w:t>
      </w:r>
      <w:r w:rsidRPr="00874DA5">
        <w:rPr>
          <w:rFonts w:eastAsia="Times New Roman" w:cstheme="minorHAnsi"/>
          <w:b/>
          <w:bCs/>
          <w:color w:val="000000"/>
          <w:lang w:eastAsia="it-IT"/>
        </w:rPr>
        <w:t>Consumi finali di energia in agricoltura</w:t>
      </w:r>
      <w:r>
        <w:rPr>
          <w:rFonts w:eastAsia="Times New Roman" w:cstheme="minorHAnsi"/>
          <w:b/>
          <w:bCs/>
          <w:color w:val="000000"/>
          <w:lang w:eastAsia="it-IT"/>
        </w:rPr>
        <w:t xml:space="preserve"> e foreste</w:t>
      </w:r>
      <w:r w:rsidRPr="00DD5E07">
        <w:rPr>
          <w:rFonts w:eastAsia="Times New Roman" w:cstheme="minorHAnsi"/>
          <w:b/>
          <w:bCs/>
          <w:color w:val="000000"/>
          <w:lang w:eastAsia="it-IT"/>
        </w:rPr>
        <w:t xml:space="preserve"> (</w:t>
      </w:r>
      <w:proofErr w:type="spellStart"/>
      <w:r w:rsidRPr="00DD5E07">
        <w:rPr>
          <w:rFonts w:eastAsia="Times New Roman" w:cstheme="minorHAnsi"/>
          <w:b/>
          <w:bCs/>
          <w:color w:val="000000"/>
          <w:lang w:eastAsia="it-IT"/>
        </w:rPr>
        <w:t>Ktep</w:t>
      </w:r>
      <w:proofErr w:type="spellEnd"/>
      <w:r w:rsidRPr="00DD5E07">
        <w:rPr>
          <w:rFonts w:eastAsia="Times New Roman" w:cstheme="minorHAnsi"/>
          <w:b/>
          <w:bCs/>
          <w:color w:val="000000"/>
          <w:lang w:eastAsia="it-IT"/>
        </w:rPr>
        <w:t>)</w:t>
      </w:r>
    </w:p>
    <w:tbl>
      <w:tblPr>
        <w:tblStyle w:val="ListTable7Colorful-Accent11"/>
        <w:tblW w:w="9380" w:type="dxa"/>
        <w:tblLook w:val="04A0" w:firstRow="1" w:lastRow="0" w:firstColumn="1" w:lastColumn="0" w:noHBand="0" w:noVBand="1"/>
      </w:tblPr>
      <w:tblGrid>
        <w:gridCol w:w="1540"/>
        <w:gridCol w:w="980"/>
        <w:gridCol w:w="980"/>
        <w:gridCol w:w="980"/>
        <w:gridCol w:w="980"/>
        <w:gridCol w:w="980"/>
        <w:gridCol w:w="980"/>
        <w:gridCol w:w="980"/>
        <w:gridCol w:w="980"/>
      </w:tblGrid>
      <w:tr w:rsidR="00EB1DF8" w:rsidRPr="00EB1DF8" w14:paraId="43A5B71E" w14:textId="77777777" w:rsidTr="00EB1DF8">
        <w:trPr>
          <w:cnfStyle w:val="100000000000" w:firstRow="1" w:lastRow="0" w:firstColumn="0" w:lastColumn="0" w:oddVBand="0" w:evenVBand="0" w:oddHBand="0" w:evenHBand="0" w:firstRowFirstColumn="0" w:firstRowLastColumn="0" w:lastRowFirstColumn="0" w:lastRowLastColumn="0"/>
          <w:trHeight w:val="300"/>
        </w:trPr>
        <w:tc>
          <w:tcPr>
            <w:cnfStyle w:val="001000000100" w:firstRow="0" w:lastRow="0" w:firstColumn="1" w:lastColumn="0" w:oddVBand="0" w:evenVBand="0" w:oddHBand="0" w:evenHBand="0" w:firstRowFirstColumn="1" w:firstRowLastColumn="0" w:lastRowFirstColumn="0" w:lastRowLastColumn="0"/>
            <w:tcW w:w="1540" w:type="dxa"/>
            <w:noWrap/>
            <w:hideMark/>
          </w:tcPr>
          <w:p w14:paraId="5541108E" w14:textId="77777777" w:rsidR="00BF583A" w:rsidRPr="00EB1DF8" w:rsidRDefault="00BF583A" w:rsidP="00E260ED">
            <w:pPr>
              <w:jc w:val="both"/>
              <w:rPr>
                <w:rFonts w:ascii="Calibri Light" w:eastAsia="Times New Roman" w:hAnsi="Calibri Light" w:cs="Calibri Light"/>
                <w:i w:val="0"/>
                <w:color w:val="auto"/>
                <w:sz w:val="18"/>
                <w:szCs w:val="16"/>
                <w:lang w:eastAsia="it-IT"/>
              </w:rPr>
            </w:pPr>
            <w:r w:rsidRPr="00EB1DF8">
              <w:rPr>
                <w:rFonts w:ascii="Calibri Light" w:eastAsia="Times New Roman" w:hAnsi="Calibri Light" w:cs="Calibri Light"/>
                <w:i w:val="0"/>
                <w:color w:val="auto"/>
                <w:sz w:val="18"/>
                <w:szCs w:val="16"/>
                <w:lang w:eastAsia="it-IT"/>
              </w:rPr>
              <w:t> </w:t>
            </w:r>
          </w:p>
        </w:tc>
        <w:tc>
          <w:tcPr>
            <w:tcW w:w="980" w:type="dxa"/>
            <w:noWrap/>
            <w:hideMark/>
          </w:tcPr>
          <w:p w14:paraId="3C24F3E6" w14:textId="77777777" w:rsidR="00BF583A" w:rsidRPr="00EB1DF8" w:rsidRDefault="00BF583A" w:rsidP="00E260ED">
            <w:pPr>
              <w:jc w:val="both"/>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b/>
                <w:bCs/>
                <w:i w:val="0"/>
                <w:color w:val="auto"/>
                <w:sz w:val="18"/>
                <w:szCs w:val="16"/>
                <w:lang w:eastAsia="it-IT"/>
              </w:rPr>
            </w:pPr>
            <w:r w:rsidRPr="00EB1DF8">
              <w:rPr>
                <w:rFonts w:ascii="Calibri Light" w:eastAsia="Times New Roman" w:hAnsi="Calibri Light" w:cs="Calibri Light"/>
                <w:b/>
                <w:bCs/>
                <w:i w:val="0"/>
                <w:color w:val="auto"/>
                <w:sz w:val="18"/>
                <w:szCs w:val="16"/>
                <w:lang w:eastAsia="it-IT"/>
              </w:rPr>
              <w:t>2009</w:t>
            </w:r>
          </w:p>
        </w:tc>
        <w:tc>
          <w:tcPr>
            <w:tcW w:w="980" w:type="dxa"/>
            <w:noWrap/>
            <w:hideMark/>
          </w:tcPr>
          <w:p w14:paraId="70AD9000" w14:textId="77777777" w:rsidR="00BF583A" w:rsidRPr="00EB1DF8" w:rsidRDefault="00BF583A" w:rsidP="00E260ED">
            <w:pPr>
              <w:jc w:val="both"/>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b/>
                <w:bCs/>
                <w:i w:val="0"/>
                <w:color w:val="auto"/>
                <w:sz w:val="18"/>
                <w:szCs w:val="16"/>
                <w:lang w:eastAsia="it-IT"/>
              </w:rPr>
            </w:pPr>
            <w:r w:rsidRPr="00EB1DF8">
              <w:rPr>
                <w:rFonts w:ascii="Calibri Light" w:eastAsia="Times New Roman" w:hAnsi="Calibri Light" w:cs="Calibri Light"/>
                <w:b/>
                <w:bCs/>
                <w:i w:val="0"/>
                <w:color w:val="auto"/>
                <w:sz w:val="18"/>
                <w:szCs w:val="16"/>
                <w:lang w:eastAsia="it-IT"/>
              </w:rPr>
              <w:t>2010</w:t>
            </w:r>
          </w:p>
        </w:tc>
        <w:tc>
          <w:tcPr>
            <w:tcW w:w="980" w:type="dxa"/>
            <w:noWrap/>
            <w:hideMark/>
          </w:tcPr>
          <w:p w14:paraId="4D7A3AD9" w14:textId="77777777" w:rsidR="00BF583A" w:rsidRPr="00EB1DF8" w:rsidRDefault="00BF583A" w:rsidP="00E260ED">
            <w:pPr>
              <w:jc w:val="both"/>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b/>
                <w:bCs/>
                <w:i w:val="0"/>
                <w:color w:val="auto"/>
                <w:sz w:val="18"/>
                <w:szCs w:val="16"/>
                <w:lang w:eastAsia="it-IT"/>
              </w:rPr>
            </w:pPr>
            <w:r w:rsidRPr="00EB1DF8">
              <w:rPr>
                <w:rFonts w:ascii="Calibri Light" w:eastAsia="Times New Roman" w:hAnsi="Calibri Light" w:cs="Calibri Light"/>
                <w:b/>
                <w:bCs/>
                <w:i w:val="0"/>
                <w:color w:val="auto"/>
                <w:sz w:val="18"/>
                <w:szCs w:val="16"/>
                <w:lang w:eastAsia="it-IT"/>
              </w:rPr>
              <w:t>2011</w:t>
            </w:r>
          </w:p>
        </w:tc>
        <w:tc>
          <w:tcPr>
            <w:tcW w:w="980" w:type="dxa"/>
            <w:noWrap/>
            <w:hideMark/>
          </w:tcPr>
          <w:p w14:paraId="65307191" w14:textId="77777777" w:rsidR="00BF583A" w:rsidRPr="00EB1DF8" w:rsidRDefault="00BF583A" w:rsidP="00E260ED">
            <w:pPr>
              <w:jc w:val="both"/>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b/>
                <w:bCs/>
                <w:i w:val="0"/>
                <w:color w:val="auto"/>
                <w:sz w:val="18"/>
                <w:szCs w:val="16"/>
                <w:lang w:eastAsia="it-IT"/>
              </w:rPr>
            </w:pPr>
            <w:r w:rsidRPr="00EB1DF8">
              <w:rPr>
                <w:rFonts w:ascii="Calibri Light" w:eastAsia="Times New Roman" w:hAnsi="Calibri Light" w:cs="Calibri Light"/>
                <w:b/>
                <w:bCs/>
                <w:i w:val="0"/>
                <w:color w:val="auto"/>
                <w:sz w:val="18"/>
                <w:szCs w:val="16"/>
                <w:lang w:eastAsia="it-IT"/>
              </w:rPr>
              <w:t>2012</w:t>
            </w:r>
          </w:p>
        </w:tc>
        <w:tc>
          <w:tcPr>
            <w:tcW w:w="980" w:type="dxa"/>
            <w:noWrap/>
            <w:hideMark/>
          </w:tcPr>
          <w:p w14:paraId="0E81C69C" w14:textId="77777777" w:rsidR="00BF583A" w:rsidRPr="00EB1DF8" w:rsidRDefault="00BF583A" w:rsidP="00E260ED">
            <w:pPr>
              <w:jc w:val="both"/>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b/>
                <w:bCs/>
                <w:i w:val="0"/>
                <w:color w:val="auto"/>
                <w:sz w:val="18"/>
                <w:szCs w:val="16"/>
                <w:lang w:eastAsia="it-IT"/>
              </w:rPr>
            </w:pPr>
            <w:r w:rsidRPr="00EB1DF8">
              <w:rPr>
                <w:rFonts w:ascii="Calibri Light" w:eastAsia="Times New Roman" w:hAnsi="Calibri Light" w:cs="Calibri Light"/>
                <w:b/>
                <w:bCs/>
                <w:i w:val="0"/>
                <w:color w:val="auto"/>
                <w:sz w:val="18"/>
                <w:szCs w:val="16"/>
                <w:lang w:eastAsia="it-IT"/>
              </w:rPr>
              <w:t>2013</w:t>
            </w:r>
          </w:p>
        </w:tc>
        <w:tc>
          <w:tcPr>
            <w:tcW w:w="980" w:type="dxa"/>
            <w:noWrap/>
            <w:hideMark/>
          </w:tcPr>
          <w:p w14:paraId="23ACF69C" w14:textId="77777777" w:rsidR="00BF583A" w:rsidRPr="00EB1DF8" w:rsidRDefault="00BF583A" w:rsidP="00E260ED">
            <w:pPr>
              <w:jc w:val="both"/>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b/>
                <w:bCs/>
                <w:i w:val="0"/>
                <w:color w:val="auto"/>
                <w:sz w:val="18"/>
                <w:szCs w:val="16"/>
                <w:lang w:eastAsia="it-IT"/>
              </w:rPr>
            </w:pPr>
            <w:r w:rsidRPr="00EB1DF8">
              <w:rPr>
                <w:rFonts w:ascii="Calibri Light" w:eastAsia="Times New Roman" w:hAnsi="Calibri Light" w:cs="Calibri Light"/>
                <w:b/>
                <w:bCs/>
                <w:i w:val="0"/>
                <w:color w:val="auto"/>
                <w:sz w:val="18"/>
                <w:szCs w:val="16"/>
                <w:lang w:eastAsia="it-IT"/>
              </w:rPr>
              <w:t>2014</w:t>
            </w:r>
          </w:p>
        </w:tc>
        <w:tc>
          <w:tcPr>
            <w:tcW w:w="980" w:type="dxa"/>
            <w:noWrap/>
            <w:hideMark/>
          </w:tcPr>
          <w:p w14:paraId="3D7D9165" w14:textId="77777777" w:rsidR="00BF583A" w:rsidRPr="00EB1DF8" w:rsidRDefault="00BF583A" w:rsidP="00E260ED">
            <w:pPr>
              <w:jc w:val="both"/>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b/>
                <w:bCs/>
                <w:i w:val="0"/>
                <w:color w:val="auto"/>
                <w:sz w:val="18"/>
                <w:szCs w:val="16"/>
                <w:lang w:eastAsia="it-IT"/>
              </w:rPr>
            </w:pPr>
            <w:r w:rsidRPr="00EB1DF8">
              <w:rPr>
                <w:rFonts w:ascii="Calibri Light" w:eastAsia="Times New Roman" w:hAnsi="Calibri Light" w:cs="Calibri Light"/>
                <w:b/>
                <w:bCs/>
                <w:i w:val="0"/>
                <w:color w:val="auto"/>
                <w:sz w:val="18"/>
                <w:szCs w:val="16"/>
                <w:lang w:eastAsia="it-IT"/>
              </w:rPr>
              <w:t>2015</w:t>
            </w:r>
          </w:p>
        </w:tc>
        <w:tc>
          <w:tcPr>
            <w:tcW w:w="980" w:type="dxa"/>
            <w:noWrap/>
            <w:hideMark/>
          </w:tcPr>
          <w:p w14:paraId="153F978D" w14:textId="77777777" w:rsidR="00BF583A" w:rsidRPr="00EB1DF8" w:rsidRDefault="00BF583A" w:rsidP="00E260ED">
            <w:pPr>
              <w:jc w:val="both"/>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b/>
                <w:bCs/>
                <w:i w:val="0"/>
                <w:color w:val="auto"/>
                <w:sz w:val="18"/>
                <w:szCs w:val="16"/>
                <w:lang w:eastAsia="it-IT"/>
              </w:rPr>
            </w:pPr>
            <w:r w:rsidRPr="00EB1DF8">
              <w:rPr>
                <w:rFonts w:ascii="Calibri Light" w:eastAsia="Times New Roman" w:hAnsi="Calibri Light" w:cs="Calibri Light"/>
                <w:b/>
                <w:bCs/>
                <w:i w:val="0"/>
                <w:color w:val="auto"/>
                <w:sz w:val="18"/>
                <w:szCs w:val="16"/>
                <w:lang w:eastAsia="it-IT"/>
              </w:rPr>
              <w:t>2016</w:t>
            </w:r>
          </w:p>
        </w:tc>
      </w:tr>
      <w:tr w:rsidR="00EB1DF8" w:rsidRPr="00EB1DF8" w14:paraId="603D6CD6" w14:textId="77777777" w:rsidTr="00EB1DF8">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40" w:type="dxa"/>
            <w:noWrap/>
            <w:hideMark/>
          </w:tcPr>
          <w:p w14:paraId="476ECAE5" w14:textId="77777777" w:rsidR="00BF583A" w:rsidRPr="00EB1DF8" w:rsidRDefault="00BF583A" w:rsidP="00E260ED">
            <w:pPr>
              <w:jc w:val="both"/>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Piemonte</w:t>
            </w:r>
          </w:p>
        </w:tc>
        <w:tc>
          <w:tcPr>
            <w:tcW w:w="980" w:type="dxa"/>
            <w:noWrap/>
            <w:vAlign w:val="center"/>
            <w:hideMark/>
          </w:tcPr>
          <w:p w14:paraId="006A9A99"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263</w:t>
            </w:r>
          </w:p>
        </w:tc>
        <w:tc>
          <w:tcPr>
            <w:tcW w:w="980" w:type="dxa"/>
            <w:noWrap/>
            <w:vAlign w:val="center"/>
            <w:hideMark/>
          </w:tcPr>
          <w:p w14:paraId="14B9862C"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256</w:t>
            </w:r>
          </w:p>
        </w:tc>
        <w:tc>
          <w:tcPr>
            <w:tcW w:w="980" w:type="dxa"/>
            <w:noWrap/>
            <w:vAlign w:val="center"/>
            <w:hideMark/>
          </w:tcPr>
          <w:p w14:paraId="2C5D0E5E"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258</w:t>
            </w:r>
          </w:p>
        </w:tc>
        <w:tc>
          <w:tcPr>
            <w:tcW w:w="980" w:type="dxa"/>
            <w:noWrap/>
            <w:vAlign w:val="center"/>
            <w:hideMark/>
          </w:tcPr>
          <w:p w14:paraId="08FCFCF6"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255</w:t>
            </w:r>
          </w:p>
        </w:tc>
        <w:tc>
          <w:tcPr>
            <w:tcW w:w="980" w:type="dxa"/>
            <w:noWrap/>
            <w:vAlign w:val="center"/>
            <w:hideMark/>
          </w:tcPr>
          <w:p w14:paraId="6C812C2A"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242</w:t>
            </w:r>
          </w:p>
        </w:tc>
        <w:tc>
          <w:tcPr>
            <w:tcW w:w="980" w:type="dxa"/>
            <w:noWrap/>
            <w:vAlign w:val="center"/>
            <w:hideMark/>
          </w:tcPr>
          <w:p w14:paraId="328831B2"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237</w:t>
            </w:r>
          </w:p>
        </w:tc>
        <w:tc>
          <w:tcPr>
            <w:tcW w:w="980" w:type="dxa"/>
            <w:noWrap/>
            <w:vAlign w:val="center"/>
            <w:hideMark/>
          </w:tcPr>
          <w:p w14:paraId="2DE74139"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238</w:t>
            </w:r>
          </w:p>
        </w:tc>
        <w:tc>
          <w:tcPr>
            <w:tcW w:w="980" w:type="dxa"/>
            <w:noWrap/>
            <w:vAlign w:val="center"/>
            <w:hideMark/>
          </w:tcPr>
          <w:p w14:paraId="1BBDED18"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230</w:t>
            </w:r>
          </w:p>
        </w:tc>
      </w:tr>
      <w:tr w:rsidR="00EB1DF8" w:rsidRPr="00EB1DF8" w14:paraId="0F05B8F9" w14:textId="77777777" w:rsidTr="00EB1DF8">
        <w:trPr>
          <w:trHeight w:val="300"/>
        </w:trPr>
        <w:tc>
          <w:tcPr>
            <w:cnfStyle w:val="001000000000" w:firstRow="0" w:lastRow="0" w:firstColumn="1" w:lastColumn="0" w:oddVBand="0" w:evenVBand="0" w:oddHBand="0" w:evenHBand="0" w:firstRowFirstColumn="0" w:firstRowLastColumn="0" w:lastRowFirstColumn="0" w:lastRowLastColumn="0"/>
            <w:tcW w:w="1540" w:type="dxa"/>
            <w:noWrap/>
            <w:hideMark/>
          </w:tcPr>
          <w:p w14:paraId="2F8533A5" w14:textId="77777777" w:rsidR="00BF583A" w:rsidRPr="00EB1DF8" w:rsidRDefault="00BF583A" w:rsidP="00E260ED">
            <w:pPr>
              <w:jc w:val="both"/>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Valle d'Aosta</w:t>
            </w:r>
          </w:p>
        </w:tc>
        <w:tc>
          <w:tcPr>
            <w:tcW w:w="980" w:type="dxa"/>
            <w:noWrap/>
            <w:vAlign w:val="center"/>
            <w:hideMark/>
          </w:tcPr>
          <w:p w14:paraId="241B1BFB"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11</w:t>
            </w:r>
          </w:p>
        </w:tc>
        <w:tc>
          <w:tcPr>
            <w:tcW w:w="980" w:type="dxa"/>
            <w:noWrap/>
            <w:vAlign w:val="center"/>
            <w:hideMark/>
          </w:tcPr>
          <w:p w14:paraId="3F0D3A42"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2</w:t>
            </w:r>
          </w:p>
        </w:tc>
        <w:tc>
          <w:tcPr>
            <w:tcW w:w="980" w:type="dxa"/>
            <w:noWrap/>
            <w:vAlign w:val="center"/>
            <w:hideMark/>
          </w:tcPr>
          <w:p w14:paraId="7980DA27"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3</w:t>
            </w:r>
          </w:p>
        </w:tc>
        <w:tc>
          <w:tcPr>
            <w:tcW w:w="980" w:type="dxa"/>
            <w:noWrap/>
            <w:vAlign w:val="center"/>
            <w:hideMark/>
          </w:tcPr>
          <w:p w14:paraId="5F3E04C0"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3</w:t>
            </w:r>
          </w:p>
        </w:tc>
        <w:tc>
          <w:tcPr>
            <w:tcW w:w="980" w:type="dxa"/>
            <w:noWrap/>
            <w:vAlign w:val="center"/>
            <w:hideMark/>
          </w:tcPr>
          <w:p w14:paraId="694919E1"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3</w:t>
            </w:r>
          </w:p>
        </w:tc>
        <w:tc>
          <w:tcPr>
            <w:tcW w:w="980" w:type="dxa"/>
            <w:noWrap/>
            <w:vAlign w:val="center"/>
            <w:hideMark/>
          </w:tcPr>
          <w:p w14:paraId="3472CEAA"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3</w:t>
            </w:r>
          </w:p>
        </w:tc>
        <w:tc>
          <w:tcPr>
            <w:tcW w:w="980" w:type="dxa"/>
            <w:noWrap/>
            <w:vAlign w:val="center"/>
            <w:hideMark/>
          </w:tcPr>
          <w:p w14:paraId="336F2840"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3</w:t>
            </w:r>
          </w:p>
        </w:tc>
        <w:tc>
          <w:tcPr>
            <w:tcW w:w="980" w:type="dxa"/>
            <w:noWrap/>
            <w:vAlign w:val="center"/>
            <w:hideMark/>
          </w:tcPr>
          <w:p w14:paraId="4A67E695"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3</w:t>
            </w:r>
          </w:p>
        </w:tc>
      </w:tr>
      <w:tr w:rsidR="00EB1DF8" w:rsidRPr="00EB1DF8" w14:paraId="3AA3E34F" w14:textId="77777777" w:rsidTr="00EB1DF8">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40" w:type="dxa"/>
            <w:noWrap/>
            <w:hideMark/>
          </w:tcPr>
          <w:p w14:paraId="6995EFF0" w14:textId="77777777" w:rsidR="00BF583A" w:rsidRPr="00EB1DF8" w:rsidRDefault="00BF583A" w:rsidP="00E260ED">
            <w:pPr>
              <w:jc w:val="both"/>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Lombardia</w:t>
            </w:r>
          </w:p>
        </w:tc>
        <w:tc>
          <w:tcPr>
            <w:tcW w:w="980" w:type="dxa"/>
            <w:noWrap/>
            <w:vAlign w:val="center"/>
            <w:hideMark/>
          </w:tcPr>
          <w:p w14:paraId="3822AEF8"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417</w:t>
            </w:r>
          </w:p>
        </w:tc>
        <w:tc>
          <w:tcPr>
            <w:tcW w:w="980" w:type="dxa"/>
            <w:noWrap/>
            <w:vAlign w:val="center"/>
            <w:hideMark/>
          </w:tcPr>
          <w:p w14:paraId="259F1F56"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415</w:t>
            </w:r>
          </w:p>
        </w:tc>
        <w:tc>
          <w:tcPr>
            <w:tcW w:w="980" w:type="dxa"/>
            <w:noWrap/>
            <w:vAlign w:val="center"/>
            <w:hideMark/>
          </w:tcPr>
          <w:p w14:paraId="6481E568"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410</w:t>
            </w:r>
          </w:p>
        </w:tc>
        <w:tc>
          <w:tcPr>
            <w:tcW w:w="980" w:type="dxa"/>
            <w:noWrap/>
            <w:vAlign w:val="center"/>
            <w:hideMark/>
          </w:tcPr>
          <w:p w14:paraId="664AA557"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412</w:t>
            </w:r>
          </w:p>
        </w:tc>
        <w:tc>
          <w:tcPr>
            <w:tcW w:w="980" w:type="dxa"/>
            <w:noWrap/>
            <w:vAlign w:val="center"/>
            <w:hideMark/>
          </w:tcPr>
          <w:p w14:paraId="58B5DD49"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421</w:t>
            </w:r>
          </w:p>
        </w:tc>
        <w:tc>
          <w:tcPr>
            <w:tcW w:w="980" w:type="dxa"/>
            <w:noWrap/>
            <w:vAlign w:val="center"/>
            <w:hideMark/>
          </w:tcPr>
          <w:p w14:paraId="53F71BD3"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416</w:t>
            </w:r>
          </w:p>
        </w:tc>
        <w:tc>
          <w:tcPr>
            <w:tcW w:w="980" w:type="dxa"/>
            <w:noWrap/>
            <w:vAlign w:val="center"/>
            <w:hideMark/>
          </w:tcPr>
          <w:p w14:paraId="49F3537B"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421</w:t>
            </w:r>
          </w:p>
        </w:tc>
        <w:tc>
          <w:tcPr>
            <w:tcW w:w="980" w:type="dxa"/>
            <w:noWrap/>
            <w:vAlign w:val="center"/>
            <w:hideMark/>
          </w:tcPr>
          <w:p w14:paraId="16D669C2"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396</w:t>
            </w:r>
          </w:p>
        </w:tc>
      </w:tr>
      <w:tr w:rsidR="00EB1DF8" w:rsidRPr="00EB1DF8" w14:paraId="504ECE4A" w14:textId="77777777" w:rsidTr="00EB1DF8">
        <w:trPr>
          <w:trHeight w:val="300"/>
        </w:trPr>
        <w:tc>
          <w:tcPr>
            <w:cnfStyle w:val="001000000000" w:firstRow="0" w:lastRow="0" w:firstColumn="1" w:lastColumn="0" w:oddVBand="0" w:evenVBand="0" w:oddHBand="0" w:evenHBand="0" w:firstRowFirstColumn="0" w:firstRowLastColumn="0" w:lastRowFirstColumn="0" w:lastRowLastColumn="0"/>
            <w:tcW w:w="1540" w:type="dxa"/>
            <w:noWrap/>
            <w:hideMark/>
          </w:tcPr>
          <w:p w14:paraId="3C543181" w14:textId="77777777" w:rsidR="00BF583A" w:rsidRPr="00EB1DF8" w:rsidRDefault="00BF583A" w:rsidP="00E260ED">
            <w:pPr>
              <w:jc w:val="both"/>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Trentino A. A.</w:t>
            </w:r>
          </w:p>
        </w:tc>
        <w:tc>
          <w:tcPr>
            <w:tcW w:w="980" w:type="dxa"/>
            <w:noWrap/>
            <w:vAlign w:val="center"/>
            <w:hideMark/>
          </w:tcPr>
          <w:p w14:paraId="04FBF99C"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71</w:t>
            </w:r>
          </w:p>
        </w:tc>
        <w:tc>
          <w:tcPr>
            <w:tcW w:w="980" w:type="dxa"/>
            <w:noWrap/>
            <w:vAlign w:val="center"/>
            <w:hideMark/>
          </w:tcPr>
          <w:p w14:paraId="51A37DAF"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64</w:t>
            </w:r>
          </w:p>
        </w:tc>
        <w:tc>
          <w:tcPr>
            <w:tcW w:w="980" w:type="dxa"/>
            <w:noWrap/>
            <w:vAlign w:val="center"/>
            <w:hideMark/>
          </w:tcPr>
          <w:p w14:paraId="08197C44"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67</w:t>
            </w:r>
          </w:p>
        </w:tc>
        <w:tc>
          <w:tcPr>
            <w:tcW w:w="980" w:type="dxa"/>
            <w:noWrap/>
            <w:vAlign w:val="center"/>
            <w:hideMark/>
          </w:tcPr>
          <w:p w14:paraId="54C10070"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61</w:t>
            </w:r>
          </w:p>
        </w:tc>
        <w:tc>
          <w:tcPr>
            <w:tcW w:w="980" w:type="dxa"/>
            <w:noWrap/>
            <w:vAlign w:val="center"/>
            <w:hideMark/>
          </w:tcPr>
          <w:p w14:paraId="0B3AAA53"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60</w:t>
            </w:r>
          </w:p>
        </w:tc>
        <w:tc>
          <w:tcPr>
            <w:tcW w:w="980" w:type="dxa"/>
            <w:noWrap/>
            <w:vAlign w:val="center"/>
            <w:hideMark/>
          </w:tcPr>
          <w:p w14:paraId="64A4D943"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63</w:t>
            </w:r>
          </w:p>
        </w:tc>
        <w:tc>
          <w:tcPr>
            <w:tcW w:w="980" w:type="dxa"/>
            <w:noWrap/>
            <w:vAlign w:val="center"/>
            <w:hideMark/>
          </w:tcPr>
          <w:p w14:paraId="232FD880"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66</w:t>
            </w:r>
          </w:p>
        </w:tc>
        <w:tc>
          <w:tcPr>
            <w:tcW w:w="980" w:type="dxa"/>
            <w:noWrap/>
            <w:vAlign w:val="center"/>
            <w:hideMark/>
          </w:tcPr>
          <w:p w14:paraId="7D917552"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54</w:t>
            </w:r>
          </w:p>
        </w:tc>
      </w:tr>
      <w:tr w:rsidR="00EB1DF8" w:rsidRPr="00EB1DF8" w14:paraId="2256D9C4" w14:textId="77777777" w:rsidTr="00EB1DF8">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40" w:type="dxa"/>
            <w:noWrap/>
            <w:hideMark/>
          </w:tcPr>
          <w:p w14:paraId="7A4CBE54" w14:textId="77777777" w:rsidR="00BF583A" w:rsidRPr="00EB1DF8" w:rsidRDefault="00BF583A" w:rsidP="00E260ED">
            <w:pPr>
              <w:jc w:val="both"/>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Veneto</w:t>
            </w:r>
          </w:p>
        </w:tc>
        <w:tc>
          <w:tcPr>
            <w:tcW w:w="980" w:type="dxa"/>
            <w:noWrap/>
            <w:vAlign w:val="center"/>
            <w:hideMark/>
          </w:tcPr>
          <w:p w14:paraId="6D2E875C"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214</w:t>
            </w:r>
          </w:p>
        </w:tc>
        <w:tc>
          <w:tcPr>
            <w:tcW w:w="980" w:type="dxa"/>
            <w:noWrap/>
            <w:vAlign w:val="center"/>
            <w:hideMark/>
          </w:tcPr>
          <w:p w14:paraId="2D0BD586"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196</w:t>
            </w:r>
          </w:p>
        </w:tc>
        <w:tc>
          <w:tcPr>
            <w:tcW w:w="980" w:type="dxa"/>
            <w:noWrap/>
            <w:vAlign w:val="center"/>
            <w:hideMark/>
          </w:tcPr>
          <w:p w14:paraId="3A0B4E52"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181</w:t>
            </w:r>
          </w:p>
        </w:tc>
        <w:tc>
          <w:tcPr>
            <w:tcW w:w="980" w:type="dxa"/>
            <w:noWrap/>
            <w:vAlign w:val="center"/>
            <w:hideMark/>
          </w:tcPr>
          <w:p w14:paraId="5EC8750E"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154</w:t>
            </w:r>
          </w:p>
        </w:tc>
        <w:tc>
          <w:tcPr>
            <w:tcW w:w="980" w:type="dxa"/>
            <w:noWrap/>
            <w:vAlign w:val="center"/>
            <w:hideMark/>
          </w:tcPr>
          <w:p w14:paraId="4B3F8F0C"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162</w:t>
            </w:r>
          </w:p>
        </w:tc>
        <w:tc>
          <w:tcPr>
            <w:tcW w:w="980" w:type="dxa"/>
            <w:noWrap/>
            <w:vAlign w:val="center"/>
            <w:hideMark/>
          </w:tcPr>
          <w:p w14:paraId="605FADF4"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185</w:t>
            </w:r>
          </w:p>
        </w:tc>
        <w:tc>
          <w:tcPr>
            <w:tcW w:w="980" w:type="dxa"/>
            <w:noWrap/>
            <w:vAlign w:val="center"/>
            <w:hideMark/>
          </w:tcPr>
          <w:p w14:paraId="51A14760"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184</w:t>
            </w:r>
          </w:p>
        </w:tc>
        <w:tc>
          <w:tcPr>
            <w:tcW w:w="980" w:type="dxa"/>
            <w:noWrap/>
            <w:vAlign w:val="center"/>
            <w:hideMark/>
          </w:tcPr>
          <w:p w14:paraId="333C10A2"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187</w:t>
            </w:r>
          </w:p>
        </w:tc>
      </w:tr>
      <w:tr w:rsidR="00EB1DF8" w:rsidRPr="00EB1DF8" w14:paraId="58910F38" w14:textId="77777777" w:rsidTr="00EB1DF8">
        <w:trPr>
          <w:trHeight w:val="300"/>
        </w:trPr>
        <w:tc>
          <w:tcPr>
            <w:cnfStyle w:val="001000000000" w:firstRow="0" w:lastRow="0" w:firstColumn="1" w:lastColumn="0" w:oddVBand="0" w:evenVBand="0" w:oddHBand="0" w:evenHBand="0" w:firstRowFirstColumn="0" w:firstRowLastColumn="0" w:lastRowFirstColumn="0" w:lastRowLastColumn="0"/>
            <w:tcW w:w="1540" w:type="dxa"/>
            <w:noWrap/>
            <w:hideMark/>
          </w:tcPr>
          <w:p w14:paraId="78ECEF8B" w14:textId="77777777" w:rsidR="00BF583A" w:rsidRPr="00EB1DF8" w:rsidRDefault="00BF583A" w:rsidP="00E260ED">
            <w:pPr>
              <w:jc w:val="both"/>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Friuli V. G.</w:t>
            </w:r>
          </w:p>
        </w:tc>
        <w:tc>
          <w:tcPr>
            <w:tcW w:w="980" w:type="dxa"/>
            <w:noWrap/>
            <w:vAlign w:val="center"/>
            <w:hideMark/>
          </w:tcPr>
          <w:p w14:paraId="34AEA24E"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35</w:t>
            </w:r>
          </w:p>
        </w:tc>
        <w:tc>
          <w:tcPr>
            <w:tcW w:w="980" w:type="dxa"/>
            <w:noWrap/>
            <w:vAlign w:val="center"/>
            <w:hideMark/>
          </w:tcPr>
          <w:p w14:paraId="2A955916"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29</w:t>
            </w:r>
          </w:p>
        </w:tc>
        <w:tc>
          <w:tcPr>
            <w:tcW w:w="980" w:type="dxa"/>
            <w:noWrap/>
            <w:vAlign w:val="center"/>
            <w:hideMark/>
          </w:tcPr>
          <w:p w14:paraId="3E877729"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29</w:t>
            </w:r>
          </w:p>
        </w:tc>
        <w:tc>
          <w:tcPr>
            <w:tcW w:w="980" w:type="dxa"/>
            <w:noWrap/>
            <w:vAlign w:val="center"/>
            <w:hideMark/>
          </w:tcPr>
          <w:p w14:paraId="6DF33563"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24</w:t>
            </w:r>
          </w:p>
        </w:tc>
        <w:tc>
          <w:tcPr>
            <w:tcW w:w="980" w:type="dxa"/>
            <w:noWrap/>
            <w:vAlign w:val="center"/>
            <w:hideMark/>
          </w:tcPr>
          <w:p w14:paraId="2653FA79"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57</w:t>
            </w:r>
          </w:p>
        </w:tc>
        <w:tc>
          <w:tcPr>
            <w:tcW w:w="980" w:type="dxa"/>
            <w:noWrap/>
            <w:vAlign w:val="center"/>
            <w:hideMark/>
          </w:tcPr>
          <w:p w14:paraId="7EBCAFD2"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51</w:t>
            </w:r>
          </w:p>
        </w:tc>
        <w:tc>
          <w:tcPr>
            <w:tcW w:w="980" w:type="dxa"/>
            <w:noWrap/>
            <w:vAlign w:val="center"/>
            <w:hideMark/>
          </w:tcPr>
          <w:p w14:paraId="27B21083"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52</w:t>
            </w:r>
          </w:p>
        </w:tc>
        <w:tc>
          <w:tcPr>
            <w:tcW w:w="980" w:type="dxa"/>
            <w:noWrap/>
            <w:vAlign w:val="center"/>
            <w:hideMark/>
          </w:tcPr>
          <w:p w14:paraId="753049ED"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51</w:t>
            </w:r>
          </w:p>
        </w:tc>
      </w:tr>
      <w:tr w:rsidR="00EB1DF8" w:rsidRPr="00EB1DF8" w14:paraId="4853E2E1" w14:textId="77777777" w:rsidTr="00EB1DF8">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40" w:type="dxa"/>
            <w:noWrap/>
            <w:hideMark/>
          </w:tcPr>
          <w:p w14:paraId="5001B694" w14:textId="77777777" w:rsidR="00BF583A" w:rsidRPr="00EB1DF8" w:rsidRDefault="00BF583A" w:rsidP="00E260ED">
            <w:pPr>
              <w:jc w:val="both"/>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Liguria</w:t>
            </w:r>
          </w:p>
        </w:tc>
        <w:tc>
          <w:tcPr>
            <w:tcW w:w="980" w:type="dxa"/>
            <w:noWrap/>
            <w:vAlign w:val="center"/>
            <w:hideMark/>
          </w:tcPr>
          <w:p w14:paraId="6CC6206F"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20</w:t>
            </w:r>
          </w:p>
        </w:tc>
        <w:tc>
          <w:tcPr>
            <w:tcW w:w="980" w:type="dxa"/>
            <w:noWrap/>
            <w:vAlign w:val="center"/>
            <w:hideMark/>
          </w:tcPr>
          <w:p w14:paraId="07D725E8"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19</w:t>
            </w:r>
          </w:p>
        </w:tc>
        <w:tc>
          <w:tcPr>
            <w:tcW w:w="980" w:type="dxa"/>
            <w:noWrap/>
            <w:vAlign w:val="center"/>
            <w:hideMark/>
          </w:tcPr>
          <w:p w14:paraId="63D5F831"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32</w:t>
            </w:r>
          </w:p>
        </w:tc>
        <w:tc>
          <w:tcPr>
            <w:tcW w:w="980" w:type="dxa"/>
            <w:noWrap/>
            <w:vAlign w:val="center"/>
            <w:hideMark/>
          </w:tcPr>
          <w:p w14:paraId="229F5182"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18</w:t>
            </w:r>
          </w:p>
        </w:tc>
        <w:tc>
          <w:tcPr>
            <w:tcW w:w="980" w:type="dxa"/>
            <w:noWrap/>
            <w:vAlign w:val="center"/>
            <w:hideMark/>
          </w:tcPr>
          <w:p w14:paraId="5506BCAB"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18</w:t>
            </w:r>
          </w:p>
        </w:tc>
        <w:tc>
          <w:tcPr>
            <w:tcW w:w="980" w:type="dxa"/>
            <w:noWrap/>
            <w:vAlign w:val="center"/>
            <w:hideMark/>
          </w:tcPr>
          <w:p w14:paraId="7E80E128"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22</w:t>
            </w:r>
          </w:p>
        </w:tc>
        <w:tc>
          <w:tcPr>
            <w:tcW w:w="980" w:type="dxa"/>
            <w:noWrap/>
            <w:vAlign w:val="center"/>
            <w:hideMark/>
          </w:tcPr>
          <w:p w14:paraId="314AB118"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19</w:t>
            </w:r>
          </w:p>
        </w:tc>
        <w:tc>
          <w:tcPr>
            <w:tcW w:w="980" w:type="dxa"/>
            <w:noWrap/>
            <w:vAlign w:val="center"/>
            <w:hideMark/>
          </w:tcPr>
          <w:p w14:paraId="1978BF69"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18</w:t>
            </w:r>
          </w:p>
        </w:tc>
      </w:tr>
      <w:tr w:rsidR="00EB1DF8" w:rsidRPr="00EB1DF8" w14:paraId="09E00D63" w14:textId="77777777" w:rsidTr="00EB1DF8">
        <w:trPr>
          <w:trHeight w:val="300"/>
        </w:trPr>
        <w:tc>
          <w:tcPr>
            <w:cnfStyle w:val="001000000000" w:firstRow="0" w:lastRow="0" w:firstColumn="1" w:lastColumn="0" w:oddVBand="0" w:evenVBand="0" w:oddHBand="0" w:evenHBand="0" w:firstRowFirstColumn="0" w:firstRowLastColumn="0" w:lastRowFirstColumn="0" w:lastRowLastColumn="0"/>
            <w:tcW w:w="1540" w:type="dxa"/>
            <w:noWrap/>
            <w:hideMark/>
          </w:tcPr>
          <w:p w14:paraId="5533B35E" w14:textId="77777777" w:rsidR="00BF583A" w:rsidRPr="00EB1DF8" w:rsidRDefault="00BF583A" w:rsidP="00E260ED">
            <w:pPr>
              <w:jc w:val="both"/>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Emilia-Rom.</w:t>
            </w:r>
          </w:p>
        </w:tc>
        <w:tc>
          <w:tcPr>
            <w:tcW w:w="980" w:type="dxa"/>
            <w:noWrap/>
            <w:vAlign w:val="center"/>
            <w:hideMark/>
          </w:tcPr>
          <w:p w14:paraId="3B7510FD"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423</w:t>
            </w:r>
          </w:p>
        </w:tc>
        <w:tc>
          <w:tcPr>
            <w:tcW w:w="980" w:type="dxa"/>
            <w:noWrap/>
            <w:vAlign w:val="center"/>
            <w:hideMark/>
          </w:tcPr>
          <w:p w14:paraId="15198CB5"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407</w:t>
            </w:r>
          </w:p>
        </w:tc>
        <w:tc>
          <w:tcPr>
            <w:tcW w:w="980" w:type="dxa"/>
            <w:noWrap/>
            <w:vAlign w:val="center"/>
            <w:hideMark/>
          </w:tcPr>
          <w:p w14:paraId="1037CA95"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428</w:t>
            </w:r>
          </w:p>
        </w:tc>
        <w:tc>
          <w:tcPr>
            <w:tcW w:w="980" w:type="dxa"/>
            <w:noWrap/>
            <w:vAlign w:val="center"/>
            <w:hideMark/>
          </w:tcPr>
          <w:p w14:paraId="47636CE7"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459</w:t>
            </w:r>
          </w:p>
        </w:tc>
        <w:tc>
          <w:tcPr>
            <w:tcW w:w="980" w:type="dxa"/>
            <w:noWrap/>
            <w:vAlign w:val="center"/>
            <w:hideMark/>
          </w:tcPr>
          <w:p w14:paraId="4C55AB4A"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446</w:t>
            </w:r>
          </w:p>
        </w:tc>
        <w:tc>
          <w:tcPr>
            <w:tcW w:w="980" w:type="dxa"/>
            <w:noWrap/>
            <w:vAlign w:val="center"/>
            <w:hideMark/>
          </w:tcPr>
          <w:p w14:paraId="0D9919C4"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413</w:t>
            </w:r>
          </w:p>
        </w:tc>
        <w:tc>
          <w:tcPr>
            <w:tcW w:w="980" w:type="dxa"/>
            <w:noWrap/>
            <w:vAlign w:val="center"/>
            <w:hideMark/>
          </w:tcPr>
          <w:p w14:paraId="457E2C8D"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436</w:t>
            </w:r>
          </w:p>
        </w:tc>
        <w:tc>
          <w:tcPr>
            <w:tcW w:w="980" w:type="dxa"/>
            <w:noWrap/>
            <w:vAlign w:val="center"/>
            <w:hideMark/>
          </w:tcPr>
          <w:p w14:paraId="147FE77B"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388</w:t>
            </w:r>
          </w:p>
        </w:tc>
      </w:tr>
      <w:tr w:rsidR="00EB1DF8" w:rsidRPr="00EB1DF8" w14:paraId="31997E31" w14:textId="77777777" w:rsidTr="00EB1DF8">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40" w:type="dxa"/>
            <w:noWrap/>
            <w:hideMark/>
          </w:tcPr>
          <w:p w14:paraId="736E4F2D" w14:textId="77777777" w:rsidR="00BF583A" w:rsidRPr="00EB1DF8" w:rsidRDefault="00BF583A" w:rsidP="00E260ED">
            <w:pPr>
              <w:jc w:val="both"/>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Toscana</w:t>
            </w:r>
          </w:p>
        </w:tc>
        <w:tc>
          <w:tcPr>
            <w:tcW w:w="980" w:type="dxa"/>
            <w:noWrap/>
            <w:vAlign w:val="center"/>
            <w:hideMark/>
          </w:tcPr>
          <w:p w14:paraId="69E064BC"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125</w:t>
            </w:r>
          </w:p>
        </w:tc>
        <w:tc>
          <w:tcPr>
            <w:tcW w:w="980" w:type="dxa"/>
            <w:noWrap/>
            <w:vAlign w:val="center"/>
            <w:hideMark/>
          </w:tcPr>
          <w:p w14:paraId="60857602"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105</w:t>
            </w:r>
          </w:p>
        </w:tc>
        <w:tc>
          <w:tcPr>
            <w:tcW w:w="980" w:type="dxa"/>
            <w:noWrap/>
            <w:vAlign w:val="center"/>
            <w:hideMark/>
          </w:tcPr>
          <w:p w14:paraId="7B0D1246"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104</w:t>
            </w:r>
          </w:p>
        </w:tc>
        <w:tc>
          <w:tcPr>
            <w:tcW w:w="980" w:type="dxa"/>
            <w:noWrap/>
            <w:vAlign w:val="center"/>
            <w:hideMark/>
          </w:tcPr>
          <w:p w14:paraId="3F8308AE"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81</w:t>
            </w:r>
          </w:p>
        </w:tc>
        <w:tc>
          <w:tcPr>
            <w:tcW w:w="980" w:type="dxa"/>
            <w:noWrap/>
            <w:vAlign w:val="center"/>
            <w:hideMark/>
          </w:tcPr>
          <w:p w14:paraId="20F0E1CA"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96</w:t>
            </w:r>
          </w:p>
        </w:tc>
        <w:tc>
          <w:tcPr>
            <w:tcW w:w="980" w:type="dxa"/>
            <w:noWrap/>
            <w:vAlign w:val="center"/>
            <w:hideMark/>
          </w:tcPr>
          <w:p w14:paraId="5412CF68"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106</w:t>
            </w:r>
          </w:p>
        </w:tc>
        <w:tc>
          <w:tcPr>
            <w:tcW w:w="980" w:type="dxa"/>
            <w:noWrap/>
            <w:vAlign w:val="center"/>
            <w:hideMark/>
          </w:tcPr>
          <w:p w14:paraId="70ABBE7E"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112</w:t>
            </w:r>
          </w:p>
        </w:tc>
        <w:tc>
          <w:tcPr>
            <w:tcW w:w="980" w:type="dxa"/>
            <w:noWrap/>
            <w:vAlign w:val="center"/>
            <w:hideMark/>
          </w:tcPr>
          <w:p w14:paraId="07B7CF54"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104</w:t>
            </w:r>
          </w:p>
        </w:tc>
      </w:tr>
      <w:tr w:rsidR="00EB1DF8" w:rsidRPr="00EB1DF8" w14:paraId="258E8952" w14:textId="77777777" w:rsidTr="00EB1DF8">
        <w:trPr>
          <w:trHeight w:val="300"/>
        </w:trPr>
        <w:tc>
          <w:tcPr>
            <w:cnfStyle w:val="001000000000" w:firstRow="0" w:lastRow="0" w:firstColumn="1" w:lastColumn="0" w:oddVBand="0" w:evenVBand="0" w:oddHBand="0" w:evenHBand="0" w:firstRowFirstColumn="0" w:firstRowLastColumn="0" w:lastRowFirstColumn="0" w:lastRowLastColumn="0"/>
            <w:tcW w:w="1540" w:type="dxa"/>
            <w:noWrap/>
            <w:hideMark/>
          </w:tcPr>
          <w:p w14:paraId="688AEBE0" w14:textId="77777777" w:rsidR="00BF583A" w:rsidRPr="00EB1DF8" w:rsidRDefault="00BF583A" w:rsidP="00E260ED">
            <w:pPr>
              <w:jc w:val="both"/>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Umbria</w:t>
            </w:r>
          </w:p>
        </w:tc>
        <w:tc>
          <w:tcPr>
            <w:tcW w:w="980" w:type="dxa"/>
            <w:noWrap/>
            <w:vAlign w:val="center"/>
            <w:hideMark/>
          </w:tcPr>
          <w:p w14:paraId="3487D48E"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39</w:t>
            </w:r>
          </w:p>
        </w:tc>
        <w:tc>
          <w:tcPr>
            <w:tcW w:w="980" w:type="dxa"/>
            <w:noWrap/>
            <w:vAlign w:val="center"/>
            <w:hideMark/>
          </w:tcPr>
          <w:p w14:paraId="59F21FCE"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37</w:t>
            </w:r>
          </w:p>
        </w:tc>
        <w:tc>
          <w:tcPr>
            <w:tcW w:w="980" w:type="dxa"/>
            <w:noWrap/>
            <w:vAlign w:val="center"/>
            <w:hideMark/>
          </w:tcPr>
          <w:p w14:paraId="38BB01F8"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34</w:t>
            </w:r>
          </w:p>
        </w:tc>
        <w:tc>
          <w:tcPr>
            <w:tcW w:w="980" w:type="dxa"/>
            <w:noWrap/>
            <w:vAlign w:val="center"/>
            <w:hideMark/>
          </w:tcPr>
          <w:p w14:paraId="794762A7"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26</w:t>
            </w:r>
          </w:p>
        </w:tc>
        <w:tc>
          <w:tcPr>
            <w:tcW w:w="980" w:type="dxa"/>
            <w:noWrap/>
            <w:vAlign w:val="center"/>
            <w:hideMark/>
          </w:tcPr>
          <w:p w14:paraId="42A09F86"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29</w:t>
            </w:r>
          </w:p>
        </w:tc>
        <w:tc>
          <w:tcPr>
            <w:tcW w:w="980" w:type="dxa"/>
            <w:noWrap/>
            <w:vAlign w:val="center"/>
            <w:hideMark/>
          </w:tcPr>
          <w:p w14:paraId="27149F17"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31</w:t>
            </w:r>
          </w:p>
        </w:tc>
        <w:tc>
          <w:tcPr>
            <w:tcW w:w="980" w:type="dxa"/>
            <w:noWrap/>
            <w:vAlign w:val="center"/>
            <w:hideMark/>
          </w:tcPr>
          <w:p w14:paraId="5D27ECCD"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30</w:t>
            </w:r>
          </w:p>
        </w:tc>
        <w:tc>
          <w:tcPr>
            <w:tcW w:w="980" w:type="dxa"/>
            <w:noWrap/>
            <w:vAlign w:val="center"/>
            <w:hideMark/>
          </w:tcPr>
          <w:p w14:paraId="5FB45E32"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32</w:t>
            </w:r>
          </w:p>
        </w:tc>
      </w:tr>
      <w:tr w:rsidR="00EB1DF8" w:rsidRPr="00EB1DF8" w14:paraId="1AD7D611" w14:textId="77777777" w:rsidTr="00EB1DF8">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40" w:type="dxa"/>
            <w:noWrap/>
            <w:hideMark/>
          </w:tcPr>
          <w:p w14:paraId="6836CA81" w14:textId="77777777" w:rsidR="00BF583A" w:rsidRPr="00EB1DF8" w:rsidRDefault="00BF583A" w:rsidP="00E260ED">
            <w:pPr>
              <w:jc w:val="both"/>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Marche</w:t>
            </w:r>
          </w:p>
        </w:tc>
        <w:tc>
          <w:tcPr>
            <w:tcW w:w="980" w:type="dxa"/>
            <w:noWrap/>
            <w:vAlign w:val="center"/>
            <w:hideMark/>
          </w:tcPr>
          <w:p w14:paraId="1903AE27"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106</w:t>
            </w:r>
          </w:p>
        </w:tc>
        <w:tc>
          <w:tcPr>
            <w:tcW w:w="980" w:type="dxa"/>
            <w:noWrap/>
            <w:vAlign w:val="center"/>
            <w:hideMark/>
          </w:tcPr>
          <w:p w14:paraId="3D3CC83D"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66</w:t>
            </w:r>
          </w:p>
        </w:tc>
        <w:tc>
          <w:tcPr>
            <w:tcW w:w="980" w:type="dxa"/>
            <w:noWrap/>
            <w:vAlign w:val="center"/>
            <w:hideMark/>
          </w:tcPr>
          <w:p w14:paraId="5FDA9D3B"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46</w:t>
            </w:r>
          </w:p>
        </w:tc>
        <w:tc>
          <w:tcPr>
            <w:tcW w:w="980" w:type="dxa"/>
            <w:noWrap/>
            <w:vAlign w:val="center"/>
            <w:hideMark/>
          </w:tcPr>
          <w:p w14:paraId="60CECECD"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80</w:t>
            </w:r>
          </w:p>
        </w:tc>
        <w:tc>
          <w:tcPr>
            <w:tcW w:w="980" w:type="dxa"/>
            <w:noWrap/>
            <w:vAlign w:val="center"/>
            <w:hideMark/>
          </w:tcPr>
          <w:p w14:paraId="78E07DAA"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73</w:t>
            </w:r>
          </w:p>
        </w:tc>
        <w:tc>
          <w:tcPr>
            <w:tcW w:w="980" w:type="dxa"/>
            <w:noWrap/>
            <w:vAlign w:val="center"/>
            <w:hideMark/>
          </w:tcPr>
          <w:p w14:paraId="5741D1E0"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71</w:t>
            </w:r>
          </w:p>
        </w:tc>
        <w:tc>
          <w:tcPr>
            <w:tcW w:w="980" w:type="dxa"/>
            <w:noWrap/>
            <w:vAlign w:val="center"/>
            <w:hideMark/>
          </w:tcPr>
          <w:p w14:paraId="131D669A"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68</w:t>
            </w:r>
          </w:p>
        </w:tc>
        <w:tc>
          <w:tcPr>
            <w:tcW w:w="980" w:type="dxa"/>
            <w:noWrap/>
            <w:vAlign w:val="center"/>
            <w:hideMark/>
          </w:tcPr>
          <w:p w14:paraId="69F5EED2"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71</w:t>
            </w:r>
          </w:p>
        </w:tc>
      </w:tr>
      <w:tr w:rsidR="00EB1DF8" w:rsidRPr="00EB1DF8" w14:paraId="18025E84" w14:textId="77777777" w:rsidTr="00EB1DF8">
        <w:trPr>
          <w:trHeight w:val="300"/>
        </w:trPr>
        <w:tc>
          <w:tcPr>
            <w:cnfStyle w:val="001000000000" w:firstRow="0" w:lastRow="0" w:firstColumn="1" w:lastColumn="0" w:oddVBand="0" w:evenVBand="0" w:oddHBand="0" w:evenHBand="0" w:firstRowFirstColumn="0" w:firstRowLastColumn="0" w:lastRowFirstColumn="0" w:lastRowLastColumn="0"/>
            <w:tcW w:w="1540" w:type="dxa"/>
            <w:noWrap/>
            <w:hideMark/>
          </w:tcPr>
          <w:p w14:paraId="653C139B" w14:textId="77777777" w:rsidR="00BF583A" w:rsidRPr="00EB1DF8" w:rsidRDefault="00BF583A" w:rsidP="00E260ED">
            <w:pPr>
              <w:jc w:val="both"/>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Lazio</w:t>
            </w:r>
          </w:p>
        </w:tc>
        <w:tc>
          <w:tcPr>
            <w:tcW w:w="980" w:type="dxa"/>
            <w:noWrap/>
            <w:vAlign w:val="center"/>
            <w:hideMark/>
          </w:tcPr>
          <w:p w14:paraId="4CC8FB72"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245</w:t>
            </w:r>
          </w:p>
        </w:tc>
        <w:tc>
          <w:tcPr>
            <w:tcW w:w="980" w:type="dxa"/>
            <w:noWrap/>
            <w:vAlign w:val="center"/>
            <w:hideMark/>
          </w:tcPr>
          <w:p w14:paraId="556331F5"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308</w:t>
            </w:r>
          </w:p>
        </w:tc>
        <w:tc>
          <w:tcPr>
            <w:tcW w:w="980" w:type="dxa"/>
            <w:noWrap/>
            <w:vAlign w:val="center"/>
            <w:hideMark/>
          </w:tcPr>
          <w:p w14:paraId="59807345"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331</w:t>
            </w:r>
          </w:p>
        </w:tc>
        <w:tc>
          <w:tcPr>
            <w:tcW w:w="980" w:type="dxa"/>
            <w:noWrap/>
            <w:vAlign w:val="center"/>
            <w:hideMark/>
          </w:tcPr>
          <w:p w14:paraId="2FD31428"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261</w:t>
            </w:r>
          </w:p>
        </w:tc>
        <w:tc>
          <w:tcPr>
            <w:tcW w:w="980" w:type="dxa"/>
            <w:noWrap/>
            <w:vAlign w:val="center"/>
            <w:hideMark/>
          </w:tcPr>
          <w:p w14:paraId="4FB90032"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203</w:t>
            </w:r>
          </w:p>
        </w:tc>
        <w:tc>
          <w:tcPr>
            <w:tcW w:w="980" w:type="dxa"/>
            <w:noWrap/>
            <w:vAlign w:val="center"/>
            <w:hideMark/>
          </w:tcPr>
          <w:p w14:paraId="07496AD0"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198</w:t>
            </w:r>
          </w:p>
        </w:tc>
        <w:tc>
          <w:tcPr>
            <w:tcW w:w="980" w:type="dxa"/>
            <w:noWrap/>
            <w:vAlign w:val="center"/>
            <w:hideMark/>
          </w:tcPr>
          <w:p w14:paraId="26936F94"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238</w:t>
            </w:r>
          </w:p>
        </w:tc>
        <w:tc>
          <w:tcPr>
            <w:tcW w:w="980" w:type="dxa"/>
            <w:noWrap/>
            <w:vAlign w:val="center"/>
            <w:hideMark/>
          </w:tcPr>
          <w:p w14:paraId="012C3538"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311</w:t>
            </w:r>
          </w:p>
        </w:tc>
      </w:tr>
      <w:tr w:rsidR="00EB1DF8" w:rsidRPr="00EB1DF8" w14:paraId="696884DE" w14:textId="77777777" w:rsidTr="00EB1DF8">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40" w:type="dxa"/>
            <w:noWrap/>
            <w:hideMark/>
          </w:tcPr>
          <w:p w14:paraId="2DF0B822" w14:textId="77777777" w:rsidR="00BF583A" w:rsidRPr="00EB1DF8" w:rsidRDefault="00BF583A" w:rsidP="00E260ED">
            <w:pPr>
              <w:jc w:val="both"/>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Abruzzo</w:t>
            </w:r>
          </w:p>
        </w:tc>
        <w:tc>
          <w:tcPr>
            <w:tcW w:w="980" w:type="dxa"/>
            <w:noWrap/>
            <w:vAlign w:val="center"/>
            <w:hideMark/>
          </w:tcPr>
          <w:p w14:paraId="06D4CEF4"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54</w:t>
            </w:r>
          </w:p>
        </w:tc>
        <w:tc>
          <w:tcPr>
            <w:tcW w:w="980" w:type="dxa"/>
            <w:noWrap/>
            <w:vAlign w:val="center"/>
            <w:hideMark/>
          </w:tcPr>
          <w:p w14:paraId="2D141343"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63</w:t>
            </w:r>
          </w:p>
        </w:tc>
        <w:tc>
          <w:tcPr>
            <w:tcW w:w="980" w:type="dxa"/>
            <w:noWrap/>
            <w:vAlign w:val="center"/>
            <w:hideMark/>
          </w:tcPr>
          <w:p w14:paraId="7633BE67"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64</w:t>
            </w:r>
          </w:p>
        </w:tc>
        <w:tc>
          <w:tcPr>
            <w:tcW w:w="980" w:type="dxa"/>
            <w:noWrap/>
            <w:vAlign w:val="center"/>
            <w:hideMark/>
          </w:tcPr>
          <w:p w14:paraId="3A1C5B6F"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62</w:t>
            </w:r>
          </w:p>
        </w:tc>
        <w:tc>
          <w:tcPr>
            <w:tcW w:w="980" w:type="dxa"/>
            <w:noWrap/>
            <w:vAlign w:val="center"/>
            <w:hideMark/>
          </w:tcPr>
          <w:p w14:paraId="6CEC83AB"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56</w:t>
            </w:r>
          </w:p>
        </w:tc>
        <w:tc>
          <w:tcPr>
            <w:tcW w:w="980" w:type="dxa"/>
            <w:noWrap/>
            <w:vAlign w:val="center"/>
            <w:hideMark/>
          </w:tcPr>
          <w:p w14:paraId="488428DD"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57</w:t>
            </w:r>
          </w:p>
        </w:tc>
        <w:tc>
          <w:tcPr>
            <w:tcW w:w="980" w:type="dxa"/>
            <w:noWrap/>
            <w:vAlign w:val="center"/>
            <w:hideMark/>
          </w:tcPr>
          <w:p w14:paraId="112075F0"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56</w:t>
            </w:r>
          </w:p>
        </w:tc>
        <w:tc>
          <w:tcPr>
            <w:tcW w:w="980" w:type="dxa"/>
            <w:noWrap/>
            <w:vAlign w:val="center"/>
            <w:hideMark/>
          </w:tcPr>
          <w:p w14:paraId="25592EE3"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64</w:t>
            </w:r>
          </w:p>
        </w:tc>
      </w:tr>
      <w:tr w:rsidR="00EB1DF8" w:rsidRPr="00EB1DF8" w14:paraId="224C8991" w14:textId="77777777" w:rsidTr="00EB1DF8">
        <w:trPr>
          <w:trHeight w:val="300"/>
        </w:trPr>
        <w:tc>
          <w:tcPr>
            <w:cnfStyle w:val="001000000000" w:firstRow="0" w:lastRow="0" w:firstColumn="1" w:lastColumn="0" w:oddVBand="0" w:evenVBand="0" w:oddHBand="0" w:evenHBand="0" w:firstRowFirstColumn="0" w:firstRowLastColumn="0" w:lastRowFirstColumn="0" w:lastRowLastColumn="0"/>
            <w:tcW w:w="1540" w:type="dxa"/>
            <w:noWrap/>
            <w:hideMark/>
          </w:tcPr>
          <w:p w14:paraId="69BE20A6" w14:textId="77777777" w:rsidR="00BF583A" w:rsidRPr="00EB1DF8" w:rsidRDefault="00BF583A" w:rsidP="00E260ED">
            <w:pPr>
              <w:jc w:val="both"/>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Molise</w:t>
            </w:r>
          </w:p>
        </w:tc>
        <w:tc>
          <w:tcPr>
            <w:tcW w:w="980" w:type="dxa"/>
            <w:noWrap/>
            <w:vAlign w:val="center"/>
            <w:hideMark/>
          </w:tcPr>
          <w:p w14:paraId="3DF75EA4"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16</w:t>
            </w:r>
          </w:p>
        </w:tc>
        <w:tc>
          <w:tcPr>
            <w:tcW w:w="980" w:type="dxa"/>
            <w:noWrap/>
            <w:vAlign w:val="center"/>
            <w:hideMark/>
          </w:tcPr>
          <w:p w14:paraId="55F6875A"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14</w:t>
            </w:r>
          </w:p>
        </w:tc>
        <w:tc>
          <w:tcPr>
            <w:tcW w:w="980" w:type="dxa"/>
            <w:noWrap/>
            <w:vAlign w:val="center"/>
            <w:hideMark/>
          </w:tcPr>
          <w:p w14:paraId="6DB3765D"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13</w:t>
            </w:r>
          </w:p>
        </w:tc>
        <w:tc>
          <w:tcPr>
            <w:tcW w:w="980" w:type="dxa"/>
            <w:noWrap/>
            <w:vAlign w:val="center"/>
            <w:hideMark/>
          </w:tcPr>
          <w:p w14:paraId="18D0B27E"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10</w:t>
            </w:r>
          </w:p>
        </w:tc>
        <w:tc>
          <w:tcPr>
            <w:tcW w:w="980" w:type="dxa"/>
            <w:noWrap/>
            <w:vAlign w:val="center"/>
            <w:hideMark/>
          </w:tcPr>
          <w:p w14:paraId="195C440C"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12</w:t>
            </w:r>
          </w:p>
        </w:tc>
        <w:tc>
          <w:tcPr>
            <w:tcW w:w="980" w:type="dxa"/>
            <w:noWrap/>
            <w:vAlign w:val="center"/>
            <w:hideMark/>
          </w:tcPr>
          <w:p w14:paraId="03AB43A6"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14</w:t>
            </w:r>
          </w:p>
        </w:tc>
        <w:tc>
          <w:tcPr>
            <w:tcW w:w="980" w:type="dxa"/>
            <w:noWrap/>
            <w:vAlign w:val="center"/>
            <w:hideMark/>
          </w:tcPr>
          <w:p w14:paraId="5C4EEF20"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17</w:t>
            </w:r>
          </w:p>
        </w:tc>
        <w:tc>
          <w:tcPr>
            <w:tcW w:w="980" w:type="dxa"/>
            <w:noWrap/>
            <w:vAlign w:val="center"/>
            <w:hideMark/>
          </w:tcPr>
          <w:p w14:paraId="5B3884D3"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16</w:t>
            </w:r>
          </w:p>
        </w:tc>
      </w:tr>
      <w:tr w:rsidR="00EB1DF8" w:rsidRPr="00EB1DF8" w14:paraId="18F34196" w14:textId="77777777" w:rsidTr="00EB1DF8">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40" w:type="dxa"/>
            <w:noWrap/>
            <w:hideMark/>
          </w:tcPr>
          <w:p w14:paraId="6D463D44" w14:textId="77777777" w:rsidR="00BF583A" w:rsidRPr="00EB1DF8" w:rsidRDefault="00BF583A" w:rsidP="00E260ED">
            <w:pPr>
              <w:jc w:val="both"/>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Campania</w:t>
            </w:r>
          </w:p>
        </w:tc>
        <w:tc>
          <w:tcPr>
            <w:tcW w:w="980" w:type="dxa"/>
            <w:noWrap/>
            <w:vAlign w:val="center"/>
            <w:hideMark/>
          </w:tcPr>
          <w:p w14:paraId="3AA93F62"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132</w:t>
            </w:r>
          </w:p>
        </w:tc>
        <w:tc>
          <w:tcPr>
            <w:tcW w:w="980" w:type="dxa"/>
            <w:noWrap/>
            <w:vAlign w:val="center"/>
            <w:hideMark/>
          </w:tcPr>
          <w:p w14:paraId="09F158D0"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135</w:t>
            </w:r>
          </w:p>
        </w:tc>
        <w:tc>
          <w:tcPr>
            <w:tcW w:w="980" w:type="dxa"/>
            <w:noWrap/>
            <w:vAlign w:val="center"/>
            <w:hideMark/>
          </w:tcPr>
          <w:p w14:paraId="0AE8DE9C"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118</w:t>
            </w:r>
          </w:p>
        </w:tc>
        <w:tc>
          <w:tcPr>
            <w:tcW w:w="980" w:type="dxa"/>
            <w:noWrap/>
            <w:vAlign w:val="center"/>
            <w:hideMark/>
          </w:tcPr>
          <w:p w14:paraId="22B0BF3F"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101</w:t>
            </w:r>
          </w:p>
        </w:tc>
        <w:tc>
          <w:tcPr>
            <w:tcW w:w="980" w:type="dxa"/>
            <w:noWrap/>
            <w:vAlign w:val="center"/>
            <w:hideMark/>
          </w:tcPr>
          <w:p w14:paraId="71A58CAE"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127</w:t>
            </w:r>
          </w:p>
        </w:tc>
        <w:tc>
          <w:tcPr>
            <w:tcW w:w="980" w:type="dxa"/>
            <w:noWrap/>
            <w:vAlign w:val="center"/>
            <w:hideMark/>
          </w:tcPr>
          <w:p w14:paraId="7712E346"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147</w:t>
            </w:r>
          </w:p>
        </w:tc>
        <w:tc>
          <w:tcPr>
            <w:tcW w:w="980" w:type="dxa"/>
            <w:noWrap/>
            <w:vAlign w:val="center"/>
            <w:hideMark/>
          </w:tcPr>
          <w:p w14:paraId="2AA5DC35"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145</w:t>
            </w:r>
          </w:p>
        </w:tc>
        <w:tc>
          <w:tcPr>
            <w:tcW w:w="980" w:type="dxa"/>
            <w:noWrap/>
            <w:vAlign w:val="center"/>
            <w:hideMark/>
          </w:tcPr>
          <w:p w14:paraId="37FDA6C2"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137</w:t>
            </w:r>
          </w:p>
        </w:tc>
      </w:tr>
      <w:tr w:rsidR="00EB1DF8" w:rsidRPr="00EB1DF8" w14:paraId="5A4DD2A7" w14:textId="77777777" w:rsidTr="00EB1DF8">
        <w:trPr>
          <w:trHeight w:val="300"/>
        </w:trPr>
        <w:tc>
          <w:tcPr>
            <w:cnfStyle w:val="001000000000" w:firstRow="0" w:lastRow="0" w:firstColumn="1" w:lastColumn="0" w:oddVBand="0" w:evenVBand="0" w:oddHBand="0" w:evenHBand="0" w:firstRowFirstColumn="0" w:firstRowLastColumn="0" w:lastRowFirstColumn="0" w:lastRowLastColumn="0"/>
            <w:tcW w:w="1540" w:type="dxa"/>
            <w:noWrap/>
            <w:hideMark/>
          </w:tcPr>
          <w:p w14:paraId="4727DA8E" w14:textId="77777777" w:rsidR="00BF583A" w:rsidRPr="00EB1DF8" w:rsidRDefault="00BF583A" w:rsidP="00E260ED">
            <w:pPr>
              <w:jc w:val="both"/>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Puglia</w:t>
            </w:r>
          </w:p>
        </w:tc>
        <w:tc>
          <w:tcPr>
            <w:tcW w:w="980" w:type="dxa"/>
            <w:noWrap/>
            <w:vAlign w:val="center"/>
            <w:hideMark/>
          </w:tcPr>
          <w:p w14:paraId="5EF842DD"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245</w:t>
            </w:r>
          </w:p>
        </w:tc>
        <w:tc>
          <w:tcPr>
            <w:tcW w:w="980" w:type="dxa"/>
            <w:noWrap/>
            <w:vAlign w:val="center"/>
            <w:hideMark/>
          </w:tcPr>
          <w:p w14:paraId="752A0AD9"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241</w:t>
            </w:r>
          </w:p>
        </w:tc>
        <w:tc>
          <w:tcPr>
            <w:tcW w:w="980" w:type="dxa"/>
            <w:noWrap/>
            <w:vAlign w:val="center"/>
            <w:hideMark/>
          </w:tcPr>
          <w:p w14:paraId="68EF1C9E"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250</w:t>
            </w:r>
          </w:p>
        </w:tc>
        <w:tc>
          <w:tcPr>
            <w:tcW w:w="980" w:type="dxa"/>
            <w:noWrap/>
            <w:vAlign w:val="center"/>
            <w:hideMark/>
          </w:tcPr>
          <w:p w14:paraId="3829C7EB"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247</w:t>
            </w:r>
          </w:p>
        </w:tc>
        <w:tc>
          <w:tcPr>
            <w:tcW w:w="980" w:type="dxa"/>
            <w:noWrap/>
            <w:vAlign w:val="center"/>
            <w:hideMark/>
          </w:tcPr>
          <w:p w14:paraId="35E75924"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192</w:t>
            </w:r>
          </w:p>
        </w:tc>
        <w:tc>
          <w:tcPr>
            <w:tcW w:w="980" w:type="dxa"/>
            <w:noWrap/>
            <w:vAlign w:val="center"/>
            <w:hideMark/>
          </w:tcPr>
          <w:p w14:paraId="07537A98"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191</w:t>
            </w:r>
          </w:p>
        </w:tc>
        <w:tc>
          <w:tcPr>
            <w:tcW w:w="980" w:type="dxa"/>
            <w:noWrap/>
            <w:vAlign w:val="center"/>
            <w:hideMark/>
          </w:tcPr>
          <w:p w14:paraId="2892DBC2"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186</w:t>
            </w:r>
          </w:p>
        </w:tc>
        <w:tc>
          <w:tcPr>
            <w:tcW w:w="980" w:type="dxa"/>
            <w:noWrap/>
            <w:vAlign w:val="center"/>
            <w:hideMark/>
          </w:tcPr>
          <w:p w14:paraId="25056058"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183</w:t>
            </w:r>
          </w:p>
        </w:tc>
      </w:tr>
      <w:tr w:rsidR="00EB1DF8" w:rsidRPr="00EB1DF8" w14:paraId="56753ED7" w14:textId="77777777" w:rsidTr="00EB1DF8">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40" w:type="dxa"/>
            <w:noWrap/>
            <w:hideMark/>
          </w:tcPr>
          <w:p w14:paraId="769743D4" w14:textId="77777777" w:rsidR="00BF583A" w:rsidRPr="00EB1DF8" w:rsidRDefault="00BF583A" w:rsidP="00E260ED">
            <w:pPr>
              <w:jc w:val="both"/>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Basilicata</w:t>
            </w:r>
          </w:p>
        </w:tc>
        <w:tc>
          <w:tcPr>
            <w:tcW w:w="980" w:type="dxa"/>
            <w:noWrap/>
            <w:vAlign w:val="center"/>
            <w:hideMark/>
          </w:tcPr>
          <w:p w14:paraId="24122330"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41</w:t>
            </w:r>
          </w:p>
        </w:tc>
        <w:tc>
          <w:tcPr>
            <w:tcW w:w="980" w:type="dxa"/>
            <w:noWrap/>
            <w:vAlign w:val="center"/>
            <w:hideMark/>
          </w:tcPr>
          <w:p w14:paraId="66DCB5FC"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40</w:t>
            </w:r>
          </w:p>
        </w:tc>
        <w:tc>
          <w:tcPr>
            <w:tcW w:w="980" w:type="dxa"/>
            <w:noWrap/>
            <w:vAlign w:val="center"/>
            <w:hideMark/>
          </w:tcPr>
          <w:p w14:paraId="3C3E84AD"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29</w:t>
            </w:r>
          </w:p>
        </w:tc>
        <w:tc>
          <w:tcPr>
            <w:tcW w:w="980" w:type="dxa"/>
            <w:noWrap/>
            <w:vAlign w:val="center"/>
            <w:hideMark/>
          </w:tcPr>
          <w:p w14:paraId="4574AB8D"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20</w:t>
            </w:r>
          </w:p>
        </w:tc>
        <w:tc>
          <w:tcPr>
            <w:tcW w:w="980" w:type="dxa"/>
            <w:noWrap/>
            <w:vAlign w:val="center"/>
            <w:hideMark/>
          </w:tcPr>
          <w:p w14:paraId="27E61DBC"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28</w:t>
            </w:r>
          </w:p>
        </w:tc>
        <w:tc>
          <w:tcPr>
            <w:tcW w:w="980" w:type="dxa"/>
            <w:noWrap/>
            <w:vAlign w:val="center"/>
            <w:hideMark/>
          </w:tcPr>
          <w:p w14:paraId="420F8326"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32</w:t>
            </w:r>
          </w:p>
        </w:tc>
        <w:tc>
          <w:tcPr>
            <w:tcW w:w="980" w:type="dxa"/>
            <w:noWrap/>
            <w:vAlign w:val="center"/>
            <w:hideMark/>
          </w:tcPr>
          <w:p w14:paraId="68271814"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28</w:t>
            </w:r>
          </w:p>
        </w:tc>
        <w:tc>
          <w:tcPr>
            <w:tcW w:w="980" w:type="dxa"/>
            <w:noWrap/>
            <w:vAlign w:val="center"/>
            <w:hideMark/>
          </w:tcPr>
          <w:p w14:paraId="3ED397D9"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29</w:t>
            </w:r>
          </w:p>
        </w:tc>
      </w:tr>
      <w:tr w:rsidR="00EB1DF8" w:rsidRPr="00EB1DF8" w14:paraId="718C8DA7" w14:textId="77777777" w:rsidTr="00EB1DF8">
        <w:trPr>
          <w:trHeight w:val="300"/>
        </w:trPr>
        <w:tc>
          <w:tcPr>
            <w:cnfStyle w:val="001000000000" w:firstRow="0" w:lastRow="0" w:firstColumn="1" w:lastColumn="0" w:oddVBand="0" w:evenVBand="0" w:oddHBand="0" w:evenHBand="0" w:firstRowFirstColumn="0" w:firstRowLastColumn="0" w:lastRowFirstColumn="0" w:lastRowLastColumn="0"/>
            <w:tcW w:w="1540" w:type="dxa"/>
            <w:noWrap/>
            <w:hideMark/>
          </w:tcPr>
          <w:p w14:paraId="6AF8A43B" w14:textId="77777777" w:rsidR="00BF583A" w:rsidRPr="00EB1DF8" w:rsidRDefault="00BF583A" w:rsidP="00E260ED">
            <w:pPr>
              <w:jc w:val="both"/>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Calabria</w:t>
            </w:r>
          </w:p>
        </w:tc>
        <w:tc>
          <w:tcPr>
            <w:tcW w:w="980" w:type="dxa"/>
            <w:noWrap/>
            <w:vAlign w:val="center"/>
            <w:hideMark/>
          </w:tcPr>
          <w:p w14:paraId="5FC15B60"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62</w:t>
            </w:r>
          </w:p>
        </w:tc>
        <w:tc>
          <w:tcPr>
            <w:tcW w:w="980" w:type="dxa"/>
            <w:noWrap/>
            <w:vAlign w:val="center"/>
            <w:hideMark/>
          </w:tcPr>
          <w:p w14:paraId="17DB5A1A"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64</w:t>
            </w:r>
          </w:p>
        </w:tc>
        <w:tc>
          <w:tcPr>
            <w:tcW w:w="980" w:type="dxa"/>
            <w:noWrap/>
            <w:vAlign w:val="center"/>
            <w:hideMark/>
          </w:tcPr>
          <w:p w14:paraId="551C6452"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53</w:t>
            </w:r>
          </w:p>
        </w:tc>
        <w:tc>
          <w:tcPr>
            <w:tcW w:w="980" w:type="dxa"/>
            <w:noWrap/>
            <w:vAlign w:val="center"/>
            <w:hideMark/>
          </w:tcPr>
          <w:p w14:paraId="3D418591"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41</w:t>
            </w:r>
          </w:p>
        </w:tc>
        <w:tc>
          <w:tcPr>
            <w:tcW w:w="980" w:type="dxa"/>
            <w:noWrap/>
            <w:vAlign w:val="center"/>
            <w:hideMark/>
          </w:tcPr>
          <w:p w14:paraId="15ADD51C"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46</w:t>
            </w:r>
          </w:p>
        </w:tc>
        <w:tc>
          <w:tcPr>
            <w:tcW w:w="980" w:type="dxa"/>
            <w:noWrap/>
            <w:vAlign w:val="center"/>
            <w:hideMark/>
          </w:tcPr>
          <w:p w14:paraId="48D546F2"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49</w:t>
            </w:r>
          </w:p>
        </w:tc>
        <w:tc>
          <w:tcPr>
            <w:tcW w:w="980" w:type="dxa"/>
            <w:noWrap/>
            <w:vAlign w:val="center"/>
            <w:hideMark/>
          </w:tcPr>
          <w:p w14:paraId="390F9F76"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51</w:t>
            </w:r>
          </w:p>
        </w:tc>
        <w:tc>
          <w:tcPr>
            <w:tcW w:w="980" w:type="dxa"/>
            <w:noWrap/>
            <w:vAlign w:val="center"/>
            <w:hideMark/>
          </w:tcPr>
          <w:p w14:paraId="27653AC6"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48</w:t>
            </w:r>
          </w:p>
        </w:tc>
      </w:tr>
      <w:tr w:rsidR="00EB1DF8" w:rsidRPr="00EB1DF8" w14:paraId="764B2C66" w14:textId="77777777" w:rsidTr="00EB1DF8">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40" w:type="dxa"/>
            <w:noWrap/>
            <w:hideMark/>
          </w:tcPr>
          <w:p w14:paraId="382323B3" w14:textId="77777777" w:rsidR="00BF583A" w:rsidRPr="00EB1DF8" w:rsidRDefault="00BF583A" w:rsidP="00E260ED">
            <w:pPr>
              <w:jc w:val="both"/>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Sicilia</w:t>
            </w:r>
          </w:p>
        </w:tc>
        <w:tc>
          <w:tcPr>
            <w:tcW w:w="980" w:type="dxa"/>
            <w:noWrap/>
            <w:vAlign w:val="center"/>
            <w:hideMark/>
          </w:tcPr>
          <w:p w14:paraId="371D5063"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185</w:t>
            </w:r>
          </w:p>
        </w:tc>
        <w:tc>
          <w:tcPr>
            <w:tcW w:w="980" w:type="dxa"/>
            <w:noWrap/>
            <w:vAlign w:val="center"/>
            <w:hideMark/>
          </w:tcPr>
          <w:p w14:paraId="7AA1AEF1"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176</w:t>
            </w:r>
          </w:p>
        </w:tc>
        <w:tc>
          <w:tcPr>
            <w:tcW w:w="980" w:type="dxa"/>
            <w:noWrap/>
            <w:vAlign w:val="center"/>
            <w:hideMark/>
          </w:tcPr>
          <w:p w14:paraId="27C1509C"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168</w:t>
            </w:r>
          </w:p>
        </w:tc>
        <w:tc>
          <w:tcPr>
            <w:tcW w:w="980" w:type="dxa"/>
            <w:noWrap/>
            <w:vAlign w:val="center"/>
            <w:hideMark/>
          </w:tcPr>
          <w:p w14:paraId="3E3E2A4B"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227</w:t>
            </w:r>
          </w:p>
        </w:tc>
        <w:tc>
          <w:tcPr>
            <w:tcW w:w="980" w:type="dxa"/>
            <w:noWrap/>
            <w:vAlign w:val="center"/>
            <w:hideMark/>
          </w:tcPr>
          <w:p w14:paraId="71E94CDE"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245</w:t>
            </w:r>
          </w:p>
        </w:tc>
        <w:tc>
          <w:tcPr>
            <w:tcW w:w="980" w:type="dxa"/>
            <w:noWrap/>
            <w:vAlign w:val="center"/>
            <w:hideMark/>
          </w:tcPr>
          <w:p w14:paraId="1E36E7BF"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221</w:t>
            </w:r>
          </w:p>
        </w:tc>
        <w:tc>
          <w:tcPr>
            <w:tcW w:w="980" w:type="dxa"/>
            <w:noWrap/>
            <w:vAlign w:val="center"/>
            <w:hideMark/>
          </w:tcPr>
          <w:p w14:paraId="3B65510B"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235</w:t>
            </w:r>
          </w:p>
        </w:tc>
        <w:tc>
          <w:tcPr>
            <w:tcW w:w="980" w:type="dxa"/>
            <w:noWrap/>
            <w:vAlign w:val="center"/>
            <w:hideMark/>
          </w:tcPr>
          <w:p w14:paraId="38E2F7DA"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246</w:t>
            </w:r>
          </w:p>
        </w:tc>
      </w:tr>
      <w:tr w:rsidR="00EB1DF8" w:rsidRPr="00EB1DF8" w14:paraId="251401EC" w14:textId="77777777" w:rsidTr="00EB1DF8">
        <w:trPr>
          <w:trHeight w:val="300"/>
        </w:trPr>
        <w:tc>
          <w:tcPr>
            <w:cnfStyle w:val="001000000000" w:firstRow="0" w:lastRow="0" w:firstColumn="1" w:lastColumn="0" w:oddVBand="0" w:evenVBand="0" w:oddHBand="0" w:evenHBand="0" w:firstRowFirstColumn="0" w:firstRowLastColumn="0" w:lastRowFirstColumn="0" w:lastRowLastColumn="0"/>
            <w:tcW w:w="1540" w:type="dxa"/>
            <w:noWrap/>
            <w:hideMark/>
          </w:tcPr>
          <w:p w14:paraId="3CF34CD3" w14:textId="77777777" w:rsidR="00BF583A" w:rsidRPr="00EB1DF8" w:rsidRDefault="00BF583A" w:rsidP="00E260ED">
            <w:pPr>
              <w:jc w:val="both"/>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Sardegna</w:t>
            </w:r>
          </w:p>
        </w:tc>
        <w:tc>
          <w:tcPr>
            <w:tcW w:w="980" w:type="dxa"/>
            <w:noWrap/>
            <w:vAlign w:val="center"/>
            <w:hideMark/>
          </w:tcPr>
          <w:p w14:paraId="5CD71996"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133</w:t>
            </w:r>
          </w:p>
        </w:tc>
        <w:tc>
          <w:tcPr>
            <w:tcW w:w="980" w:type="dxa"/>
            <w:noWrap/>
            <w:vAlign w:val="center"/>
            <w:hideMark/>
          </w:tcPr>
          <w:p w14:paraId="42FD6EA7"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88</w:t>
            </w:r>
          </w:p>
        </w:tc>
        <w:tc>
          <w:tcPr>
            <w:tcW w:w="980" w:type="dxa"/>
            <w:noWrap/>
            <w:vAlign w:val="center"/>
            <w:hideMark/>
          </w:tcPr>
          <w:p w14:paraId="0F8ACA5F"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84</w:t>
            </w:r>
          </w:p>
        </w:tc>
        <w:tc>
          <w:tcPr>
            <w:tcW w:w="980" w:type="dxa"/>
            <w:noWrap/>
            <w:vAlign w:val="center"/>
            <w:hideMark/>
          </w:tcPr>
          <w:p w14:paraId="5A825FD9"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84</w:t>
            </w:r>
          </w:p>
        </w:tc>
        <w:tc>
          <w:tcPr>
            <w:tcW w:w="980" w:type="dxa"/>
            <w:noWrap/>
            <w:vAlign w:val="center"/>
            <w:hideMark/>
          </w:tcPr>
          <w:p w14:paraId="56A3F0A8"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85</w:t>
            </w:r>
          </w:p>
        </w:tc>
        <w:tc>
          <w:tcPr>
            <w:tcW w:w="980" w:type="dxa"/>
            <w:noWrap/>
            <w:vAlign w:val="center"/>
            <w:hideMark/>
          </w:tcPr>
          <w:p w14:paraId="6A543B4A"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78</w:t>
            </w:r>
          </w:p>
        </w:tc>
        <w:tc>
          <w:tcPr>
            <w:tcW w:w="980" w:type="dxa"/>
            <w:noWrap/>
            <w:vAlign w:val="center"/>
            <w:hideMark/>
          </w:tcPr>
          <w:p w14:paraId="3C73730E"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79</w:t>
            </w:r>
          </w:p>
        </w:tc>
        <w:tc>
          <w:tcPr>
            <w:tcW w:w="980" w:type="dxa"/>
            <w:noWrap/>
            <w:vAlign w:val="center"/>
            <w:hideMark/>
          </w:tcPr>
          <w:p w14:paraId="3411AC84"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auto"/>
                <w:sz w:val="16"/>
                <w:szCs w:val="16"/>
                <w:lang w:eastAsia="it-IT"/>
              </w:rPr>
            </w:pPr>
            <w:r w:rsidRPr="00EB1DF8">
              <w:rPr>
                <w:rFonts w:ascii="Calibri Light" w:eastAsia="Times New Roman" w:hAnsi="Calibri Light" w:cs="Calibri Light"/>
                <w:color w:val="auto"/>
                <w:sz w:val="16"/>
                <w:szCs w:val="16"/>
                <w:lang w:eastAsia="it-IT"/>
              </w:rPr>
              <w:t>83</w:t>
            </w:r>
          </w:p>
        </w:tc>
      </w:tr>
      <w:tr w:rsidR="00EB1DF8" w:rsidRPr="00EB1DF8" w14:paraId="2533BDE5" w14:textId="77777777" w:rsidTr="00EB1DF8">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40" w:type="dxa"/>
            <w:noWrap/>
            <w:hideMark/>
          </w:tcPr>
          <w:p w14:paraId="0B9A7688" w14:textId="77777777" w:rsidR="00BF583A" w:rsidRPr="00EB1DF8" w:rsidRDefault="00BF583A" w:rsidP="00E260ED">
            <w:pPr>
              <w:jc w:val="both"/>
              <w:rPr>
                <w:rFonts w:ascii="Calibri Light" w:eastAsia="Times New Roman" w:hAnsi="Calibri Light" w:cs="Calibri Light"/>
                <w:b/>
                <w:bCs/>
                <w:color w:val="auto"/>
                <w:sz w:val="16"/>
                <w:szCs w:val="16"/>
                <w:lang w:eastAsia="it-IT"/>
              </w:rPr>
            </w:pPr>
            <w:r w:rsidRPr="00EB1DF8">
              <w:rPr>
                <w:rFonts w:ascii="Calibri Light" w:eastAsia="Times New Roman" w:hAnsi="Calibri Light" w:cs="Calibri Light"/>
                <w:b/>
                <w:bCs/>
                <w:color w:val="auto"/>
                <w:sz w:val="16"/>
                <w:szCs w:val="16"/>
                <w:lang w:eastAsia="it-IT"/>
              </w:rPr>
              <w:t>Italia</w:t>
            </w:r>
          </w:p>
        </w:tc>
        <w:tc>
          <w:tcPr>
            <w:tcW w:w="980" w:type="dxa"/>
            <w:noWrap/>
            <w:vAlign w:val="center"/>
            <w:hideMark/>
          </w:tcPr>
          <w:p w14:paraId="3FC1F0EF"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auto"/>
                <w:sz w:val="16"/>
                <w:szCs w:val="16"/>
                <w:lang w:eastAsia="it-IT"/>
              </w:rPr>
            </w:pPr>
            <w:r w:rsidRPr="00EB1DF8">
              <w:rPr>
                <w:rFonts w:ascii="Calibri Light" w:eastAsia="Times New Roman" w:hAnsi="Calibri Light" w:cs="Calibri Light"/>
                <w:b/>
                <w:bCs/>
                <w:color w:val="auto"/>
                <w:sz w:val="16"/>
                <w:szCs w:val="16"/>
                <w:lang w:eastAsia="it-IT"/>
              </w:rPr>
              <w:t>2.837</w:t>
            </w:r>
          </w:p>
        </w:tc>
        <w:tc>
          <w:tcPr>
            <w:tcW w:w="980" w:type="dxa"/>
            <w:noWrap/>
            <w:vAlign w:val="center"/>
            <w:hideMark/>
          </w:tcPr>
          <w:p w14:paraId="0E44DD24"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auto"/>
                <w:sz w:val="16"/>
                <w:szCs w:val="16"/>
                <w:lang w:eastAsia="it-IT"/>
              </w:rPr>
            </w:pPr>
            <w:r w:rsidRPr="00EB1DF8">
              <w:rPr>
                <w:rFonts w:ascii="Calibri Light" w:eastAsia="Times New Roman" w:hAnsi="Calibri Light" w:cs="Calibri Light"/>
                <w:b/>
                <w:bCs/>
                <w:color w:val="auto"/>
                <w:sz w:val="16"/>
                <w:szCs w:val="16"/>
                <w:lang w:eastAsia="it-IT"/>
              </w:rPr>
              <w:t>2.721</w:t>
            </w:r>
          </w:p>
        </w:tc>
        <w:tc>
          <w:tcPr>
            <w:tcW w:w="980" w:type="dxa"/>
            <w:noWrap/>
            <w:vAlign w:val="center"/>
            <w:hideMark/>
          </w:tcPr>
          <w:p w14:paraId="02E4592A"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auto"/>
                <w:sz w:val="16"/>
                <w:szCs w:val="16"/>
                <w:lang w:eastAsia="it-IT"/>
              </w:rPr>
            </w:pPr>
            <w:r w:rsidRPr="00EB1DF8">
              <w:rPr>
                <w:rFonts w:ascii="Calibri Light" w:eastAsia="Times New Roman" w:hAnsi="Calibri Light" w:cs="Calibri Light"/>
                <w:b/>
                <w:bCs/>
                <w:color w:val="auto"/>
                <w:sz w:val="16"/>
                <w:szCs w:val="16"/>
                <w:lang w:eastAsia="it-IT"/>
              </w:rPr>
              <w:t>2.702</w:t>
            </w:r>
          </w:p>
        </w:tc>
        <w:tc>
          <w:tcPr>
            <w:tcW w:w="980" w:type="dxa"/>
            <w:noWrap/>
            <w:vAlign w:val="center"/>
            <w:hideMark/>
          </w:tcPr>
          <w:p w14:paraId="0D3D64BF"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auto"/>
                <w:sz w:val="16"/>
                <w:szCs w:val="16"/>
                <w:lang w:eastAsia="it-IT"/>
              </w:rPr>
            </w:pPr>
            <w:r w:rsidRPr="00EB1DF8">
              <w:rPr>
                <w:rFonts w:ascii="Calibri Light" w:eastAsia="Times New Roman" w:hAnsi="Calibri Light" w:cs="Calibri Light"/>
                <w:b/>
                <w:bCs/>
                <w:color w:val="auto"/>
                <w:sz w:val="16"/>
                <w:szCs w:val="16"/>
                <w:lang w:eastAsia="it-IT"/>
              </w:rPr>
              <w:t>2.625</w:t>
            </w:r>
          </w:p>
        </w:tc>
        <w:tc>
          <w:tcPr>
            <w:tcW w:w="980" w:type="dxa"/>
            <w:noWrap/>
            <w:vAlign w:val="center"/>
            <w:hideMark/>
          </w:tcPr>
          <w:p w14:paraId="074EA79E"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auto"/>
                <w:sz w:val="16"/>
                <w:szCs w:val="16"/>
                <w:lang w:eastAsia="it-IT"/>
              </w:rPr>
            </w:pPr>
            <w:r w:rsidRPr="00EB1DF8">
              <w:rPr>
                <w:rFonts w:ascii="Calibri Light" w:eastAsia="Times New Roman" w:hAnsi="Calibri Light" w:cs="Calibri Light"/>
                <w:b/>
                <w:bCs/>
                <w:color w:val="auto"/>
                <w:sz w:val="16"/>
                <w:szCs w:val="16"/>
                <w:lang w:eastAsia="it-IT"/>
              </w:rPr>
              <w:t>2.603</w:t>
            </w:r>
          </w:p>
        </w:tc>
        <w:tc>
          <w:tcPr>
            <w:tcW w:w="980" w:type="dxa"/>
            <w:noWrap/>
            <w:vAlign w:val="center"/>
            <w:hideMark/>
          </w:tcPr>
          <w:p w14:paraId="6F8113A8"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auto"/>
                <w:sz w:val="16"/>
                <w:szCs w:val="16"/>
                <w:lang w:eastAsia="it-IT"/>
              </w:rPr>
            </w:pPr>
            <w:r w:rsidRPr="00EB1DF8">
              <w:rPr>
                <w:rFonts w:ascii="Calibri Light" w:eastAsia="Times New Roman" w:hAnsi="Calibri Light" w:cs="Calibri Light"/>
                <w:b/>
                <w:bCs/>
                <w:color w:val="auto"/>
                <w:sz w:val="16"/>
                <w:szCs w:val="16"/>
                <w:lang w:eastAsia="it-IT"/>
              </w:rPr>
              <w:t>2.585</w:t>
            </w:r>
          </w:p>
        </w:tc>
        <w:tc>
          <w:tcPr>
            <w:tcW w:w="980" w:type="dxa"/>
            <w:noWrap/>
            <w:vAlign w:val="center"/>
            <w:hideMark/>
          </w:tcPr>
          <w:p w14:paraId="45DBF89D"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auto"/>
                <w:sz w:val="16"/>
                <w:szCs w:val="16"/>
                <w:lang w:eastAsia="it-IT"/>
              </w:rPr>
            </w:pPr>
            <w:r w:rsidRPr="00EB1DF8">
              <w:rPr>
                <w:rFonts w:ascii="Calibri Light" w:eastAsia="Times New Roman" w:hAnsi="Calibri Light" w:cs="Calibri Light"/>
                <w:b/>
                <w:bCs/>
                <w:color w:val="auto"/>
                <w:sz w:val="16"/>
                <w:szCs w:val="16"/>
                <w:lang w:eastAsia="it-IT"/>
              </w:rPr>
              <w:t>2.664</w:t>
            </w:r>
          </w:p>
        </w:tc>
        <w:tc>
          <w:tcPr>
            <w:tcW w:w="980" w:type="dxa"/>
            <w:noWrap/>
            <w:vAlign w:val="center"/>
            <w:hideMark/>
          </w:tcPr>
          <w:p w14:paraId="22DD773A"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auto"/>
                <w:sz w:val="16"/>
                <w:szCs w:val="16"/>
                <w:lang w:eastAsia="it-IT"/>
              </w:rPr>
            </w:pPr>
            <w:r w:rsidRPr="00EB1DF8">
              <w:rPr>
                <w:rFonts w:ascii="Calibri Light" w:eastAsia="Times New Roman" w:hAnsi="Calibri Light" w:cs="Calibri Light"/>
                <w:b/>
                <w:bCs/>
                <w:color w:val="auto"/>
                <w:sz w:val="16"/>
                <w:szCs w:val="16"/>
                <w:lang w:eastAsia="it-IT"/>
              </w:rPr>
              <w:t>2.650</w:t>
            </w:r>
          </w:p>
        </w:tc>
      </w:tr>
    </w:tbl>
    <w:p w14:paraId="4D08BB27" w14:textId="77777777" w:rsidR="00451412" w:rsidRPr="009821D7" w:rsidRDefault="00451412" w:rsidP="00451412">
      <w:pPr>
        <w:spacing w:after="240" w:line="240" w:lineRule="auto"/>
        <w:jc w:val="both"/>
        <w:rPr>
          <w:rFonts w:cstheme="minorHAnsi"/>
          <w:i/>
          <w:sz w:val="18"/>
        </w:rPr>
      </w:pPr>
      <w:r w:rsidRPr="009821D7">
        <w:rPr>
          <w:rFonts w:cstheme="minorHAnsi"/>
          <w:i/>
          <w:sz w:val="18"/>
        </w:rPr>
        <w:t>Fonte</w:t>
      </w:r>
      <w:r>
        <w:rPr>
          <w:rFonts w:cstheme="minorHAnsi"/>
          <w:i/>
          <w:sz w:val="18"/>
        </w:rPr>
        <w:t xml:space="preserve"> -ENEA</w:t>
      </w:r>
    </w:p>
    <w:p w14:paraId="6300B383" w14:textId="77777777" w:rsidR="00BF583A" w:rsidRDefault="00BF583A" w:rsidP="00E260ED">
      <w:pPr>
        <w:pStyle w:val="Titolo1"/>
        <w:numPr>
          <w:ilvl w:val="0"/>
          <w:numId w:val="12"/>
        </w:numPr>
        <w:spacing w:after="80"/>
        <w:ind w:left="851"/>
        <w:rPr>
          <w:rFonts w:asciiTheme="minorHAnsi" w:hAnsiTheme="minorHAnsi" w:cstheme="minorHAnsi"/>
        </w:rPr>
      </w:pPr>
      <w:bookmarkStart w:id="43" w:name="_Toc20753261"/>
      <w:bookmarkStart w:id="44" w:name="_Toc20760112"/>
      <w:bookmarkStart w:id="45" w:name="_Toc59613001"/>
      <w:r>
        <w:rPr>
          <w:rFonts w:asciiTheme="minorHAnsi" w:hAnsiTheme="minorHAnsi" w:cstheme="minorHAnsi"/>
        </w:rPr>
        <w:t>Materia organica nel suolo (C.39-I.11</w:t>
      </w:r>
      <w:r w:rsidRPr="00860675">
        <w:rPr>
          <w:rFonts w:asciiTheme="minorHAnsi" w:hAnsiTheme="minorHAnsi" w:cstheme="minorHAnsi"/>
        </w:rPr>
        <w:t>)</w:t>
      </w:r>
      <w:bookmarkEnd w:id="43"/>
      <w:bookmarkEnd w:id="44"/>
      <w:bookmarkEnd w:id="45"/>
    </w:p>
    <w:p w14:paraId="2CF39B75" w14:textId="77777777" w:rsidR="00BF583A" w:rsidRDefault="00BF583A" w:rsidP="00E260ED">
      <w:pPr>
        <w:jc w:val="both"/>
      </w:pPr>
      <w:r>
        <w:t xml:space="preserve">L’indicatore stima del contenuto di carbonio organico nei suoli agricoli, in quanto ritenuto la componente organica principale del suolo e di fondamentale importanza in tutti i processi che avvengono nel suolo, nello specifico: </w:t>
      </w:r>
      <w:r w:rsidRPr="00320F9B">
        <w:t>influenza l</w:t>
      </w:r>
      <w:r>
        <w:t>a struttura del suolo</w:t>
      </w:r>
      <w:r w:rsidRPr="00320F9B">
        <w:t xml:space="preserve">, </w:t>
      </w:r>
      <w:r>
        <w:t>contribuisce alla</w:t>
      </w:r>
      <w:r w:rsidRPr="00320F9B">
        <w:t xml:space="preserve"> stabilità </w:t>
      </w:r>
      <w:r>
        <w:t xml:space="preserve">degli </w:t>
      </w:r>
      <w:r w:rsidRPr="00320F9B">
        <w:t>aggregat</w:t>
      </w:r>
      <w:r>
        <w:t>i</w:t>
      </w:r>
      <w:r w:rsidRPr="00320F9B">
        <w:t xml:space="preserve">, </w:t>
      </w:r>
      <w:r>
        <w:t>rende disponibili i</w:t>
      </w:r>
      <w:r w:rsidRPr="00320F9B">
        <w:t xml:space="preserve"> nutrienti, </w:t>
      </w:r>
      <w:r>
        <w:t xml:space="preserve">e favorisce </w:t>
      </w:r>
      <w:r w:rsidRPr="00320F9B">
        <w:t>la ritenzione idrica e la resilienza</w:t>
      </w:r>
      <w:r>
        <w:t xml:space="preserve">. </w:t>
      </w:r>
    </w:p>
    <w:p w14:paraId="189F9C71" w14:textId="77777777" w:rsidR="00BF583A" w:rsidRDefault="00BF583A" w:rsidP="00E260ED">
      <w:pPr>
        <w:jc w:val="both"/>
      </w:pPr>
      <w:r>
        <w:t>La capacità del suolo di trattenere la sostanza organica dipende da fattori naturali come: il drenaggio del suolo, le condizioni climatiche e la topografia del terreno; e da fattori antropogenici come: le pratiche colturali e la coltura praticata.</w:t>
      </w:r>
    </w:p>
    <w:p w14:paraId="3E4152B9" w14:textId="77777777" w:rsidR="00BF583A" w:rsidRPr="004C5B46" w:rsidRDefault="00BF583A" w:rsidP="00E260ED">
      <w:pPr>
        <w:jc w:val="both"/>
      </w:pPr>
      <w:r>
        <w:t xml:space="preserve">L’indicatore richiede la </w:t>
      </w:r>
      <w:r w:rsidRPr="004C5B46">
        <w:t>concentrazione media di carbonio organico nel suolo per</w:t>
      </w:r>
      <w:r>
        <w:t xml:space="preserve"> ogni Stato membro</w:t>
      </w:r>
      <w:r w:rsidRPr="004C5B46">
        <w:t>, sebbene</w:t>
      </w:r>
      <w:r>
        <w:t xml:space="preserve"> calcolata</w:t>
      </w:r>
      <w:r w:rsidRPr="004C5B46">
        <w:t xml:space="preserve"> unicamente a fini orientativi poiché ha un significato scientifico molto limitato data l'elevata variabilità della concentrazione di carbonio organico nel suolo in diverse aree.</w:t>
      </w:r>
    </w:p>
    <w:p w14:paraId="6B0F5B78" w14:textId="77777777" w:rsidR="00BF583A" w:rsidRDefault="00BF583A" w:rsidP="00E260ED">
      <w:pPr>
        <w:jc w:val="both"/>
        <w:rPr>
          <w:rFonts w:cstheme="minorHAnsi"/>
        </w:rPr>
      </w:pPr>
      <w:r>
        <w:rPr>
          <w:rFonts w:cstheme="minorHAnsi"/>
        </w:rPr>
        <w:t>Non essendo disponibile una serie di dati storici per questo indicatore, riportiamo in questo documento 2 dati riferiti a due studi pubblicati nel 2012 e nel 2018.</w:t>
      </w:r>
    </w:p>
    <w:p w14:paraId="473509BF" w14:textId="77777777" w:rsidR="00BF583A" w:rsidRDefault="00BF583A" w:rsidP="00E260ED">
      <w:pPr>
        <w:jc w:val="both"/>
        <w:rPr>
          <w:rFonts w:cstheme="minorHAnsi"/>
        </w:rPr>
      </w:pPr>
      <w:r>
        <w:rPr>
          <w:rFonts w:cstheme="minorHAnsi"/>
        </w:rPr>
        <w:lastRenderedPageBreak/>
        <w:t>Il primo studio preso in considerazione è il “</w:t>
      </w:r>
      <w:proofErr w:type="spellStart"/>
      <w:r w:rsidRPr="00295862">
        <w:rPr>
          <w:rFonts w:cstheme="minorHAnsi"/>
          <w:i/>
          <w:iCs/>
        </w:rPr>
        <w:t>Soil</w:t>
      </w:r>
      <w:proofErr w:type="spellEnd"/>
      <w:r w:rsidRPr="00295862">
        <w:rPr>
          <w:rFonts w:cstheme="minorHAnsi"/>
          <w:i/>
          <w:iCs/>
        </w:rPr>
        <w:t xml:space="preserve"> organic carbon stock </w:t>
      </w:r>
      <w:proofErr w:type="spellStart"/>
      <w:r w:rsidRPr="00295862">
        <w:rPr>
          <w:rFonts w:cstheme="minorHAnsi"/>
          <w:i/>
          <w:iCs/>
        </w:rPr>
        <w:t>assessment</w:t>
      </w:r>
      <w:proofErr w:type="spellEnd"/>
      <w:r w:rsidRPr="00295862">
        <w:rPr>
          <w:rFonts w:cstheme="minorHAnsi"/>
          <w:i/>
          <w:iCs/>
        </w:rPr>
        <w:t xml:space="preserve"> for the </w:t>
      </w:r>
      <w:proofErr w:type="spellStart"/>
      <w:r w:rsidRPr="00295862">
        <w:rPr>
          <w:rFonts w:cstheme="minorHAnsi"/>
          <w:i/>
          <w:iCs/>
        </w:rPr>
        <w:t>different</w:t>
      </w:r>
      <w:proofErr w:type="spellEnd"/>
      <w:r w:rsidRPr="00295862">
        <w:rPr>
          <w:rFonts w:cstheme="minorHAnsi"/>
          <w:i/>
          <w:iCs/>
        </w:rPr>
        <w:t xml:space="preserve"> </w:t>
      </w:r>
      <w:proofErr w:type="spellStart"/>
      <w:r w:rsidRPr="00295862">
        <w:rPr>
          <w:rFonts w:cstheme="minorHAnsi"/>
          <w:i/>
          <w:iCs/>
        </w:rPr>
        <w:t>cropland</w:t>
      </w:r>
      <w:proofErr w:type="spellEnd"/>
      <w:r w:rsidRPr="00295862">
        <w:rPr>
          <w:rFonts w:cstheme="minorHAnsi"/>
          <w:i/>
          <w:iCs/>
        </w:rPr>
        <w:t xml:space="preserve"> </w:t>
      </w:r>
      <w:proofErr w:type="spellStart"/>
      <w:r w:rsidRPr="00295862">
        <w:rPr>
          <w:rFonts w:cstheme="minorHAnsi"/>
          <w:i/>
          <w:iCs/>
        </w:rPr>
        <w:t>land</w:t>
      </w:r>
      <w:proofErr w:type="spellEnd"/>
      <w:r w:rsidRPr="00295862">
        <w:rPr>
          <w:rFonts w:cstheme="minorHAnsi"/>
          <w:i/>
          <w:iCs/>
        </w:rPr>
        <w:t xml:space="preserve"> </w:t>
      </w:r>
      <w:proofErr w:type="spellStart"/>
      <w:r w:rsidRPr="00295862">
        <w:rPr>
          <w:rFonts w:cstheme="minorHAnsi"/>
          <w:i/>
          <w:iCs/>
        </w:rPr>
        <w:t>uses</w:t>
      </w:r>
      <w:proofErr w:type="spellEnd"/>
      <w:r w:rsidRPr="00295862">
        <w:rPr>
          <w:rFonts w:cstheme="minorHAnsi"/>
          <w:i/>
          <w:iCs/>
        </w:rPr>
        <w:t xml:space="preserve"> in </w:t>
      </w:r>
      <w:proofErr w:type="spellStart"/>
      <w:r w:rsidRPr="00295862">
        <w:rPr>
          <w:rFonts w:cstheme="minorHAnsi"/>
          <w:i/>
          <w:iCs/>
        </w:rPr>
        <w:t>Italy</w:t>
      </w:r>
      <w:proofErr w:type="spellEnd"/>
      <w:r w:rsidRPr="00295862">
        <w:rPr>
          <w:rFonts w:cstheme="minorHAnsi"/>
          <w:i/>
          <w:iCs/>
        </w:rPr>
        <w:t>”</w:t>
      </w:r>
      <w:r w:rsidRPr="00295862">
        <w:rPr>
          <w:rStyle w:val="Rimandonotaapidipagina"/>
          <w:rFonts w:cstheme="minorHAnsi"/>
          <w:i/>
          <w:iCs/>
        </w:rPr>
        <w:footnoteReference w:id="18"/>
      </w:r>
      <w:r w:rsidRPr="00295862">
        <w:rPr>
          <w:rFonts w:cstheme="minorHAnsi"/>
          <w:i/>
          <w:iCs/>
        </w:rPr>
        <w:t>,</w:t>
      </w:r>
      <w:r w:rsidRPr="00295862">
        <w:rPr>
          <w:rFonts w:cstheme="minorHAnsi"/>
        </w:rPr>
        <w:t xml:space="preserve">secondo il </w:t>
      </w:r>
      <w:proofErr w:type="spellStart"/>
      <w:r w:rsidRPr="00295862">
        <w:rPr>
          <w:rFonts w:cstheme="minorHAnsi"/>
        </w:rPr>
        <w:t>quale</w:t>
      </w:r>
      <w:r>
        <w:rPr>
          <w:rFonts w:cstheme="minorHAnsi"/>
        </w:rPr>
        <w:t>la</w:t>
      </w:r>
      <w:proofErr w:type="spellEnd"/>
      <w:r>
        <w:rPr>
          <w:rFonts w:cstheme="minorHAnsi"/>
        </w:rPr>
        <w:t xml:space="preserve"> quantità di carbonio presente nei suoli agricoli, nei primi 30 cm è </w:t>
      </w:r>
      <w:r w:rsidRPr="0014024D">
        <w:rPr>
          <w:rFonts w:cstheme="minorHAnsi"/>
        </w:rPr>
        <w:t xml:space="preserve">stata stimata </w:t>
      </w:r>
      <w:r>
        <w:rPr>
          <w:rFonts w:cstheme="minorHAnsi"/>
        </w:rPr>
        <w:t>in</w:t>
      </w:r>
      <w:r w:rsidRPr="0014024D">
        <w:rPr>
          <w:rFonts w:cstheme="minorHAnsi"/>
        </w:rPr>
        <w:t xml:space="preserve"> 490,0 ± 121,7 Tg C.</w:t>
      </w:r>
      <w:r>
        <w:rPr>
          <w:rFonts w:cstheme="minorHAnsi"/>
        </w:rPr>
        <w:t xml:space="preserve"> (Figura7.1)</w:t>
      </w:r>
    </w:p>
    <w:p w14:paraId="58C3C7AA" w14:textId="77777777" w:rsidR="00BF583A" w:rsidRDefault="00BF583A" w:rsidP="00E260ED">
      <w:pPr>
        <w:spacing w:after="240"/>
        <w:jc w:val="both"/>
        <w:rPr>
          <w:rFonts w:cstheme="minorHAnsi"/>
        </w:rPr>
      </w:pPr>
      <w:r>
        <w:rPr>
          <w:rFonts w:cstheme="minorHAnsi"/>
        </w:rPr>
        <w:t>La fonte dati per questo studio è stata principalmente il database del progetto SIAS il cui scopo era lo sviluppo di indicatori ambientali per il suolo in Italia.</w:t>
      </w:r>
    </w:p>
    <w:p w14:paraId="69CFB872" w14:textId="77777777" w:rsidR="00BF583A" w:rsidRPr="009509FA" w:rsidRDefault="00BF583A" w:rsidP="00E260ED">
      <w:pPr>
        <w:jc w:val="both"/>
        <w:rPr>
          <w:rFonts w:cstheme="minorHAnsi"/>
          <w:b/>
          <w:bCs/>
        </w:rPr>
      </w:pPr>
      <w:r w:rsidRPr="009509FA">
        <w:rPr>
          <w:rFonts w:cstheme="minorHAnsi"/>
          <w:b/>
          <w:bCs/>
        </w:rPr>
        <w:t>Tabella 7.1: confronto dati disponibili sul contenuto di carbonio nei suoli agricoli in Italia</w:t>
      </w:r>
    </w:p>
    <w:tbl>
      <w:tblPr>
        <w:tblStyle w:val="ListTable7Colorful-Accent11"/>
        <w:tblW w:w="9067" w:type="dxa"/>
        <w:tblLook w:val="04A0" w:firstRow="1" w:lastRow="0" w:firstColumn="1" w:lastColumn="0" w:noHBand="0" w:noVBand="1"/>
      </w:tblPr>
      <w:tblGrid>
        <w:gridCol w:w="1179"/>
        <w:gridCol w:w="1760"/>
        <w:gridCol w:w="2159"/>
        <w:gridCol w:w="1843"/>
        <w:gridCol w:w="2126"/>
      </w:tblGrid>
      <w:tr w:rsidR="00BF583A" w:rsidRPr="00EB1DF8" w14:paraId="720696E9" w14:textId="77777777" w:rsidTr="00EB1DF8">
        <w:trPr>
          <w:cnfStyle w:val="100000000000" w:firstRow="1" w:lastRow="0" w:firstColumn="0" w:lastColumn="0" w:oddVBand="0" w:evenVBand="0" w:oddHBand="0" w:evenHBand="0" w:firstRowFirstColumn="0" w:firstRowLastColumn="0" w:lastRowFirstColumn="0" w:lastRowLastColumn="0"/>
          <w:trHeight w:val="288"/>
        </w:trPr>
        <w:tc>
          <w:tcPr>
            <w:cnfStyle w:val="001000000100" w:firstRow="0" w:lastRow="0" w:firstColumn="1" w:lastColumn="0" w:oddVBand="0" w:evenVBand="0" w:oddHBand="0" w:evenHBand="0" w:firstRowFirstColumn="1" w:firstRowLastColumn="0" w:lastRowFirstColumn="0" w:lastRowLastColumn="0"/>
            <w:tcW w:w="1179" w:type="dxa"/>
            <w:noWrap/>
            <w:vAlign w:val="center"/>
            <w:hideMark/>
          </w:tcPr>
          <w:p w14:paraId="60E3D8A2" w14:textId="77777777" w:rsidR="00BF583A" w:rsidRPr="00EB1DF8" w:rsidRDefault="00BF583A" w:rsidP="00EB1DF8">
            <w:pPr>
              <w:jc w:val="center"/>
              <w:rPr>
                <w:rFonts w:ascii="Calibri Light" w:eastAsia="Times New Roman" w:hAnsi="Calibri Light" w:cs="Calibri Light"/>
                <w:b/>
                <w:sz w:val="18"/>
                <w:szCs w:val="16"/>
                <w:lang w:eastAsia="it-IT"/>
              </w:rPr>
            </w:pPr>
          </w:p>
        </w:tc>
        <w:tc>
          <w:tcPr>
            <w:tcW w:w="3919" w:type="dxa"/>
            <w:gridSpan w:val="2"/>
            <w:noWrap/>
            <w:vAlign w:val="center"/>
            <w:hideMark/>
          </w:tcPr>
          <w:p w14:paraId="1FFABC49" w14:textId="77777777" w:rsidR="00BF583A" w:rsidRPr="00EB1DF8" w:rsidRDefault="00BF583A" w:rsidP="00EB1DF8">
            <w:pPr>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b/>
                <w:color w:val="000000"/>
                <w:sz w:val="18"/>
                <w:szCs w:val="16"/>
                <w:lang w:val="en-US" w:eastAsia="it-IT"/>
              </w:rPr>
            </w:pPr>
            <w:r w:rsidRPr="00EB1DF8">
              <w:rPr>
                <w:rFonts w:ascii="Calibri Light" w:eastAsia="Times New Roman" w:hAnsi="Calibri Light" w:cs="Calibri Light"/>
                <w:b/>
                <w:color w:val="000000"/>
                <w:sz w:val="18"/>
                <w:szCs w:val="16"/>
                <w:lang w:val="en-US" w:eastAsia="it-IT"/>
              </w:rPr>
              <w:t>Soil organic carbon stock for the different cropland uses in Italy (2012)</w:t>
            </w:r>
          </w:p>
        </w:tc>
        <w:tc>
          <w:tcPr>
            <w:tcW w:w="3969" w:type="dxa"/>
            <w:gridSpan w:val="2"/>
            <w:noWrap/>
            <w:vAlign w:val="center"/>
            <w:hideMark/>
          </w:tcPr>
          <w:p w14:paraId="7115F28A" w14:textId="77777777" w:rsidR="00BF583A" w:rsidRPr="00EB1DF8" w:rsidRDefault="00BF583A" w:rsidP="00EB1DF8">
            <w:pPr>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b/>
                <w:color w:val="000000"/>
                <w:sz w:val="18"/>
                <w:szCs w:val="16"/>
                <w:lang w:eastAsia="it-IT"/>
              </w:rPr>
            </w:pPr>
            <w:r w:rsidRPr="00EB1DF8">
              <w:rPr>
                <w:rFonts w:ascii="Calibri Light" w:eastAsia="Times New Roman" w:hAnsi="Calibri Light" w:cs="Calibri Light"/>
                <w:b/>
                <w:color w:val="000000"/>
                <w:sz w:val="18"/>
                <w:szCs w:val="16"/>
                <w:lang w:eastAsia="it-IT"/>
              </w:rPr>
              <w:t xml:space="preserve">Dati progetto Life </w:t>
            </w:r>
            <w:proofErr w:type="gramStart"/>
            <w:r w:rsidRPr="00EB1DF8">
              <w:rPr>
                <w:rFonts w:ascii="Calibri Light" w:eastAsia="Times New Roman" w:hAnsi="Calibri Light" w:cs="Calibri Light"/>
                <w:b/>
                <w:color w:val="000000"/>
                <w:sz w:val="18"/>
                <w:szCs w:val="16"/>
                <w:lang w:eastAsia="it-IT"/>
              </w:rPr>
              <w:t>MEDINET(</w:t>
            </w:r>
            <w:proofErr w:type="gramEnd"/>
            <w:r w:rsidRPr="00EB1DF8">
              <w:rPr>
                <w:rFonts w:ascii="Calibri Light" w:eastAsia="Times New Roman" w:hAnsi="Calibri Light" w:cs="Calibri Light"/>
                <w:b/>
                <w:color w:val="000000"/>
                <w:sz w:val="18"/>
                <w:szCs w:val="16"/>
                <w:lang w:eastAsia="it-IT"/>
              </w:rPr>
              <w:t>2018)</w:t>
            </w:r>
          </w:p>
        </w:tc>
      </w:tr>
      <w:tr w:rsidR="00BF583A" w:rsidRPr="001C147C" w14:paraId="79735982" w14:textId="77777777" w:rsidTr="00EB1DF8">
        <w:trPr>
          <w:cnfStyle w:val="000000100000" w:firstRow="0" w:lastRow="0" w:firstColumn="0" w:lastColumn="0" w:oddVBand="0" w:evenVBand="0" w:oddHBand="1" w:evenHBand="0" w:firstRowFirstColumn="0" w:firstRowLastColumn="0" w:lastRowFirstColumn="0" w:lastRowLastColumn="0"/>
          <w:trHeight w:val="864"/>
        </w:trPr>
        <w:tc>
          <w:tcPr>
            <w:cnfStyle w:val="001000000000" w:firstRow="0" w:lastRow="0" w:firstColumn="1" w:lastColumn="0" w:oddVBand="0" w:evenVBand="0" w:oddHBand="0" w:evenHBand="0" w:firstRowFirstColumn="0" w:firstRowLastColumn="0" w:lastRowFirstColumn="0" w:lastRowLastColumn="0"/>
            <w:tcW w:w="1179" w:type="dxa"/>
            <w:noWrap/>
            <w:vAlign w:val="center"/>
            <w:hideMark/>
          </w:tcPr>
          <w:p w14:paraId="01D84F60" w14:textId="77777777" w:rsidR="00BF583A" w:rsidRPr="00EB1DF8" w:rsidRDefault="00BF583A" w:rsidP="00EB1DF8">
            <w:pPr>
              <w:jc w:val="center"/>
              <w:rPr>
                <w:rFonts w:ascii="Calibri Light" w:eastAsia="Times New Roman" w:hAnsi="Calibri Light" w:cs="Calibri Light"/>
                <w:b/>
                <w:color w:val="000000"/>
                <w:sz w:val="18"/>
                <w:szCs w:val="16"/>
                <w:lang w:eastAsia="it-IT"/>
              </w:rPr>
            </w:pPr>
          </w:p>
        </w:tc>
        <w:tc>
          <w:tcPr>
            <w:tcW w:w="1760" w:type="dxa"/>
            <w:vAlign w:val="center"/>
            <w:hideMark/>
          </w:tcPr>
          <w:p w14:paraId="6269CA8C" w14:textId="77777777" w:rsidR="00BF583A" w:rsidRPr="00EB1DF8" w:rsidRDefault="00BF583A" w:rsidP="00EB1DF8">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color w:val="000000"/>
                <w:sz w:val="18"/>
                <w:szCs w:val="16"/>
                <w:lang w:val="en-US" w:eastAsia="it-IT"/>
              </w:rPr>
            </w:pPr>
            <w:r w:rsidRPr="00EB1DF8">
              <w:rPr>
                <w:rFonts w:ascii="Calibri Light" w:eastAsia="Times New Roman" w:hAnsi="Calibri Light" w:cs="Calibri Light"/>
                <w:b/>
                <w:color w:val="000000"/>
                <w:sz w:val="18"/>
                <w:szCs w:val="16"/>
                <w:lang w:val="en-US" w:eastAsia="it-IT"/>
              </w:rPr>
              <w:t xml:space="preserve">SOC stock (0-30 cm) Mg C </w:t>
            </w:r>
            <w:proofErr w:type="gramStart"/>
            <w:r w:rsidRPr="00EB1DF8">
              <w:rPr>
                <w:rFonts w:ascii="Calibri Light" w:eastAsia="Times New Roman" w:hAnsi="Calibri Light" w:cs="Calibri Light"/>
                <w:b/>
                <w:color w:val="000000"/>
                <w:sz w:val="18"/>
                <w:szCs w:val="16"/>
                <w:lang w:val="en-US" w:eastAsia="it-IT"/>
              </w:rPr>
              <w:t>ha-1</w:t>
            </w:r>
            <w:proofErr w:type="gramEnd"/>
          </w:p>
        </w:tc>
        <w:tc>
          <w:tcPr>
            <w:tcW w:w="2159" w:type="dxa"/>
            <w:vAlign w:val="center"/>
            <w:hideMark/>
          </w:tcPr>
          <w:p w14:paraId="0F8C514E" w14:textId="77777777" w:rsidR="00BF583A" w:rsidRPr="00EB1DF8" w:rsidRDefault="00BF583A" w:rsidP="00EB1DF8">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color w:val="000000"/>
                <w:sz w:val="18"/>
                <w:szCs w:val="16"/>
                <w:lang w:val="en-US" w:eastAsia="it-IT"/>
              </w:rPr>
            </w:pPr>
            <w:r w:rsidRPr="00EB1DF8">
              <w:rPr>
                <w:rFonts w:ascii="Calibri Light" w:eastAsia="Times New Roman" w:hAnsi="Calibri Light" w:cs="Calibri Light"/>
                <w:b/>
                <w:color w:val="000000"/>
                <w:sz w:val="18"/>
                <w:szCs w:val="16"/>
                <w:lang w:val="en-US" w:eastAsia="it-IT"/>
              </w:rPr>
              <w:t xml:space="preserve">Total SOC Stock (0-30 cm) </w:t>
            </w:r>
            <w:proofErr w:type="spellStart"/>
            <w:r w:rsidRPr="00EB1DF8">
              <w:rPr>
                <w:rFonts w:ascii="Calibri Light" w:eastAsia="Times New Roman" w:hAnsi="Calibri Light" w:cs="Calibri Light"/>
                <w:b/>
                <w:color w:val="000000"/>
                <w:sz w:val="18"/>
                <w:szCs w:val="16"/>
                <w:lang w:val="en-US" w:eastAsia="it-IT"/>
              </w:rPr>
              <w:t>TgC</w:t>
            </w:r>
            <w:proofErr w:type="spellEnd"/>
          </w:p>
        </w:tc>
        <w:tc>
          <w:tcPr>
            <w:tcW w:w="1843" w:type="dxa"/>
            <w:vAlign w:val="center"/>
            <w:hideMark/>
          </w:tcPr>
          <w:p w14:paraId="1517CBCB" w14:textId="77777777" w:rsidR="00BF583A" w:rsidRPr="00EB1DF8" w:rsidRDefault="00BF583A" w:rsidP="00EB1DF8">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color w:val="000000"/>
                <w:sz w:val="18"/>
                <w:szCs w:val="16"/>
                <w:lang w:val="en-US" w:eastAsia="it-IT"/>
              </w:rPr>
            </w:pPr>
            <w:r w:rsidRPr="00EB1DF8">
              <w:rPr>
                <w:rFonts w:ascii="Calibri Light" w:eastAsia="Times New Roman" w:hAnsi="Calibri Light" w:cs="Calibri Light"/>
                <w:b/>
                <w:color w:val="000000"/>
                <w:sz w:val="18"/>
                <w:szCs w:val="16"/>
                <w:lang w:val="en-US" w:eastAsia="it-IT"/>
              </w:rPr>
              <w:t xml:space="preserve">SOC stock (0-30 cm) Mg C </w:t>
            </w:r>
            <w:proofErr w:type="gramStart"/>
            <w:r w:rsidRPr="00EB1DF8">
              <w:rPr>
                <w:rFonts w:ascii="Calibri Light" w:eastAsia="Times New Roman" w:hAnsi="Calibri Light" w:cs="Calibri Light"/>
                <w:b/>
                <w:color w:val="000000"/>
                <w:sz w:val="18"/>
                <w:szCs w:val="16"/>
                <w:lang w:val="en-US" w:eastAsia="it-IT"/>
              </w:rPr>
              <w:t>ha-1</w:t>
            </w:r>
            <w:proofErr w:type="gramEnd"/>
          </w:p>
        </w:tc>
        <w:tc>
          <w:tcPr>
            <w:tcW w:w="2126" w:type="dxa"/>
            <w:vAlign w:val="center"/>
            <w:hideMark/>
          </w:tcPr>
          <w:p w14:paraId="4CF1F5E6" w14:textId="77777777" w:rsidR="00BF583A" w:rsidRPr="00EB1DF8" w:rsidRDefault="00BF583A" w:rsidP="00EB1DF8">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color w:val="000000"/>
                <w:sz w:val="18"/>
                <w:szCs w:val="16"/>
                <w:lang w:val="en-US" w:eastAsia="it-IT"/>
              </w:rPr>
            </w:pPr>
            <w:r w:rsidRPr="00EB1DF8">
              <w:rPr>
                <w:rFonts w:ascii="Calibri Light" w:eastAsia="Times New Roman" w:hAnsi="Calibri Light" w:cs="Calibri Light"/>
                <w:b/>
                <w:color w:val="000000"/>
                <w:sz w:val="18"/>
                <w:szCs w:val="16"/>
                <w:lang w:val="en-US" w:eastAsia="it-IT"/>
              </w:rPr>
              <w:t xml:space="preserve">Total SOC Stock (0-30 cm) </w:t>
            </w:r>
            <w:proofErr w:type="spellStart"/>
            <w:r w:rsidRPr="00EB1DF8">
              <w:rPr>
                <w:rFonts w:ascii="Calibri Light" w:eastAsia="Times New Roman" w:hAnsi="Calibri Light" w:cs="Calibri Light"/>
                <w:b/>
                <w:color w:val="000000"/>
                <w:sz w:val="18"/>
                <w:szCs w:val="16"/>
                <w:lang w:val="en-US" w:eastAsia="it-IT"/>
              </w:rPr>
              <w:t>TgC</w:t>
            </w:r>
            <w:proofErr w:type="spellEnd"/>
            <w:r w:rsidRPr="00EB1DF8">
              <w:rPr>
                <w:rFonts w:ascii="Calibri Light" w:eastAsia="Times New Roman" w:hAnsi="Calibri Light" w:cs="Calibri Light"/>
                <w:b/>
                <w:color w:val="000000"/>
                <w:sz w:val="18"/>
                <w:szCs w:val="16"/>
                <w:lang w:val="en-US" w:eastAsia="it-IT"/>
              </w:rPr>
              <w:t>*</w:t>
            </w:r>
          </w:p>
        </w:tc>
      </w:tr>
      <w:tr w:rsidR="00BF583A" w:rsidRPr="00EB1DF8" w14:paraId="38D54A27" w14:textId="77777777" w:rsidTr="00EB1DF8">
        <w:trPr>
          <w:trHeight w:val="288"/>
        </w:trPr>
        <w:tc>
          <w:tcPr>
            <w:cnfStyle w:val="001000000000" w:firstRow="0" w:lastRow="0" w:firstColumn="1" w:lastColumn="0" w:oddVBand="0" w:evenVBand="0" w:oddHBand="0" w:evenHBand="0" w:firstRowFirstColumn="0" w:firstRowLastColumn="0" w:lastRowFirstColumn="0" w:lastRowLastColumn="0"/>
            <w:tcW w:w="1179" w:type="dxa"/>
            <w:noWrap/>
            <w:vAlign w:val="center"/>
            <w:hideMark/>
          </w:tcPr>
          <w:p w14:paraId="593DD213" w14:textId="77777777" w:rsidR="00BF583A" w:rsidRPr="00EB1DF8" w:rsidRDefault="00BF583A" w:rsidP="00EB1DF8">
            <w:pPr>
              <w:jc w:val="left"/>
              <w:rPr>
                <w:rFonts w:ascii="Calibri Light" w:eastAsia="Times New Roman" w:hAnsi="Calibri Light" w:cs="Calibri Light"/>
                <w:color w:val="000000"/>
                <w:sz w:val="18"/>
                <w:szCs w:val="16"/>
                <w:lang w:eastAsia="it-IT"/>
              </w:rPr>
            </w:pPr>
            <w:r w:rsidRPr="00EB1DF8">
              <w:rPr>
                <w:rFonts w:ascii="Calibri Light" w:eastAsia="Times New Roman" w:hAnsi="Calibri Light" w:cs="Calibri Light"/>
                <w:color w:val="000000"/>
                <w:sz w:val="18"/>
                <w:szCs w:val="16"/>
                <w:lang w:eastAsia="it-IT"/>
              </w:rPr>
              <w:t>Seminativi</w:t>
            </w:r>
          </w:p>
        </w:tc>
        <w:tc>
          <w:tcPr>
            <w:tcW w:w="1760" w:type="dxa"/>
            <w:noWrap/>
            <w:vAlign w:val="center"/>
            <w:hideMark/>
          </w:tcPr>
          <w:p w14:paraId="33B11ADD"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16"/>
                <w:szCs w:val="16"/>
                <w:lang w:eastAsia="it-IT"/>
              </w:rPr>
            </w:pPr>
            <w:r w:rsidRPr="00EB1DF8">
              <w:rPr>
                <w:rFonts w:ascii="Calibri Light" w:eastAsia="Times New Roman" w:hAnsi="Calibri Light" w:cs="Calibri Light"/>
                <w:color w:val="000000"/>
                <w:sz w:val="16"/>
                <w:szCs w:val="16"/>
                <w:lang w:eastAsia="it-IT"/>
              </w:rPr>
              <w:t>51.0 ±16.7</w:t>
            </w:r>
          </w:p>
        </w:tc>
        <w:tc>
          <w:tcPr>
            <w:tcW w:w="2159" w:type="dxa"/>
            <w:noWrap/>
            <w:vAlign w:val="center"/>
            <w:hideMark/>
          </w:tcPr>
          <w:p w14:paraId="2C6062B5"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16"/>
                <w:szCs w:val="16"/>
                <w:lang w:eastAsia="it-IT"/>
              </w:rPr>
            </w:pPr>
            <w:r w:rsidRPr="00EB1DF8">
              <w:rPr>
                <w:rFonts w:ascii="Calibri Light" w:eastAsia="Times New Roman" w:hAnsi="Calibri Light" w:cs="Calibri Light"/>
                <w:color w:val="000000"/>
                <w:sz w:val="16"/>
                <w:szCs w:val="16"/>
                <w:lang w:eastAsia="it-IT"/>
              </w:rPr>
              <w:t>362.9±118.8</w:t>
            </w:r>
          </w:p>
        </w:tc>
        <w:tc>
          <w:tcPr>
            <w:tcW w:w="1843" w:type="dxa"/>
            <w:noWrap/>
            <w:vAlign w:val="center"/>
            <w:hideMark/>
          </w:tcPr>
          <w:p w14:paraId="08B78C1B"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16"/>
                <w:szCs w:val="16"/>
                <w:lang w:eastAsia="it-IT"/>
              </w:rPr>
            </w:pPr>
            <w:r w:rsidRPr="00EB1DF8">
              <w:rPr>
                <w:rFonts w:ascii="Calibri Light" w:eastAsia="Times New Roman" w:hAnsi="Calibri Light" w:cs="Calibri Light"/>
                <w:color w:val="000000"/>
                <w:sz w:val="16"/>
                <w:szCs w:val="16"/>
                <w:lang w:eastAsia="it-IT"/>
              </w:rPr>
              <w:t>53.7 ± 0,8</w:t>
            </w:r>
          </w:p>
        </w:tc>
        <w:tc>
          <w:tcPr>
            <w:tcW w:w="2126" w:type="dxa"/>
            <w:noWrap/>
            <w:vAlign w:val="center"/>
            <w:hideMark/>
          </w:tcPr>
          <w:p w14:paraId="04868CD4"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16"/>
                <w:szCs w:val="16"/>
                <w:lang w:eastAsia="it-IT"/>
              </w:rPr>
            </w:pPr>
            <w:r w:rsidRPr="00EB1DF8">
              <w:rPr>
                <w:rFonts w:ascii="Calibri Light" w:eastAsia="Times New Roman" w:hAnsi="Calibri Light" w:cs="Calibri Light"/>
                <w:color w:val="000000"/>
                <w:sz w:val="16"/>
                <w:szCs w:val="16"/>
                <w:lang w:eastAsia="it-IT"/>
              </w:rPr>
              <w:t>321,</w:t>
            </w:r>
            <w:proofErr w:type="gramStart"/>
            <w:r w:rsidRPr="00EB1DF8">
              <w:rPr>
                <w:rFonts w:ascii="Calibri Light" w:eastAsia="Times New Roman" w:hAnsi="Calibri Light" w:cs="Calibri Light"/>
                <w:color w:val="000000"/>
                <w:sz w:val="16"/>
                <w:szCs w:val="16"/>
                <w:lang w:eastAsia="it-IT"/>
              </w:rPr>
              <w:t>7  ±</w:t>
            </w:r>
            <w:proofErr w:type="gramEnd"/>
            <w:r w:rsidRPr="00EB1DF8">
              <w:rPr>
                <w:rFonts w:ascii="Calibri Light" w:eastAsia="Times New Roman" w:hAnsi="Calibri Light" w:cs="Calibri Light"/>
                <w:color w:val="000000"/>
                <w:sz w:val="16"/>
                <w:szCs w:val="16"/>
                <w:lang w:eastAsia="it-IT"/>
              </w:rPr>
              <w:t xml:space="preserve"> 4,8</w:t>
            </w:r>
          </w:p>
        </w:tc>
      </w:tr>
      <w:tr w:rsidR="00BF583A" w:rsidRPr="00EB1DF8" w14:paraId="05078B89" w14:textId="77777777" w:rsidTr="00EB1DF8">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179" w:type="dxa"/>
            <w:noWrap/>
            <w:vAlign w:val="center"/>
            <w:hideMark/>
          </w:tcPr>
          <w:p w14:paraId="698A894A" w14:textId="77777777" w:rsidR="00BF583A" w:rsidRPr="00EB1DF8" w:rsidRDefault="00BF583A" w:rsidP="00EB1DF8">
            <w:pPr>
              <w:jc w:val="left"/>
              <w:rPr>
                <w:rFonts w:ascii="Calibri Light" w:eastAsia="Times New Roman" w:hAnsi="Calibri Light" w:cs="Calibri Light"/>
                <w:color w:val="000000"/>
                <w:sz w:val="18"/>
                <w:szCs w:val="16"/>
                <w:lang w:eastAsia="it-IT"/>
              </w:rPr>
            </w:pPr>
            <w:r w:rsidRPr="00EB1DF8">
              <w:rPr>
                <w:rFonts w:ascii="Calibri Light" w:eastAsia="Times New Roman" w:hAnsi="Calibri Light" w:cs="Calibri Light"/>
                <w:color w:val="000000"/>
                <w:sz w:val="18"/>
                <w:szCs w:val="16"/>
                <w:lang w:eastAsia="it-IT"/>
              </w:rPr>
              <w:t>Vite</w:t>
            </w:r>
          </w:p>
        </w:tc>
        <w:tc>
          <w:tcPr>
            <w:tcW w:w="1760" w:type="dxa"/>
            <w:noWrap/>
            <w:vAlign w:val="center"/>
            <w:hideMark/>
          </w:tcPr>
          <w:p w14:paraId="02C1D4E5"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16"/>
                <w:szCs w:val="16"/>
                <w:lang w:eastAsia="it-IT"/>
              </w:rPr>
            </w:pPr>
            <w:r w:rsidRPr="00EB1DF8">
              <w:rPr>
                <w:rFonts w:ascii="Calibri Light" w:eastAsia="Times New Roman" w:hAnsi="Calibri Light" w:cs="Calibri Light"/>
                <w:color w:val="000000"/>
                <w:sz w:val="16"/>
                <w:szCs w:val="16"/>
                <w:lang w:eastAsia="it-IT"/>
              </w:rPr>
              <w:t>41.9±15.9</w:t>
            </w:r>
          </w:p>
        </w:tc>
        <w:tc>
          <w:tcPr>
            <w:tcW w:w="2159" w:type="dxa"/>
            <w:noWrap/>
            <w:vAlign w:val="center"/>
            <w:hideMark/>
          </w:tcPr>
          <w:p w14:paraId="61111614"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16"/>
                <w:szCs w:val="16"/>
                <w:lang w:eastAsia="it-IT"/>
              </w:rPr>
            </w:pPr>
            <w:r w:rsidRPr="00EB1DF8">
              <w:rPr>
                <w:rFonts w:ascii="Calibri Light" w:eastAsia="Times New Roman" w:hAnsi="Calibri Light" w:cs="Calibri Light"/>
                <w:color w:val="000000"/>
                <w:sz w:val="16"/>
                <w:szCs w:val="16"/>
                <w:lang w:eastAsia="it-IT"/>
              </w:rPr>
              <w:t>30.1±11.4</w:t>
            </w:r>
          </w:p>
        </w:tc>
        <w:tc>
          <w:tcPr>
            <w:tcW w:w="1843" w:type="dxa"/>
            <w:noWrap/>
            <w:vAlign w:val="center"/>
            <w:hideMark/>
          </w:tcPr>
          <w:p w14:paraId="6788E2A5"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16"/>
                <w:szCs w:val="16"/>
                <w:lang w:eastAsia="it-IT"/>
              </w:rPr>
            </w:pPr>
            <w:r w:rsidRPr="00EB1DF8">
              <w:rPr>
                <w:rFonts w:ascii="Calibri Light" w:eastAsia="Times New Roman" w:hAnsi="Calibri Light" w:cs="Calibri Light"/>
                <w:color w:val="000000"/>
                <w:sz w:val="16"/>
                <w:szCs w:val="16"/>
                <w:lang w:eastAsia="it-IT"/>
              </w:rPr>
              <w:t>46,7 ± 1,9</w:t>
            </w:r>
          </w:p>
        </w:tc>
        <w:tc>
          <w:tcPr>
            <w:tcW w:w="2126" w:type="dxa"/>
            <w:noWrap/>
            <w:vAlign w:val="center"/>
            <w:hideMark/>
          </w:tcPr>
          <w:p w14:paraId="096BBB92"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16"/>
                <w:szCs w:val="16"/>
                <w:lang w:eastAsia="it-IT"/>
              </w:rPr>
            </w:pPr>
            <w:r w:rsidRPr="00EB1DF8">
              <w:rPr>
                <w:rFonts w:ascii="Calibri Light" w:eastAsia="Times New Roman" w:hAnsi="Calibri Light" w:cs="Calibri Light"/>
                <w:color w:val="000000"/>
                <w:sz w:val="16"/>
                <w:szCs w:val="16"/>
                <w:lang w:eastAsia="it-IT"/>
              </w:rPr>
              <w:t>32,83 ± 1,33</w:t>
            </w:r>
          </w:p>
        </w:tc>
      </w:tr>
      <w:tr w:rsidR="00BF583A" w:rsidRPr="00EB1DF8" w14:paraId="39AA70AA" w14:textId="77777777" w:rsidTr="00EB1DF8">
        <w:trPr>
          <w:trHeight w:val="288"/>
        </w:trPr>
        <w:tc>
          <w:tcPr>
            <w:cnfStyle w:val="001000000000" w:firstRow="0" w:lastRow="0" w:firstColumn="1" w:lastColumn="0" w:oddVBand="0" w:evenVBand="0" w:oddHBand="0" w:evenHBand="0" w:firstRowFirstColumn="0" w:firstRowLastColumn="0" w:lastRowFirstColumn="0" w:lastRowLastColumn="0"/>
            <w:tcW w:w="1179" w:type="dxa"/>
            <w:noWrap/>
            <w:vAlign w:val="center"/>
            <w:hideMark/>
          </w:tcPr>
          <w:p w14:paraId="0D80C2CA" w14:textId="77777777" w:rsidR="00BF583A" w:rsidRPr="00EB1DF8" w:rsidRDefault="00BF583A" w:rsidP="00EB1DF8">
            <w:pPr>
              <w:jc w:val="left"/>
              <w:rPr>
                <w:rFonts w:ascii="Calibri Light" w:eastAsia="Times New Roman" w:hAnsi="Calibri Light" w:cs="Calibri Light"/>
                <w:color w:val="000000"/>
                <w:sz w:val="18"/>
                <w:szCs w:val="16"/>
                <w:lang w:eastAsia="it-IT"/>
              </w:rPr>
            </w:pPr>
            <w:r w:rsidRPr="00EB1DF8">
              <w:rPr>
                <w:rFonts w:ascii="Calibri Light" w:eastAsia="Times New Roman" w:hAnsi="Calibri Light" w:cs="Calibri Light"/>
                <w:color w:val="000000"/>
                <w:sz w:val="18"/>
                <w:szCs w:val="16"/>
                <w:lang w:eastAsia="it-IT"/>
              </w:rPr>
              <w:t>Ulivo</w:t>
            </w:r>
          </w:p>
        </w:tc>
        <w:tc>
          <w:tcPr>
            <w:tcW w:w="1760" w:type="dxa"/>
            <w:noWrap/>
            <w:vAlign w:val="center"/>
            <w:hideMark/>
          </w:tcPr>
          <w:p w14:paraId="1FBD85D1"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16"/>
                <w:szCs w:val="16"/>
                <w:lang w:eastAsia="it-IT"/>
              </w:rPr>
            </w:pPr>
            <w:r w:rsidRPr="00EB1DF8">
              <w:rPr>
                <w:rFonts w:ascii="Calibri Light" w:eastAsia="Times New Roman" w:hAnsi="Calibri Light" w:cs="Calibri Light"/>
                <w:color w:val="000000"/>
                <w:sz w:val="16"/>
                <w:szCs w:val="16"/>
                <w:lang w:eastAsia="it-IT"/>
              </w:rPr>
              <w:t>51.5±19.8</w:t>
            </w:r>
          </w:p>
        </w:tc>
        <w:tc>
          <w:tcPr>
            <w:tcW w:w="2159" w:type="dxa"/>
            <w:noWrap/>
            <w:vAlign w:val="center"/>
            <w:hideMark/>
          </w:tcPr>
          <w:p w14:paraId="44C372E0"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16"/>
                <w:szCs w:val="16"/>
                <w:lang w:eastAsia="it-IT"/>
              </w:rPr>
            </w:pPr>
            <w:r w:rsidRPr="00EB1DF8">
              <w:rPr>
                <w:rFonts w:ascii="Calibri Light" w:eastAsia="Times New Roman" w:hAnsi="Calibri Light" w:cs="Calibri Light"/>
                <w:color w:val="000000"/>
                <w:sz w:val="16"/>
                <w:szCs w:val="16"/>
                <w:lang w:eastAsia="it-IT"/>
              </w:rPr>
              <w:t>55.7±21.4</w:t>
            </w:r>
          </w:p>
        </w:tc>
        <w:tc>
          <w:tcPr>
            <w:tcW w:w="1843" w:type="dxa"/>
            <w:noWrap/>
            <w:vAlign w:val="center"/>
            <w:hideMark/>
          </w:tcPr>
          <w:p w14:paraId="191ACDF3"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16"/>
                <w:szCs w:val="16"/>
                <w:lang w:eastAsia="it-IT"/>
              </w:rPr>
            </w:pPr>
            <w:proofErr w:type="gramStart"/>
            <w:r w:rsidRPr="00EB1DF8">
              <w:rPr>
                <w:rFonts w:ascii="Calibri Light" w:eastAsia="Times New Roman" w:hAnsi="Calibri Light" w:cs="Calibri Light"/>
                <w:color w:val="000000"/>
                <w:sz w:val="16"/>
                <w:szCs w:val="16"/>
                <w:lang w:eastAsia="it-IT"/>
              </w:rPr>
              <w:t>47.8  ±</w:t>
            </w:r>
            <w:proofErr w:type="gramEnd"/>
            <w:r w:rsidRPr="00EB1DF8">
              <w:rPr>
                <w:rFonts w:ascii="Calibri Light" w:eastAsia="Times New Roman" w:hAnsi="Calibri Light" w:cs="Calibri Light"/>
                <w:color w:val="000000"/>
                <w:sz w:val="16"/>
                <w:szCs w:val="16"/>
                <w:lang w:eastAsia="it-IT"/>
              </w:rPr>
              <w:t xml:space="preserve"> 1,4</w:t>
            </w:r>
          </w:p>
        </w:tc>
        <w:tc>
          <w:tcPr>
            <w:tcW w:w="2126" w:type="dxa"/>
            <w:noWrap/>
            <w:vAlign w:val="center"/>
            <w:hideMark/>
          </w:tcPr>
          <w:p w14:paraId="345B9D33"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16"/>
                <w:szCs w:val="16"/>
                <w:lang w:eastAsia="it-IT"/>
              </w:rPr>
            </w:pPr>
            <w:r w:rsidRPr="00EB1DF8">
              <w:rPr>
                <w:rFonts w:ascii="Calibri Light" w:eastAsia="Times New Roman" w:hAnsi="Calibri Light" w:cs="Calibri Light"/>
                <w:color w:val="000000"/>
                <w:sz w:val="16"/>
                <w:szCs w:val="16"/>
                <w:lang w:eastAsia="it-IT"/>
              </w:rPr>
              <w:t>54,</w:t>
            </w:r>
            <w:proofErr w:type="gramStart"/>
            <w:r w:rsidRPr="00EB1DF8">
              <w:rPr>
                <w:rFonts w:ascii="Calibri Light" w:eastAsia="Times New Roman" w:hAnsi="Calibri Light" w:cs="Calibri Light"/>
                <w:color w:val="000000"/>
                <w:sz w:val="16"/>
                <w:szCs w:val="16"/>
                <w:lang w:eastAsia="it-IT"/>
              </w:rPr>
              <w:t>87  ±</w:t>
            </w:r>
            <w:proofErr w:type="gramEnd"/>
            <w:r w:rsidRPr="00EB1DF8">
              <w:rPr>
                <w:rFonts w:ascii="Calibri Light" w:eastAsia="Times New Roman" w:hAnsi="Calibri Light" w:cs="Calibri Light"/>
                <w:color w:val="000000"/>
                <w:sz w:val="16"/>
                <w:szCs w:val="16"/>
                <w:lang w:eastAsia="it-IT"/>
              </w:rPr>
              <w:t xml:space="preserve"> 1,6</w:t>
            </w:r>
          </w:p>
        </w:tc>
      </w:tr>
      <w:tr w:rsidR="00BF583A" w:rsidRPr="00EB1DF8" w14:paraId="69BD319F" w14:textId="77777777" w:rsidTr="00EB1DF8">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179" w:type="dxa"/>
            <w:noWrap/>
            <w:vAlign w:val="center"/>
            <w:hideMark/>
          </w:tcPr>
          <w:p w14:paraId="5AB0FA01" w14:textId="77777777" w:rsidR="00BF583A" w:rsidRPr="00EB1DF8" w:rsidRDefault="00BF583A" w:rsidP="00EB1DF8">
            <w:pPr>
              <w:jc w:val="left"/>
              <w:rPr>
                <w:rFonts w:ascii="Calibri Light" w:eastAsia="Times New Roman" w:hAnsi="Calibri Light" w:cs="Calibri Light"/>
                <w:color w:val="000000"/>
                <w:sz w:val="18"/>
                <w:szCs w:val="16"/>
                <w:lang w:eastAsia="it-IT"/>
              </w:rPr>
            </w:pPr>
            <w:r w:rsidRPr="00EB1DF8">
              <w:rPr>
                <w:rFonts w:ascii="Calibri Light" w:eastAsia="Times New Roman" w:hAnsi="Calibri Light" w:cs="Calibri Light"/>
                <w:color w:val="000000"/>
                <w:sz w:val="18"/>
                <w:szCs w:val="16"/>
                <w:lang w:eastAsia="it-IT"/>
              </w:rPr>
              <w:t>Frutteti</w:t>
            </w:r>
          </w:p>
        </w:tc>
        <w:tc>
          <w:tcPr>
            <w:tcW w:w="1760" w:type="dxa"/>
            <w:noWrap/>
            <w:vAlign w:val="center"/>
            <w:hideMark/>
          </w:tcPr>
          <w:p w14:paraId="5273E6CF"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16"/>
                <w:szCs w:val="16"/>
                <w:lang w:eastAsia="it-IT"/>
              </w:rPr>
            </w:pPr>
            <w:r w:rsidRPr="00EB1DF8">
              <w:rPr>
                <w:rFonts w:ascii="Calibri Light" w:eastAsia="Times New Roman" w:hAnsi="Calibri Light" w:cs="Calibri Light"/>
                <w:color w:val="000000"/>
                <w:sz w:val="16"/>
                <w:szCs w:val="16"/>
                <w:lang w:eastAsia="it-IT"/>
              </w:rPr>
              <w:t>44.1±12.1</w:t>
            </w:r>
          </w:p>
        </w:tc>
        <w:tc>
          <w:tcPr>
            <w:tcW w:w="2159" w:type="dxa"/>
            <w:noWrap/>
            <w:vAlign w:val="center"/>
            <w:hideMark/>
          </w:tcPr>
          <w:p w14:paraId="436A62FF"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16"/>
                <w:szCs w:val="16"/>
                <w:lang w:eastAsia="it-IT"/>
              </w:rPr>
            </w:pPr>
            <w:r w:rsidRPr="00EB1DF8">
              <w:rPr>
                <w:rFonts w:ascii="Calibri Light" w:eastAsia="Times New Roman" w:hAnsi="Calibri Light" w:cs="Calibri Light"/>
                <w:color w:val="000000"/>
                <w:sz w:val="16"/>
                <w:szCs w:val="16"/>
                <w:lang w:eastAsia="it-IT"/>
              </w:rPr>
              <w:t>27.8±7.6</w:t>
            </w:r>
          </w:p>
        </w:tc>
        <w:tc>
          <w:tcPr>
            <w:tcW w:w="1843" w:type="dxa"/>
            <w:noWrap/>
            <w:vAlign w:val="center"/>
            <w:hideMark/>
          </w:tcPr>
          <w:p w14:paraId="6364BBA2"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16"/>
                <w:szCs w:val="16"/>
                <w:lang w:eastAsia="it-IT"/>
              </w:rPr>
            </w:pPr>
            <w:r w:rsidRPr="00EB1DF8">
              <w:rPr>
                <w:rFonts w:ascii="Calibri Light" w:eastAsia="Times New Roman" w:hAnsi="Calibri Light" w:cs="Calibri Light"/>
                <w:color w:val="000000"/>
                <w:sz w:val="16"/>
                <w:szCs w:val="16"/>
                <w:lang w:eastAsia="it-IT"/>
              </w:rPr>
              <w:t>51,2 ± 2</w:t>
            </w:r>
          </w:p>
        </w:tc>
        <w:tc>
          <w:tcPr>
            <w:tcW w:w="2126" w:type="dxa"/>
            <w:noWrap/>
            <w:vAlign w:val="center"/>
            <w:hideMark/>
          </w:tcPr>
          <w:p w14:paraId="2A7F1E61"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16"/>
                <w:szCs w:val="16"/>
                <w:lang w:eastAsia="it-IT"/>
              </w:rPr>
            </w:pPr>
            <w:r w:rsidRPr="00EB1DF8">
              <w:rPr>
                <w:rFonts w:ascii="Calibri Light" w:eastAsia="Times New Roman" w:hAnsi="Calibri Light" w:cs="Calibri Light"/>
                <w:color w:val="000000"/>
                <w:sz w:val="16"/>
                <w:szCs w:val="16"/>
                <w:lang w:eastAsia="it-IT"/>
              </w:rPr>
              <w:t>25,6 ± 1</w:t>
            </w:r>
          </w:p>
        </w:tc>
      </w:tr>
      <w:tr w:rsidR="00BF583A" w:rsidRPr="00EB1DF8" w14:paraId="35BA3A99" w14:textId="77777777" w:rsidTr="00EB1DF8">
        <w:trPr>
          <w:trHeight w:val="288"/>
        </w:trPr>
        <w:tc>
          <w:tcPr>
            <w:cnfStyle w:val="001000000000" w:firstRow="0" w:lastRow="0" w:firstColumn="1" w:lastColumn="0" w:oddVBand="0" w:evenVBand="0" w:oddHBand="0" w:evenHBand="0" w:firstRowFirstColumn="0" w:firstRowLastColumn="0" w:lastRowFirstColumn="0" w:lastRowLastColumn="0"/>
            <w:tcW w:w="1179" w:type="dxa"/>
            <w:noWrap/>
            <w:vAlign w:val="center"/>
            <w:hideMark/>
          </w:tcPr>
          <w:p w14:paraId="1A259E6B" w14:textId="77777777" w:rsidR="00BF583A" w:rsidRPr="00EB1DF8" w:rsidRDefault="00BF583A" w:rsidP="00EB1DF8">
            <w:pPr>
              <w:jc w:val="left"/>
              <w:rPr>
                <w:rFonts w:ascii="Calibri Light" w:eastAsia="Times New Roman" w:hAnsi="Calibri Light" w:cs="Calibri Light"/>
                <w:color w:val="000000"/>
                <w:sz w:val="18"/>
                <w:szCs w:val="16"/>
                <w:lang w:eastAsia="it-IT"/>
              </w:rPr>
            </w:pPr>
            <w:r w:rsidRPr="00EB1DF8">
              <w:rPr>
                <w:rFonts w:ascii="Calibri Light" w:eastAsia="Times New Roman" w:hAnsi="Calibri Light" w:cs="Calibri Light"/>
                <w:color w:val="000000"/>
                <w:sz w:val="18"/>
                <w:szCs w:val="16"/>
                <w:lang w:eastAsia="it-IT"/>
              </w:rPr>
              <w:t>Riso</w:t>
            </w:r>
          </w:p>
        </w:tc>
        <w:tc>
          <w:tcPr>
            <w:tcW w:w="1760" w:type="dxa"/>
            <w:noWrap/>
            <w:vAlign w:val="center"/>
            <w:hideMark/>
          </w:tcPr>
          <w:p w14:paraId="303B39CD"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16"/>
                <w:szCs w:val="16"/>
                <w:lang w:eastAsia="it-IT"/>
              </w:rPr>
            </w:pPr>
            <w:r w:rsidRPr="00EB1DF8">
              <w:rPr>
                <w:rFonts w:ascii="Calibri Light" w:eastAsia="Times New Roman" w:hAnsi="Calibri Light" w:cs="Calibri Light"/>
                <w:color w:val="000000"/>
                <w:sz w:val="16"/>
                <w:szCs w:val="16"/>
                <w:lang w:eastAsia="it-IT"/>
              </w:rPr>
              <w:t>63.3±27.9</w:t>
            </w:r>
          </w:p>
        </w:tc>
        <w:tc>
          <w:tcPr>
            <w:tcW w:w="2159" w:type="dxa"/>
            <w:noWrap/>
            <w:vAlign w:val="center"/>
            <w:hideMark/>
          </w:tcPr>
          <w:p w14:paraId="6B253986"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16"/>
                <w:szCs w:val="16"/>
                <w:lang w:eastAsia="it-IT"/>
              </w:rPr>
            </w:pPr>
            <w:r w:rsidRPr="00EB1DF8">
              <w:rPr>
                <w:rFonts w:ascii="Calibri Light" w:eastAsia="Times New Roman" w:hAnsi="Calibri Light" w:cs="Calibri Light"/>
                <w:color w:val="000000"/>
                <w:sz w:val="16"/>
                <w:szCs w:val="16"/>
                <w:lang w:eastAsia="it-IT"/>
              </w:rPr>
              <w:t>13.5±6.0</w:t>
            </w:r>
          </w:p>
        </w:tc>
        <w:tc>
          <w:tcPr>
            <w:tcW w:w="1843" w:type="dxa"/>
            <w:noWrap/>
            <w:vAlign w:val="center"/>
            <w:hideMark/>
          </w:tcPr>
          <w:p w14:paraId="0E1CB189"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16"/>
                <w:szCs w:val="16"/>
                <w:lang w:eastAsia="it-IT"/>
              </w:rPr>
            </w:pPr>
          </w:p>
        </w:tc>
        <w:tc>
          <w:tcPr>
            <w:tcW w:w="2126" w:type="dxa"/>
            <w:noWrap/>
            <w:vAlign w:val="center"/>
            <w:hideMark/>
          </w:tcPr>
          <w:p w14:paraId="7DD37EF3" w14:textId="77777777" w:rsidR="00BF583A" w:rsidRPr="00EB1DF8" w:rsidRDefault="00BF583A" w:rsidP="00EB1DF8">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16"/>
                <w:szCs w:val="16"/>
                <w:lang w:eastAsia="it-IT"/>
              </w:rPr>
            </w:pPr>
          </w:p>
        </w:tc>
      </w:tr>
      <w:tr w:rsidR="00BF583A" w:rsidRPr="00EB1DF8" w14:paraId="5F0A8EEC" w14:textId="77777777" w:rsidTr="00EB1DF8">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179" w:type="dxa"/>
            <w:noWrap/>
            <w:vAlign w:val="center"/>
            <w:hideMark/>
          </w:tcPr>
          <w:p w14:paraId="4466BF0C" w14:textId="77777777" w:rsidR="00BF583A" w:rsidRPr="00EB1DF8" w:rsidRDefault="00BF583A" w:rsidP="00EB1DF8">
            <w:pPr>
              <w:jc w:val="left"/>
              <w:rPr>
                <w:rFonts w:ascii="Calibri Light" w:eastAsia="Times New Roman" w:hAnsi="Calibri Light" w:cs="Calibri Light"/>
                <w:b/>
                <w:color w:val="000000"/>
                <w:sz w:val="18"/>
                <w:szCs w:val="16"/>
                <w:lang w:eastAsia="it-IT"/>
              </w:rPr>
            </w:pPr>
            <w:r w:rsidRPr="00EB1DF8">
              <w:rPr>
                <w:rFonts w:ascii="Calibri Light" w:eastAsia="Times New Roman" w:hAnsi="Calibri Light" w:cs="Calibri Light"/>
                <w:b/>
                <w:color w:val="000000"/>
                <w:sz w:val="18"/>
                <w:szCs w:val="16"/>
                <w:lang w:eastAsia="it-IT"/>
              </w:rPr>
              <w:t>Totale</w:t>
            </w:r>
          </w:p>
        </w:tc>
        <w:tc>
          <w:tcPr>
            <w:tcW w:w="1760" w:type="dxa"/>
            <w:noWrap/>
            <w:vAlign w:val="center"/>
            <w:hideMark/>
          </w:tcPr>
          <w:p w14:paraId="34BC036E"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sz w:val="16"/>
                <w:szCs w:val="16"/>
                <w:lang w:eastAsia="it-IT"/>
              </w:rPr>
            </w:pPr>
          </w:p>
        </w:tc>
        <w:tc>
          <w:tcPr>
            <w:tcW w:w="2159" w:type="dxa"/>
            <w:noWrap/>
            <w:vAlign w:val="center"/>
            <w:hideMark/>
          </w:tcPr>
          <w:p w14:paraId="2BDC6529"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color w:val="000000"/>
                <w:sz w:val="16"/>
                <w:szCs w:val="16"/>
                <w:lang w:eastAsia="it-IT"/>
              </w:rPr>
            </w:pPr>
            <w:r w:rsidRPr="00EB1DF8">
              <w:rPr>
                <w:rFonts w:ascii="Calibri Light" w:eastAsia="Times New Roman" w:hAnsi="Calibri Light" w:cs="Calibri Light"/>
                <w:b/>
                <w:color w:val="000000"/>
                <w:sz w:val="16"/>
                <w:szCs w:val="16"/>
                <w:lang w:eastAsia="it-IT"/>
              </w:rPr>
              <w:t>490.0 ± 121.7</w:t>
            </w:r>
          </w:p>
        </w:tc>
        <w:tc>
          <w:tcPr>
            <w:tcW w:w="1843" w:type="dxa"/>
            <w:noWrap/>
            <w:vAlign w:val="center"/>
            <w:hideMark/>
          </w:tcPr>
          <w:p w14:paraId="41219356"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color w:val="000000"/>
                <w:sz w:val="16"/>
                <w:szCs w:val="16"/>
                <w:lang w:eastAsia="it-IT"/>
              </w:rPr>
            </w:pPr>
          </w:p>
        </w:tc>
        <w:tc>
          <w:tcPr>
            <w:tcW w:w="2126" w:type="dxa"/>
            <w:noWrap/>
            <w:vAlign w:val="center"/>
            <w:hideMark/>
          </w:tcPr>
          <w:p w14:paraId="401E21FC" w14:textId="77777777" w:rsidR="00BF583A" w:rsidRPr="00EB1DF8" w:rsidRDefault="00BF583A" w:rsidP="00EB1DF8">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color w:val="000000"/>
                <w:sz w:val="16"/>
                <w:szCs w:val="16"/>
                <w:lang w:eastAsia="it-IT"/>
              </w:rPr>
            </w:pPr>
            <w:r w:rsidRPr="00EB1DF8">
              <w:rPr>
                <w:rFonts w:ascii="Calibri Light" w:eastAsia="Times New Roman" w:hAnsi="Calibri Light" w:cs="Calibri Light"/>
                <w:b/>
                <w:color w:val="000000"/>
                <w:sz w:val="16"/>
                <w:szCs w:val="16"/>
                <w:lang w:eastAsia="it-IT"/>
              </w:rPr>
              <w:t>435 ± 8,73</w:t>
            </w:r>
          </w:p>
        </w:tc>
      </w:tr>
    </w:tbl>
    <w:p w14:paraId="3319CD6D" w14:textId="77777777" w:rsidR="00BF583A" w:rsidRPr="009821D7" w:rsidRDefault="00C87CF4" w:rsidP="00E260ED">
      <w:pPr>
        <w:spacing w:after="240" w:line="240" w:lineRule="auto"/>
        <w:jc w:val="both"/>
        <w:rPr>
          <w:rFonts w:cstheme="minorHAnsi"/>
          <w:i/>
          <w:sz w:val="18"/>
        </w:rPr>
      </w:pPr>
      <w:r>
        <w:rPr>
          <w:rFonts w:cstheme="minorHAnsi"/>
          <w:i/>
          <w:sz w:val="18"/>
        </w:rPr>
        <w:t xml:space="preserve">Font - </w:t>
      </w:r>
      <w:r w:rsidR="00BF583A" w:rsidRPr="009821D7">
        <w:rPr>
          <w:rFonts w:cstheme="minorHAnsi"/>
          <w:i/>
          <w:sz w:val="18"/>
        </w:rPr>
        <w:t>Elaborazioni Crea utilizzando dati Life Medinet e dati ISTAT SPA 2016.</w:t>
      </w:r>
    </w:p>
    <w:p w14:paraId="7FEA9254" w14:textId="77777777" w:rsidR="00BF583A" w:rsidRDefault="00BF583A" w:rsidP="00E260ED">
      <w:pPr>
        <w:jc w:val="both"/>
        <w:rPr>
          <w:rFonts w:cstheme="minorHAnsi"/>
        </w:rPr>
      </w:pPr>
      <w:r>
        <w:rPr>
          <w:rFonts w:cstheme="minorHAnsi"/>
        </w:rPr>
        <w:t>Il secondo studio è stato realizzato grazie al progetto life MEDINET</w:t>
      </w:r>
      <w:r>
        <w:rPr>
          <w:rStyle w:val="Rimandonotaapidipagina"/>
          <w:rFonts w:cstheme="minorHAnsi"/>
        </w:rPr>
        <w:footnoteReference w:id="19"/>
      </w:r>
      <w:r>
        <w:rPr>
          <w:rFonts w:cstheme="minorHAnsi"/>
        </w:rPr>
        <w:t xml:space="preserve"> il cui scopo era quello di individuare un nuovo coefficiente per il carbonio organico nel suolo relativamente a terreni agricoli e pascolivi. </w:t>
      </w:r>
    </w:p>
    <w:p w14:paraId="64FCA882" w14:textId="77777777" w:rsidR="00BF583A" w:rsidRDefault="00BF583A" w:rsidP="00E260ED">
      <w:pPr>
        <w:jc w:val="both"/>
        <w:rPr>
          <w:rFonts w:cstheme="minorHAnsi"/>
        </w:rPr>
      </w:pPr>
      <w:r>
        <w:rPr>
          <w:rFonts w:cstheme="minorHAnsi"/>
        </w:rPr>
        <w:t xml:space="preserve">I dati utilizzati per l’elaborazione del coefficiente SOC provengono da 766 profili del suolo, disponibili in letteratura, e realizzati per la maggior parte in Italia e in Spagna. Oltre a questi dati sono stati utilizzati altri profili presenti nei database: </w:t>
      </w:r>
      <w:proofErr w:type="spellStart"/>
      <w:r>
        <w:rPr>
          <w:rFonts w:cstheme="minorHAnsi"/>
        </w:rPr>
        <w:t>Carbosol</w:t>
      </w:r>
      <w:proofErr w:type="spellEnd"/>
      <w:r>
        <w:rPr>
          <w:rFonts w:cstheme="minorHAnsi"/>
        </w:rPr>
        <w:t xml:space="preserve">, </w:t>
      </w:r>
      <w:proofErr w:type="spellStart"/>
      <w:r>
        <w:rPr>
          <w:rFonts w:cstheme="minorHAnsi"/>
        </w:rPr>
        <w:t>SeisNET</w:t>
      </w:r>
      <w:proofErr w:type="spellEnd"/>
      <w:r>
        <w:rPr>
          <w:rFonts w:cstheme="minorHAnsi"/>
        </w:rPr>
        <w:t xml:space="preserve">, INFOSOLO e il database LUCAS </w:t>
      </w:r>
      <w:proofErr w:type="spellStart"/>
      <w:r>
        <w:rPr>
          <w:rFonts w:cstheme="minorHAnsi"/>
        </w:rPr>
        <w:t>topsoil</w:t>
      </w:r>
      <w:proofErr w:type="spellEnd"/>
      <w:r>
        <w:rPr>
          <w:rFonts w:cstheme="minorHAnsi"/>
        </w:rPr>
        <w:t xml:space="preserve"> 2009. Tutti i dati sono stati armonizzati per ottenere il SOC relativo ai primi 30 cm di suolo. </w:t>
      </w:r>
    </w:p>
    <w:p w14:paraId="4BD97724" w14:textId="77777777" w:rsidR="00BF583A" w:rsidRDefault="00BF583A" w:rsidP="00E260ED">
      <w:pPr>
        <w:jc w:val="both"/>
        <w:rPr>
          <w:rFonts w:cstheme="minorHAnsi"/>
        </w:rPr>
      </w:pPr>
      <w:r>
        <w:rPr>
          <w:rFonts w:cstheme="minorHAnsi"/>
        </w:rPr>
        <w:t>Gli indici di SOC stock (Tabella 7.1) individuati nella pubblicazione scaturita dal progetto Life MEDINET sono leggermente superiori rispetto a quelli del precedente studio tranne che per gli uliveti. Il valore totale di SOC stock risultante dalla somma delle 5 categorie per quanto riguarda lo studio “</w:t>
      </w:r>
      <w:proofErr w:type="spellStart"/>
      <w:r w:rsidRPr="00295862">
        <w:rPr>
          <w:rFonts w:cstheme="minorHAnsi"/>
          <w:i/>
          <w:iCs/>
        </w:rPr>
        <w:t>Soil</w:t>
      </w:r>
      <w:proofErr w:type="spellEnd"/>
      <w:r w:rsidRPr="00295862">
        <w:rPr>
          <w:rFonts w:cstheme="minorHAnsi"/>
          <w:i/>
          <w:iCs/>
        </w:rPr>
        <w:t xml:space="preserve"> organic carbon stock </w:t>
      </w:r>
      <w:proofErr w:type="spellStart"/>
      <w:r w:rsidRPr="00295862">
        <w:rPr>
          <w:rFonts w:cstheme="minorHAnsi"/>
          <w:i/>
          <w:iCs/>
        </w:rPr>
        <w:t>assessment</w:t>
      </w:r>
      <w:proofErr w:type="spellEnd"/>
      <w:r w:rsidRPr="00295862">
        <w:rPr>
          <w:rFonts w:cstheme="minorHAnsi"/>
          <w:i/>
          <w:iCs/>
        </w:rPr>
        <w:t xml:space="preserve"> for the </w:t>
      </w:r>
      <w:proofErr w:type="spellStart"/>
      <w:r w:rsidRPr="00295862">
        <w:rPr>
          <w:rFonts w:cstheme="minorHAnsi"/>
          <w:i/>
          <w:iCs/>
        </w:rPr>
        <w:t>different</w:t>
      </w:r>
      <w:proofErr w:type="spellEnd"/>
      <w:r w:rsidRPr="00295862">
        <w:rPr>
          <w:rFonts w:cstheme="minorHAnsi"/>
          <w:i/>
          <w:iCs/>
        </w:rPr>
        <w:t xml:space="preserve"> </w:t>
      </w:r>
      <w:proofErr w:type="spellStart"/>
      <w:r w:rsidRPr="00295862">
        <w:rPr>
          <w:rFonts w:cstheme="minorHAnsi"/>
          <w:i/>
          <w:iCs/>
        </w:rPr>
        <w:t>cropland</w:t>
      </w:r>
      <w:proofErr w:type="spellEnd"/>
      <w:r w:rsidRPr="00295862">
        <w:rPr>
          <w:rFonts w:cstheme="minorHAnsi"/>
          <w:i/>
          <w:iCs/>
        </w:rPr>
        <w:t xml:space="preserve"> </w:t>
      </w:r>
      <w:proofErr w:type="spellStart"/>
      <w:r w:rsidRPr="00295862">
        <w:rPr>
          <w:rFonts w:cstheme="minorHAnsi"/>
          <w:i/>
          <w:iCs/>
        </w:rPr>
        <w:t>land</w:t>
      </w:r>
      <w:proofErr w:type="spellEnd"/>
      <w:r w:rsidRPr="00295862">
        <w:rPr>
          <w:rFonts w:cstheme="minorHAnsi"/>
          <w:i/>
          <w:iCs/>
        </w:rPr>
        <w:t xml:space="preserve"> </w:t>
      </w:r>
      <w:proofErr w:type="spellStart"/>
      <w:r w:rsidRPr="00295862">
        <w:rPr>
          <w:rFonts w:cstheme="minorHAnsi"/>
          <w:i/>
          <w:iCs/>
        </w:rPr>
        <w:t>uses</w:t>
      </w:r>
      <w:proofErr w:type="spellEnd"/>
      <w:r w:rsidRPr="00295862">
        <w:rPr>
          <w:rFonts w:cstheme="minorHAnsi"/>
          <w:i/>
          <w:iCs/>
        </w:rPr>
        <w:t xml:space="preserve"> in </w:t>
      </w:r>
      <w:proofErr w:type="spellStart"/>
      <w:r w:rsidRPr="00295862">
        <w:rPr>
          <w:rFonts w:cstheme="minorHAnsi"/>
          <w:i/>
          <w:iCs/>
        </w:rPr>
        <w:t>Italy</w:t>
      </w:r>
      <w:proofErr w:type="spellEnd"/>
      <w:r>
        <w:rPr>
          <w:rFonts w:cstheme="minorHAnsi"/>
          <w:i/>
          <w:iCs/>
        </w:rPr>
        <w:t xml:space="preserve">” </w:t>
      </w:r>
      <w:r w:rsidRPr="00E22281">
        <w:rPr>
          <w:rFonts w:cstheme="minorHAnsi"/>
        </w:rPr>
        <w:t>era già stato calcolato nella pubblicazione</w:t>
      </w:r>
      <w:r>
        <w:rPr>
          <w:rFonts w:cstheme="minorHAnsi"/>
        </w:rPr>
        <w:t xml:space="preserve"> utilizzando i dati di superficie del 2000, mentre lo studio del progetto MEDINET non forniva questo dato.  Allo scopo di poter confrontare i due studi è stato fatto il calcolo del SOC stock totale utilizzando i dati di superficie ISTAT SPA 2016. </w:t>
      </w:r>
    </w:p>
    <w:p w14:paraId="70BC79D7" w14:textId="77777777" w:rsidR="00EB58F8" w:rsidRDefault="00EB1DF8" w:rsidP="00EB58F8">
      <w:pPr>
        <w:jc w:val="both"/>
        <w:rPr>
          <w:rFonts w:cstheme="minorHAnsi"/>
        </w:rPr>
      </w:pPr>
      <w:r>
        <w:rPr>
          <w:rFonts w:cstheme="minorHAnsi"/>
        </w:rPr>
        <w:br w:type="page"/>
      </w:r>
      <w:r w:rsidR="00EB58F8">
        <w:rPr>
          <w:rFonts w:cstheme="minorHAnsi"/>
        </w:rPr>
        <w:lastRenderedPageBreak/>
        <w:t xml:space="preserve">Lo studio pubblicato dal progetto life </w:t>
      </w:r>
      <w:r w:rsidR="00EB58F8" w:rsidRPr="00D64C98">
        <w:rPr>
          <w:rFonts w:cstheme="minorHAnsi"/>
          <w:caps/>
        </w:rPr>
        <w:t>medinet</w:t>
      </w:r>
      <w:r w:rsidR="00EB58F8">
        <w:rPr>
          <w:rFonts w:cstheme="minorHAnsi"/>
        </w:rPr>
        <w:t xml:space="preserve"> fornisce anche il dato relativo al SOC della categoria pascoli e prati permanenti che equivale ha 63,7</w:t>
      </w:r>
      <w:r w:rsidR="00EB58F8" w:rsidRPr="00D64C98">
        <w:rPr>
          <w:rFonts w:cstheme="minorHAnsi"/>
        </w:rPr>
        <w:t>Mg C ha-1</w:t>
      </w:r>
      <w:r w:rsidR="00EB58F8">
        <w:rPr>
          <w:rFonts w:cstheme="minorHAnsi"/>
        </w:rPr>
        <w:t xml:space="preserve">. La categoria pascoli e prati permanenti coincide con </w:t>
      </w:r>
      <w:proofErr w:type="gramStart"/>
      <w:r w:rsidR="00EB58F8">
        <w:rPr>
          <w:rFonts w:cstheme="minorHAnsi"/>
        </w:rPr>
        <w:t xml:space="preserve">le </w:t>
      </w:r>
      <w:proofErr w:type="spellStart"/>
      <w:r w:rsidR="00EB58F8">
        <w:rPr>
          <w:rFonts w:cstheme="minorHAnsi"/>
        </w:rPr>
        <w:t>le</w:t>
      </w:r>
      <w:proofErr w:type="spellEnd"/>
      <w:proofErr w:type="gramEnd"/>
      <w:r w:rsidR="00EB58F8">
        <w:rPr>
          <w:rFonts w:cstheme="minorHAnsi"/>
        </w:rPr>
        <w:t xml:space="preserve"> classi E10, E20, ed E30 della classificazione di uso del suolo effettuata per il progetto LUCAS </w:t>
      </w:r>
    </w:p>
    <w:p w14:paraId="099B1E2D" w14:textId="77777777" w:rsidR="00EB1DF8" w:rsidRDefault="00EB1DF8" w:rsidP="00EB58F8">
      <w:pPr>
        <w:jc w:val="both"/>
        <w:rPr>
          <w:rFonts w:cstheme="minorHAnsi"/>
        </w:rPr>
      </w:pPr>
    </w:p>
    <w:p w14:paraId="1EE15B92" w14:textId="77777777" w:rsidR="00BF583A" w:rsidRDefault="00BF583A" w:rsidP="00E260ED">
      <w:pPr>
        <w:pStyle w:val="Fontetabellagrafico"/>
        <w:spacing w:after="80"/>
        <w:jc w:val="both"/>
        <w:rPr>
          <w:rFonts w:eastAsia="Times New Roman" w:cstheme="minorHAnsi"/>
          <w:b/>
          <w:bCs/>
          <w:i w:val="0"/>
          <w:color w:val="000000"/>
          <w:sz w:val="22"/>
          <w:szCs w:val="22"/>
          <w:lang w:eastAsia="it-IT"/>
        </w:rPr>
      </w:pPr>
      <w:r>
        <w:rPr>
          <w:rFonts w:eastAsia="Times New Roman" w:cstheme="minorHAnsi"/>
          <w:b/>
          <w:bCs/>
          <w:i w:val="0"/>
          <w:color w:val="000000"/>
          <w:sz w:val="22"/>
          <w:szCs w:val="22"/>
          <w:lang w:eastAsia="it-IT"/>
        </w:rPr>
        <w:t>Figura 7.1</w:t>
      </w:r>
      <w:r w:rsidRPr="003650E4">
        <w:rPr>
          <w:rFonts w:eastAsia="Times New Roman" w:cstheme="minorHAnsi"/>
          <w:b/>
          <w:bCs/>
          <w:i w:val="0"/>
          <w:color w:val="000000"/>
          <w:sz w:val="22"/>
          <w:szCs w:val="22"/>
          <w:lang w:eastAsia="it-IT"/>
        </w:rPr>
        <w:t xml:space="preserve"> Mappa del carbonio organico contenuto nei primi 30 cm di suolo in Italia</w:t>
      </w:r>
    </w:p>
    <w:p w14:paraId="4682C4DC" w14:textId="77777777" w:rsidR="00BF583A" w:rsidRDefault="00BF583A" w:rsidP="00E260ED">
      <w:pPr>
        <w:pStyle w:val="Fontetabellagrafico"/>
        <w:spacing w:after="80"/>
        <w:jc w:val="both"/>
        <w:rPr>
          <w:rFonts w:eastAsia="Times New Roman" w:cstheme="minorHAnsi"/>
          <w:b/>
          <w:bCs/>
          <w:i w:val="0"/>
          <w:color w:val="000000"/>
          <w:sz w:val="22"/>
          <w:szCs w:val="22"/>
          <w:lang w:eastAsia="it-IT"/>
        </w:rPr>
      </w:pPr>
      <w:r>
        <w:rPr>
          <w:rFonts w:eastAsia="Times New Roman" w:cstheme="minorHAnsi"/>
          <w:b/>
          <w:bCs/>
          <w:i w:val="0"/>
          <w:noProof/>
          <w:color w:val="000000"/>
          <w:sz w:val="22"/>
          <w:szCs w:val="22"/>
          <w:lang w:eastAsia="zh-CN"/>
        </w:rPr>
        <w:drawing>
          <wp:inline distT="0" distB="0" distL="0" distR="0" wp14:anchorId="6B340F40" wp14:editId="473A0655">
            <wp:extent cx="4800747" cy="4993419"/>
            <wp:effectExtent l="19050" t="19050" r="19050" b="17145"/>
            <wp:docPr id="26" name="Im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carbonio_gsp3.jpg"/>
                    <pic:cNvPicPr/>
                  </pic:nvPicPr>
                  <pic:blipFill rotWithShape="1">
                    <a:blip r:embed="rId26" cstate="print">
                      <a:extLst>
                        <a:ext uri="{28A0092B-C50C-407E-A947-70E740481C1C}">
                          <a14:useLocalDpi xmlns:a14="http://schemas.microsoft.com/office/drawing/2010/main" val="0"/>
                        </a:ext>
                      </a:extLst>
                    </a:blip>
                    <a:srcRect t="9926" r="-206" b="12387"/>
                    <a:stretch/>
                  </pic:blipFill>
                  <pic:spPr bwMode="auto">
                    <a:xfrm>
                      <a:off x="0" y="0"/>
                      <a:ext cx="4828095" cy="5021864"/>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14:paraId="21C6F714" w14:textId="77777777" w:rsidR="00BF583A" w:rsidRPr="009821D7" w:rsidRDefault="00BF583A" w:rsidP="00E260ED">
      <w:pPr>
        <w:spacing w:after="240" w:line="240" w:lineRule="auto"/>
        <w:jc w:val="both"/>
        <w:rPr>
          <w:rFonts w:cstheme="minorHAnsi"/>
          <w:i/>
          <w:sz w:val="18"/>
        </w:rPr>
      </w:pPr>
      <w:r w:rsidRPr="009821D7">
        <w:rPr>
          <w:rFonts w:cstheme="minorHAnsi"/>
          <w:i/>
          <w:sz w:val="18"/>
        </w:rPr>
        <w:t>Fonte</w:t>
      </w:r>
      <w:r w:rsidR="003C184F">
        <w:rPr>
          <w:rFonts w:cstheme="minorHAnsi"/>
          <w:i/>
          <w:sz w:val="18"/>
        </w:rPr>
        <w:t xml:space="preserve"> -</w:t>
      </w:r>
      <w:r w:rsidRPr="009821D7">
        <w:rPr>
          <w:rFonts w:cstheme="minorHAnsi"/>
          <w:i/>
          <w:sz w:val="18"/>
        </w:rPr>
        <w:t xml:space="preserve"> annuario dei dati ambientali Ispra</w:t>
      </w:r>
    </w:p>
    <w:p w14:paraId="690174DB" w14:textId="77777777" w:rsidR="00BF583A" w:rsidRPr="009509FA" w:rsidRDefault="00BF583A" w:rsidP="00E260ED">
      <w:pPr>
        <w:pStyle w:val="Titolo1"/>
        <w:numPr>
          <w:ilvl w:val="0"/>
          <w:numId w:val="12"/>
        </w:numPr>
        <w:spacing w:after="80"/>
        <w:ind w:left="851"/>
        <w:rPr>
          <w:rFonts w:asciiTheme="minorHAnsi" w:hAnsiTheme="minorHAnsi" w:cstheme="minorHAnsi"/>
        </w:rPr>
      </w:pPr>
      <w:bookmarkStart w:id="46" w:name="_Toc20753262"/>
      <w:bookmarkStart w:id="47" w:name="_Toc20760113"/>
      <w:bookmarkStart w:id="48" w:name="_Toc59613002"/>
      <w:r>
        <w:rPr>
          <w:rFonts w:asciiTheme="minorHAnsi" w:hAnsiTheme="minorHAnsi" w:cstheme="minorHAnsi"/>
        </w:rPr>
        <w:t xml:space="preserve">Il </w:t>
      </w:r>
      <w:r w:rsidRPr="009509FA">
        <w:rPr>
          <w:rFonts w:asciiTheme="minorHAnsi" w:hAnsiTheme="minorHAnsi" w:cstheme="minorHAnsi"/>
        </w:rPr>
        <w:t>settore forestale</w:t>
      </w:r>
      <w:bookmarkEnd w:id="46"/>
      <w:bookmarkEnd w:id="47"/>
      <w:bookmarkEnd w:id="48"/>
    </w:p>
    <w:p w14:paraId="77ECF768" w14:textId="77777777" w:rsidR="00BF583A" w:rsidRDefault="00BF583A" w:rsidP="00E260ED">
      <w:pPr>
        <w:jc w:val="both"/>
        <w:rPr>
          <w:rFonts w:cstheme="minorHAnsi"/>
        </w:rPr>
      </w:pPr>
      <w:r>
        <w:t xml:space="preserve">Il patrimonio forestale e le filiere produttive ad esso collegate </w:t>
      </w:r>
      <w:r>
        <w:rPr>
          <w:rFonts w:cstheme="minorHAnsi"/>
        </w:rPr>
        <w:t xml:space="preserve">svolgono un ruolo strategico per il </w:t>
      </w:r>
      <w:r>
        <w:t xml:space="preserve">perseguimento dell’obiettivo specifico OS4, </w:t>
      </w:r>
      <w:r>
        <w:rPr>
          <w:rFonts w:cstheme="minorHAnsi"/>
        </w:rPr>
        <w:t>che prevede la mitigazione e adattamento ai cambiamenti climatici, lo sviluppo di energia rinnovabile.</w:t>
      </w:r>
    </w:p>
    <w:p w14:paraId="58DC48AA" w14:textId="77777777" w:rsidR="00BF583A" w:rsidRDefault="00BF583A" w:rsidP="00E260ED">
      <w:pPr>
        <w:jc w:val="both"/>
      </w:pPr>
      <w:r>
        <w:t xml:space="preserve">I nostri boschi oltre a custodire </w:t>
      </w:r>
      <w:r>
        <w:rPr>
          <w:rFonts w:cstheme="minorHAnsi"/>
        </w:rPr>
        <w:t xml:space="preserve">il più grande stock di carbonio </w:t>
      </w:r>
      <w:r w:rsidRPr="004F2C38">
        <w:t>nel suolo</w:t>
      </w:r>
      <w:r>
        <w:t xml:space="preserve"> rispetto alle categorie di uso del suolo</w:t>
      </w:r>
      <w:r w:rsidRPr="004F2C38">
        <w:t xml:space="preserve">, </w:t>
      </w:r>
      <w:r>
        <w:t xml:space="preserve">possono fornire attraverso una gestione sostenibile beni e servizi </w:t>
      </w:r>
      <w:r w:rsidRPr="004F2C38">
        <w:t>ecosistemici</w:t>
      </w:r>
      <w:r w:rsidRPr="00B67D97">
        <w:rPr>
          <w:vertAlign w:val="superscript"/>
        </w:rPr>
        <w:footnoteReference w:id="20"/>
      </w:r>
      <w:r>
        <w:t xml:space="preserve">tra cui: legno e </w:t>
      </w:r>
      <w:r w:rsidRPr="004F2C38">
        <w:lastRenderedPageBreak/>
        <w:t>legname</w:t>
      </w:r>
      <w:r>
        <w:t xml:space="preserve"> per imballaggi, mobili </w:t>
      </w:r>
      <w:proofErr w:type="spellStart"/>
      <w:r>
        <w:t>emateriale</w:t>
      </w:r>
      <w:proofErr w:type="spellEnd"/>
      <w:r>
        <w:t xml:space="preserve"> da costruzione e per la produzione</w:t>
      </w:r>
      <w:r w:rsidRPr="004F2C38">
        <w:t xml:space="preserve"> di energia </w:t>
      </w:r>
      <w:r>
        <w:t xml:space="preserve">termica ed </w:t>
      </w:r>
      <w:r w:rsidRPr="004F2C38">
        <w:t>elettrica</w:t>
      </w:r>
      <w:r>
        <w:t>,</w:t>
      </w:r>
      <w:r w:rsidRPr="004F2C38">
        <w:t xml:space="preserve"> e </w:t>
      </w:r>
      <w:proofErr w:type="spellStart"/>
      <w:r w:rsidRPr="004F2C38">
        <w:t>bio-fu</w:t>
      </w:r>
      <w:r>
        <w:t>el</w:t>
      </w:r>
      <w:proofErr w:type="spellEnd"/>
      <w:r>
        <w:t xml:space="preserve"> per il settore dei trasporti.</w:t>
      </w:r>
    </w:p>
    <w:p w14:paraId="15DC9394" w14:textId="77777777" w:rsidR="00BF583A" w:rsidRDefault="00BF583A" w:rsidP="00E260ED">
      <w:pPr>
        <w:jc w:val="both"/>
      </w:pPr>
      <w:r>
        <w:t>Nelle passate programmazioni dello sviluppo rurale si è promossa la gestione sostenibile per la generazione di beni e servizi ecosistemici attraverso il finanziamento delle seguenti attività:</w:t>
      </w:r>
    </w:p>
    <w:p w14:paraId="4A1644DF" w14:textId="77777777" w:rsidR="00BF583A" w:rsidRDefault="00BF583A" w:rsidP="00E260ED">
      <w:pPr>
        <w:pStyle w:val="Paragrafoelenco"/>
        <w:numPr>
          <w:ilvl w:val="0"/>
          <w:numId w:val="25"/>
        </w:numPr>
        <w:spacing w:after="100" w:line="276" w:lineRule="auto"/>
        <w:ind w:left="714" w:hanging="357"/>
      </w:pPr>
      <w:r>
        <w:t xml:space="preserve">Imboschimento di terreni agricoli e </w:t>
      </w:r>
      <w:proofErr w:type="gramStart"/>
      <w:r>
        <w:t>non</w:t>
      </w:r>
      <w:proofErr w:type="gramEnd"/>
      <w:r>
        <w:t>;</w:t>
      </w:r>
    </w:p>
    <w:p w14:paraId="535CEA04" w14:textId="77777777" w:rsidR="00BF583A" w:rsidRPr="00C67327" w:rsidRDefault="00BF583A" w:rsidP="00E260ED">
      <w:pPr>
        <w:pStyle w:val="Paragrafoelenco"/>
        <w:numPr>
          <w:ilvl w:val="0"/>
          <w:numId w:val="25"/>
        </w:numPr>
        <w:spacing w:after="100" w:line="276" w:lineRule="auto"/>
        <w:ind w:left="714" w:hanging="357"/>
        <w:rPr>
          <w:rFonts w:cstheme="minorHAnsi"/>
        </w:rPr>
      </w:pPr>
      <w:r>
        <w:t>impianto di sistemi agro-forestali.</w:t>
      </w:r>
    </w:p>
    <w:p w14:paraId="2E8A6E7A" w14:textId="77777777" w:rsidR="00BF583A" w:rsidRDefault="00BF583A" w:rsidP="00E260ED">
      <w:pPr>
        <w:pStyle w:val="Paragrafoelenco"/>
        <w:numPr>
          <w:ilvl w:val="0"/>
          <w:numId w:val="25"/>
        </w:numPr>
        <w:spacing w:after="100" w:line="276" w:lineRule="auto"/>
        <w:ind w:left="714" w:hanging="357"/>
      </w:pPr>
      <w:r>
        <w:t>ripristino e prevenzione antincendio;</w:t>
      </w:r>
    </w:p>
    <w:p w14:paraId="0FBCFBB1" w14:textId="77777777" w:rsidR="00BF583A" w:rsidRDefault="00BF583A" w:rsidP="00E260ED">
      <w:pPr>
        <w:pStyle w:val="Paragrafoelenco"/>
        <w:numPr>
          <w:ilvl w:val="0"/>
          <w:numId w:val="25"/>
        </w:numPr>
        <w:spacing w:after="100" w:line="276" w:lineRule="auto"/>
        <w:ind w:left="714" w:hanging="357"/>
      </w:pPr>
      <w:r>
        <w:t xml:space="preserve">impegni </w:t>
      </w:r>
      <w:proofErr w:type="spellStart"/>
      <w:r>
        <w:t>silvo</w:t>
      </w:r>
      <w:proofErr w:type="spellEnd"/>
      <w:r w:rsidR="004360A6">
        <w:t>-</w:t>
      </w:r>
      <w:r>
        <w:t>ambientali;</w:t>
      </w:r>
    </w:p>
    <w:p w14:paraId="60105FB5" w14:textId="77777777" w:rsidR="00BF583A" w:rsidRDefault="00BF583A" w:rsidP="00E260ED">
      <w:pPr>
        <w:pStyle w:val="Paragrafoelenco"/>
        <w:numPr>
          <w:ilvl w:val="0"/>
          <w:numId w:val="25"/>
        </w:numPr>
        <w:spacing w:after="100" w:line="276" w:lineRule="auto"/>
        <w:ind w:left="714" w:hanging="357"/>
      </w:pPr>
      <w:r>
        <w:t>investimenti non produttivi;</w:t>
      </w:r>
    </w:p>
    <w:p w14:paraId="6F349B9C" w14:textId="77777777" w:rsidR="00BF583A" w:rsidRDefault="00BF583A" w:rsidP="00E260ED">
      <w:pPr>
        <w:pStyle w:val="Paragrafoelenco"/>
        <w:numPr>
          <w:ilvl w:val="0"/>
          <w:numId w:val="25"/>
        </w:numPr>
        <w:spacing w:after="100" w:line="276" w:lineRule="auto"/>
        <w:ind w:left="714" w:hanging="357"/>
      </w:pPr>
      <w:r>
        <w:t>pianificazione forestale</w:t>
      </w:r>
    </w:p>
    <w:p w14:paraId="5042AF59" w14:textId="77777777" w:rsidR="00BF583A" w:rsidRDefault="00BF583A" w:rsidP="00E260ED">
      <w:pPr>
        <w:pStyle w:val="Paragrafoelenco"/>
        <w:numPr>
          <w:ilvl w:val="0"/>
          <w:numId w:val="25"/>
        </w:numPr>
        <w:spacing w:after="100" w:line="276" w:lineRule="auto"/>
        <w:ind w:left="714" w:hanging="357"/>
      </w:pPr>
      <w:r>
        <w:t>innovazione di prodotto e processo;</w:t>
      </w:r>
    </w:p>
    <w:p w14:paraId="294DD6F4" w14:textId="0974DBB4" w:rsidR="00BF583A" w:rsidRDefault="00BF583A" w:rsidP="00E260ED">
      <w:pPr>
        <w:jc w:val="both"/>
        <w:rPr>
          <w:rFonts w:cstheme="minorHAnsi"/>
        </w:rPr>
      </w:pPr>
      <w:r>
        <w:t>Ma a</w:t>
      </w:r>
      <w:r w:rsidRPr="00321C02">
        <w:t>l fine di massimizzare le due funzioni</w:t>
      </w:r>
      <w:r>
        <w:t>,</w:t>
      </w:r>
      <w:r w:rsidRPr="00321C02">
        <w:t xml:space="preserve"> ecologica e produttiva</w:t>
      </w:r>
      <w:r>
        <w:t>,</w:t>
      </w:r>
      <w:r w:rsidRPr="00321C02">
        <w:t xml:space="preserve"> i</w:t>
      </w:r>
      <w:r>
        <w:t>l</w:t>
      </w:r>
      <w:r w:rsidRPr="00321C02">
        <w:t xml:space="preserve"> settore forestale </w:t>
      </w:r>
      <w:r w:rsidRPr="005A4BB7">
        <w:t xml:space="preserve">dovrà </w:t>
      </w:r>
      <w:r>
        <w:t xml:space="preserve">non solo </w:t>
      </w:r>
      <w:r w:rsidRPr="005A4BB7">
        <w:t>aumentare l</w:t>
      </w:r>
      <w:r>
        <w:t>a</w:t>
      </w:r>
      <w:r w:rsidRPr="005A4BB7">
        <w:t xml:space="preserve"> propri</w:t>
      </w:r>
      <w:r>
        <w:t>a</w:t>
      </w:r>
      <w:r w:rsidRPr="005A4BB7">
        <w:t xml:space="preserve"> capacità </w:t>
      </w:r>
      <w:r>
        <w:t>di erogare beni e servizi eco-sistemici</w:t>
      </w:r>
      <w:r w:rsidRPr="005A4BB7">
        <w:t xml:space="preserve">, </w:t>
      </w:r>
      <w:r>
        <w:t xml:space="preserve">ma </w:t>
      </w:r>
      <w:proofErr w:type="spellStart"/>
      <w:r>
        <w:t>anchecontare</w:t>
      </w:r>
      <w:proofErr w:type="spellEnd"/>
      <w:r>
        <w:t xml:space="preserve"> su</w:t>
      </w:r>
      <w:r w:rsidRPr="005A4BB7">
        <w:t xml:space="preserve"> una politica di sostegno alla produzione </w:t>
      </w:r>
      <w:r>
        <w:t xml:space="preserve">e trasformazione </w:t>
      </w:r>
      <w:r w:rsidRPr="005A4BB7">
        <w:t xml:space="preserve">di </w:t>
      </w:r>
      <w:r>
        <w:t>biomasse a fini strutturali ed energetici</w:t>
      </w:r>
      <w:r w:rsidRPr="005A4BB7">
        <w:t xml:space="preserve">, in modo da </w:t>
      </w:r>
      <w:r>
        <w:t xml:space="preserve">poter </w:t>
      </w:r>
      <w:r w:rsidRPr="005A4BB7">
        <w:t xml:space="preserve">rispettare </w:t>
      </w:r>
      <w:r>
        <w:t>l’obiettivo specifico OS4 previsto dalla PAC post2020 e</w:t>
      </w:r>
      <w:r w:rsidRPr="005A4BB7">
        <w:t xml:space="preserve"> gli impegni </w:t>
      </w:r>
      <w:r w:rsidRPr="00C67327">
        <w:rPr>
          <w:rFonts w:cstheme="minorHAnsi"/>
        </w:rPr>
        <w:t xml:space="preserve">di riduzione al 2030 fissati dal Regolamento </w:t>
      </w:r>
      <w:proofErr w:type="spellStart"/>
      <w:r w:rsidRPr="00C67327">
        <w:rPr>
          <w:rFonts w:cstheme="minorHAnsi"/>
        </w:rPr>
        <w:t>Effort</w:t>
      </w:r>
      <w:proofErr w:type="spellEnd"/>
      <w:r w:rsidRPr="00C67327">
        <w:rPr>
          <w:rFonts w:cstheme="minorHAnsi"/>
        </w:rPr>
        <w:t xml:space="preserve"> Sharing (842/2018/EC) che per l’Italia sono pari a -33% di riduzione delle emissioni complessive di gas serra dei settori agricoltura, residenziale, trasporti e rifiuti, rispetto ai livelli del 2005.</w:t>
      </w:r>
    </w:p>
    <w:p w14:paraId="711901A4" w14:textId="77777777" w:rsidR="00CA3146" w:rsidRPr="00C67327" w:rsidRDefault="00CA3146" w:rsidP="00CA3146">
      <w:pPr>
        <w:jc w:val="both"/>
        <w:rPr>
          <w:rFonts w:cstheme="minorHAnsi"/>
        </w:rPr>
      </w:pPr>
      <w:r>
        <w:rPr>
          <w:rFonts w:cstheme="minorHAnsi"/>
        </w:rPr>
        <w:t xml:space="preserve">Nello specifico sarà necessario incrementare la </w:t>
      </w:r>
      <w:r w:rsidRPr="004E20BD">
        <w:rPr>
          <w:rFonts w:cstheme="minorHAnsi"/>
        </w:rPr>
        <w:t>pianificazione forestale di dettaglio (piano di gestione</w:t>
      </w:r>
      <w:r>
        <w:rPr>
          <w:rFonts w:cstheme="minorHAnsi"/>
        </w:rPr>
        <w:t xml:space="preserve"> </w:t>
      </w:r>
      <w:r w:rsidRPr="004E20BD">
        <w:rPr>
          <w:rFonts w:cstheme="minorHAnsi"/>
        </w:rPr>
        <w:t xml:space="preserve">forestale, piano di assestamento forestale) </w:t>
      </w:r>
      <w:r>
        <w:rPr>
          <w:rFonts w:cstheme="minorHAnsi"/>
        </w:rPr>
        <w:t>che risulta</w:t>
      </w:r>
      <w:r w:rsidRPr="004E20BD">
        <w:rPr>
          <w:rFonts w:cstheme="minorHAnsi"/>
        </w:rPr>
        <w:t xml:space="preserve"> poco diffusa a livello nazionale: soltanto il 18% della superficie forestale è attualmente</w:t>
      </w:r>
      <w:r>
        <w:rPr>
          <w:rFonts w:cstheme="minorHAnsi"/>
        </w:rPr>
        <w:t xml:space="preserve"> </w:t>
      </w:r>
      <w:r w:rsidRPr="004E20BD">
        <w:rPr>
          <w:rFonts w:cstheme="minorHAnsi"/>
        </w:rPr>
        <w:t>gestita mediante questo tipo di strumenti.</w:t>
      </w:r>
      <w:r>
        <w:rPr>
          <w:rFonts w:cstheme="minorHAnsi"/>
        </w:rPr>
        <w:t xml:space="preserve"> Analogamente anche la gestione forestale sostenibile e certificata secondo gli standard FSC e PEFC interessa solo il 9% della superficie forestale nazionale</w:t>
      </w:r>
    </w:p>
    <w:p w14:paraId="631D2B75" w14:textId="5056C7F5" w:rsidR="00CA3146" w:rsidRPr="00C67327" w:rsidRDefault="00CA3146" w:rsidP="00E260ED">
      <w:pPr>
        <w:jc w:val="both"/>
        <w:rPr>
          <w:rFonts w:cstheme="minorHAnsi"/>
        </w:rPr>
      </w:pPr>
    </w:p>
    <w:p w14:paraId="2A3C1E84" w14:textId="77777777" w:rsidR="00BF583A" w:rsidRPr="009509FA" w:rsidRDefault="00BF583A" w:rsidP="00E260ED">
      <w:pPr>
        <w:pStyle w:val="Titolo2"/>
        <w:spacing w:after="80"/>
        <w:ind w:left="360"/>
        <w:rPr>
          <w:rFonts w:asciiTheme="minorHAnsi" w:hAnsiTheme="minorHAnsi" w:cstheme="minorHAnsi"/>
        </w:rPr>
      </w:pPr>
      <w:bookmarkStart w:id="49" w:name="_Toc20753263"/>
      <w:bookmarkStart w:id="50" w:name="_Toc20760114"/>
      <w:bookmarkStart w:id="51" w:name="_Toc59613003"/>
      <w:r>
        <w:rPr>
          <w:rFonts w:asciiTheme="minorHAnsi" w:hAnsiTheme="minorHAnsi" w:cstheme="minorHAnsi"/>
        </w:rPr>
        <w:t xml:space="preserve">8.1 </w:t>
      </w:r>
      <w:r w:rsidRPr="009509FA">
        <w:rPr>
          <w:rFonts w:asciiTheme="minorHAnsi" w:hAnsiTheme="minorHAnsi" w:cstheme="minorHAnsi"/>
        </w:rPr>
        <w:t>Contributo delle foreste nella mitigazione adattamento ai cambiamenti climatici.</w:t>
      </w:r>
      <w:bookmarkEnd w:id="49"/>
      <w:bookmarkEnd w:id="50"/>
      <w:bookmarkEnd w:id="51"/>
    </w:p>
    <w:p w14:paraId="5F6B798E" w14:textId="77777777" w:rsidR="003E47D3" w:rsidRDefault="00BF583A" w:rsidP="00E260ED">
      <w:pPr>
        <w:spacing w:after="240"/>
        <w:jc w:val="both"/>
      </w:pPr>
      <w:r>
        <w:t>Tra gli indicatori di contesto legati al clima e ai cambiamenti climatici, l’</w:t>
      </w:r>
      <w:r w:rsidRPr="00BE66F1">
        <w:t>Indicatore emissioni di gas serra</w:t>
      </w:r>
      <w:r>
        <w:t xml:space="preserve"> (</w:t>
      </w:r>
      <w:r w:rsidRPr="00BE66F1">
        <w:t>C</w:t>
      </w:r>
      <w:proofErr w:type="gramStart"/>
      <w:r w:rsidRPr="00BE66F1">
        <w:t>43</w:t>
      </w:r>
      <w:r>
        <w:t>)non</w:t>
      </w:r>
      <w:proofErr w:type="gramEnd"/>
      <w:r>
        <w:t xml:space="preserve"> prevede la contabilizzazione degli assorbimenti effettuati dal settore forestale. Al contrario il settore forestale è senza dubbio il settore che contribuisce maggiormente nella compensazione delle emissioni generate dagli altri settori compreso quello agricolo, come testimoniano i dati dell’inventario nazionale ISPRA 2015</w:t>
      </w:r>
      <w:r w:rsidRPr="00DD5944">
        <w:rPr>
          <w:vertAlign w:val="superscript"/>
        </w:rPr>
        <w:footnoteReference w:id="21"/>
      </w:r>
      <w:r>
        <w:t>(Tabella 8.1).</w:t>
      </w:r>
    </w:p>
    <w:p w14:paraId="392320FE" w14:textId="77777777" w:rsidR="003E47D3" w:rsidRDefault="003E47D3">
      <w:r>
        <w:br w:type="page"/>
      </w:r>
    </w:p>
    <w:p w14:paraId="13B5730A" w14:textId="77777777" w:rsidR="00BF583A" w:rsidRPr="00377FF6" w:rsidRDefault="00BF583A" w:rsidP="00E260ED">
      <w:pPr>
        <w:jc w:val="both"/>
        <w:rPr>
          <w:b/>
        </w:rPr>
      </w:pPr>
      <w:r w:rsidRPr="0037699E">
        <w:rPr>
          <w:b/>
        </w:rPr>
        <w:lastRenderedPageBreak/>
        <w:t xml:space="preserve">Tabella </w:t>
      </w:r>
      <w:r>
        <w:rPr>
          <w:b/>
        </w:rPr>
        <w:t>8.1</w:t>
      </w:r>
      <w:r w:rsidRPr="0037699E">
        <w:rPr>
          <w:b/>
        </w:rPr>
        <w:t xml:space="preserve"> Assorbimenti delle foreste disaggregate a livello nazionale</w:t>
      </w:r>
      <w:r>
        <w:rPr>
          <w:b/>
        </w:rPr>
        <w:t>(tCO</w:t>
      </w:r>
      <w:r w:rsidRPr="00935883">
        <w:rPr>
          <w:b/>
          <w:vertAlign w:val="subscript"/>
        </w:rPr>
        <w:t>2e</w:t>
      </w:r>
      <w:r>
        <w:rPr>
          <w:b/>
        </w:rPr>
        <w:t>)</w:t>
      </w:r>
    </w:p>
    <w:tbl>
      <w:tblPr>
        <w:tblStyle w:val="ListTable7Colorful-Accent11"/>
        <w:tblW w:w="5000" w:type="pct"/>
        <w:tblLook w:val="04A0" w:firstRow="1" w:lastRow="0" w:firstColumn="1" w:lastColumn="0" w:noHBand="0" w:noVBand="1"/>
      </w:tblPr>
      <w:tblGrid>
        <w:gridCol w:w="2296"/>
        <w:gridCol w:w="1868"/>
        <w:gridCol w:w="1744"/>
        <w:gridCol w:w="1797"/>
        <w:gridCol w:w="1933"/>
      </w:tblGrid>
      <w:tr w:rsidR="00BF583A" w:rsidRPr="003E47D3" w14:paraId="60DEE581" w14:textId="77777777" w:rsidTr="003E47D3">
        <w:trPr>
          <w:cnfStyle w:val="100000000000" w:firstRow="1" w:lastRow="0" w:firstColumn="0" w:lastColumn="0" w:oddVBand="0" w:evenVBand="0" w:oddHBand="0" w:evenHBand="0" w:firstRowFirstColumn="0" w:firstRowLastColumn="0" w:lastRowFirstColumn="0" w:lastRowLastColumn="0"/>
          <w:trHeight w:val="300"/>
        </w:trPr>
        <w:tc>
          <w:tcPr>
            <w:cnfStyle w:val="001000000100" w:firstRow="0" w:lastRow="0" w:firstColumn="1" w:lastColumn="0" w:oddVBand="0" w:evenVBand="0" w:oddHBand="0" w:evenHBand="0" w:firstRowFirstColumn="1" w:firstRowLastColumn="0" w:lastRowFirstColumn="0" w:lastRowLastColumn="0"/>
            <w:tcW w:w="1191" w:type="pct"/>
            <w:noWrap/>
            <w:hideMark/>
          </w:tcPr>
          <w:p w14:paraId="330AF40A" w14:textId="77777777" w:rsidR="00BF583A" w:rsidRPr="003E47D3" w:rsidRDefault="00BF583A" w:rsidP="003E47D3">
            <w:pPr>
              <w:jc w:val="center"/>
              <w:rPr>
                <w:rFonts w:ascii="Calibri Light" w:eastAsia="Times New Roman" w:hAnsi="Calibri Light" w:cs="Calibri Light"/>
                <w:i w:val="0"/>
                <w:sz w:val="18"/>
                <w:szCs w:val="16"/>
                <w:lang w:eastAsia="it-IT"/>
              </w:rPr>
            </w:pPr>
          </w:p>
        </w:tc>
        <w:tc>
          <w:tcPr>
            <w:tcW w:w="969" w:type="pct"/>
            <w:noWrap/>
            <w:hideMark/>
          </w:tcPr>
          <w:p w14:paraId="46410052" w14:textId="77777777" w:rsidR="00BF583A" w:rsidRPr="003E47D3" w:rsidRDefault="00BF583A" w:rsidP="003E47D3">
            <w:pPr>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b/>
                <w:i w:val="0"/>
                <w:color w:val="000000"/>
                <w:sz w:val="18"/>
                <w:szCs w:val="16"/>
                <w:lang w:eastAsia="it-IT"/>
              </w:rPr>
            </w:pPr>
            <w:r w:rsidRPr="003E47D3">
              <w:rPr>
                <w:rFonts w:ascii="Calibri Light" w:eastAsia="Times New Roman" w:hAnsi="Calibri Light" w:cs="Calibri Light"/>
                <w:b/>
                <w:i w:val="0"/>
                <w:color w:val="000000"/>
                <w:sz w:val="18"/>
                <w:szCs w:val="16"/>
                <w:lang w:eastAsia="it-IT"/>
              </w:rPr>
              <w:t>2000</w:t>
            </w:r>
          </w:p>
        </w:tc>
        <w:tc>
          <w:tcPr>
            <w:tcW w:w="905" w:type="pct"/>
            <w:noWrap/>
            <w:hideMark/>
          </w:tcPr>
          <w:p w14:paraId="46B617B7" w14:textId="77777777" w:rsidR="00BF583A" w:rsidRPr="003E47D3" w:rsidRDefault="00BF583A" w:rsidP="003E47D3">
            <w:pPr>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b/>
                <w:i w:val="0"/>
                <w:color w:val="000000"/>
                <w:sz w:val="18"/>
                <w:szCs w:val="16"/>
                <w:lang w:eastAsia="it-IT"/>
              </w:rPr>
            </w:pPr>
            <w:r w:rsidRPr="003E47D3">
              <w:rPr>
                <w:rFonts w:ascii="Calibri Light" w:eastAsia="Times New Roman" w:hAnsi="Calibri Light" w:cs="Calibri Light"/>
                <w:b/>
                <w:i w:val="0"/>
                <w:color w:val="000000"/>
                <w:sz w:val="18"/>
                <w:szCs w:val="16"/>
                <w:lang w:eastAsia="it-IT"/>
              </w:rPr>
              <w:t>2005</w:t>
            </w:r>
          </w:p>
        </w:tc>
        <w:tc>
          <w:tcPr>
            <w:tcW w:w="932" w:type="pct"/>
            <w:noWrap/>
            <w:hideMark/>
          </w:tcPr>
          <w:p w14:paraId="52B89DB9" w14:textId="77777777" w:rsidR="00BF583A" w:rsidRPr="003E47D3" w:rsidRDefault="00BF583A" w:rsidP="003E47D3">
            <w:pPr>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b/>
                <w:i w:val="0"/>
                <w:color w:val="000000"/>
                <w:sz w:val="18"/>
                <w:szCs w:val="16"/>
                <w:lang w:eastAsia="it-IT"/>
              </w:rPr>
            </w:pPr>
            <w:r w:rsidRPr="003E47D3">
              <w:rPr>
                <w:rFonts w:ascii="Calibri Light" w:eastAsia="Times New Roman" w:hAnsi="Calibri Light" w:cs="Calibri Light"/>
                <w:b/>
                <w:i w:val="0"/>
                <w:color w:val="000000"/>
                <w:sz w:val="18"/>
                <w:szCs w:val="16"/>
                <w:lang w:eastAsia="it-IT"/>
              </w:rPr>
              <w:t>2010</w:t>
            </w:r>
          </w:p>
        </w:tc>
        <w:tc>
          <w:tcPr>
            <w:tcW w:w="1004" w:type="pct"/>
            <w:noWrap/>
            <w:hideMark/>
          </w:tcPr>
          <w:p w14:paraId="0F879EAC" w14:textId="77777777" w:rsidR="00BF583A" w:rsidRPr="003E47D3" w:rsidRDefault="00BF583A" w:rsidP="003E47D3">
            <w:pPr>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b/>
                <w:i w:val="0"/>
                <w:color w:val="000000"/>
                <w:sz w:val="18"/>
                <w:szCs w:val="16"/>
                <w:lang w:eastAsia="it-IT"/>
              </w:rPr>
            </w:pPr>
            <w:r w:rsidRPr="003E47D3">
              <w:rPr>
                <w:rFonts w:ascii="Calibri Light" w:eastAsia="Times New Roman" w:hAnsi="Calibri Light" w:cs="Calibri Light"/>
                <w:b/>
                <w:i w:val="0"/>
                <w:color w:val="000000"/>
                <w:sz w:val="18"/>
                <w:szCs w:val="16"/>
                <w:lang w:eastAsia="it-IT"/>
              </w:rPr>
              <w:t>2015</w:t>
            </w:r>
          </w:p>
        </w:tc>
      </w:tr>
      <w:tr w:rsidR="00BF583A" w:rsidRPr="003E47D3" w14:paraId="2E5F3292" w14:textId="77777777" w:rsidTr="003E47D3">
        <w:trPr>
          <w:cnfStyle w:val="000000100000" w:firstRow="0" w:lastRow="0" w:firstColumn="0" w:lastColumn="0" w:oddVBand="0" w:evenVBand="0" w:oddHBand="1" w:evenHBand="0" w:firstRowFirstColumn="0" w:firstRowLastColumn="0" w:lastRowFirstColumn="0" w:lastRowLastColumn="0"/>
          <w:trHeight w:val="375"/>
        </w:trPr>
        <w:tc>
          <w:tcPr>
            <w:cnfStyle w:val="001000000000" w:firstRow="0" w:lastRow="0" w:firstColumn="1" w:lastColumn="0" w:oddVBand="0" w:evenVBand="0" w:oddHBand="0" w:evenHBand="0" w:firstRowFirstColumn="0" w:firstRowLastColumn="0" w:lastRowFirstColumn="0" w:lastRowLastColumn="0"/>
            <w:tcW w:w="1191" w:type="pct"/>
            <w:noWrap/>
            <w:vAlign w:val="center"/>
            <w:hideMark/>
          </w:tcPr>
          <w:p w14:paraId="62176878" w14:textId="77777777" w:rsidR="00BF583A" w:rsidRPr="003E47D3" w:rsidRDefault="00DD5944" w:rsidP="003E47D3">
            <w:pPr>
              <w:jc w:val="left"/>
              <w:rPr>
                <w:rFonts w:ascii="Calibri Light" w:eastAsia="Times New Roman" w:hAnsi="Calibri Light" w:cs="Calibri Light"/>
                <w:b/>
                <w:color w:val="000000"/>
                <w:sz w:val="18"/>
                <w:szCs w:val="16"/>
                <w:lang w:eastAsia="it-IT"/>
              </w:rPr>
            </w:pPr>
            <w:r w:rsidRPr="003E47D3">
              <w:rPr>
                <w:rFonts w:ascii="Calibri Light" w:eastAsia="Times New Roman" w:hAnsi="Calibri Light" w:cs="Calibri Light"/>
                <w:b/>
                <w:color w:val="000000"/>
                <w:sz w:val="18"/>
                <w:szCs w:val="16"/>
                <w:lang w:eastAsia="it-IT"/>
              </w:rPr>
              <w:t>Piemonte</w:t>
            </w:r>
          </w:p>
        </w:tc>
        <w:tc>
          <w:tcPr>
            <w:tcW w:w="969" w:type="pct"/>
            <w:noWrap/>
            <w:vAlign w:val="center"/>
            <w:hideMark/>
          </w:tcPr>
          <w:p w14:paraId="370F9EEF" w14:textId="77777777" w:rsidR="00BF583A" w:rsidRPr="003E47D3" w:rsidRDefault="00BF583A" w:rsidP="003E47D3">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16"/>
                <w:szCs w:val="16"/>
                <w:lang w:eastAsia="it-IT"/>
              </w:rPr>
            </w:pPr>
            <w:r w:rsidRPr="003E47D3">
              <w:rPr>
                <w:rFonts w:ascii="Calibri Light" w:eastAsia="Times New Roman" w:hAnsi="Calibri Light" w:cs="Calibri Light"/>
                <w:color w:val="000000"/>
                <w:sz w:val="16"/>
                <w:szCs w:val="16"/>
                <w:lang w:eastAsia="it-IT"/>
              </w:rPr>
              <w:t>-3</w:t>
            </w:r>
            <w:r w:rsidR="003E47D3">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588</w:t>
            </w:r>
            <w:r w:rsidR="003E47D3">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534</w:t>
            </w:r>
          </w:p>
        </w:tc>
        <w:tc>
          <w:tcPr>
            <w:tcW w:w="905" w:type="pct"/>
            <w:noWrap/>
            <w:vAlign w:val="center"/>
            <w:hideMark/>
          </w:tcPr>
          <w:p w14:paraId="6D50FA68" w14:textId="77777777" w:rsidR="00BF583A" w:rsidRPr="003E47D3" w:rsidRDefault="00BF583A" w:rsidP="003E47D3">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16"/>
                <w:szCs w:val="16"/>
                <w:lang w:eastAsia="it-IT"/>
              </w:rPr>
            </w:pPr>
            <w:r w:rsidRPr="003E47D3">
              <w:rPr>
                <w:rFonts w:ascii="Calibri Light" w:eastAsia="Times New Roman" w:hAnsi="Calibri Light" w:cs="Calibri Light"/>
                <w:color w:val="000000"/>
                <w:sz w:val="16"/>
                <w:szCs w:val="16"/>
                <w:lang w:eastAsia="it-IT"/>
              </w:rPr>
              <w:t>-4</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999</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757</w:t>
            </w:r>
          </w:p>
        </w:tc>
        <w:tc>
          <w:tcPr>
            <w:tcW w:w="932" w:type="pct"/>
            <w:noWrap/>
            <w:vAlign w:val="center"/>
            <w:hideMark/>
          </w:tcPr>
          <w:p w14:paraId="56A361D7" w14:textId="77777777" w:rsidR="00BF583A" w:rsidRPr="003E47D3" w:rsidRDefault="00BF583A" w:rsidP="003E47D3">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16"/>
                <w:szCs w:val="16"/>
                <w:lang w:eastAsia="it-IT"/>
              </w:rPr>
            </w:pPr>
            <w:r w:rsidRPr="003E47D3">
              <w:rPr>
                <w:rFonts w:ascii="Calibri Light" w:eastAsia="Times New Roman" w:hAnsi="Calibri Light" w:cs="Calibri Light"/>
                <w:color w:val="000000"/>
                <w:sz w:val="16"/>
                <w:szCs w:val="16"/>
                <w:lang w:eastAsia="it-IT"/>
              </w:rPr>
              <w:t>-5</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811</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234</w:t>
            </w:r>
          </w:p>
        </w:tc>
        <w:tc>
          <w:tcPr>
            <w:tcW w:w="1004" w:type="pct"/>
            <w:noWrap/>
            <w:vAlign w:val="center"/>
            <w:hideMark/>
          </w:tcPr>
          <w:p w14:paraId="54ED4AE6" w14:textId="77777777" w:rsidR="00BF583A" w:rsidRPr="003E47D3" w:rsidRDefault="00BF583A" w:rsidP="003E47D3">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16"/>
                <w:szCs w:val="16"/>
                <w:lang w:eastAsia="it-IT"/>
              </w:rPr>
            </w:pPr>
            <w:r w:rsidRPr="003E47D3">
              <w:rPr>
                <w:rFonts w:ascii="Calibri Light" w:eastAsia="Times New Roman" w:hAnsi="Calibri Light" w:cs="Calibri Light"/>
                <w:color w:val="000000"/>
                <w:sz w:val="16"/>
                <w:szCs w:val="16"/>
                <w:lang w:eastAsia="it-IT"/>
              </w:rPr>
              <w:t>-5</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098</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675</w:t>
            </w:r>
          </w:p>
        </w:tc>
      </w:tr>
      <w:tr w:rsidR="00BF583A" w:rsidRPr="003E47D3" w14:paraId="7275DB68" w14:textId="77777777" w:rsidTr="003E47D3">
        <w:trPr>
          <w:trHeight w:val="375"/>
        </w:trPr>
        <w:tc>
          <w:tcPr>
            <w:cnfStyle w:val="001000000000" w:firstRow="0" w:lastRow="0" w:firstColumn="1" w:lastColumn="0" w:oddVBand="0" w:evenVBand="0" w:oddHBand="0" w:evenHBand="0" w:firstRowFirstColumn="0" w:firstRowLastColumn="0" w:lastRowFirstColumn="0" w:lastRowLastColumn="0"/>
            <w:tcW w:w="1191" w:type="pct"/>
            <w:noWrap/>
            <w:vAlign w:val="center"/>
            <w:hideMark/>
          </w:tcPr>
          <w:p w14:paraId="1523DCCA" w14:textId="77777777" w:rsidR="00BF583A" w:rsidRPr="003E47D3" w:rsidRDefault="00DD5944" w:rsidP="003E47D3">
            <w:pPr>
              <w:jc w:val="left"/>
              <w:rPr>
                <w:rFonts w:ascii="Calibri Light" w:eastAsia="Times New Roman" w:hAnsi="Calibri Light" w:cs="Calibri Light"/>
                <w:b/>
                <w:color w:val="000000"/>
                <w:sz w:val="18"/>
                <w:szCs w:val="16"/>
                <w:lang w:eastAsia="it-IT"/>
              </w:rPr>
            </w:pPr>
            <w:r w:rsidRPr="003E47D3">
              <w:rPr>
                <w:rFonts w:ascii="Calibri Light" w:eastAsia="Times New Roman" w:hAnsi="Calibri Light" w:cs="Calibri Light"/>
                <w:b/>
                <w:color w:val="000000"/>
                <w:sz w:val="18"/>
                <w:szCs w:val="16"/>
                <w:lang w:eastAsia="it-IT"/>
              </w:rPr>
              <w:t xml:space="preserve">Valle </w:t>
            </w:r>
            <w:proofErr w:type="gramStart"/>
            <w:r w:rsidRPr="003E47D3">
              <w:rPr>
                <w:rFonts w:ascii="Calibri Light" w:eastAsia="Times New Roman" w:hAnsi="Calibri Light" w:cs="Calibri Light"/>
                <w:b/>
                <w:color w:val="000000"/>
                <w:sz w:val="18"/>
                <w:szCs w:val="16"/>
                <w:lang w:eastAsia="it-IT"/>
              </w:rPr>
              <w:t>d`Aosta</w:t>
            </w:r>
            <w:proofErr w:type="gramEnd"/>
          </w:p>
        </w:tc>
        <w:tc>
          <w:tcPr>
            <w:tcW w:w="969" w:type="pct"/>
            <w:noWrap/>
            <w:vAlign w:val="center"/>
            <w:hideMark/>
          </w:tcPr>
          <w:p w14:paraId="1BD9EB61" w14:textId="77777777" w:rsidR="00BF583A" w:rsidRPr="003E47D3" w:rsidRDefault="00BF583A" w:rsidP="003E47D3">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16"/>
                <w:szCs w:val="16"/>
                <w:lang w:eastAsia="it-IT"/>
              </w:rPr>
            </w:pPr>
            <w:r w:rsidRPr="003E47D3">
              <w:rPr>
                <w:rFonts w:ascii="Calibri Light" w:eastAsia="Times New Roman" w:hAnsi="Calibri Light" w:cs="Calibri Light"/>
                <w:color w:val="000000"/>
                <w:sz w:val="16"/>
                <w:szCs w:val="16"/>
                <w:lang w:eastAsia="it-IT"/>
              </w:rPr>
              <w:t>-486</w:t>
            </w:r>
            <w:r w:rsidR="003E47D3">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790</w:t>
            </w:r>
          </w:p>
        </w:tc>
        <w:tc>
          <w:tcPr>
            <w:tcW w:w="905" w:type="pct"/>
            <w:noWrap/>
            <w:vAlign w:val="center"/>
            <w:hideMark/>
          </w:tcPr>
          <w:p w14:paraId="1227B258" w14:textId="77777777" w:rsidR="00BF583A" w:rsidRPr="003E47D3" w:rsidRDefault="00BF583A" w:rsidP="003E47D3">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16"/>
                <w:szCs w:val="16"/>
                <w:lang w:eastAsia="it-IT"/>
              </w:rPr>
            </w:pPr>
            <w:r w:rsidRPr="003E47D3">
              <w:rPr>
                <w:rFonts w:ascii="Calibri Light" w:eastAsia="Times New Roman" w:hAnsi="Calibri Light" w:cs="Calibri Light"/>
                <w:color w:val="000000"/>
                <w:sz w:val="16"/>
                <w:szCs w:val="16"/>
                <w:lang w:eastAsia="it-IT"/>
              </w:rPr>
              <w:t>-465</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559</w:t>
            </w:r>
          </w:p>
        </w:tc>
        <w:tc>
          <w:tcPr>
            <w:tcW w:w="932" w:type="pct"/>
            <w:noWrap/>
            <w:vAlign w:val="center"/>
            <w:hideMark/>
          </w:tcPr>
          <w:p w14:paraId="17F1A619" w14:textId="77777777" w:rsidR="00BF583A" w:rsidRPr="003E47D3" w:rsidRDefault="00BF583A" w:rsidP="003E47D3">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16"/>
                <w:szCs w:val="16"/>
                <w:lang w:eastAsia="it-IT"/>
              </w:rPr>
            </w:pPr>
            <w:r w:rsidRPr="003E47D3">
              <w:rPr>
                <w:rFonts w:ascii="Calibri Light" w:eastAsia="Times New Roman" w:hAnsi="Calibri Light" w:cs="Calibri Light"/>
                <w:color w:val="000000"/>
                <w:sz w:val="16"/>
                <w:szCs w:val="16"/>
                <w:lang w:eastAsia="it-IT"/>
              </w:rPr>
              <w:t>-543</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678</w:t>
            </w:r>
          </w:p>
        </w:tc>
        <w:tc>
          <w:tcPr>
            <w:tcW w:w="1004" w:type="pct"/>
            <w:noWrap/>
            <w:vAlign w:val="center"/>
            <w:hideMark/>
          </w:tcPr>
          <w:p w14:paraId="2C7DD58A" w14:textId="77777777" w:rsidR="00BF583A" w:rsidRPr="003E47D3" w:rsidRDefault="00BF583A" w:rsidP="003E47D3">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16"/>
                <w:szCs w:val="16"/>
                <w:lang w:eastAsia="it-IT"/>
              </w:rPr>
            </w:pPr>
            <w:r w:rsidRPr="003E47D3">
              <w:rPr>
                <w:rFonts w:ascii="Calibri Light" w:eastAsia="Times New Roman" w:hAnsi="Calibri Light" w:cs="Calibri Light"/>
                <w:color w:val="000000"/>
                <w:sz w:val="16"/>
                <w:szCs w:val="16"/>
                <w:lang w:eastAsia="it-IT"/>
              </w:rPr>
              <w:t>-562</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784</w:t>
            </w:r>
          </w:p>
        </w:tc>
      </w:tr>
      <w:tr w:rsidR="00BF583A" w:rsidRPr="003E47D3" w14:paraId="1CF313FA" w14:textId="77777777" w:rsidTr="003E47D3">
        <w:trPr>
          <w:cnfStyle w:val="000000100000" w:firstRow="0" w:lastRow="0" w:firstColumn="0" w:lastColumn="0" w:oddVBand="0" w:evenVBand="0" w:oddHBand="1" w:evenHBand="0" w:firstRowFirstColumn="0" w:firstRowLastColumn="0" w:lastRowFirstColumn="0" w:lastRowLastColumn="0"/>
          <w:trHeight w:val="375"/>
        </w:trPr>
        <w:tc>
          <w:tcPr>
            <w:cnfStyle w:val="001000000000" w:firstRow="0" w:lastRow="0" w:firstColumn="1" w:lastColumn="0" w:oddVBand="0" w:evenVBand="0" w:oddHBand="0" w:evenHBand="0" w:firstRowFirstColumn="0" w:firstRowLastColumn="0" w:lastRowFirstColumn="0" w:lastRowLastColumn="0"/>
            <w:tcW w:w="1191" w:type="pct"/>
            <w:noWrap/>
            <w:vAlign w:val="center"/>
            <w:hideMark/>
          </w:tcPr>
          <w:p w14:paraId="2E6F218A" w14:textId="77777777" w:rsidR="00BF583A" w:rsidRPr="003E47D3" w:rsidRDefault="00DD5944" w:rsidP="003E47D3">
            <w:pPr>
              <w:jc w:val="left"/>
              <w:rPr>
                <w:rFonts w:ascii="Calibri Light" w:eastAsia="Times New Roman" w:hAnsi="Calibri Light" w:cs="Calibri Light"/>
                <w:b/>
                <w:color w:val="000000"/>
                <w:sz w:val="18"/>
                <w:szCs w:val="16"/>
                <w:lang w:eastAsia="it-IT"/>
              </w:rPr>
            </w:pPr>
            <w:r w:rsidRPr="003E47D3">
              <w:rPr>
                <w:rFonts w:ascii="Calibri Light" w:eastAsia="Times New Roman" w:hAnsi="Calibri Light" w:cs="Calibri Light"/>
                <w:b/>
                <w:color w:val="000000"/>
                <w:sz w:val="18"/>
                <w:szCs w:val="16"/>
                <w:lang w:eastAsia="it-IT"/>
              </w:rPr>
              <w:t>Lombardia</w:t>
            </w:r>
          </w:p>
        </w:tc>
        <w:tc>
          <w:tcPr>
            <w:tcW w:w="969" w:type="pct"/>
            <w:noWrap/>
            <w:vAlign w:val="center"/>
            <w:hideMark/>
          </w:tcPr>
          <w:p w14:paraId="78666F3D" w14:textId="77777777" w:rsidR="00BF583A" w:rsidRPr="003E47D3" w:rsidRDefault="00BF583A" w:rsidP="003E47D3">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16"/>
                <w:szCs w:val="16"/>
                <w:lang w:eastAsia="it-IT"/>
              </w:rPr>
            </w:pPr>
            <w:r w:rsidRPr="003E47D3">
              <w:rPr>
                <w:rFonts w:ascii="Calibri Light" w:eastAsia="Times New Roman" w:hAnsi="Calibri Light" w:cs="Calibri Light"/>
                <w:color w:val="000000"/>
                <w:sz w:val="16"/>
                <w:szCs w:val="16"/>
                <w:lang w:eastAsia="it-IT"/>
              </w:rPr>
              <w:t>-1</w:t>
            </w:r>
            <w:r w:rsidR="003E47D3">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485</w:t>
            </w:r>
            <w:r w:rsidR="003E47D3">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340</w:t>
            </w:r>
          </w:p>
        </w:tc>
        <w:tc>
          <w:tcPr>
            <w:tcW w:w="905" w:type="pct"/>
            <w:noWrap/>
            <w:vAlign w:val="center"/>
            <w:hideMark/>
          </w:tcPr>
          <w:p w14:paraId="0CC67BA3" w14:textId="77777777" w:rsidR="00BF583A" w:rsidRPr="003E47D3" w:rsidRDefault="00BF583A" w:rsidP="003E47D3">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16"/>
                <w:szCs w:val="16"/>
                <w:lang w:eastAsia="it-IT"/>
              </w:rPr>
            </w:pPr>
            <w:r w:rsidRPr="003E47D3">
              <w:rPr>
                <w:rFonts w:ascii="Calibri Light" w:eastAsia="Times New Roman" w:hAnsi="Calibri Light" w:cs="Calibri Light"/>
                <w:color w:val="000000"/>
                <w:sz w:val="16"/>
                <w:szCs w:val="16"/>
                <w:lang w:eastAsia="it-IT"/>
              </w:rPr>
              <w:t>-2</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254</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416</w:t>
            </w:r>
          </w:p>
        </w:tc>
        <w:tc>
          <w:tcPr>
            <w:tcW w:w="932" w:type="pct"/>
            <w:noWrap/>
            <w:vAlign w:val="center"/>
            <w:hideMark/>
          </w:tcPr>
          <w:p w14:paraId="3581D516" w14:textId="77777777" w:rsidR="00BF583A" w:rsidRPr="003E47D3" w:rsidRDefault="00BF583A" w:rsidP="003E47D3">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16"/>
                <w:szCs w:val="16"/>
                <w:lang w:eastAsia="it-IT"/>
              </w:rPr>
            </w:pPr>
            <w:r w:rsidRPr="003E47D3">
              <w:rPr>
                <w:rFonts w:ascii="Calibri Light" w:eastAsia="Times New Roman" w:hAnsi="Calibri Light" w:cs="Calibri Light"/>
                <w:color w:val="000000"/>
                <w:sz w:val="16"/>
                <w:szCs w:val="16"/>
                <w:lang w:eastAsia="it-IT"/>
              </w:rPr>
              <w:t>-1</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808</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230</w:t>
            </w:r>
          </w:p>
        </w:tc>
        <w:tc>
          <w:tcPr>
            <w:tcW w:w="1004" w:type="pct"/>
            <w:noWrap/>
            <w:vAlign w:val="center"/>
            <w:hideMark/>
          </w:tcPr>
          <w:p w14:paraId="50D881A9" w14:textId="77777777" w:rsidR="00BF583A" w:rsidRPr="003E47D3" w:rsidRDefault="00BF583A" w:rsidP="003E47D3">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16"/>
                <w:szCs w:val="16"/>
                <w:lang w:eastAsia="it-IT"/>
              </w:rPr>
            </w:pPr>
            <w:r w:rsidRPr="003E47D3">
              <w:rPr>
                <w:rFonts w:ascii="Calibri Light" w:eastAsia="Times New Roman" w:hAnsi="Calibri Light" w:cs="Calibri Light"/>
                <w:color w:val="000000"/>
                <w:sz w:val="16"/>
                <w:szCs w:val="16"/>
                <w:lang w:eastAsia="it-IT"/>
              </w:rPr>
              <w:t>-1</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589</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890</w:t>
            </w:r>
          </w:p>
        </w:tc>
      </w:tr>
      <w:tr w:rsidR="00BF583A" w:rsidRPr="003E47D3" w14:paraId="19955C30" w14:textId="77777777" w:rsidTr="003E47D3">
        <w:trPr>
          <w:trHeight w:val="375"/>
        </w:trPr>
        <w:tc>
          <w:tcPr>
            <w:cnfStyle w:val="001000000000" w:firstRow="0" w:lastRow="0" w:firstColumn="1" w:lastColumn="0" w:oddVBand="0" w:evenVBand="0" w:oddHBand="0" w:evenHBand="0" w:firstRowFirstColumn="0" w:firstRowLastColumn="0" w:lastRowFirstColumn="0" w:lastRowLastColumn="0"/>
            <w:tcW w:w="1191" w:type="pct"/>
            <w:noWrap/>
            <w:vAlign w:val="center"/>
            <w:hideMark/>
          </w:tcPr>
          <w:p w14:paraId="345220A8" w14:textId="77777777" w:rsidR="00BF583A" w:rsidRPr="003E47D3" w:rsidRDefault="00DD5944" w:rsidP="003E47D3">
            <w:pPr>
              <w:jc w:val="left"/>
              <w:rPr>
                <w:rFonts w:ascii="Calibri Light" w:eastAsia="Times New Roman" w:hAnsi="Calibri Light" w:cs="Calibri Light"/>
                <w:b/>
                <w:color w:val="000000"/>
                <w:sz w:val="18"/>
                <w:szCs w:val="16"/>
                <w:lang w:eastAsia="it-IT"/>
              </w:rPr>
            </w:pPr>
            <w:proofErr w:type="gramStart"/>
            <w:r w:rsidRPr="003E47D3">
              <w:rPr>
                <w:rFonts w:ascii="Calibri Light" w:eastAsia="Times New Roman" w:hAnsi="Calibri Light" w:cs="Calibri Light"/>
                <w:b/>
                <w:color w:val="000000"/>
                <w:sz w:val="18"/>
                <w:szCs w:val="16"/>
                <w:lang w:eastAsia="it-IT"/>
              </w:rPr>
              <w:t>Trentino Alto Adige</w:t>
            </w:r>
            <w:proofErr w:type="gramEnd"/>
          </w:p>
        </w:tc>
        <w:tc>
          <w:tcPr>
            <w:tcW w:w="969" w:type="pct"/>
            <w:noWrap/>
            <w:vAlign w:val="center"/>
            <w:hideMark/>
          </w:tcPr>
          <w:p w14:paraId="4DBBA7C5" w14:textId="77777777" w:rsidR="00BF583A" w:rsidRPr="003E47D3" w:rsidRDefault="00BF583A" w:rsidP="003E47D3">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16"/>
                <w:szCs w:val="16"/>
                <w:lang w:eastAsia="it-IT"/>
              </w:rPr>
            </w:pPr>
            <w:r w:rsidRPr="003E47D3">
              <w:rPr>
                <w:rFonts w:ascii="Calibri Light" w:eastAsia="Times New Roman" w:hAnsi="Calibri Light" w:cs="Calibri Light"/>
                <w:color w:val="000000"/>
                <w:sz w:val="16"/>
                <w:szCs w:val="16"/>
                <w:lang w:eastAsia="it-IT"/>
              </w:rPr>
              <w:t>-914</w:t>
            </w:r>
            <w:r w:rsidR="003E47D3">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463</w:t>
            </w:r>
          </w:p>
        </w:tc>
        <w:tc>
          <w:tcPr>
            <w:tcW w:w="905" w:type="pct"/>
            <w:noWrap/>
            <w:vAlign w:val="center"/>
            <w:hideMark/>
          </w:tcPr>
          <w:p w14:paraId="33200922" w14:textId="77777777" w:rsidR="00BF583A" w:rsidRPr="003E47D3" w:rsidRDefault="00BF583A" w:rsidP="003E47D3">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16"/>
                <w:szCs w:val="16"/>
                <w:lang w:eastAsia="it-IT"/>
              </w:rPr>
            </w:pPr>
            <w:r w:rsidRPr="003E47D3">
              <w:rPr>
                <w:rFonts w:ascii="Calibri Light" w:eastAsia="Times New Roman" w:hAnsi="Calibri Light" w:cs="Calibri Light"/>
                <w:color w:val="000000"/>
                <w:sz w:val="16"/>
                <w:szCs w:val="16"/>
                <w:lang w:eastAsia="it-IT"/>
              </w:rPr>
              <w:t>-851</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274</w:t>
            </w:r>
          </w:p>
        </w:tc>
        <w:tc>
          <w:tcPr>
            <w:tcW w:w="932" w:type="pct"/>
            <w:noWrap/>
            <w:vAlign w:val="center"/>
            <w:hideMark/>
          </w:tcPr>
          <w:p w14:paraId="6F0B2BA6" w14:textId="77777777" w:rsidR="00BF583A" w:rsidRPr="003E47D3" w:rsidRDefault="00BF583A" w:rsidP="003E47D3">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16"/>
                <w:szCs w:val="16"/>
                <w:lang w:eastAsia="it-IT"/>
              </w:rPr>
            </w:pPr>
            <w:r w:rsidRPr="003E47D3">
              <w:rPr>
                <w:rFonts w:ascii="Calibri Light" w:eastAsia="Times New Roman" w:hAnsi="Calibri Light" w:cs="Calibri Light"/>
                <w:color w:val="000000"/>
                <w:sz w:val="16"/>
                <w:szCs w:val="16"/>
                <w:lang w:eastAsia="it-IT"/>
              </w:rPr>
              <w:t>-653</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888</w:t>
            </w:r>
          </w:p>
        </w:tc>
        <w:tc>
          <w:tcPr>
            <w:tcW w:w="1004" w:type="pct"/>
            <w:noWrap/>
            <w:vAlign w:val="center"/>
            <w:hideMark/>
          </w:tcPr>
          <w:p w14:paraId="1A967864" w14:textId="77777777" w:rsidR="00BF583A" w:rsidRPr="003E47D3" w:rsidRDefault="00BF583A" w:rsidP="003E47D3">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16"/>
                <w:szCs w:val="16"/>
                <w:lang w:eastAsia="it-IT"/>
              </w:rPr>
            </w:pPr>
            <w:r w:rsidRPr="003E47D3">
              <w:rPr>
                <w:rFonts w:ascii="Calibri Light" w:eastAsia="Times New Roman" w:hAnsi="Calibri Light" w:cs="Calibri Light"/>
                <w:color w:val="000000"/>
                <w:sz w:val="16"/>
                <w:szCs w:val="16"/>
                <w:lang w:eastAsia="it-IT"/>
              </w:rPr>
              <w:t>247</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465</w:t>
            </w:r>
          </w:p>
        </w:tc>
      </w:tr>
      <w:tr w:rsidR="00BF583A" w:rsidRPr="003E47D3" w14:paraId="31D09560" w14:textId="77777777" w:rsidTr="003E47D3">
        <w:trPr>
          <w:cnfStyle w:val="000000100000" w:firstRow="0" w:lastRow="0" w:firstColumn="0" w:lastColumn="0" w:oddVBand="0" w:evenVBand="0" w:oddHBand="1" w:evenHBand="0" w:firstRowFirstColumn="0" w:firstRowLastColumn="0" w:lastRowFirstColumn="0" w:lastRowLastColumn="0"/>
          <w:trHeight w:val="375"/>
        </w:trPr>
        <w:tc>
          <w:tcPr>
            <w:cnfStyle w:val="001000000000" w:firstRow="0" w:lastRow="0" w:firstColumn="1" w:lastColumn="0" w:oddVBand="0" w:evenVBand="0" w:oddHBand="0" w:evenHBand="0" w:firstRowFirstColumn="0" w:firstRowLastColumn="0" w:lastRowFirstColumn="0" w:lastRowLastColumn="0"/>
            <w:tcW w:w="1191" w:type="pct"/>
            <w:noWrap/>
            <w:vAlign w:val="center"/>
            <w:hideMark/>
          </w:tcPr>
          <w:p w14:paraId="11FE5856" w14:textId="77777777" w:rsidR="00BF583A" w:rsidRPr="003E47D3" w:rsidRDefault="00DD5944" w:rsidP="003E47D3">
            <w:pPr>
              <w:jc w:val="left"/>
              <w:rPr>
                <w:rFonts w:ascii="Calibri Light" w:eastAsia="Times New Roman" w:hAnsi="Calibri Light" w:cs="Calibri Light"/>
                <w:b/>
                <w:color w:val="000000"/>
                <w:sz w:val="18"/>
                <w:szCs w:val="16"/>
                <w:lang w:eastAsia="it-IT"/>
              </w:rPr>
            </w:pPr>
            <w:r w:rsidRPr="003E47D3">
              <w:rPr>
                <w:rFonts w:ascii="Calibri Light" w:eastAsia="Times New Roman" w:hAnsi="Calibri Light" w:cs="Calibri Light"/>
                <w:b/>
                <w:color w:val="000000"/>
                <w:sz w:val="18"/>
                <w:szCs w:val="16"/>
                <w:lang w:eastAsia="it-IT"/>
              </w:rPr>
              <w:t>Veneto</w:t>
            </w:r>
          </w:p>
        </w:tc>
        <w:tc>
          <w:tcPr>
            <w:tcW w:w="969" w:type="pct"/>
            <w:noWrap/>
            <w:vAlign w:val="center"/>
            <w:hideMark/>
          </w:tcPr>
          <w:p w14:paraId="658F85E0" w14:textId="77777777" w:rsidR="00BF583A" w:rsidRPr="003E47D3" w:rsidRDefault="00BF583A" w:rsidP="003E47D3">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16"/>
                <w:szCs w:val="16"/>
                <w:lang w:eastAsia="it-IT"/>
              </w:rPr>
            </w:pPr>
            <w:r w:rsidRPr="003E47D3">
              <w:rPr>
                <w:rFonts w:ascii="Calibri Light" w:eastAsia="Times New Roman" w:hAnsi="Calibri Light" w:cs="Calibri Light"/>
                <w:color w:val="000000"/>
                <w:sz w:val="16"/>
                <w:szCs w:val="16"/>
                <w:lang w:eastAsia="it-IT"/>
              </w:rPr>
              <w:t>-1</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369</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620</w:t>
            </w:r>
          </w:p>
        </w:tc>
        <w:tc>
          <w:tcPr>
            <w:tcW w:w="905" w:type="pct"/>
            <w:noWrap/>
            <w:vAlign w:val="center"/>
            <w:hideMark/>
          </w:tcPr>
          <w:p w14:paraId="4E0FC9C7" w14:textId="77777777" w:rsidR="00BF583A" w:rsidRPr="003E47D3" w:rsidRDefault="00BF583A" w:rsidP="003E47D3">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16"/>
                <w:szCs w:val="16"/>
                <w:lang w:eastAsia="it-IT"/>
              </w:rPr>
            </w:pPr>
            <w:r w:rsidRPr="003E47D3">
              <w:rPr>
                <w:rFonts w:ascii="Calibri Light" w:eastAsia="Times New Roman" w:hAnsi="Calibri Light" w:cs="Calibri Light"/>
                <w:color w:val="000000"/>
                <w:sz w:val="16"/>
                <w:szCs w:val="16"/>
                <w:lang w:eastAsia="it-IT"/>
              </w:rPr>
              <w:t>-1</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536</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631</w:t>
            </w:r>
          </w:p>
        </w:tc>
        <w:tc>
          <w:tcPr>
            <w:tcW w:w="932" w:type="pct"/>
            <w:noWrap/>
            <w:vAlign w:val="center"/>
            <w:hideMark/>
          </w:tcPr>
          <w:p w14:paraId="4EBCA43E" w14:textId="77777777" w:rsidR="00BF583A" w:rsidRPr="003E47D3" w:rsidRDefault="00BF583A" w:rsidP="003E47D3">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16"/>
                <w:szCs w:val="16"/>
                <w:lang w:eastAsia="it-IT"/>
              </w:rPr>
            </w:pPr>
            <w:r w:rsidRPr="003E47D3">
              <w:rPr>
                <w:rFonts w:ascii="Calibri Light" w:eastAsia="Times New Roman" w:hAnsi="Calibri Light" w:cs="Calibri Light"/>
                <w:color w:val="000000"/>
                <w:sz w:val="16"/>
                <w:szCs w:val="16"/>
                <w:lang w:eastAsia="it-IT"/>
              </w:rPr>
              <w:t>-1</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426</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451</w:t>
            </w:r>
          </w:p>
        </w:tc>
        <w:tc>
          <w:tcPr>
            <w:tcW w:w="1004" w:type="pct"/>
            <w:noWrap/>
            <w:vAlign w:val="center"/>
            <w:hideMark/>
          </w:tcPr>
          <w:p w14:paraId="35F5CD45" w14:textId="77777777" w:rsidR="00BF583A" w:rsidRPr="003E47D3" w:rsidRDefault="00BF583A" w:rsidP="003E47D3">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16"/>
                <w:szCs w:val="16"/>
                <w:lang w:eastAsia="it-IT"/>
              </w:rPr>
            </w:pPr>
            <w:r w:rsidRPr="003E47D3">
              <w:rPr>
                <w:rFonts w:ascii="Calibri Light" w:eastAsia="Times New Roman" w:hAnsi="Calibri Light" w:cs="Calibri Light"/>
                <w:color w:val="000000"/>
                <w:sz w:val="16"/>
                <w:szCs w:val="16"/>
                <w:lang w:eastAsia="it-IT"/>
              </w:rPr>
              <w:t>-1</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787</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933</w:t>
            </w:r>
          </w:p>
        </w:tc>
      </w:tr>
      <w:tr w:rsidR="00BF583A" w:rsidRPr="003E47D3" w14:paraId="7C927594" w14:textId="77777777" w:rsidTr="003E47D3">
        <w:trPr>
          <w:trHeight w:val="375"/>
        </w:trPr>
        <w:tc>
          <w:tcPr>
            <w:cnfStyle w:val="001000000000" w:firstRow="0" w:lastRow="0" w:firstColumn="1" w:lastColumn="0" w:oddVBand="0" w:evenVBand="0" w:oddHBand="0" w:evenHBand="0" w:firstRowFirstColumn="0" w:firstRowLastColumn="0" w:lastRowFirstColumn="0" w:lastRowLastColumn="0"/>
            <w:tcW w:w="1191" w:type="pct"/>
            <w:noWrap/>
            <w:vAlign w:val="center"/>
            <w:hideMark/>
          </w:tcPr>
          <w:p w14:paraId="29FF5E64" w14:textId="77777777" w:rsidR="00BF583A" w:rsidRPr="003E47D3" w:rsidRDefault="00DD5944" w:rsidP="003E47D3">
            <w:pPr>
              <w:jc w:val="left"/>
              <w:rPr>
                <w:rFonts w:ascii="Calibri Light" w:eastAsia="Times New Roman" w:hAnsi="Calibri Light" w:cs="Calibri Light"/>
                <w:b/>
                <w:color w:val="000000"/>
                <w:sz w:val="18"/>
                <w:szCs w:val="16"/>
                <w:lang w:eastAsia="it-IT"/>
              </w:rPr>
            </w:pPr>
            <w:proofErr w:type="gramStart"/>
            <w:r w:rsidRPr="003E47D3">
              <w:rPr>
                <w:rFonts w:ascii="Calibri Light" w:eastAsia="Times New Roman" w:hAnsi="Calibri Light" w:cs="Calibri Light"/>
                <w:b/>
                <w:color w:val="000000"/>
                <w:sz w:val="18"/>
                <w:szCs w:val="16"/>
                <w:lang w:eastAsia="it-IT"/>
              </w:rPr>
              <w:t>F</w:t>
            </w:r>
            <w:r w:rsidR="003E47D3">
              <w:rPr>
                <w:rFonts w:ascii="Calibri Light" w:eastAsia="Times New Roman" w:hAnsi="Calibri Light" w:cs="Calibri Light"/>
                <w:b/>
                <w:color w:val="000000"/>
                <w:sz w:val="18"/>
                <w:szCs w:val="16"/>
                <w:lang w:eastAsia="it-IT"/>
              </w:rPr>
              <w:t>riuli V</w:t>
            </w:r>
            <w:r w:rsidRPr="003E47D3">
              <w:rPr>
                <w:rFonts w:ascii="Calibri Light" w:eastAsia="Times New Roman" w:hAnsi="Calibri Light" w:cs="Calibri Light"/>
                <w:b/>
                <w:color w:val="000000"/>
                <w:sz w:val="18"/>
                <w:szCs w:val="16"/>
                <w:lang w:eastAsia="it-IT"/>
              </w:rPr>
              <w:t xml:space="preserve">enezia </w:t>
            </w:r>
            <w:r w:rsidR="003E47D3">
              <w:rPr>
                <w:rFonts w:ascii="Calibri Light" w:eastAsia="Times New Roman" w:hAnsi="Calibri Light" w:cs="Calibri Light"/>
                <w:b/>
                <w:color w:val="000000"/>
                <w:sz w:val="18"/>
                <w:szCs w:val="16"/>
                <w:lang w:eastAsia="it-IT"/>
              </w:rPr>
              <w:t>G</w:t>
            </w:r>
            <w:r w:rsidRPr="003E47D3">
              <w:rPr>
                <w:rFonts w:ascii="Calibri Light" w:eastAsia="Times New Roman" w:hAnsi="Calibri Light" w:cs="Calibri Light"/>
                <w:b/>
                <w:color w:val="000000"/>
                <w:sz w:val="18"/>
                <w:szCs w:val="16"/>
                <w:lang w:eastAsia="it-IT"/>
              </w:rPr>
              <w:t>iulia</w:t>
            </w:r>
            <w:proofErr w:type="gramEnd"/>
          </w:p>
        </w:tc>
        <w:tc>
          <w:tcPr>
            <w:tcW w:w="969" w:type="pct"/>
            <w:noWrap/>
            <w:vAlign w:val="center"/>
            <w:hideMark/>
          </w:tcPr>
          <w:p w14:paraId="44D4E5FD" w14:textId="77777777" w:rsidR="00BF583A" w:rsidRPr="003E47D3" w:rsidRDefault="00BF583A" w:rsidP="003E47D3">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16"/>
                <w:szCs w:val="16"/>
                <w:lang w:eastAsia="it-IT"/>
              </w:rPr>
            </w:pPr>
            <w:r w:rsidRPr="003E47D3">
              <w:rPr>
                <w:rFonts w:ascii="Calibri Light" w:eastAsia="Times New Roman" w:hAnsi="Calibri Light" w:cs="Calibri Light"/>
                <w:color w:val="000000"/>
                <w:sz w:val="16"/>
                <w:szCs w:val="16"/>
                <w:lang w:eastAsia="it-IT"/>
              </w:rPr>
              <w:t>-1</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130</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320</w:t>
            </w:r>
          </w:p>
        </w:tc>
        <w:tc>
          <w:tcPr>
            <w:tcW w:w="905" w:type="pct"/>
            <w:noWrap/>
            <w:vAlign w:val="center"/>
            <w:hideMark/>
          </w:tcPr>
          <w:p w14:paraId="3687F593" w14:textId="77777777" w:rsidR="00BF583A" w:rsidRPr="003E47D3" w:rsidRDefault="00BF583A" w:rsidP="003E47D3">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16"/>
                <w:szCs w:val="16"/>
                <w:lang w:eastAsia="it-IT"/>
              </w:rPr>
            </w:pPr>
            <w:r w:rsidRPr="003E47D3">
              <w:rPr>
                <w:rFonts w:ascii="Calibri Light" w:eastAsia="Times New Roman" w:hAnsi="Calibri Light" w:cs="Calibri Light"/>
                <w:color w:val="000000"/>
                <w:sz w:val="16"/>
                <w:szCs w:val="16"/>
                <w:lang w:eastAsia="it-IT"/>
              </w:rPr>
              <w:t>-1</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296</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547</w:t>
            </w:r>
          </w:p>
        </w:tc>
        <w:tc>
          <w:tcPr>
            <w:tcW w:w="932" w:type="pct"/>
            <w:noWrap/>
            <w:vAlign w:val="center"/>
            <w:hideMark/>
          </w:tcPr>
          <w:p w14:paraId="18E4DA01" w14:textId="77777777" w:rsidR="00BF583A" w:rsidRPr="003E47D3" w:rsidRDefault="00BF583A" w:rsidP="003E47D3">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16"/>
                <w:szCs w:val="16"/>
                <w:lang w:eastAsia="it-IT"/>
              </w:rPr>
            </w:pPr>
            <w:r w:rsidRPr="003E47D3">
              <w:rPr>
                <w:rFonts w:ascii="Calibri Light" w:eastAsia="Times New Roman" w:hAnsi="Calibri Light" w:cs="Calibri Light"/>
                <w:color w:val="000000"/>
                <w:sz w:val="16"/>
                <w:szCs w:val="16"/>
                <w:lang w:eastAsia="it-IT"/>
              </w:rPr>
              <w:t>-1</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381</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236</w:t>
            </w:r>
          </w:p>
        </w:tc>
        <w:tc>
          <w:tcPr>
            <w:tcW w:w="1004" w:type="pct"/>
            <w:noWrap/>
            <w:vAlign w:val="center"/>
            <w:hideMark/>
          </w:tcPr>
          <w:p w14:paraId="1E8C046C" w14:textId="77777777" w:rsidR="00BF583A" w:rsidRPr="003E47D3" w:rsidRDefault="00BF583A" w:rsidP="003E47D3">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16"/>
                <w:szCs w:val="16"/>
                <w:lang w:eastAsia="it-IT"/>
              </w:rPr>
            </w:pPr>
            <w:r w:rsidRPr="003E47D3">
              <w:rPr>
                <w:rFonts w:ascii="Calibri Light" w:eastAsia="Times New Roman" w:hAnsi="Calibri Light" w:cs="Calibri Light"/>
                <w:color w:val="000000"/>
                <w:sz w:val="16"/>
                <w:szCs w:val="16"/>
                <w:lang w:eastAsia="it-IT"/>
              </w:rPr>
              <w:t>-1</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898</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181</w:t>
            </w:r>
          </w:p>
        </w:tc>
      </w:tr>
      <w:tr w:rsidR="00BF583A" w:rsidRPr="003E47D3" w14:paraId="73C64E64" w14:textId="77777777" w:rsidTr="003E47D3">
        <w:trPr>
          <w:cnfStyle w:val="000000100000" w:firstRow="0" w:lastRow="0" w:firstColumn="0" w:lastColumn="0" w:oddVBand="0" w:evenVBand="0" w:oddHBand="1" w:evenHBand="0" w:firstRowFirstColumn="0" w:firstRowLastColumn="0" w:lastRowFirstColumn="0" w:lastRowLastColumn="0"/>
          <w:trHeight w:val="375"/>
        </w:trPr>
        <w:tc>
          <w:tcPr>
            <w:cnfStyle w:val="001000000000" w:firstRow="0" w:lastRow="0" w:firstColumn="1" w:lastColumn="0" w:oddVBand="0" w:evenVBand="0" w:oddHBand="0" w:evenHBand="0" w:firstRowFirstColumn="0" w:firstRowLastColumn="0" w:lastRowFirstColumn="0" w:lastRowLastColumn="0"/>
            <w:tcW w:w="1191" w:type="pct"/>
            <w:noWrap/>
            <w:vAlign w:val="center"/>
            <w:hideMark/>
          </w:tcPr>
          <w:p w14:paraId="19B5A082" w14:textId="77777777" w:rsidR="00BF583A" w:rsidRPr="003E47D3" w:rsidRDefault="00DD5944" w:rsidP="003E47D3">
            <w:pPr>
              <w:jc w:val="left"/>
              <w:rPr>
                <w:rFonts w:ascii="Calibri Light" w:eastAsia="Times New Roman" w:hAnsi="Calibri Light" w:cs="Calibri Light"/>
                <w:b/>
                <w:color w:val="000000"/>
                <w:sz w:val="18"/>
                <w:szCs w:val="16"/>
                <w:lang w:eastAsia="it-IT"/>
              </w:rPr>
            </w:pPr>
            <w:r w:rsidRPr="003E47D3">
              <w:rPr>
                <w:rFonts w:ascii="Calibri Light" w:eastAsia="Times New Roman" w:hAnsi="Calibri Light" w:cs="Calibri Light"/>
                <w:b/>
                <w:color w:val="000000"/>
                <w:sz w:val="18"/>
                <w:szCs w:val="16"/>
                <w:lang w:eastAsia="it-IT"/>
              </w:rPr>
              <w:t>Liguria</w:t>
            </w:r>
          </w:p>
        </w:tc>
        <w:tc>
          <w:tcPr>
            <w:tcW w:w="969" w:type="pct"/>
            <w:noWrap/>
            <w:vAlign w:val="center"/>
            <w:hideMark/>
          </w:tcPr>
          <w:p w14:paraId="67DB6AE0" w14:textId="77777777" w:rsidR="00BF583A" w:rsidRPr="003E47D3" w:rsidRDefault="00BF583A" w:rsidP="003E47D3">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16"/>
                <w:szCs w:val="16"/>
                <w:lang w:eastAsia="it-IT"/>
              </w:rPr>
            </w:pPr>
            <w:r w:rsidRPr="003E47D3">
              <w:rPr>
                <w:rFonts w:ascii="Calibri Light" w:eastAsia="Times New Roman" w:hAnsi="Calibri Light" w:cs="Calibri Light"/>
                <w:color w:val="000000"/>
                <w:sz w:val="16"/>
                <w:szCs w:val="16"/>
                <w:lang w:eastAsia="it-IT"/>
              </w:rPr>
              <w:t>-2</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096</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074</w:t>
            </w:r>
          </w:p>
        </w:tc>
        <w:tc>
          <w:tcPr>
            <w:tcW w:w="905" w:type="pct"/>
            <w:noWrap/>
            <w:vAlign w:val="center"/>
            <w:hideMark/>
          </w:tcPr>
          <w:p w14:paraId="679FF06F" w14:textId="77777777" w:rsidR="00BF583A" w:rsidRPr="003E47D3" w:rsidRDefault="00BF583A" w:rsidP="003E47D3">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16"/>
                <w:szCs w:val="16"/>
                <w:lang w:eastAsia="it-IT"/>
              </w:rPr>
            </w:pPr>
            <w:r w:rsidRPr="003E47D3">
              <w:rPr>
                <w:rFonts w:ascii="Calibri Light" w:eastAsia="Times New Roman" w:hAnsi="Calibri Light" w:cs="Calibri Light"/>
                <w:color w:val="000000"/>
                <w:sz w:val="16"/>
                <w:szCs w:val="16"/>
                <w:lang w:eastAsia="it-IT"/>
              </w:rPr>
              <w:t>-1</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784</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557</w:t>
            </w:r>
          </w:p>
        </w:tc>
        <w:tc>
          <w:tcPr>
            <w:tcW w:w="932" w:type="pct"/>
            <w:noWrap/>
            <w:vAlign w:val="center"/>
            <w:hideMark/>
          </w:tcPr>
          <w:p w14:paraId="7DD7C316" w14:textId="77777777" w:rsidR="00BF583A" w:rsidRPr="003E47D3" w:rsidRDefault="00BF583A" w:rsidP="003E47D3">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16"/>
                <w:szCs w:val="16"/>
                <w:lang w:eastAsia="it-IT"/>
              </w:rPr>
            </w:pPr>
            <w:r w:rsidRPr="003E47D3">
              <w:rPr>
                <w:rFonts w:ascii="Calibri Light" w:eastAsia="Times New Roman" w:hAnsi="Calibri Light" w:cs="Calibri Light"/>
                <w:color w:val="000000"/>
                <w:sz w:val="16"/>
                <w:szCs w:val="16"/>
                <w:lang w:eastAsia="it-IT"/>
              </w:rPr>
              <w:t>-2</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128</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954</w:t>
            </w:r>
          </w:p>
        </w:tc>
        <w:tc>
          <w:tcPr>
            <w:tcW w:w="1004" w:type="pct"/>
            <w:noWrap/>
            <w:vAlign w:val="center"/>
            <w:hideMark/>
          </w:tcPr>
          <w:p w14:paraId="5964315B" w14:textId="77777777" w:rsidR="00BF583A" w:rsidRPr="003E47D3" w:rsidRDefault="00BF583A" w:rsidP="003E47D3">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16"/>
                <w:szCs w:val="16"/>
                <w:lang w:eastAsia="it-IT"/>
              </w:rPr>
            </w:pPr>
            <w:r w:rsidRPr="003E47D3">
              <w:rPr>
                <w:rFonts w:ascii="Calibri Light" w:eastAsia="Times New Roman" w:hAnsi="Calibri Light" w:cs="Calibri Light"/>
                <w:color w:val="000000"/>
                <w:sz w:val="16"/>
                <w:szCs w:val="16"/>
                <w:lang w:eastAsia="it-IT"/>
              </w:rPr>
              <w:t>-2</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567</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965</w:t>
            </w:r>
          </w:p>
        </w:tc>
      </w:tr>
      <w:tr w:rsidR="00BF583A" w:rsidRPr="003E47D3" w14:paraId="28DAB796" w14:textId="77777777" w:rsidTr="003E47D3">
        <w:trPr>
          <w:trHeight w:val="375"/>
        </w:trPr>
        <w:tc>
          <w:tcPr>
            <w:cnfStyle w:val="001000000000" w:firstRow="0" w:lastRow="0" w:firstColumn="1" w:lastColumn="0" w:oddVBand="0" w:evenVBand="0" w:oddHBand="0" w:evenHBand="0" w:firstRowFirstColumn="0" w:firstRowLastColumn="0" w:lastRowFirstColumn="0" w:lastRowLastColumn="0"/>
            <w:tcW w:w="1191" w:type="pct"/>
            <w:noWrap/>
            <w:vAlign w:val="center"/>
            <w:hideMark/>
          </w:tcPr>
          <w:p w14:paraId="19BA4678" w14:textId="77777777" w:rsidR="00BF583A" w:rsidRPr="003E47D3" w:rsidRDefault="00DD5944" w:rsidP="003E47D3">
            <w:pPr>
              <w:jc w:val="left"/>
              <w:rPr>
                <w:rFonts w:ascii="Calibri Light" w:eastAsia="Times New Roman" w:hAnsi="Calibri Light" w:cs="Calibri Light"/>
                <w:b/>
                <w:color w:val="000000"/>
                <w:sz w:val="18"/>
                <w:szCs w:val="16"/>
                <w:lang w:eastAsia="it-IT"/>
              </w:rPr>
            </w:pPr>
            <w:proofErr w:type="gramStart"/>
            <w:r w:rsidRPr="003E47D3">
              <w:rPr>
                <w:rFonts w:ascii="Calibri Light" w:eastAsia="Times New Roman" w:hAnsi="Calibri Light" w:cs="Calibri Light"/>
                <w:b/>
                <w:color w:val="000000"/>
                <w:sz w:val="18"/>
                <w:szCs w:val="16"/>
                <w:lang w:eastAsia="it-IT"/>
              </w:rPr>
              <w:t>Emilia Romagna</w:t>
            </w:r>
            <w:proofErr w:type="gramEnd"/>
          </w:p>
        </w:tc>
        <w:tc>
          <w:tcPr>
            <w:tcW w:w="969" w:type="pct"/>
            <w:noWrap/>
            <w:vAlign w:val="center"/>
            <w:hideMark/>
          </w:tcPr>
          <w:p w14:paraId="1A2E320D" w14:textId="77777777" w:rsidR="00BF583A" w:rsidRPr="003E47D3" w:rsidRDefault="00BF583A" w:rsidP="003E47D3">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16"/>
                <w:szCs w:val="16"/>
                <w:lang w:eastAsia="it-IT"/>
              </w:rPr>
            </w:pPr>
            <w:r w:rsidRPr="003E47D3">
              <w:rPr>
                <w:rFonts w:ascii="Calibri Light" w:eastAsia="Times New Roman" w:hAnsi="Calibri Light" w:cs="Calibri Light"/>
                <w:color w:val="000000"/>
                <w:sz w:val="16"/>
                <w:szCs w:val="16"/>
                <w:lang w:eastAsia="it-IT"/>
              </w:rPr>
              <w:t>-2</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426</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113</w:t>
            </w:r>
          </w:p>
        </w:tc>
        <w:tc>
          <w:tcPr>
            <w:tcW w:w="905" w:type="pct"/>
            <w:noWrap/>
            <w:vAlign w:val="center"/>
            <w:hideMark/>
          </w:tcPr>
          <w:p w14:paraId="7942E8FF" w14:textId="77777777" w:rsidR="00BF583A" w:rsidRPr="003E47D3" w:rsidRDefault="00BF583A" w:rsidP="003E47D3">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16"/>
                <w:szCs w:val="16"/>
                <w:lang w:eastAsia="it-IT"/>
              </w:rPr>
            </w:pPr>
            <w:r w:rsidRPr="003E47D3">
              <w:rPr>
                <w:rFonts w:ascii="Calibri Light" w:eastAsia="Times New Roman" w:hAnsi="Calibri Light" w:cs="Calibri Light"/>
                <w:color w:val="000000"/>
                <w:sz w:val="16"/>
                <w:szCs w:val="16"/>
                <w:lang w:eastAsia="it-IT"/>
              </w:rPr>
              <w:t>-2</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633</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503</w:t>
            </w:r>
          </w:p>
        </w:tc>
        <w:tc>
          <w:tcPr>
            <w:tcW w:w="932" w:type="pct"/>
            <w:noWrap/>
            <w:vAlign w:val="center"/>
            <w:hideMark/>
          </w:tcPr>
          <w:p w14:paraId="16F17B65" w14:textId="77777777" w:rsidR="00BF583A" w:rsidRPr="003E47D3" w:rsidRDefault="00BF583A" w:rsidP="003E47D3">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16"/>
                <w:szCs w:val="16"/>
                <w:lang w:eastAsia="it-IT"/>
              </w:rPr>
            </w:pPr>
            <w:r w:rsidRPr="003E47D3">
              <w:rPr>
                <w:rFonts w:ascii="Calibri Light" w:eastAsia="Times New Roman" w:hAnsi="Calibri Light" w:cs="Calibri Light"/>
                <w:color w:val="000000"/>
                <w:sz w:val="16"/>
                <w:szCs w:val="16"/>
                <w:lang w:eastAsia="it-IT"/>
              </w:rPr>
              <w:t>-2</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499</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478</w:t>
            </w:r>
          </w:p>
        </w:tc>
        <w:tc>
          <w:tcPr>
            <w:tcW w:w="1004" w:type="pct"/>
            <w:noWrap/>
            <w:vAlign w:val="center"/>
            <w:hideMark/>
          </w:tcPr>
          <w:p w14:paraId="491795CD" w14:textId="77777777" w:rsidR="00BF583A" w:rsidRPr="003E47D3" w:rsidRDefault="00BF583A" w:rsidP="003E47D3">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16"/>
                <w:szCs w:val="16"/>
                <w:lang w:eastAsia="it-IT"/>
              </w:rPr>
            </w:pPr>
            <w:r w:rsidRPr="003E47D3">
              <w:rPr>
                <w:rFonts w:ascii="Calibri Light" w:eastAsia="Times New Roman" w:hAnsi="Calibri Light" w:cs="Calibri Light"/>
                <w:color w:val="000000"/>
                <w:sz w:val="16"/>
                <w:szCs w:val="16"/>
                <w:lang w:eastAsia="it-IT"/>
              </w:rPr>
              <w:t>-2</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567</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198</w:t>
            </w:r>
          </w:p>
        </w:tc>
      </w:tr>
      <w:tr w:rsidR="00BF583A" w:rsidRPr="003E47D3" w14:paraId="2B0E53DD" w14:textId="77777777" w:rsidTr="003E47D3">
        <w:trPr>
          <w:cnfStyle w:val="000000100000" w:firstRow="0" w:lastRow="0" w:firstColumn="0" w:lastColumn="0" w:oddVBand="0" w:evenVBand="0" w:oddHBand="1" w:evenHBand="0" w:firstRowFirstColumn="0" w:firstRowLastColumn="0" w:lastRowFirstColumn="0" w:lastRowLastColumn="0"/>
          <w:trHeight w:val="375"/>
        </w:trPr>
        <w:tc>
          <w:tcPr>
            <w:cnfStyle w:val="001000000000" w:firstRow="0" w:lastRow="0" w:firstColumn="1" w:lastColumn="0" w:oddVBand="0" w:evenVBand="0" w:oddHBand="0" w:evenHBand="0" w:firstRowFirstColumn="0" w:firstRowLastColumn="0" w:lastRowFirstColumn="0" w:lastRowLastColumn="0"/>
            <w:tcW w:w="1191" w:type="pct"/>
            <w:noWrap/>
            <w:vAlign w:val="center"/>
            <w:hideMark/>
          </w:tcPr>
          <w:p w14:paraId="69C1AE5C" w14:textId="77777777" w:rsidR="00BF583A" w:rsidRPr="003E47D3" w:rsidRDefault="00DD5944" w:rsidP="003E47D3">
            <w:pPr>
              <w:jc w:val="left"/>
              <w:rPr>
                <w:rFonts w:ascii="Calibri Light" w:eastAsia="Times New Roman" w:hAnsi="Calibri Light" w:cs="Calibri Light"/>
                <w:b/>
                <w:color w:val="000000"/>
                <w:sz w:val="18"/>
                <w:szCs w:val="16"/>
                <w:lang w:eastAsia="it-IT"/>
              </w:rPr>
            </w:pPr>
            <w:r w:rsidRPr="003E47D3">
              <w:rPr>
                <w:rFonts w:ascii="Calibri Light" w:eastAsia="Times New Roman" w:hAnsi="Calibri Light" w:cs="Calibri Light"/>
                <w:b/>
                <w:color w:val="000000"/>
                <w:sz w:val="18"/>
                <w:szCs w:val="16"/>
                <w:lang w:eastAsia="it-IT"/>
              </w:rPr>
              <w:t>Toscana</w:t>
            </w:r>
          </w:p>
        </w:tc>
        <w:tc>
          <w:tcPr>
            <w:tcW w:w="969" w:type="pct"/>
            <w:noWrap/>
            <w:vAlign w:val="center"/>
            <w:hideMark/>
          </w:tcPr>
          <w:p w14:paraId="464AFA74" w14:textId="77777777" w:rsidR="00BF583A" w:rsidRPr="003E47D3" w:rsidRDefault="00BF583A" w:rsidP="003E47D3">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16"/>
                <w:szCs w:val="16"/>
                <w:lang w:eastAsia="it-IT"/>
              </w:rPr>
            </w:pPr>
            <w:r w:rsidRPr="003E47D3">
              <w:rPr>
                <w:rFonts w:ascii="Calibri Light" w:eastAsia="Times New Roman" w:hAnsi="Calibri Light" w:cs="Calibri Light"/>
                <w:color w:val="000000"/>
                <w:sz w:val="16"/>
                <w:szCs w:val="16"/>
                <w:lang w:eastAsia="it-IT"/>
              </w:rPr>
              <w:t>-5</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031</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431</w:t>
            </w:r>
          </w:p>
        </w:tc>
        <w:tc>
          <w:tcPr>
            <w:tcW w:w="905" w:type="pct"/>
            <w:noWrap/>
            <w:vAlign w:val="center"/>
            <w:hideMark/>
          </w:tcPr>
          <w:p w14:paraId="457717B8" w14:textId="77777777" w:rsidR="00BF583A" w:rsidRPr="003E47D3" w:rsidRDefault="00BF583A" w:rsidP="003E47D3">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16"/>
                <w:szCs w:val="16"/>
                <w:lang w:eastAsia="it-IT"/>
              </w:rPr>
            </w:pPr>
            <w:r w:rsidRPr="003E47D3">
              <w:rPr>
                <w:rFonts w:ascii="Calibri Light" w:eastAsia="Times New Roman" w:hAnsi="Calibri Light" w:cs="Calibri Light"/>
                <w:color w:val="000000"/>
                <w:sz w:val="16"/>
                <w:szCs w:val="16"/>
                <w:lang w:eastAsia="it-IT"/>
              </w:rPr>
              <w:t>-5</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002</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971</w:t>
            </w:r>
          </w:p>
        </w:tc>
        <w:tc>
          <w:tcPr>
            <w:tcW w:w="932" w:type="pct"/>
            <w:noWrap/>
            <w:vAlign w:val="center"/>
            <w:hideMark/>
          </w:tcPr>
          <w:p w14:paraId="04D5D70C" w14:textId="77777777" w:rsidR="00BF583A" w:rsidRPr="003E47D3" w:rsidRDefault="00BF583A" w:rsidP="003E47D3">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16"/>
                <w:szCs w:val="16"/>
                <w:lang w:eastAsia="it-IT"/>
              </w:rPr>
            </w:pPr>
            <w:r w:rsidRPr="003E47D3">
              <w:rPr>
                <w:rFonts w:ascii="Calibri Light" w:eastAsia="Times New Roman" w:hAnsi="Calibri Light" w:cs="Calibri Light"/>
                <w:color w:val="000000"/>
                <w:sz w:val="16"/>
                <w:szCs w:val="16"/>
                <w:lang w:eastAsia="it-IT"/>
              </w:rPr>
              <w:t>-5</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783</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571</w:t>
            </w:r>
          </w:p>
        </w:tc>
        <w:tc>
          <w:tcPr>
            <w:tcW w:w="1004" w:type="pct"/>
            <w:noWrap/>
            <w:vAlign w:val="center"/>
            <w:hideMark/>
          </w:tcPr>
          <w:p w14:paraId="1AA79BBD" w14:textId="77777777" w:rsidR="00BF583A" w:rsidRPr="003E47D3" w:rsidRDefault="00BF583A" w:rsidP="003E47D3">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16"/>
                <w:szCs w:val="16"/>
                <w:lang w:eastAsia="it-IT"/>
              </w:rPr>
            </w:pPr>
            <w:r w:rsidRPr="003E47D3">
              <w:rPr>
                <w:rFonts w:ascii="Calibri Light" w:eastAsia="Times New Roman" w:hAnsi="Calibri Light" w:cs="Calibri Light"/>
                <w:color w:val="000000"/>
                <w:sz w:val="16"/>
                <w:szCs w:val="16"/>
                <w:lang w:eastAsia="it-IT"/>
              </w:rPr>
              <w:t>-6</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492</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020</w:t>
            </w:r>
          </w:p>
        </w:tc>
      </w:tr>
      <w:tr w:rsidR="00BF583A" w:rsidRPr="003E47D3" w14:paraId="7839C5C7" w14:textId="77777777" w:rsidTr="003E47D3">
        <w:trPr>
          <w:trHeight w:val="375"/>
        </w:trPr>
        <w:tc>
          <w:tcPr>
            <w:cnfStyle w:val="001000000000" w:firstRow="0" w:lastRow="0" w:firstColumn="1" w:lastColumn="0" w:oddVBand="0" w:evenVBand="0" w:oddHBand="0" w:evenHBand="0" w:firstRowFirstColumn="0" w:firstRowLastColumn="0" w:lastRowFirstColumn="0" w:lastRowLastColumn="0"/>
            <w:tcW w:w="1191" w:type="pct"/>
            <w:noWrap/>
            <w:vAlign w:val="center"/>
            <w:hideMark/>
          </w:tcPr>
          <w:p w14:paraId="5FB41395" w14:textId="77777777" w:rsidR="00BF583A" w:rsidRPr="003E47D3" w:rsidRDefault="00DD5944" w:rsidP="003E47D3">
            <w:pPr>
              <w:jc w:val="left"/>
              <w:rPr>
                <w:rFonts w:ascii="Calibri Light" w:eastAsia="Times New Roman" w:hAnsi="Calibri Light" w:cs="Calibri Light"/>
                <w:b/>
                <w:color w:val="000000"/>
                <w:sz w:val="18"/>
                <w:szCs w:val="16"/>
                <w:lang w:eastAsia="it-IT"/>
              </w:rPr>
            </w:pPr>
            <w:r w:rsidRPr="003E47D3">
              <w:rPr>
                <w:rFonts w:ascii="Calibri Light" w:eastAsia="Times New Roman" w:hAnsi="Calibri Light" w:cs="Calibri Light"/>
                <w:b/>
                <w:color w:val="000000"/>
                <w:sz w:val="18"/>
                <w:szCs w:val="16"/>
                <w:lang w:eastAsia="it-IT"/>
              </w:rPr>
              <w:t>Umbria</w:t>
            </w:r>
          </w:p>
        </w:tc>
        <w:tc>
          <w:tcPr>
            <w:tcW w:w="969" w:type="pct"/>
            <w:noWrap/>
            <w:vAlign w:val="center"/>
            <w:hideMark/>
          </w:tcPr>
          <w:p w14:paraId="1A603437" w14:textId="77777777" w:rsidR="00BF583A" w:rsidRPr="003E47D3" w:rsidRDefault="00BF583A" w:rsidP="003E47D3">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16"/>
                <w:szCs w:val="16"/>
                <w:lang w:eastAsia="it-IT"/>
              </w:rPr>
            </w:pPr>
            <w:r w:rsidRPr="003E47D3">
              <w:rPr>
                <w:rFonts w:ascii="Calibri Light" w:eastAsia="Times New Roman" w:hAnsi="Calibri Light" w:cs="Calibri Light"/>
                <w:color w:val="000000"/>
                <w:sz w:val="16"/>
                <w:szCs w:val="16"/>
                <w:lang w:eastAsia="it-IT"/>
              </w:rPr>
              <w:t>-699</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193</w:t>
            </w:r>
          </w:p>
        </w:tc>
        <w:tc>
          <w:tcPr>
            <w:tcW w:w="905" w:type="pct"/>
            <w:noWrap/>
            <w:vAlign w:val="center"/>
            <w:hideMark/>
          </w:tcPr>
          <w:p w14:paraId="77BFE9D5" w14:textId="77777777" w:rsidR="00BF583A" w:rsidRPr="003E47D3" w:rsidRDefault="00BF583A" w:rsidP="003E47D3">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16"/>
                <w:szCs w:val="16"/>
                <w:lang w:eastAsia="it-IT"/>
              </w:rPr>
            </w:pPr>
            <w:r w:rsidRPr="003E47D3">
              <w:rPr>
                <w:rFonts w:ascii="Calibri Light" w:eastAsia="Times New Roman" w:hAnsi="Calibri Light" w:cs="Calibri Light"/>
                <w:color w:val="000000"/>
                <w:sz w:val="16"/>
                <w:szCs w:val="16"/>
                <w:lang w:eastAsia="it-IT"/>
              </w:rPr>
              <w:t>132</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466</w:t>
            </w:r>
          </w:p>
        </w:tc>
        <w:tc>
          <w:tcPr>
            <w:tcW w:w="932" w:type="pct"/>
            <w:noWrap/>
            <w:vAlign w:val="center"/>
            <w:hideMark/>
          </w:tcPr>
          <w:p w14:paraId="187A9800" w14:textId="77777777" w:rsidR="00BF583A" w:rsidRPr="003E47D3" w:rsidRDefault="00BF583A" w:rsidP="003E47D3">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16"/>
                <w:szCs w:val="16"/>
                <w:lang w:eastAsia="it-IT"/>
              </w:rPr>
            </w:pPr>
            <w:r w:rsidRPr="003E47D3">
              <w:rPr>
                <w:rFonts w:ascii="Calibri Light" w:eastAsia="Times New Roman" w:hAnsi="Calibri Light" w:cs="Calibri Light"/>
                <w:color w:val="000000"/>
                <w:sz w:val="16"/>
                <w:szCs w:val="16"/>
                <w:lang w:eastAsia="it-IT"/>
              </w:rPr>
              <w:t>-66</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501</w:t>
            </w:r>
          </w:p>
        </w:tc>
        <w:tc>
          <w:tcPr>
            <w:tcW w:w="1004" w:type="pct"/>
            <w:noWrap/>
            <w:vAlign w:val="center"/>
            <w:hideMark/>
          </w:tcPr>
          <w:p w14:paraId="32260926" w14:textId="77777777" w:rsidR="00BF583A" w:rsidRPr="003E47D3" w:rsidRDefault="00BF583A" w:rsidP="003E47D3">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16"/>
                <w:szCs w:val="16"/>
                <w:lang w:eastAsia="it-IT"/>
              </w:rPr>
            </w:pPr>
            <w:r w:rsidRPr="003E47D3">
              <w:rPr>
                <w:rFonts w:ascii="Calibri Light" w:eastAsia="Times New Roman" w:hAnsi="Calibri Light" w:cs="Calibri Light"/>
                <w:color w:val="000000"/>
                <w:sz w:val="16"/>
                <w:szCs w:val="16"/>
                <w:lang w:eastAsia="it-IT"/>
              </w:rPr>
              <w:t>-1</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567</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821</w:t>
            </w:r>
          </w:p>
        </w:tc>
      </w:tr>
      <w:tr w:rsidR="00BF583A" w:rsidRPr="003E47D3" w14:paraId="14977956" w14:textId="77777777" w:rsidTr="003E47D3">
        <w:trPr>
          <w:cnfStyle w:val="000000100000" w:firstRow="0" w:lastRow="0" w:firstColumn="0" w:lastColumn="0" w:oddVBand="0" w:evenVBand="0" w:oddHBand="1" w:evenHBand="0" w:firstRowFirstColumn="0" w:firstRowLastColumn="0" w:lastRowFirstColumn="0" w:lastRowLastColumn="0"/>
          <w:trHeight w:val="375"/>
        </w:trPr>
        <w:tc>
          <w:tcPr>
            <w:cnfStyle w:val="001000000000" w:firstRow="0" w:lastRow="0" w:firstColumn="1" w:lastColumn="0" w:oddVBand="0" w:evenVBand="0" w:oddHBand="0" w:evenHBand="0" w:firstRowFirstColumn="0" w:firstRowLastColumn="0" w:lastRowFirstColumn="0" w:lastRowLastColumn="0"/>
            <w:tcW w:w="1191" w:type="pct"/>
            <w:noWrap/>
            <w:vAlign w:val="center"/>
            <w:hideMark/>
          </w:tcPr>
          <w:p w14:paraId="5B654E5D" w14:textId="77777777" w:rsidR="00BF583A" w:rsidRPr="003E47D3" w:rsidRDefault="00DD5944" w:rsidP="003E47D3">
            <w:pPr>
              <w:jc w:val="left"/>
              <w:rPr>
                <w:rFonts w:ascii="Calibri Light" w:eastAsia="Times New Roman" w:hAnsi="Calibri Light" w:cs="Calibri Light"/>
                <w:b/>
                <w:color w:val="000000"/>
                <w:sz w:val="18"/>
                <w:szCs w:val="16"/>
                <w:lang w:eastAsia="it-IT"/>
              </w:rPr>
            </w:pPr>
            <w:r w:rsidRPr="003E47D3">
              <w:rPr>
                <w:rFonts w:ascii="Calibri Light" w:eastAsia="Times New Roman" w:hAnsi="Calibri Light" w:cs="Calibri Light"/>
                <w:b/>
                <w:color w:val="000000"/>
                <w:sz w:val="18"/>
                <w:szCs w:val="16"/>
                <w:lang w:eastAsia="it-IT"/>
              </w:rPr>
              <w:t>Marche</w:t>
            </w:r>
          </w:p>
        </w:tc>
        <w:tc>
          <w:tcPr>
            <w:tcW w:w="969" w:type="pct"/>
            <w:noWrap/>
            <w:vAlign w:val="center"/>
            <w:hideMark/>
          </w:tcPr>
          <w:p w14:paraId="587C355A" w14:textId="77777777" w:rsidR="00BF583A" w:rsidRPr="003E47D3" w:rsidRDefault="00BF583A" w:rsidP="003E47D3">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16"/>
                <w:szCs w:val="16"/>
                <w:lang w:eastAsia="it-IT"/>
              </w:rPr>
            </w:pPr>
            <w:r w:rsidRPr="003E47D3">
              <w:rPr>
                <w:rFonts w:ascii="Calibri Light" w:eastAsia="Times New Roman" w:hAnsi="Calibri Light" w:cs="Calibri Light"/>
                <w:color w:val="000000"/>
                <w:sz w:val="16"/>
                <w:szCs w:val="16"/>
                <w:lang w:eastAsia="it-IT"/>
              </w:rPr>
              <w:t>-503</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817</w:t>
            </w:r>
          </w:p>
        </w:tc>
        <w:tc>
          <w:tcPr>
            <w:tcW w:w="905" w:type="pct"/>
            <w:noWrap/>
            <w:vAlign w:val="center"/>
            <w:hideMark/>
          </w:tcPr>
          <w:p w14:paraId="3017A94B" w14:textId="77777777" w:rsidR="00BF583A" w:rsidRPr="003E47D3" w:rsidRDefault="00BF583A" w:rsidP="003E47D3">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16"/>
                <w:szCs w:val="16"/>
                <w:lang w:eastAsia="it-IT"/>
              </w:rPr>
            </w:pPr>
            <w:r w:rsidRPr="003E47D3">
              <w:rPr>
                <w:rFonts w:ascii="Calibri Light" w:eastAsia="Times New Roman" w:hAnsi="Calibri Light" w:cs="Calibri Light"/>
                <w:color w:val="000000"/>
                <w:sz w:val="16"/>
                <w:szCs w:val="16"/>
                <w:lang w:eastAsia="it-IT"/>
              </w:rPr>
              <w:t>-743</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958</w:t>
            </w:r>
          </w:p>
        </w:tc>
        <w:tc>
          <w:tcPr>
            <w:tcW w:w="932" w:type="pct"/>
            <w:noWrap/>
            <w:vAlign w:val="center"/>
            <w:hideMark/>
          </w:tcPr>
          <w:p w14:paraId="16C675CB" w14:textId="77777777" w:rsidR="00BF583A" w:rsidRPr="003E47D3" w:rsidRDefault="00BF583A" w:rsidP="003E47D3">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16"/>
                <w:szCs w:val="16"/>
                <w:lang w:eastAsia="it-IT"/>
              </w:rPr>
            </w:pPr>
            <w:r w:rsidRPr="003E47D3">
              <w:rPr>
                <w:rFonts w:ascii="Calibri Light" w:eastAsia="Times New Roman" w:hAnsi="Calibri Light" w:cs="Calibri Light"/>
                <w:color w:val="000000"/>
                <w:sz w:val="16"/>
                <w:szCs w:val="16"/>
                <w:lang w:eastAsia="it-IT"/>
              </w:rPr>
              <w:t>-965</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324</w:t>
            </w:r>
          </w:p>
        </w:tc>
        <w:tc>
          <w:tcPr>
            <w:tcW w:w="1004" w:type="pct"/>
            <w:noWrap/>
            <w:vAlign w:val="center"/>
            <w:hideMark/>
          </w:tcPr>
          <w:p w14:paraId="56A1B487" w14:textId="77777777" w:rsidR="00BF583A" w:rsidRPr="003E47D3" w:rsidRDefault="00BF583A" w:rsidP="003E47D3">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16"/>
                <w:szCs w:val="16"/>
                <w:lang w:eastAsia="it-IT"/>
              </w:rPr>
            </w:pPr>
            <w:r w:rsidRPr="003E47D3">
              <w:rPr>
                <w:rFonts w:ascii="Calibri Light" w:eastAsia="Times New Roman" w:hAnsi="Calibri Light" w:cs="Calibri Light"/>
                <w:color w:val="000000"/>
                <w:sz w:val="16"/>
                <w:szCs w:val="16"/>
                <w:lang w:eastAsia="it-IT"/>
              </w:rPr>
              <w:t>-992</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100</w:t>
            </w:r>
          </w:p>
        </w:tc>
      </w:tr>
      <w:tr w:rsidR="00BF583A" w:rsidRPr="003E47D3" w14:paraId="08BBF73F" w14:textId="77777777" w:rsidTr="003E47D3">
        <w:trPr>
          <w:trHeight w:val="375"/>
        </w:trPr>
        <w:tc>
          <w:tcPr>
            <w:cnfStyle w:val="001000000000" w:firstRow="0" w:lastRow="0" w:firstColumn="1" w:lastColumn="0" w:oddVBand="0" w:evenVBand="0" w:oddHBand="0" w:evenHBand="0" w:firstRowFirstColumn="0" w:firstRowLastColumn="0" w:lastRowFirstColumn="0" w:lastRowLastColumn="0"/>
            <w:tcW w:w="1191" w:type="pct"/>
            <w:noWrap/>
            <w:vAlign w:val="center"/>
            <w:hideMark/>
          </w:tcPr>
          <w:p w14:paraId="12168700" w14:textId="77777777" w:rsidR="00BF583A" w:rsidRPr="003E47D3" w:rsidRDefault="00DD5944" w:rsidP="003E47D3">
            <w:pPr>
              <w:jc w:val="left"/>
              <w:rPr>
                <w:rFonts w:ascii="Calibri Light" w:eastAsia="Times New Roman" w:hAnsi="Calibri Light" w:cs="Calibri Light"/>
                <w:b/>
                <w:color w:val="000000"/>
                <w:sz w:val="18"/>
                <w:szCs w:val="16"/>
                <w:lang w:eastAsia="it-IT"/>
              </w:rPr>
            </w:pPr>
            <w:r w:rsidRPr="003E47D3">
              <w:rPr>
                <w:rFonts w:ascii="Calibri Light" w:eastAsia="Times New Roman" w:hAnsi="Calibri Light" w:cs="Calibri Light"/>
                <w:b/>
                <w:color w:val="000000"/>
                <w:sz w:val="18"/>
                <w:szCs w:val="16"/>
                <w:lang w:eastAsia="it-IT"/>
              </w:rPr>
              <w:t>Lazio</w:t>
            </w:r>
          </w:p>
        </w:tc>
        <w:tc>
          <w:tcPr>
            <w:tcW w:w="969" w:type="pct"/>
            <w:noWrap/>
            <w:vAlign w:val="center"/>
            <w:hideMark/>
          </w:tcPr>
          <w:p w14:paraId="0545CBAB" w14:textId="77777777" w:rsidR="00BF583A" w:rsidRPr="003E47D3" w:rsidRDefault="00BF583A" w:rsidP="003E47D3">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16"/>
                <w:szCs w:val="16"/>
                <w:lang w:eastAsia="it-IT"/>
              </w:rPr>
            </w:pPr>
            <w:r w:rsidRPr="003E47D3">
              <w:rPr>
                <w:rFonts w:ascii="Calibri Light" w:eastAsia="Times New Roman" w:hAnsi="Calibri Light" w:cs="Calibri Light"/>
                <w:color w:val="000000"/>
                <w:sz w:val="16"/>
                <w:szCs w:val="16"/>
                <w:lang w:eastAsia="it-IT"/>
              </w:rPr>
              <w:t>33</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902</w:t>
            </w:r>
          </w:p>
        </w:tc>
        <w:tc>
          <w:tcPr>
            <w:tcW w:w="905" w:type="pct"/>
            <w:noWrap/>
            <w:vAlign w:val="center"/>
            <w:hideMark/>
          </w:tcPr>
          <w:p w14:paraId="61A3093B" w14:textId="77777777" w:rsidR="00BF583A" w:rsidRPr="003E47D3" w:rsidRDefault="00BF583A" w:rsidP="003E47D3">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16"/>
                <w:szCs w:val="16"/>
                <w:lang w:eastAsia="it-IT"/>
              </w:rPr>
            </w:pPr>
            <w:r w:rsidRPr="003E47D3">
              <w:rPr>
                <w:rFonts w:ascii="Calibri Light" w:eastAsia="Times New Roman" w:hAnsi="Calibri Light" w:cs="Calibri Light"/>
                <w:color w:val="000000"/>
                <w:sz w:val="16"/>
                <w:szCs w:val="16"/>
                <w:lang w:eastAsia="it-IT"/>
              </w:rPr>
              <w:t>-974</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850</w:t>
            </w:r>
          </w:p>
        </w:tc>
        <w:tc>
          <w:tcPr>
            <w:tcW w:w="932" w:type="pct"/>
            <w:noWrap/>
            <w:vAlign w:val="center"/>
            <w:hideMark/>
          </w:tcPr>
          <w:p w14:paraId="46A5F96B" w14:textId="77777777" w:rsidR="00BF583A" w:rsidRPr="003E47D3" w:rsidRDefault="00BF583A" w:rsidP="003E47D3">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16"/>
                <w:szCs w:val="16"/>
                <w:lang w:eastAsia="it-IT"/>
              </w:rPr>
            </w:pPr>
            <w:r w:rsidRPr="003E47D3">
              <w:rPr>
                <w:rFonts w:ascii="Calibri Light" w:eastAsia="Times New Roman" w:hAnsi="Calibri Light" w:cs="Calibri Light"/>
                <w:color w:val="000000"/>
                <w:sz w:val="16"/>
                <w:szCs w:val="16"/>
                <w:lang w:eastAsia="it-IT"/>
              </w:rPr>
              <w:t>-1</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347</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801</w:t>
            </w:r>
          </w:p>
        </w:tc>
        <w:tc>
          <w:tcPr>
            <w:tcW w:w="1004" w:type="pct"/>
            <w:noWrap/>
            <w:vAlign w:val="center"/>
            <w:hideMark/>
          </w:tcPr>
          <w:p w14:paraId="685E67AB" w14:textId="77777777" w:rsidR="00BF583A" w:rsidRPr="003E47D3" w:rsidRDefault="00BF583A" w:rsidP="003E47D3">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16"/>
                <w:szCs w:val="16"/>
                <w:lang w:eastAsia="it-IT"/>
              </w:rPr>
            </w:pPr>
            <w:r w:rsidRPr="003E47D3">
              <w:rPr>
                <w:rFonts w:ascii="Calibri Light" w:eastAsia="Times New Roman" w:hAnsi="Calibri Light" w:cs="Calibri Light"/>
                <w:color w:val="000000"/>
                <w:sz w:val="16"/>
                <w:szCs w:val="16"/>
                <w:lang w:eastAsia="it-IT"/>
              </w:rPr>
              <w:t>-2</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283</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806</w:t>
            </w:r>
          </w:p>
        </w:tc>
      </w:tr>
      <w:tr w:rsidR="00BF583A" w:rsidRPr="003E47D3" w14:paraId="7BC969F4" w14:textId="77777777" w:rsidTr="003E47D3">
        <w:trPr>
          <w:cnfStyle w:val="000000100000" w:firstRow="0" w:lastRow="0" w:firstColumn="0" w:lastColumn="0" w:oddVBand="0" w:evenVBand="0" w:oddHBand="1" w:evenHBand="0" w:firstRowFirstColumn="0" w:firstRowLastColumn="0" w:lastRowFirstColumn="0" w:lastRowLastColumn="0"/>
          <w:trHeight w:val="375"/>
        </w:trPr>
        <w:tc>
          <w:tcPr>
            <w:cnfStyle w:val="001000000000" w:firstRow="0" w:lastRow="0" w:firstColumn="1" w:lastColumn="0" w:oddVBand="0" w:evenVBand="0" w:oddHBand="0" w:evenHBand="0" w:firstRowFirstColumn="0" w:firstRowLastColumn="0" w:lastRowFirstColumn="0" w:lastRowLastColumn="0"/>
            <w:tcW w:w="1191" w:type="pct"/>
            <w:noWrap/>
            <w:vAlign w:val="center"/>
            <w:hideMark/>
          </w:tcPr>
          <w:p w14:paraId="2E08E37C" w14:textId="77777777" w:rsidR="00BF583A" w:rsidRPr="003E47D3" w:rsidRDefault="00DD5944" w:rsidP="003E47D3">
            <w:pPr>
              <w:jc w:val="left"/>
              <w:rPr>
                <w:rFonts w:ascii="Calibri Light" w:eastAsia="Times New Roman" w:hAnsi="Calibri Light" w:cs="Calibri Light"/>
                <w:b/>
                <w:color w:val="000000"/>
                <w:sz w:val="18"/>
                <w:szCs w:val="16"/>
                <w:lang w:eastAsia="it-IT"/>
              </w:rPr>
            </w:pPr>
            <w:r w:rsidRPr="003E47D3">
              <w:rPr>
                <w:rFonts w:ascii="Calibri Light" w:eastAsia="Times New Roman" w:hAnsi="Calibri Light" w:cs="Calibri Light"/>
                <w:b/>
                <w:color w:val="000000"/>
                <w:sz w:val="18"/>
                <w:szCs w:val="16"/>
                <w:lang w:eastAsia="it-IT"/>
              </w:rPr>
              <w:t>Abruzzo</w:t>
            </w:r>
          </w:p>
        </w:tc>
        <w:tc>
          <w:tcPr>
            <w:tcW w:w="969" w:type="pct"/>
            <w:noWrap/>
            <w:vAlign w:val="center"/>
            <w:hideMark/>
          </w:tcPr>
          <w:p w14:paraId="260BDD59" w14:textId="77777777" w:rsidR="00BF583A" w:rsidRPr="003E47D3" w:rsidRDefault="00BF583A" w:rsidP="003E47D3">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16"/>
                <w:szCs w:val="16"/>
                <w:lang w:eastAsia="it-IT"/>
              </w:rPr>
            </w:pPr>
            <w:r w:rsidRPr="003E47D3">
              <w:rPr>
                <w:rFonts w:ascii="Calibri Light" w:eastAsia="Times New Roman" w:hAnsi="Calibri Light" w:cs="Calibri Light"/>
                <w:color w:val="000000"/>
                <w:sz w:val="16"/>
                <w:szCs w:val="16"/>
                <w:lang w:eastAsia="it-IT"/>
              </w:rPr>
              <w:t>-1</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228</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221</w:t>
            </w:r>
          </w:p>
        </w:tc>
        <w:tc>
          <w:tcPr>
            <w:tcW w:w="905" w:type="pct"/>
            <w:noWrap/>
            <w:vAlign w:val="center"/>
            <w:hideMark/>
          </w:tcPr>
          <w:p w14:paraId="303755E2" w14:textId="77777777" w:rsidR="00BF583A" w:rsidRPr="003E47D3" w:rsidRDefault="00BF583A" w:rsidP="003E47D3">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16"/>
                <w:szCs w:val="16"/>
                <w:lang w:eastAsia="it-IT"/>
              </w:rPr>
            </w:pPr>
            <w:r w:rsidRPr="003E47D3">
              <w:rPr>
                <w:rFonts w:ascii="Calibri Light" w:eastAsia="Times New Roman" w:hAnsi="Calibri Light" w:cs="Calibri Light"/>
                <w:color w:val="000000"/>
                <w:sz w:val="16"/>
                <w:szCs w:val="16"/>
                <w:lang w:eastAsia="it-IT"/>
              </w:rPr>
              <w:t>-1</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644</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613</w:t>
            </w:r>
          </w:p>
        </w:tc>
        <w:tc>
          <w:tcPr>
            <w:tcW w:w="932" w:type="pct"/>
            <w:noWrap/>
            <w:vAlign w:val="center"/>
            <w:hideMark/>
          </w:tcPr>
          <w:p w14:paraId="55E67B91" w14:textId="77777777" w:rsidR="00BF583A" w:rsidRPr="003E47D3" w:rsidRDefault="00BF583A" w:rsidP="003E47D3">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16"/>
                <w:szCs w:val="16"/>
                <w:lang w:eastAsia="it-IT"/>
              </w:rPr>
            </w:pPr>
            <w:r w:rsidRPr="003E47D3">
              <w:rPr>
                <w:rFonts w:ascii="Calibri Light" w:eastAsia="Times New Roman" w:hAnsi="Calibri Light" w:cs="Calibri Light"/>
                <w:color w:val="000000"/>
                <w:sz w:val="16"/>
                <w:szCs w:val="16"/>
                <w:lang w:eastAsia="it-IT"/>
              </w:rPr>
              <w:t>-1</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701</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189</w:t>
            </w:r>
          </w:p>
        </w:tc>
        <w:tc>
          <w:tcPr>
            <w:tcW w:w="1004" w:type="pct"/>
            <w:noWrap/>
            <w:vAlign w:val="center"/>
            <w:hideMark/>
          </w:tcPr>
          <w:p w14:paraId="061F59EC" w14:textId="77777777" w:rsidR="00BF583A" w:rsidRPr="003E47D3" w:rsidRDefault="00BF583A" w:rsidP="003E47D3">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16"/>
                <w:szCs w:val="16"/>
                <w:lang w:eastAsia="it-IT"/>
              </w:rPr>
            </w:pPr>
            <w:r w:rsidRPr="003E47D3">
              <w:rPr>
                <w:rFonts w:ascii="Calibri Light" w:eastAsia="Times New Roman" w:hAnsi="Calibri Light" w:cs="Calibri Light"/>
                <w:color w:val="000000"/>
                <w:sz w:val="16"/>
                <w:szCs w:val="16"/>
                <w:lang w:eastAsia="it-IT"/>
              </w:rPr>
              <w:t>-1</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511</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266</w:t>
            </w:r>
          </w:p>
        </w:tc>
      </w:tr>
      <w:tr w:rsidR="00BF583A" w:rsidRPr="003E47D3" w14:paraId="14F1BB86" w14:textId="77777777" w:rsidTr="003E47D3">
        <w:trPr>
          <w:trHeight w:val="375"/>
        </w:trPr>
        <w:tc>
          <w:tcPr>
            <w:cnfStyle w:val="001000000000" w:firstRow="0" w:lastRow="0" w:firstColumn="1" w:lastColumn="0" w:oddVBand="0" w:evenVBand="0" w:oddHBand="0" w:evenHBand="0" w:firstRowFirstColumn="0" w:firstRowLastColumn="0" w:lastRowFirstColumn="0" w:lastRowLastColumn="0"/>
            <w:tcW w:w="1191" w:type="pct"/>
            <w:noWrap/>
            <w:vAlign w:val="center"/>
            <w:hideMark/>
          </w:tcPr>
          <w:p w14:paraId="78F2B0D2" w14:textId="77777777" w:rsidR="00BF583A" w:rsidRPr="003E47D3" w:rsidRDefault="00DD5944" w:rsidP="003E47D3">
            <w:pPr>
              <w:jc w:val="left"/>
              <w:rPr>
                <w:rFonts w:ascii="Calibri Light" w:eastAsia="Times New Roman" w:hAnsi="Calibri Light" w:cs="Calibri Light"/>
                <w:b/>
                <w:color w:val="000000"/>
                <w:sz w:val="18"/>
                <w:szCs w:val="16"/>
                <w:lang w:eastAsia="it-IT"/>
              </w:rPr>
            </w:pPr>
            <w:r w:rsidRPr="003E47D3">
              <w:rPr>
                <w:rFonts w:ascii="Calibri Light" w:eastAsia="Times New Roman" w:hAnsi="Calibri Light" w:cs="Calibri Light"/>
                <w:b/>
                <w:color w:val="000000"/>
                <w:sz w:val="18"/>
                <w:szCs w:val="16"/>
                <w:lang w:eastAsia="it-IT"/>
              </w:rPr>
              <w:t>Molise</w:t>
            </w:r>
          </w:p>
        </w:tc>
        <w:tc>
          <w:tcPr>
            <w:tcW w:w="969" w:type="pct"/>
            <w:noWrap/>
            <w:vAlign w:val="center"/>
            <w:hideMark/>
          </w:tcPr>
          <w:p w14:paraId="117659CF" w14:textId="77777777" w:rsidR="00BF583A" w:rsidRPr="003E47D3" w:rsidRDefault="00BF583A" w:rsidP="003E47D3">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16"/>
                <w:szCs w:val="16"/>
                <w:lang w:eastAsia="it-IT"/>
              </w:rPr>
            </w:pPr>
            <w:r w:rsidRPr="003E47D3">
              <w:rPr>
                <w:rFonts w:ascii="Calibri Light" w:eastAsia="Times New Roman" w:hAnsi="Calibri Light" w:cs="Calibri Light"/>
                <w:color w:val="000000"/>
                <w:sz w:val="16"/>
                <w:szCs w:val="16"/>
                <w:lang w:eastAsia="it-IT"/>
              </w:rPr>
              <w:t>-268</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152</w:t>
            </w:r>
          </w:p>
        </w:tc>
        <w:tc>
          <w:tcPr>
            <w:tcW w:w="905" w:type="pct"/>
            <w:noWrap/>
            <w:vAlign w:val="center"/>
            <w:hideMark/>
          </w:tcPr>
          <w:p w14:paraId="046014DF" w14:textId="77777777" w:rsidR="00BF583A" w:rsidRPr="003E47D3" w:rsidRDefault="00BF583A" w:rsidP="003E47D3">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16"/>
                <w:szCs w:val="16"/>
                <w:lang w:eastAsia="it-IT"/>
              </w:rPr>
            </w:pPr>
            <w:r w:rsidRPr="003E47D3">
              <w:rPr>
                <w:rFonts w:ascii="Calibri Light" w:eastAsia="Times New Roman" w:hAnsi="Calibri Light" w:cs="Calibri Light"/>
                <w:color w:val="000000"/>
                <w:sz w:val="16"/>
                <w:szCs w:val="16"/>
                <w:lang w:eastAsia="it-IT"/>
              </w:rPr>
              <w:t>-308</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019</w:t>
            </w:r>
          </w:p>
        </w:tc>
        <w:tc>
          <w:tcPr>
            <w:tcW w:w="932" w:type="pct"/>
            <w:noWrap/>
            <w:vAlign w:val="center"/>
            <w:hideMark/>
          </w:tcPr>
          <w:p w14:paraId="750D6B1A" w14:textId="77777777" w:rsidR="00BF583A" w:rsidRPr="003E47D3" w:rsidRDefault="00BF583A" w:rsidP="003E47D3">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16"/>
                <w:szCs w:val="16"/>
                <w:lang w:eastAsia="it-IT"/>
              </w:rPr>
            </w:pPr>
            <w:r w:rsidRPr="003E47D3">
              <w:rPr>
                <w:rFonts w:ascii="Calibri Light" w:eastAsia="Times New Roman" w:hAnsi="Calibri Light" w:cs="Calibri Light"/>
                <w:color w:val="000000"/>
                <w:sz w:val="16"/>
                <w:szCs w:val="16"/>
                <w:lang w:eastAsia="it-IT"/>
              </w:rPr>
              <w:t>-425</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374</w:t>
            </w:r>
          </w:p>
        </w:tc>
        <w:tc>
          <w:tcPr>
            <w:tcW w:w="1004" w:type="pct"/>
            <w:noWrap/>
            <w:vAlign w:val="center"/>
            <w:hideMark/>
          </w:tcPr>
          <w:p w14:paraId="1ED2B836" w14:textId="77777777" w:rsidR="00BF583A" w:rsidRPr="003E47D3" w:rsidRDefault="00BF583A" w:rsidP="003E47D3">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16"/>
                <w:szCs w:val="16"/>
                <w:lang w:eastAsia="it-IT"/>
              </w:rPr>
            </w:pPr>
            <w:r w:rsidRPr="003E47D3">
              <w:rPr>
                <w:rFonts w:ascii="Calibri Light" w:eastAsia="Times New Roman" w:hAnsi="Calibri Light" w:cs="Calibri Light"/>
                <w:color w:val="000000"/>
                <w:sz w:val="16"/>
                <w:szCs w:val="16"/>
                <w:lang w:eastAsia="it-IT"/>
              </w:rPr>
              <w:t>-585</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001</w:t>
            </w:r>
          </w:p>
        </w:tc>
      </w:tr>
      <w:tr w:rsidR="00BF583A" w:rsidRPr="003E47D3" w14:paraId="23D427F2" w14:textId="77777777" w:rsidTr="003E47D3">
        <w:trPr>
          <w:cnfStyle w:val="000000100000" w:firstRow="0" w:lastRow="0" w:firstColumn="0" w:lastColumn="0" w:oddVBand="0" w:evenVBand="0" w:oddHBand="1" w:evenHBand="0" w:firstRowFirstColumn="0" w:firstRowLastColumn="0" w:lastRowFirstColumn="0" w:lastRowLastColumn="0"/>
          <w:trHeight w:val="375"/>
        </w:trPr>
        <w:tc>
          <w:tcPr>
            <w:cnfStyle w:val="001000000000" w:firstRow="0" w:lastRow="0" w:firstColumn="1" w:lastColumn="0" w:oddVBand="0" w:evenVBand="0" w:oddHBand="0" w:evenHBand="0" w:firstRowFirstColumn="0" w:firstRowLastColumn="0" w:lastRowFirstColumn="0" w:lastRowLastColumn="0"/>
            <w:tcW w:w="1191" w:type="pct"/>
            <w:noWrap/>
            <w:vAlign w:val="center"/>
            <w:hideMark/>
          </w:tcPr>
          <w:p w14:paraId="18B3B73C" w14:textId="77777777" w:rsidR="00BF583A" w:rsidRPr="003E47D3" w:rsidRDefault="00DD5944" w:rsidP="003E47D3">
            <w:pPr>
              <w:jc w:val="left"/>
              <w:rPr>
                <w:rFonts w:ascii="Calibri Light" w:eastAsia="Times New Roman" w:hAnsi="Calibri Light" w:cs="Calibri Light"/>
                <w:b/>
                <w:color w:val="000000"/>
                <w:sz w:val="18"/>
                <w:szCs w:val="16"/>
                <w:lang w:eastAsia="it-IT"/>
              </w:rPr>
            </w:pPr>
            <w:r w:rsidRPr="003E47D3">
              <w:rPr>
                <w:rFonts w:ascii="Calibri Light" w:eastAsia="Times New Roman" w:hAnsi="Calibri Light" w:cs="Calibri Light"/>
                <w:b/>
                <w:color w:val="000000"/>
                <w:sz w:val="18"/>
                <w:szCs w:val="16"/>
                <w:lang w:eastAsia="it-IT"/>
              </w:rPr>
              <w:t>Campania</w:t>
            </w:r>
          </w:p>
        </w:tc>
        <w:tc>
          <w:tcPr>
            <w:tcW w:w="969" w:type="pct"/>
            <w:noWrap/>
            <w:vAlign w:val="center"/>
            <w:hideMark/>
          </w:tcPr>
          <w:p w14:paraId="41892B13" w14:textId="77777777" w:rsidR="00BF583A" w:rsidRPr="003E47D3" w:rsidRDefault="00BF583A" w:rsidP="003E47D3">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16"/>
                <w:szCs w:val="16"/>
                <w:lang w:eastAsia="it-IT"/>
              </w:rPr>
            </w:pPr>
            <w:r w:rsidRPr="003E47D3">
              <w:rPr>
                <w:rFonts w:ascii="Calibri Light" w:eastAsia="Times New Roman" w:hAnsi="Calibri Light" w:cs="Calibri Light"/>
                <w:color w:val="000000"/>
                <w:sz w:val="16"/>
                <w:szCs w:val="16"/>
                <w:lang w:eastAsia="it-IT"/>
              </w:rPr>
              <w:t>-90</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367</w:t>
            </w:r>
          </w:p>
        </w:tc>
        <w:tc>
          <w:tcPr>
            <w:tcW w:w="905" w:type="pct"/>
            <w:noWrap/>
            <w:vAlign w:val="center"/>
            <w:hideMark/>
          </w:tcPr>
          <w:p w14:paraId="46464D2C" w14:textId="77777777" w:rsidR="00BF583A" w:rsidRPr="003E47D3" w:rsidRDefault="00BF583A" w:rsidP="003E47D3">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16"/>
                <w:szCs w:val="16"/>
                <w:lang w:eastAsia="it-IT"/>
              </w:rPr>
            </w:pPr>
            <w:r w:rsidRPr="003E47D3">
              <w:rPr>
                <w:rFonts w:ascii="Calibri Light" w:eastAsia="Times New Roman" w:hAnsi="Calibri Light" w:cs="Calibri Light"/>
                <w:color w:val="000000"/>
                <w:sz w:val="16"/>
                <w:szCs w:val="16"/>
                <w:lang w:eastAsia="it-IT"/>
              </w:rPr>
              <w:t>-1</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301</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438</w:t>
            </w:r>
          </w:p>
        </w:tc>
        <w:tc>
          <w:tcPr>
            <w:tcW w:w="932" w:type="pct"/>
            <w:noWrap/>
            <w:vAlign w:val="center"/>
            <w:hideMark/>
          </w:tcPr>
          <w:p w14:paraId="120B5F96" w14:textId="77777777" w:rsidR="00BF583A" w:rsidRPr="003E47D3" w:rsidRDefault="00BF583A" w:rsidP="003E47D3">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16"/>
                <w:szCs w:val="16"/>
                <w:lang w:eastAsia="it-IT"/>
              </w:rPr>
            </w:pPr>
            <w:r w:rsidRPr="003E47D3">
              <w:rPr>
                <w:rFonts w:ascii="Calibri Light" w:eastAsia="Times New Roman" w:hAnsi="Calibri Light" w:cs="Calibri Light"/>
                <w:color w:val="000000"/>
                <w:sz w:val="16"/>
                <w:szCs w:val="16"/>
                <w:lang w:eastAsia="it-IT"/>
              </w:rPr>
              <w:t>-1</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359</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942</w:t>
            </w:r>
          </w:p>
        </w:tc>
        <w:tc>
          <w:tcPr>
            <w:tcW w:w="1004" w:type="pct"/>
            <w:noWrap/>
            <w:vAlign w:val="center"/>
            <w:hideMark/>
          </w:tcPr>
          <w:p w14:paraId="595EC5B9" w14:textId="77777777" w:rsidR="00BF583A" w:rsidRPr="003E47D3" w:rsidRDefault="00BF583A" w:rsidP="003E47D3">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16"/>
                <w:szCs w:val="16"/>
                <w:lang w:eastAsia="it-IT"/>
              </w:rPr>
            </w:pPr>
            <w:r w:rsidRPr="003E47D3">
              <w:rPr>
                <w:rFonts w:ascii="Calibri Light" w:eastAsia="Times New Roman" w:hAnsi="Calibri Light" w:cs="Calibri Light"/>
                <w:color w:val="000000"/>
                <w:sz w:val="16"/>
                <w:szCs w:val="16"/>
                <w:lang w:eastAsia="it-IT"/>
              </w:rPr>
              <w:t>-1</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829</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851</w:t>
            </w:r>
          </w:p>
        </w:tc>
      </w:tr>
      <w:tr w:rsidR="00BF583A" w:rsidRPr="003E47D3" w14:paraId="53475573" w14:textId="77777777" w:rsidTr="003E47D3">
        <w:trPr>
          <w:trHeight w:val="375"/>
        </w:trPr>
        <w:tc>
          <w:tcPr>
            <w:cnfStyle w:val="001000000000" w:firstRow="0" w:lastRow="0" w:firstColumn="1" w:lastColumn="0" w:oddVBand="0" w:evenVBand="0" w:oddHBand="0" w:evenHBand="0" w:firstRowFirstColumn="0" w:firstRowLastColumn="0" w:lastRowFirstColumn="0" w:lastRowLastColumn="0"/>
            <w:tcW w:w="1191" w:type="pct"/>
            <w:noWrap/>
            <w:vAlign w:val="center"/>
            <w:hideMark/>
          </w:tcPr>
          <w:p w14:paraId="1D0D2B4F" w14:textId="77777777" w:rsidR="00BF583A" w:rsidRPr="003E47D3" w:rsidRDefault="00DD5944" w:rsidP="003E47D3">
            <w:pPr>
              <w:jc w:val="left"/>
              <w:rPr>
                <w:rFonts w:ascii="Calibri Light" w:eastAsia="Times New Roman" w:hAnsi="Calibri Light" w:cs="Calibri Light"/>
                <w:b/>
                <w:color w:val="000000"/>
                <w:sz w:val="18"/>
                <w:szCs w:val="16"/>
                <w:lang w:eastAsia="it-IT"/>
              </w:rPr>
            </w:pPr>
            <w:r w:rsidRPr="003E47D3">
              <w:rPr>
                <w:rFonts w:ascii="Calibri Light" w:eastAsia="Times New Roman" w:hAnsi="Calibri Light" w:cs="Calibri Light"/>
                <w:b/>
                <w:color w:val="000000"/>
                <w:sz w:val="18"/>
                <w:szCs w:val="16"/>
                <w:lang w:eastAsia="it-IT"/>
              </w:rPr>
              <w:t>Puglia</w:t>
            </w:r>
          </w:p>
        </w:tc>
        <w:tc>
          <w:tcPr>
            <w:tcW w:w="969" w:type="pct"/>
            <w:noWrap/>
            <w:vAlign w:val="center"/>
            <w:hideMark/>
          </w:tcPr>
          <w:p w14:paraId="1D43389D" w14:textId="77777777" w:rsidR="00BF583A" w:rsidRPr="003E47D3" w:rsidRDefault="00BF583A" w:rsidP="003E47D3">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16"/>
                <w:szCs w:val="16"/>
                <w:lang w:eastAsia="it-IT"/>
              </w:rPr>
            </w:pPr>
            <w:r w:rsidRPr="003E47D3">
              <w:rPr>
                <w:rFonts w:ascii="Calibri Light" w:eastAsia="Times New Roman" w:hAnsi="Calibri Light" w:cs="Calibri Light"/>
                <w:color w:val="000000"/>
                <w:sz w:val="16"/>
                <w:szCs w:val="16"/>
                <w:lang w:eastAsia="it-IT"/>
              </w:rPr>
              <w:t>-44</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419</w:t>
            </w:r>
          </w:p>
        </w:tc>
        <w:tc>
          <w:tcPr>
            <w:tcW w:w="905" w:type="pct"/>
            <w:noWrap/>
            <w:vAlign w:val="center"/>
            <w:hideMark/>
          </w:tcPr>
          <w:p w14:paraId="36DF9A61" w14:textId="77777777" w:rsidR="00BF583A" w:rsidRPr="003E47D3" w:rsidRDefault="00BF583A" w:rsidP="003E47D3">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16"/>
                <w:szCs w:val="16"/>
                <w:lang w:eastAsia="it-IT"/>
              </w:rPr>
            </w:pPr>
            <w:r w:rsidRPr="003E47D3">
              <w:rPr>
                <w:rFonts w:ascii="Calibri Light" w:eastAsia="Times New Roman" w:hAnsi="Calibri Light" w:cs="Calibri Light"/>
                <w:color w:val="000000"/>
                <w:sz w:val="16"/>
                <w:szCs w:val="16"/>
                <w:lang w:eastAsia="it-IT"/>
              </w:rPr>
              <w:t>-467</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439</w:t>
            </w:r>
          </w:p>
        </w:tc>
        <w:tc>
          <w:tcPr>
            <w:tcW w:w="932" w:type="pct"/>
            <w:noWrap/>
            <w:vAlign w:val="center"/>
            <w:hideMark/>
          </w:tcPr>
          <w:p w14:paraId="3B324FAF" w14:textId="77777777" w:rsidR="00BF583A" w:rsidRPr="003E47D3" w:rsidRDefault="00BF583A" w:rsidP="003E47D3">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16"/>
                <w:szCs w:val="16"/>
                <w:lang w:eastAsia="it-IT"/>
              </w:rPr>
            </w:pPr>
            <w:r w:rsidRPr="003E47D3">
              <w:rPr>
                <w:rFonts w:ascii="Calibri Light" w:eastAsia="Times New Roman" w:hAnsi="Calibri Light" w:cs="Calibri Light"/>
                <w:color w:val="000000"/>
                <w:sz w:val="16"/>
                <w:szCs w:val="16"/>
                <w:lang w:eastAsia="it-IT"/>
              </w:rPr>
              <w:t>-562</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099</w:t>
            </w:r>
          </w:p>
        </w:tc>
        <w:tc>
          <w:tcPr>
            <w:tcW w:w="1004" w:type="pct"/>
            <w:noWrap/>
            <w:vAlign w:val="center"/>
            <w:hideMark/>
          </w:tcPr>
          <w:p w14:paraId="1427BB40" w14:textId="77777777" w:rsidR="00BF583A" w:rsidRPr="003E47D3" w:rsidRDefault="00BF583A" w:rsidP="003E47D3">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16"/>
                <w:szCs w:val="16"/>
                <w:lang w:eastAsia="it-IT"/>
              </w:rPr>
            </w:pPr>
            <w:r w:rsidRPr="003E47D3">
              <w:rPr>
                <w:rFonts w:ascii="Calibri Light" w:eastAsia="Times New Roman" w:hAnsi="Calibri Light" w:cs="Calibri Light"/>
                <w:color w:val="000000"/>
                <w:sz w:val="16"/>
                <w:szCs w:val="16"/>
                <w:lang w:eastAsia="it-IT"/>
              </w:rPr>
              <w:t>-379</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483</w:t>
            </w:r>
          </w:p>
        </w:tc>
      </w:tr>
      <w:tr w:rsidR="00BF583A" w:rsidRPr="003E47D3" w14:paraId="499AD4C3" w14:textId="77777777" w:rsidTr="003E47D3">
        <w:trPr>
          <w:cnfStyle w:val="000000100000" w:firstRow="0" w:lastRow="0" w:firstColumn="0" w:lastColumn="0" w:oddVBand="0" w:evenVBand="0" w:oddHBand="1" w:evenHBand="0" w:firstRowFirstColumn="0" w:firstRowLastColumn="0" w:lastRowFirstColumn="0" w:lastRowLastColumn="0"/>
          <w:trHeight w:val="375"/>
        </w:trPr>
        <w:tc>
          <w:tcPr>
            <w:cnfStyle w:val="001000000000" w:firstRow="0" w:lastRow="0" w:firstColumn="1" w:lastColumn="0" w:oddVBand="0" w:evenVBand="0" w:oddHBand="0" w:evenHBand="0" w:firstRowFirstColumn="0" w:firstRowLastColumn="0" w:lastRowFirstColumn="0" w:lastRowLastColumn="0"/>
            <w:tcW w:w="1191" w:type="pct"/>
            <w:noWrap/>
            <w:vAlign w:val="center"/>
            <w:hideMark/>
          </w:tcPr>
          <w:p w14:paraId="72A5F664" w14:textId="77777777" w:rsidR="00BF583A" w:rsidRPr="003E47D3" w:rsidRDefault="00DD5944" w:rsidP="003E47D3">
            <w:pPr>
              <w:jc w:val="left"/>
              <w:rPr>
                <w:rFonts w:ascii="Calibri Light" w:eastAsia="Times New Roman" w:hAnsi="Calibri Light" w:cs="Calibri Light"/>
                <w:b/>
                <w:color w:val="000000"/>
                <w:sz w:val="18"/>
                <w:szCs w:val="16"/>
                <w:lang w:eastAsia="it-IT"/>
              </w:rPr>
            </w:pPr>
            <w:r w:rsidRPr="003E47D3">
              <w:rPr>
                <w:rFonts w:ascii="Calibri Light" w:eastAsia="Times New Roman" w:hAnsi="Calibri Light" w:cs="Calibri Light"/>
                <w:b/>
                <w:color w:val="000000"/>
                <w:sz w:val="18"/>
                <w:szCs w:val="16"/>
                <w:lang w:eastAsia="it-IT"/>
              </w:rPr>
              <w:t>Basilicata</w:t>
            </w:r>
          </w:p>
        </w:tc>
        <w:tc>
          <w:tcPr>
            <w:tcW w:w="969" w:type="pct"/>
            <w:noWrap/>
            <w:vAlign w:val="center"/>
            <w:hideMark/>
          </w:tcPr>
          <w:p w14:paraId="63EA3D75" w14:textId="77777777" w:rsidR="00BF583A" w:rsidRPr="003E47D3" w:rsidRDefault="00BF583A" w:rsidP="003E47D3">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16"/>
                <w:szCs w:val="16"/>
                <w:lang w:eastAsia="it-IT"/>
              </w:rPr>
            </w:pPr>
            <w:r w:rsidRPr="003E47D3">
              <w:rPr>
                <w:rFonts w:ascii="Calibri Light" w:eastAsia="Times New Roman" w:hAnsi="Calibri Light" w:cs="Calibri Light"/>
                <w:color w:val="000000"/>
                <w:sz w:val="16"/>
                <w:szCs w:val="16"/>
                <w:lang w:eastAsia="it-IT"/>
              </w:rPr>
              <w:t>-1</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200</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873</w:t>
            </w:r>
          </w:p>
        </w:tc>
        <w:tc>
          <w:tcPr>
            <w:tcW w:w="905" w:type="pct"/>
            <w:noWrap/>
            <w:vAlign w:val="center"/>
            <w:hideMark/>
          </w:tcPr>
          <w:p w14:paraId="2C449755" w14:textId="77777777" w:rsidR="00BF583A" w:rsidRPr="003E47D3" w:rsidRDefault="00BF583A" w:rsidP="003E47D3">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16"/>
                <w:szCs w:val="16"/>
                <w:lang w:eastAsia="it-IT"/>
              </w:rPr>
            </w:pPr>
            <w:r w:rsidRPr="003E47D3">
              <w:rPr>
                <w:rFonts w:ascii="Calibri Light" w:eastAsia="Times New Roman" w:hAnsi="Calibri Light" w:cs="Calibri Light"/>
                <w:color w:val="000000"/>
                <w:sz w:val="16"/>
                <w:szCs w:val="16"/>
                <w:lang w:eastAsia="it-IT"/>
              </w:rPr>
              <w:t>-1</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367</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769</w:t>
            </w:r>
          </w:p>
        </w:tc>
        <w:tc>
          <w:tcPr>
            <w:tcW w:w="932" w:type="pct"/>
            <w:noWrap/>
            <w:vAlign w:val="center"/>
            <w:hideMark/>
          </w:tcPr>
          <w:p w14:paraId="5E6E6BF2" w14:textId="77777777" w:rsidR="00BF583A" w:rsidRPr="003E47D3" w:rsidRDefault="00BF583A" w:rsidP="003E47D3">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16"/>
                <w:szCs w:val="16"/>
                <w:lang w:eastAsia="it-IT"/>
              </w:rPr>
            </w:pPr>
            <w:r w:rsidRPr="003E47D3">
              <w:rPr>
                <w:rFonts w:ascii="Calibri Light" w:eastAsia="Times New Roman" w:hAnsi="Calibri Light" w:cs="Calibri Light"/>
                <w:color w:val="000000"/>
                <w:sz w:val="16"/>
                <w:szCs w:val="16"/>
                <w:lang w:eastAsia="it-IT"/>
              </w:rPr>
              <w:t>-1</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541</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875</w:t>
            </w:r>
          </w:p>
        </w:tc>
        <w:tc>
          <w:tcPr>
            <w:tcW w:w="1004" w:type="pct"/>
            <w:noWrap/>
            <w:vAlign w:val="center"/>
            <w:hideMark/>
          </w:tcPr>
          <w:p w14:paraId="4D301B79" w14:textId="77777777" w:rsidR="00BF583A" w:rsidRPr="003E47D3" w:rsidRDefault="00BF583A" w:rsidP="003E47D3">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16"/>
                <w:szCs w:val="16"/>
                <w:lang w:eastAsia="it-IT"/>
              </w:rPr>
            </w:pPr>
            <w:r w:rsidRPr="003E47D3">
              <w:rPr>
                <w:rFonts w:ascii="Calibri Light" w:eastAsia="Times New Roman" w:hAnsi="Calibri Light" w:cs="Calibri Light"/>
                <w:color w:val="000000"/>
                <w:sz w:val="16"/>
                <w:szCs w:val="16"/>
                <w:lang w:eastAsia="it-IT"/>
              </w:rPr>
              <w:t>-1</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684</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323</w:t>
            </w:r>
          </w:p>
        </w:tc>
      </w:tr>
      <w:tr w:rsidR="00BF583A" w:rsidRPr="003E47D3" w14:paraId="6CC0D499" w14:textId="77777777" w:rsidTr="003E47D3">
        <w:trPr>
          <w:trHeight w:val="375"/>
        </w:trPr>
        <w:tc>
          <w:tcPr>
            <w:cnfStyle w:val="001000000000" w:firstRow="0" w:lastRow="0" w:firstColumn="1" w:lastColumn="0" w:oddVBand="0" w:evenVBand="0" w:oddHBand="0" w:evenHBand="0" w:firstRowFirstColumn="0" w:firstRowLastColumn="0" w:lastRowFirstColumn="0" w:lastRowLastColumn="0"/>
            <w:tcW w:w="1191" w:type="pct"/>
            <w:noWrap/>
            <w:vAlign w:val="center"/>
            <w:hideMark/>
          </w:tcPr>
          <w:p w14:paraId="53E11494" w14:textId="77777777" w:rsidR="00BF583A" w:rsidRPr="003E47D3" w:rsidRDefault="00DD5944" w:rsidP="003E47D3">
            <w:pPr>
              <w:jc w:val="left"/>
              <w:rPr>
                <w:rFonts w:ascii="Calibri Light" w:eastAsia="Times New Roman" w:hAnsi="Calibri Light" w:cs="Calibri Light"/>
                <w:b/>
                <w:color w:val="000000"/>
                <w:sz w:val="18"/>
                <w:szCs w:val="16"/>
                <w:lang w:eastAsia="it-IT"/>
              </w:rPr>
            </w:pPr>
            <w:r w:rsidRPr="003E47D3">
              <w:rPr>
                <w:rFonts w:ascii="Calibri Light" w:eastAsia="Times New Roman" w:hAnsi="Calibri Light" w:cs="Calibri Light"/>
                <w:b/>
                <w:color w:val="000000"/>
                <w:sz w:val="18"/>
                <w:szCs w:val="16"/>
                <w:lang w:eastAsia="it-IT"/>
              </w:rPr>
              <w:t>Calabria</w:t>
            </w:r>
          </w:p>
        </w:tc>
        <w:tc>
          <w:tcPr>
            <w:tcW w:w="969" w:type="pct"/>
            <w:noWrap/>
            <w:vAlign w:val="center"/>
            <w:hideMark/>
          </w:tcPr>
          <w:p w14:paraId="7CDF6680" w14:textId="77777777" w:rsidR="00BF583A" w:rsidRPr="003E47D3" w:rsidRDefault="00BF583A" w:rsidP="003E47D3">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16"/>
                <w:szCs w:val="16"/>
                <w:lang w:eastAsia="it-IT"/>
              </w:rPr>
            </w:pPr>
            <w:r w:rsidRPr="003E47D3">
              <w:rPr>
                <w:rFonts w:ascii="Calibri Light" w:eastAsia="Times New Roman" w:hAnsi="Calibri Light" w:cs="Calibri Light"/>
                <w:color w:val="000000"/>
                <w:sz w:val="16"/>
                <w:szCs w:val="16"/>
                <w:lang w:eastAsia="it-IT"/>
              </w:rPr>
              <w:t>-147</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036</w:t>
            </w:r>
          </w:p>
        </w:tc>
        <w:tc>
          <w:tcPr>
            <w:tcW w:w="905" w:type="pct"/>
            <w:noWrap/>
            <w:vAlign w:val="center"/>
            <w:hideMark/>
          </w:tcPr>
          <w:p w14:paraId="216C3C8E" w14:textId="77777777" w:rsidR="00BF583A" w:rsidRPr="003E47D3" w:rsidRDefault="00BF583A" w:rsidP="003E47D3">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16"/>
                <w:szCs w:val="16"/>
                <w:lang w:eastAsia="it-IT"/>
              </w:rPr>
            </w:pPr>
            <w:r w:rsidRPr="003E47D3">
              <w:rPr>
                <w:rFonts w:ascii="Calibri Light" w:eastAsia="Times New Roman" w:hAnsi="Calibri Light" w:cs="Calibri Light"/>
                <w:color w:val="000000"/>
                <w:sz w:val="16"/>
                <w:szCs w:val="16"/>
                <w:lang w:eastAsia="it-IT"/>
              </w:rPr>
              <w:t>-2</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574</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541</w:t>
            </w:r>
          </w:p>
        </w:tc>
        <w:tc>
          <w:tcPr>
            <w:tcW w:w="932" w:type="pct"/>
            <w:noWrap/>
            <w:vAlign w:val="center"/>
            <w:hideMark/>
          </w:tcPr>
          <w:p w14:paraId="505BD765" w14:textId="77777777" w:rsidR="00BF583A" w:rsidRPr="003E47D3" w:rsidRDefault="00BF583A" w:rsidP="003E47D3">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16"/>
                <w:szCs w:val="16"/>
                <w:lang w:eastAsia="it-IT"/>
              </w:rPr>
            </w:pPr>
            <w:r w:rsidRPr="003E47D3">
              <w:rPr>
                <w:rFonts w:ascii="Calibri Light" w:eastAsia="Times New Roman" w:hAnsi="Calibri Light" w:cs="Calibri Light"/>
                <w:color w:val="000000"/>
                <w:sz w:val="16"/>
                <w:szCs w:val="16"/>
                <w:lang w:eastAsia="it-IT"/>
              </w:rPr>
              <w:t>-2</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505</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011</w:t>
            </w:r>
          </w:p>
        </w:tc>
        <w:tc>
          <w:tcPr>
            <w:tcW w:w="1004" w:type="pct"/>
            <w:noWrap/>
            <w:vAlign w:val="center"/>
            <w:hideMark/>
          </w:tcPr>
          <w:p w14:paraId="6E63264A" w14:textId="77777777" w:rsidR="00BF583A" w:rsidRPr="003E47D3" w:rsidRDefault="00BF583A" w:rsidP="003E47D3">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16"/>
                <w:szCs w:val="16"/>
                <w:lang w:eastAsia="it-IT"/>
              </w:rPr>
            </w:pPr>
            <w:r w:rsidRPr="003E47D3">
              <w:rPr>
                <w:rFonts w:ascii="Calibri Light" w:eastAsia="Times New Roman" w:hAnsi="Calibri Light" w:cs="Calibri Light"/>
                <w:color w:val="000000"/>
                <w:sz w:val="16"/>
                <w:szCs w:val="16"/>
                <w:lang w:eastAsia="it-IT"/>
              </w:rPr>
              <w:t>-2</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194</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378</w:t>
            </w:r>
          </w:p>
        </w:tc>
      </w:tr>
      <w:tr w:rsidR="00BF583A" w:rsidRPr="003E47D3" w14:paraId="1A6B3FB2" w14:textId="77777777" w:rsidTr="003E47D3">
        <w:trPr>
          <w:cnfStyle w:val="000000100000" w:firstRow="0" w:lastRow="0" w:firstColumn="0" w:lastColumn="0" w:oddVBand="0" w:evenVBand="0" w:oddHBand="1" w:evenHBand="0" w:firstRowFirstColumn="0" w:firstRowLastColumn="0" w:lastRowFirstColumn="0" w:lastRowLastColumn="0"/>
          <w:trHeight w:val="375"/>
        </w:trPr>
        <w:tc>
          <w:tcPr>
            <w:cnfStyle w:val="001000000000" w:firstRow="0" w:lastRow="0" w:firstColumn="1" w:lastColumn="0" w:oddVBand="0" w:evenVBand="0" w:oddHBand="0" w:evenHBand="0" w:firstRowFirstColumn="0" w:firstRowLastColumn="0" w:lastRowFirstColumn="0" w:lastRowLastColumn="0"/>
            <w:tcW w:w="1191" w:type="pct"/>
            <w:noWrap/>
            <w:vAlign w:val="center"/>
            <w:hideMark/>
          </w:tcPr>
          <w:p w14:paraId="3CA8EB31" w14:textId="77777777" w:rsidR="00BF583A" w:rsidRPr="003E47D3" w:rsidRDefault="00DD5944" w:rsidP="003E47D3">
            <w:pPr>
              <w:jc w:val="left"/>
              <w:rPr>
                <w:rFonts w:ascii="Calibri Light" w:eastAsia="Times New Roman" w:hAnsi="Calibri Light" w:cs="Calibri Light"/>
                <w:b/>
                <w:color w:val="000000"/>
                <w:sz w:val="18"/>
                <w:szCs w:val="16"/>
                <w:lang w:eastAsia="it-IT"/>
              </w:rPr>
            </w:pPr>
            <w:r w:rsidRPr="003E47D3">
              <w:rPr>
                <w:rFonts w:ascii="Calibri Light" w:eastAsia="Times New Roman" w:hAnsi="Calibri Light" w:cs="Calibri Light"/>
                <w:b/>
                <w:color w:val="000000"/>
                <w:sz w:val="18"/>
                <w:szCs w:val="16"/>
                <w:lang w:eastAsia="it-IT"/>
              </w:rPr>
              <w:t>Sicilia</w:t>
            </w:r>
          </w:p>
        </w:tc>
        <w:tc>
          <w:tcPr>
            <w:tcW w:w="969" w:type="pct"/>
            <w:noWrap/>
            <w:vAlign w:val="center"/>
            <w:hideMark/>
          </w:tcPr>
          <w:p w14:paraId="37538926" w14:textId="77777777" w:rsidR="00BF583A" w:rsidRPr="003E47D3" w:rsidRDefault="00BF583A" w:rsidP="003E47D3">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16"/>
                <w:szCs w:val="16"/>
                <w:lang w:eastAsia="it-IT"/>
              </w:rPr>
            </w:pPr>
            <w:r w:rsidRPr="003E47D3">
              <w:rPr>
                <w:rFonts w:ascii="Calibri Light" w:eastAsia="Times New Roman" w:hAnsi="Calibri Light" w:cs="Calibri Light"/>
                <w:color w:val="000000"/>
                <w:sz w:val="16"/>
                <w:szCs w:val="16"/>
                <w:lang w:eastAsia="it-IT"/>
              </w:rPr>
              <w:t>-726</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833</w:t>
            </w:r>
          </w:p>
        </w:tc>
        <w:tc>
          <w:tcPr>
            <w:tcW w:w="905" w:type="pct"/>
            <w:noWrap/>
            <w:vAlign w:val="center"/>
            <w:hideMark/>
          </w:tcPr>
          <w:p w14:paraId="1AC1422F" w14:textId="77777777" w:rsidR="00BF583A" w:rsidRPr="003E47D3" w:rsidRDefault="00BF583A" w:rsidP="003E47D3">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16"/>
                <w:szCs w:val="16"/>
                <w:lang w:eastAsia="it-IT"/>
              </w:rPr>
            </w:pPr>
            <w:r w:rsidRPr="003E47D3">
              <w:rPr>
                <w:rFonts w:ascii="Calibri Light" w:eastAsia="Times New Roman" w:hAnsi="Calibri Light" w:cs="Calibri Light"/>
                <w:color w:val="000000"/>
                <w:sz w:val="16"/>
                <w:szCs w:val="16"/>
                <w:lang w:eastAsia="it-IT"/>
              </w:rPr>
              <w:t>-1</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200</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880</w:t>
            </w:r>
          </w:p>
        </w:tc>
        <w:tc>
          <w:tcPr>
            <w:tcW w:w="932" w:type="pct"/>
            <w:noWrap/>
            <w:vAlign w:val="center"/>
            <w:hideMark/>
          </w:tcPr>
          <w:p w14:paraId="0314D494" w14:textId="77777777" w:rsidR="00BF583A" w:rsidRPr="003E47D3" w:rsidRDefault="00BF583A" w:rsidP="003E47D3">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16"/>
                <w:szCs w:val="16"/>
                <w:lang w:eastAsia="it-IT"/>
              </w:rPr>
            </w:pPr>
            <w:r w:rsidRPr="003E47D3">
              <w:rPr>
                <w:rFonts w:ascii="Calibri Light" w:eastAsia="Times New Roman" w:hAnsi="Calibri Light" w:cs="Calibri Light"/>
                <w:color w:val="000000"/>
                <w:sz w:val="16"/>
                <w:szCs w:val="16"/>
                <w:lang w:eastAsia="it-IT"/>
              </w:rPr>
              <w:t>-1</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023</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058</w:t>
            </w:r>
          </w:p>
        </w:tc>
        <w:tc>
          <w:tcPr>
            <w:tcW w:w="1004" w:type="pct"/>
            <w:noWrap/>
            <w:vAlign w:val="center"/>
            <w:hideMark/>
          </w:tcPr>
          <w:p w14:paraId="512BDA87" w14:textId="77777777" w:rsidR="00BF583A" w:rsidRPr="003E47D3" w:rsidRDefault="00BF583A" w:rsidP="003E47D3">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16"/>
                <w:szCs w:val="16"/>
                <w:lang w:eastAsia="it-IT"/>
              </w:rPr>
            </w:pPr>
            <w:r w:rsidRPr="003E47D3">
              <w:rPr>
                <w:rFonts w:ascii="Calibri Light" w:eastAsia="Times New Roman" w:hAnsi="Calibri Light" w:cs="Calibri Light"/>
                <w:color w:val="000000"/>
                <w:sz w:val="16"/>
                <w:szCs w:val="16"/>
                <w:lang w:eastAsia="it-IT"/>
              </w:rPr>
              <w:t>-1</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782</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623</w:t>
            </w:r>
          </w:p>
        </w:tc>
      </w:tr>
      <w:tr w:rsidR="00BF583A" w:rsidRPr="003E47D3" w14:paraId="0028C1C5" w14:textId="77777777" w:rsidTr="003E47D3">
        <w:trPr>
          <w:trHeight w:val="375"/>
        </w:trPr>
        <w:tc>
          <w:tcPr>
            <w:cnfStyle w:val="001000000000" w:firstRow="0" w:lastRow="0" w:firstColumn="1" w:lastColumn="0" w:oddVBand="0" w:evenVBand="0" w:oddHBand="0" w:evenHBand="0" w:firstRowFirstColumn="0" w:firstRowLastColumn="0" w:lastRowFirstColumn="0" w:lastRowLastColumn="0"/>
            <w:tcW w:w="1191" w:type="pct"/>
            <w:noWrap/>
            <w:vAlign w:val="center"/>
            <w:hideMark/>
          </w:tcPr>
          <w:p w14:paraId="1F774132" w14:textId="77777777" w:rsidR="00BF583A" w:rsidRPr="003E47D3" w:rsidRDefault="00DD5944" w:rsidP="003E47D3">
            <w:pPr>
              <w:jc w:val="left"/>
              <w:rPr>
                <w:rFonts w:ascii="Calibri Light" w:eastAsia="Times New Roman" w:hAnsi="Calibri Light" w:cs="Calibri Light"/>
                <w:b/>
                <w:color w:val="000000"/>
                <w:sz w:val="18"/>
                <w:szCs w:val="16"/>
                <w:lang w:eastAsia="it-IT"/>
              </w:rPr>
            </w:pPr>
            <w:r w:rsidRPr="003E47D3">
              <w:rPr>
                <w:rFonts w:ascii="Calibri Light" w:eastAsia="Times New Roman" w:hAnsi="Calibri Light" w:cs="Calibri Light"/>
                <w:b/>
                <w:color w:val="000000"/>
                <w:sz w:val="18"/>
                <w:szCs w:val="16"/>
                <w:lang w:eastAsia="it-IT"/>
              </w:rPr>
              <w:t>Sardegna</w:t>
            </w:r>
          </w:p>
        </w:tc>
        <w:tc>
          <w:tcPr>
            <w:tcW w:w="969" w:type="pct"/>
            <w:noWrap/>
            <w:vAlign w:val="center"/>
            <w:hideMark/>
          </w:tcPr>
          <w:p w14:paraId="3D0CD11D" w14:textId="77777777" w:rsidR="00BF583A" w:rsidRPr="003E47D3" w:rsidRDefault="00BF583A" w:rsidP="003E47D3">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16"/>
                <w:szCs w:val="16"/>
                <w:lang w:eastAsia="it-IT"/>
              </w:rPr>
            </w:pPr>
            <w:r w:rsidRPr="003E47D3">
              <w:rPr>
                <w:rFonts w:ascii="Calibri Light" w:eastAsia="Times New Roman" w:hAnsi="Calibri Light" w:cs="Calibri Light"/>
                <w:color w:val="000000"/>
                <w:sz w:val="16"/>
                <w:szCs w:val="16"/>
                <w:lang w:eastAsia="it-IT"/>
              </w:rPr>
              <w:t>-2</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579</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529</w:t>
            </w:r>
          </w:p>
        </w:tc>
        <w:tc>
          <w:tcPr>
            <w:tcW w:w="905" w:type="pct"/>
            <w:noWrap/>
            <w:vAlign w:val="center"/>
            <w:hideMark/>
          </w:tcPr>
          <w:p w14:paraId="2FBF16FC" w14:textId="77777777" w:rsidR="00BF583A" w:rsidRPr="003E47D3" w:rsidRDefault="00BF583A" w:rsidP="003E47D3">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16"/>
                <w:szCs w:val="16"/>
                <w:lang w:eastAsia="it-IT"/>
              </w:rPr>
            </w:pPr>
            <w:r w:rsidRPr="003E47D3">
              <w:rPr>
                <w:rFonts w:ascii="Calibri Light" w:eastAsia="Times New Roman" w:hAnsi="Calibri Light" w:cs="Calibri Light"/>
                <w:color w:val="000000"/>
                <w:sz w:val="16"/>
                <w:szCs w:val="16"/>
                <w:lang w:eastAsia="it-IT"/>
              </w:rPr>
              <w:t>-3</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378</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381</w:t>
            </w:r>
          </w:p>
        </w:tc>
        <w:tc>
          <w:tcPr>
            <w:tcW w:w="932" w:type="pct"/>
            <w:noWrap/>
            <w:vAlign w:val="center"/>
            <w:hideMark/>
          </w:tcPr>
          <w:p w14:paraId="50E18608" w14:textId="77777777" w:rsidR="00BF583A" w:rsidRPr="003E47D3" w:rsidRDefault="00BF583A" w:rsidP="003E47D3">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16"/>
                <w:szCs w:val="16"/>
                <w:lang w:eastAsia="it-IT"/>
              </w:rPr>
            </w:pPr>
            <w:r w:rsidRPr="003E47D3">
              <w:rPr>
                <w:rFonts w:ascii="Calibri Light" w:eastAsia="Times New Roman" w:hAnsi="Calibri Light" w:cs="Calibri Light"/>
                <w:color w:val="000000"/>
                <w:sz w:val="16"/>
                <w:szCs w:val="16"/>
                <w:lang w:eastAsia="it-IT"/>
              </w:rPr>
              <w:t>-3</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118</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206</w:t>
            </w:r>
          </w:p>
        </w:tc>
        <w:tc>
          <w:tcPr>
            <w:tcW w:w="1004" w:type="pct"/>
            <w:noWrap/>
            <w:vAlign w:val="center"/>
            <w:hideMark/>
          </w:tcPr>
          <w:p w14:paraId="76DFBB7E" w14:textId="77777777" w:rsidR="00BF583A" w:rsidRPr="003E47D3" w:rsidRDefault="00BF583A" w:rsidP="003E47D3">
            <w:pPr>
              <w:jc w:val="right"/>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16"/>
                <w:szCs w:val="16"/>
                <w:lang w:eastAsia="it-IT"/>
              </w:rPr>
            </w:pPr>
            <w:r w:rsidRPr="003E47D3">
              <w:rPr>
                <w:rFonts w:ascii="Calibri Light" w:eastAsia="Times New Roman" w:hAnsi="Calibri Light" w:cs="Calibri Light"/>
                <w:color w:val="000000"/>
                <w:sz w:val="16"/>
                <w:szCs w:val="16"/>
                <w:lang w:eastAsia="it-IT"/>
              </w:rPr>
              <w:t>-2</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976</w:t>
            </w:r>
            <w:r w:rsidR="0094277F">
              <w:rPr>
                <w:rFonts w:ascii="Calibri Light" w:eastAsia="Times New Roman" w:hAnsi="Calibri Light" w:cs="Calibri Light"/>
                <w:color w:val="000000"/>
                <w:sz w:val="16"/>
                <w:szCs w:val="16"/>
                <w:lang w:eastAsia="it-IT"/>
              </w:rPr>
              <w:t>.</w:t>
            </w:r>
            <w:r w:rsidRPr="003E47D3">
              <w:rPr>
                <w:rFonts w:ascii="Calibri Light" w:eastAsia="Times New Roman" w:hAnsi="Calibri Light" w:cs="Calibri Light"/>
                <w:color w:val="000000"/>
                <w:sz w:val="16"/>
                <w:szCs w:val="16"/>
                <w:lang w:eastAsia="it-IT"/>
              </w:rPr>
              <w:t>439</w:t>
            </w:r>
          </w:p>
        </w:tc>
      </w:tr>
      <w:tr w:rsidR="00BF583A" w:rsidRPr="003E47D3" w14:paraId="718AC220" w14:textId="77777777" w:rsidTr="003E47D3">
        <w:trPr>
          <w:cnfStyle w:val="000000100000" w:firstRow="0" w:lastRow="0" w:firstColumn="0" w:lastColumn="0" w:oddVBand="0" w:evenVBand="0" w:oddHBand="1" w:evenHBand="0" w:firstRowFirstColumn="0" w:firstRowLastColumn="0" w:lastRowFirstColumn="0" w:lastRowLastColumn="0"/>
          <w:trHeight w:val="375"/>
        </w:trPr>
        <w:tc>
          <w:tcPr>
            <w:cnfStyle w:val="001000000000" w:firstRow="0" w:lastRow="0" w:firstColumn="1" w:lastColumn="0" w:oddVBand="0" w:evenVBand="0" w:oddHBand="0" w:evenHBand="0" w:firstRowFirstColumn="0" w:firstRowLastColumn="0" w:lastRowFirstColumn="0" w:lastRowLastColumn="0"/>
            <w:tcW w:w="1191" w:type="pct"/>
            <w:noWrap/>
            <w:vAlign w:val="center"/>
            <w:hideMark/>
          </w:tcPr>
          <w:p w14:paraId="369E52BF" w14:textId="77777777" w:rsidR="00BF583A" w:rsidRPr="003E47D3" w:rsidRDefault="00DD5944" w:rsidP="003E47D3">
            <w:pPr>
              <w:jc w:val="left"/>
              <w:rPr>
                <w:rFonts w:ascii="Calibri Light" w:eastAsia="Times New Roman" w:hAnsi="Calibri Light" w:cs="Calibri Light"/>
                <w:b/>
                <w:bCs/>
                <w:color w:val="000000"/>
                <w:sz w:val="18"/>
                <w:szCs w:val="16"/>
                <w:lang w:eastAsia="it-IT"/>
              </w:rPr>
            </w:pPr>
            <w:r w:rsidRPr="003E47D3">
              <w:rPr>
                <w:rFonts w:ascii="Calibri Light" w:eastAsia="Times New Roman" w:hAnsi="Calibri Light" w:cs="Calibri Light"/>
                <w:b/>
                <w:bCs/>
                <w:color w:val="000000"/>
                <w:sz w:val="18"/>
                <w:szCs w:val="16"/>
                <w:lang w:eastAsia="it-IT"/>
              </w:rPr>
              <w:t>Italia</w:t>
            </w:r>
          </w:p>
        </w:tc>
        <w:tc>
          <w:tcPr>
            <w:tcW w:w="969" w:type="pct"/>
            <w:noWrap/>
            <w:vAlign w:val="center"/>
            <w:hideMark/>
          </w:tcPr>
          <w:p w14:paraId="72D93B5B" w14:textId="77777777" w:rsidR="00BF583A" w:rsidRPr="003E47D3" w:rsidRDefault="00BF583A" w:rsidP="003E47D3">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000000"/>
                <w:sz w:val="16"/>
                <w:szCs w:val="16"/>
                <w:lang w:eastAsia="it-IT"/>
              </w:rPr>
            </w:pPr>
            <w:r w:rsidRPr="003E47D3">
              <w:rPr>
                <w:rFonts w:ascii="Calibri Light" w:eastAsia="Times New Roman" w:hAnsi="Calibri Light" w:cs="Calibri Light"/>
                <w:b/>
                <w:bCs/>
                <w:color w:val="000000"/>
                <w:sz w:val="16"/>
                <w:szCs w:val="16"/>
                <w:lang w:eastAsia="it-IT"/>
              </w:rPr>
              <w:t>-25</w:t>
            </w:r>
            <w:r w:rsidR="0094277F">
              <w:rPr>
                <w:rFonts w:ascii="Calibri Light" w:eastAsia="Times New Roman" w:hAnsi="Calibri Light" w:cs="Calibri Light"/>
                <w:b/>
                <w:bCs/>
                <w:color w:val="000000"/>
                <w:sz w:val="16"/>
                <w:szCs w:val="16"/>
                <w:lang w:eastAsia="it-IT"/>
              </w:rPr>
              <w:t>.</w:t>
            </w:r>
            <w:r w:rsidRPr="003E47D3">
              <w:rPr>
                <w:rFonts w:ascii="Calibri Light" w:eastAsia="Times New Roman" w:hAnsi="Calibri Light" w:cs="Calibri Light"/>
                <w:b/>
                <w:bCs/>
                <w:color w:val="000000"/>
                <w:sz w:val="16"/>
                <w:szCs w:val="16"/>
                <w:lang w:eastAsia="it-IT"/>
              </w:rPr>
              <w:t>983</w:t>
            </w:r>
            <w:r w:rsidR="0094277F">
              <w:rPr>
                <w:rFonts w:ascii="Calibri Light" w:eastAsia="Times New Roman" w:hAnsi="Calibri Light" w:cs="Calibri Light"/>
                <w:b/>
                <w:bCs/>
                <w:color w:val="000000"/>
                <w:sz w:val="16"/>
                <w:szCs w:val="16"/>
                <w:lang w:eastAsia="it-IT"/>
              </w:rPr>
              <w:t>.</w:t>
            </w:r>
            <w:r w:rsidRPr="003E47D3">
              <w:rPr>
                <w:rFonts w:ascii="Calibri Light" w:eastAsia="Times New Roman" w:hAnsi="Calibri Light" w:cs="Calibri Light"/>
                <w:b/>
                <w:bCs/>
                <w:color w:val="000000"/>
                <w:sz w:val="16"/>
                <w:szCs w:val="16"/>
                <w:lang w:eastAsia="it-IT"/>
              </w:rPr>
              <w:t>221</w:t>
            </w:r>
          </w:p>
        </w:tc>
        <w:tc>
          <w:tcPr>
            <w:tcW w:w="905" w:type="pct"/>
            <w:noWrap/>
            <w:vAlign w:val="center"/>
            <w:hideMark/>
          </w:tcPr>
          <w:p w14:paraId="12C715B6" w14:textId="77777777" w:rsidR="00BF583A" w:rsidRPr="003E47D3" w:rsidRDefault="00BF583A" w:rsidP="003E47D3">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000000"/>
                <w:sz w:val="16"/>
                <w:szCs w:val="16"/>
                <w:lang w:eastAsia="it-IT"/>
              </w:rPr>
            </w:pPr>
            <w:r w:rsidRPr="003E47D3">
              <w:rPr>
                <w:rFonts w:ascii="Calibri Light" w:eastAsia="Times New Roman" w:hAnsi="Calibri Light" w:cs="Calibri Light"/>
                <w:b/>
                <w:bCs/>
                <w:color w:val="000000"/>
                <w:sz w:val="16"/>
                <w:szCs w:val="16"/>
                <w:lang w:eastAsia="it-IT"/>
              </w:rPr>
              <w:t>-34</w:t>
            </w:r>
            <w:r w:rsidR="0094277F">
              <w:rPr>
                <w:rFonts w:ascii="Calibri Light" w:eastAsia="Times New Roman" w:hAnsi="Calibri Light" w:cs="Calibri Light"/>
                <w:b/>
                <w:bCs/>
                <w:color w:val="000000"/>
                <w:sz w:val="16"/>
                <w:szCs w:val="16"/>
                <w:lang w:eastAsia="it-IT"/>
              </w:rPr>
              <w:t>.</w:t>
            </w:r>
            <w:r w:rsidRPr="003E47D3">
              <w:rPr>
                <w:rFonts w:ascii="Calibri Light" w:eastAsia="Times New Roman" w:hAnsi="Calibri Light" w:cs="Calibri Light"/>
                <w:b/>
                <w:bCs/>
                <w:color w:val="000000"/>
                <w:sz w:val="16"/>
                <w:szCs w:val="16"/>
                <w:lang w:eastAsia="it-IT"/>
              </w:rPr>
              <w:t>654</w:t>
            </w:r>
            <w:r w:rsidR="0094277F">
              <w:rPr>
                <w:rFonts w:ascii="Calibri Light" w:eastAsia="Times New Roman" w:hAnsi="Calibri Light" w:cs="Calibri Light"/>
                <w:b/>
                <w:bCs/>
                <w:color w:val="000000"/>
                <w:sz w:val="16"/>
                <w:szCs w:val="16"/>
                <w:lang w:eastAsia="it-IT"/>
              </w:rPr>
              <w:t>.</w:t>
            </w:r>
            <w:r w:rsidRPr="003E47D3">
              <w:rPr>
                <w:rFonts w:ascii="Calibri Light" w:eastAsia="Times New Roman" w:hAnsi="Calibri Light" w:cs="Calibri Light"/>
                <w:b/>
                <w:bCs/>
                <w:color w:val="000000"/>
                <w:sz w:val="16"/>
                <w:szCs w:val="16"/>
                <w:lang w:eastAsia="it-IT"/>
              </w:rPr>
              <w:t>639</w:t>
            </w:r>
          </w:p>
        </w:tc>
        <w:tc>
          <w:tcPr>
            <w:tcW w:w="932" w:type="pct"/>
            <w:noWrap/>
            <w:vAlign w:val="center"/>
            <w:hideMark/>
          </w:tcPr>
          <w:p w14:paraId="7A98A022" w14:textId="77777777" w:rsidR="00BF583A" w:rsidRPr="003E47D3" w:rsidRDefault="00BF583A" w:rsidP="003E47D3">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000000"/>
                <w:sz w:val="16"/>
                <w:szCs w:val="16"/>
                <w:lang w:eastAsia="it-IT"/>
              </w:rPr>
            </w:pPr>
            <w:r w:rsidRPr="003E47D3">
              <w:rPr>
                <w:rFonts w:ascii="Calibri Light" w:eastAsia="Times New Roman" w:hAnsi="Calibri Light" w:cs="Calibri Light"/>
                <w:b/>
                <w:bCs/>
                <w:color w:val="000000"/>
                <w:sz w:val="16"/>
                <w:szCs w:val="16"/>
                <w:lang w:eastAsia="it-IT"/>
              </w:rPr>
              <w:t>-36</w:t>
            </w:r>
            <w:r w:rsidR="0094277F">
              <w:rPr>
                <w:rFonts w:ascii="Calibri Light" w:eastAsia="Times New Roman" w:hAnsi="Calibri Light" w:cs="Calibri Light"/>
                <w:b/>
                <w:bCs/>
                <w:color w:val="000000"/>
                <w:sz w:val="16"/>
                <w:szCs w:val="16"/>
                <w:lang w:eastAsia="it-IT"/>
              </w:rPr>
              <w:t>.</w:t>
            </w:r>
            <w:r w:rsidRPr="003E47D3">
              <w:rPr>
                <w:rFonts w:ascii="Calibri Light" w:eastAsia="Times New Roman" w:hAnsi="Calibri Light" w:cs="Calibri Light"/>
                <w:b/>
                <w:bCs/>
                <w:color w:val="000000"/>
                <w:sz w:val="16"/>
                <w:szCs w:val="16"/>
                <w:lang w:eastAsia="it-IT"/>
              </w:rPr>
              <w:t>653</w:t>
            </w:r>
            <w:r w:rsidR="0094277F">
              <w:rPr>
                <w:rFonts w:ascii="Calibri Light" w:eastAsia="Times New Roman" w:hAnsi="Calibri Light" w:cs="Calibri Light"/>
                <w:b/>
                <w:bCs/>
                <w:color w:val="000000"/>
                <w:sz w:val="16"/>
                <w:szCs w:val="16"/>
                <w:lang w:eastAsia="it-IT"/>
              </w:rPr>
              <w:t>.</w:t>
            </w:r>
            <w:r w:rsidRPr="003E47D3">
              <w:rPr>
                <w:rFonts w:ascii="Calibri Light" w:eastAsia="Times New Roman" w:hAnsi="Calibri Light" w:cs="Calibri Light"/>
                <w:b/>
                <w:bCs/>
                <w:color w:val="000000"/>
                <w:sz w:val="16"/>
                <w:szCs w:val="16"/>
                <w:lang w:eastAsia="it-IT"/>
              </w:rPr>
              <w:t>102</w:t>
            </w:r>
          </w:p>
        </w:tc>
        <w:tc>
          <w:tcPr>
            <w:tcW w:w="1004" w:type="pct"/>
            <w:noWrap/>
            <w:vAlign w:val="center"/>
            <w:hideMark/>
          </w:tcPr>
          <w:p w14:paraId="4C444152" w14:textId="77777777" w:rsidR="00BF583A" w:rsidRPr="003E47D3" w:rsidRDefault="00BF583A" w:rsidP="003E47D3">
            <w:pPr>
              <w:jc w:val="right"/>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000000"/>
                <w:sz w:val="16"/>
                <w:szCs w:val="16"/>
                <w:lang w:eastAsia="it-IT"/>
              </w:rPr>
            </w:pPr>
            <w:r w:rsidRPr="003E47D3">
              <w:rPr>
                <w:rFonts w:ascii="Calibri Light" w:eastAsia="Times New Roman" w:hAnsi="Calibri Light" w:cs="Calibri Light"/>
                <w:b/>
                <w:bCs/>
                <w:color w:val="000000"/>
                <w:sz w:val="16"/>
                <w:szCs w:val="16"/>
                <w:lang w:eastAsia="it-IT"/>
              </w:rPr>
              <w:t>-40</w:t>
            </w:r>
            <w:r w:rsidR="0094277F">
              <w:rPr>
                <w:rFonts w:ascii="Calibri Light" w:eastAsia="Times New Roman" w:hAnsi="Calibri Light" w:cs="Calibri Light"/>
                <w:b/>
                <w:bCs/>
                <w:color w:val="000000"/>
                <w:sz w:val="16"/>
                <w:szCs w:val="16"/>
                <w:lang w:eastAsia="it-IT"/>
              </w:rPr>
              <w:t>.</w:t>
            </w:r>
            <w:r w:rsidRPr="003E47D3">
              <w:rPr>
                <w:rFonts w:ascii="Calibri Light" w:eastAsia="Times New Roman" w:hAnsi="Calibri Light" w:cs="Calibri Light"/>
                <w:b/>
                <w:bCs/>
                <w:color w:val="000000"/>
                <w:sz w:val="16"/>
                <w:szCs w:val="16"/>
                <w:lang w:eastAsia="it-IT"/>
              </w:rPr>
              <w:t>104</w:t>
            </w:r>
            <w:r w:rsidR="0094277F">
              <w:rPr>
                <w:rFonts w:ascii="Calibri Light" w:eastAsia="Times New Roman" w:hAnsi="Calibri Light" w:cs="Calibri Light"/>
                <w:b/>
                <w:bCs/>
                <w:color w:val="000000"/>
                <w:sz w:val="16"/>
                <w:szCs w:val="16"/>
                <w:lang w:eastAsia="it-IT"/>
              </w:rPr>
              <w:t>.</w:t>
            </w:r>
            <w:r w:rsidRPr="003E47D3">
              <w:rPr>
                <w:rFonts w:ascii="Calibri Light" w:eastAsia="Times New Roman" w:hAnsi="Calibri Light" w:cs="Calibri Light"/>
                <w:b/>
                <w:bCs/>
                <w:color w:val="000000"/>
                <w:sz w:val="16"/>
                <w:szCs w:val="16"/>
                <w:lang w:eastAsia="it-IT"/>
              </w:rPr>
              <w:t>273</w:t>
            </w:r>
          </w:p>
        </w:tc>
      </w:tr>
    </w:tbl>
    <w:p w14:paraId="73462F92" w14:textId="77777777" w:rsidR="00BF583A" w:rsidRPr="005A7C95" w:rsidRDefault="00BF583A" w:rsidP="00E260ED">
      <w:pPr>
        <w:spacing w:after="240" w:line="240" w:lineRule="auto"/>
        <w:jc w:val="both"/>
        <w:rPr>
          <w:rFonts w:cstheme="minorHAnsi"/>
          <w:i/>
          <w:sz w:val="18"/>
        </w:rPr>
      </w:pPr>
      <w:r w:rsidRPr="005A7C95">
        <w:rPr>
          <w:rFonts w:cstheme="minorHAnsi"/>
          <w:i/>
          <w:sz w:val="18"/>
        </w:rPr>
        <w:t>Fonte</w:t>
      </w:r>
      <w:r w:rsidR="005668DD">
        <w:rPr>
          <w:rFonts w:cstheme="minorHAnsi"/>
          <w:i/>
          <w:sz w:val="18"/>
        </w:rPr>
        <w:t xml:space="preserve"> -</w:t>
      </w:r>
      <w:r w:rsidRPr="005A7C95">
        <w:rPr>
          <w:rFonts w:cstheme="minorHAnsi"/>
          <w:i/>
          <w:sz w:val="18"/>
        </w:rPr>
        <w:t xml:space="preserve"> elaborazioni </w:t>
      </w:r>
      <w:r w:rsidR="005668DD">
        <w:rPr>
          <w:rFonts w:cstheme="minorHAnsi"/>
          <w:i/>
          <w:sz w:val="18"/>
        </w:rPr>
        <w:t xml:space="preserve">CREA </w:t>
      </w:r>
      <w:r w:rsidRPr="005A7C95">
        <w:rPr>
          <w:rFonts w:cstheme="minorHAnsi"/>
          <w:i/>
          <w:sz w:val="18"/>
        </w:rPr>
        <w:t>su dati dell’inventario nazionale</w:t>
      </w:r>
    </w:p>
    <w:p w14:paraId="669BEE3F" w14:textId="77777777" w:rsidR="00BF583A" w:rsidRPr="0037699E" w:rsidRDefault="00BF583A" w:rsidP="00E260ED">
      <w:pPr>
        <w:jc w:val="both"/>
      </w:pPr>
    </w:p>
    <w:p w14:paraId="070FCA9F" w14:textId="77777777" w:rsidR="00BF583A" w:rsidRPr="009509FA" w:rsidRDefault="00BF583A" w:rsidP="00E260ED">
      <w:pPr>
        <w:pStyle w:val="Titolo2"/>
        <w:ind w:left="284"/>
        <w:rPr>
          <w:rFonts w:asciiTheme="minorHAnsi" w:hAnsiTheme="minorHAnsi" w:cstheme="minorHAnsi"/>
        </w:rPr>
      </w:pPr>
      <w:bookmarkStart w:id="52" w:name="_Toc20753264"/>
      <w:bookmarkStart w:id="53" w:name="_Toc20760115"/>
      <w:bookmarkStart w:id="54" w:name="_Toc59613004"/>
      <w:r>
        <w:rPr>
          <w:rFonts w:asciiTheme="minorHAnsi" w:hAnsiTheme="minorHAnsi" w:cstheme="minorHAnsi"/>
        </w:rPr>
        <w:t xml:space="preserve">8.2 </w:t>
      </w:r>
      <w:r w:rsidRPr="009509FA">
        <w:rPr>
          <w:rFonts w:asciiTheme="minorHAnsi" w:hAnsiTheme="minorHAnsi" w:cstheme="minorHAnsi"/>
        </w:rPr>
        <w:t>Il contenuto di carbonio nelle foreste italiane</w:t>
      </w:r>
      <w:bookmarkEnd w:id="52"/>
      <w:bookmarkEnd w:id="53"/>
      <w:bookmarkEnd w:id="54"/>
    </w:p>
    <w:p w14:paraId="03DCE02D" w14:textId="77777777" w:rsidR="00BF583A" w:rsidRDefault="00BF583A" w:rsidP="00E260ED">
      <w:pPr>
        <w:jc w:val="both"/>
      </w:pPr>
      <w:r w:rsidRPr="0032554B">
        <w:t xml:space="preserve">In totale nei boschi italiani sono accumulati 1,24 miliardi di tonnellate di carbonio, in media a 141,7 t/ha, corrispondenti a 4,5 miliardi di tonnellate di anidride carbonica atmosferica. Per l’accrescimento </w:t>
      </w:r>
      <w:r>
        <w:t xml:space="preserve">naturale </w:t>
      </w:r>
      <w:r w:rsidRPr="0032554B">
        <w:t>degli alberi vengono fissati annualmente 12,6 Mt di carbonio, che corrispondono ad un assorbimento di anidride carbonica dall’atmosfera di 46,2 Mt, pari a circa 5 t/ha di CO2 equivalente</w:t>
      </w:r>
      <w:r>
        <w:t xml:space="preserve"> (RAF</w:t>
      </w:r>
      <w:r>
        <w:rPr>
          <w:rStyle w:val="Rimandonotaapidipagina"/>
        </w:rPr>
        <w:footnoteReference w:id="22"/>
      </w:r>
      <w:r>
        <w:t>) (Tabella 8.2)</w:t>
      </w:r>
    </w:p>
    <w:p w14:paraId="4B90CA7B" w14:textId="77777777" w:rsidR="00BF583A" w:rsidRDefault="00BF583A" w:rsidP="00E260ED">
      <w:pPr>
        <w:jc w:val="both"/>
      </w:pPr>
      <w:r>
        <w:t xml:space="preserve">L’indicatore (C39-I11) che stima il contenuto di carbonio nei soli suoli agricoli, non permette di evidenziare che il più grande stock di carbonio a livello nazionale rimangono le foreste. Nello specifico il primo pool di carbonio è il suolo forestale con </w:t>
      </w:r>
      <w:r w:rsidRPr="007350ED">
        <w:t>715,673 Mt di C seguito dalla biomassa arborea ch</w:t>
      </w:r>
      <w:r>
        <w:t>e</w:t>
      </w:r>
      <w:r w:rsidRPr="007350ED">
        <w:t xml:space="preserve"> contiene 472,725 Mt di </w:t>
      </w:r>
      <w:r w:rsidRPr="007350ED">
        <w:lastRenderedPageBreak/>
        <w:t>C</w:t>
      </w:r>
      <w:r>
        <w:t xml:space="preserve">, mentre è nettamente inferiore il contenuto di carbonio nella lettiera28,322Mt di C e nella </w:t>
      </w:r>
      <w:proofErr w:type="spellStart"/>
      <w:r>
        <w:t>necromassa</w:t>
      </w:r>
      <w:proofErr w:type="spellEnd"/>
      <w:r>
        <w:t xml:space="preserve"> con 24,855 Mt di C. (tabella 8.2)</w:t>
      </w:r>
    </w:p>
    <w:p w14:paraId="0CB4AA00" w14:textId="77777777" w:rsidR="00BF583A" w:rsidRDefault="00BF583A" w:rsidP="00E260ED">
      <w:pPr>
        <w:spacing w:after="240"/>
        <w:jc w:val="both"/>
      </w:pPr>
      <w:r>
        <w:t xml:space="preserve">Se si volesse calcolare l’indicatore C39 per le foreste dovremmo sommare il carbonio contenuto nel suolo organico minerale a quello contenuto nella lettiera per un ammontare totale di </w:t>
      </w:r>
      <w:r w:rsidRPr="00CF7845">
        <w:t>743</w:t>
      </w:r>
      <w:r>
        <w:t>.</w:t>
      </w:r>
      <w:r w:rsidRPr="00CF7845">
        <w:t>996</w:t>
      </w:r>
      <w:r>
        <w:t>.</w:t>
      </w:r>
      <w:r w:rsidRPr="00CF7845">
        <w:t>607</w:t>
      </w:r>
      <w:r>
        <w:t xml:space="preserve"> t di C.</w:t>
      </w:r>
    </w:p>
    <w:p w14:paraId="09EA8943" w14:textId="77777777" w:rsidR="00BF583A" w:rsidRPr="00751401" w:rsidRDefault="00BF583A" w:rsidP="00E260ED">
      <w:pPr>
        <w:jc w:val="both"/>
        <w:rPr>
          <w:b/>
        </w:rPr>
      </w:pPr>
      <w:r w:rsidRPr="00751401">
        <w:rPr>
          <w:b/>
        </w:rPr>
        <w:t xml:space="preserve">Tabella </w:t>
      </w:r>
      <w:r>
        <w:rPr>
          <w:b/>
        </w:rPr>
        <w:t>8.2</w:t>
      </w:r>
      <w:r w:rsidRPr="00751401">
        <w:rPr>
          <w:b/>
        </w:rPr>
        <w:t xml:space="preserve"> - </w:t>
      </w:r>
      <w:r w:rsidRPr="00903BDC">
        <w:rPr>
          <w:b/>
        </w:rPr>
        <w:t>Carbonio accumulato nei pool forestali: valori totali (t) e per unità di superficie (t/ha), per Regioni e Province Autonome (2005).</w:t>
      </w:r>
    </w:p>
    <w:tbl>
      <w:tblPr>
        <w:tblStyle w:val="ListTable1Light-Accent11"/>
        <w:tblW w:w="5000" w:type="pct"/>
        <w:tblLayout w:type="fixed"/>
        <w:tblLook w:val="04A0" w:firstRow="1" w:lastRow="0" w:firstColumn="1" w:lastColumn="0" w:noHBand="0" w:noVBand="1"/>
      </w:tblPr>
      <w:tblGrid>
        <w:gridCol w:w="995"/>
        <w:gridCol w:w="991"/>
        <w:gridCol w:w="569"/>
        <w:gridCol w:w="991"/>
        <w:gridCol w:w="709"/>
        <w:gridCol w:w="991"/>
        <w:gridCol w:w="707"/>
        <w:gridCol w:w="1147"/>
        <w:gridCol w:w="555"/>
        <w:gridCol w:w="1135"/>
        <w:gridCol w:w="848"/>
      </w:tblGrid>
      <w:tr w:rsidR="00FC7D03" w:rsidRPr="00CE27A3" w14:paraId="2D6BAF5D" w14:textId="77777777" w:rsidTr="00FC7D03">
        <w:trPr>
          <w:cnfStyle w:val="100000000000" w:firstRow="1" w:lastRow="0" w:firstColumn="0" w:lastColumn="0" w:oddVBand="0" w:evenVBand="0" w:oddHBand="0" w:evenHBand="0" w:firstRowFirstColumn="0" w:firstRowLastColumn="0" w:lastRowFirstColumn="0" w:lastRowLastColumn="0"/>
          <w:trHeight w:val="1500"/>
        </w:trPr>
        <w:tc>
          <w:tcPr>
            <w:cnfStyle w:val="001000000000" w:firstRow="0" w:lastRow="0" w:firstColumn="1" w:lastColumn="0" w:oddVBand="0" w:evenVBand="0" w:oddHBand="0" w:evenHBand="0" w:firstRowFirstColumn="0" w:firstRowLastColumn="0" w:lastRowFirstColumn="0" w:lastRowLastColumn="0"/>
            <w:tcW w:w="516" w:type="pct"/>
            <w:noWrap/>
            <w:hideMark/>
          </w:tcPr>
          <w:p w14:paraId="05A078DB" w14:textId="77777777" w:rsidR="0011052E" w:rsidRPr="0011052E" w:rsidRDefault="0011052E" w:rsidP="0011052E">
            <w:pPr>
              <w:jc w:val="center"/>
              <w:rPr>
                <w:rFonts w:ascii="Calibri Light" w:eastAsia="Times New Roman" w:hAnsi="Calibri Light" w:cs="Calibri Light"/>
                <w:i/>
                <w:sz w:val="18"/>
                <w:szCs w:val="16"/>
                <w:lang w:eastAsia="it-IT"/>
              </w:rPr>
            </w:pPr>
          </w:p>
        </w:tc>
        <w:tc>
          <w:tcPr>
            <w:tcW w:w="514" w:type="pct"/>
            <w:textDirection w:val="btLr"/>
            <w:hideMark/>
          </w:tcPr>
          <w:p w14:paraId="78490ECB" w14:textId="77777777" w:rsidR="0011052E" w:rsidRPr="00FC7D03" w:rsidRDefault="0011052E" w:rsidP="00FC7D03">
            <w:pPr>
              <w:ind w:left="113" w:right="113"/>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18"/>
                <w:szCs w:val="16"/>
                <w:lang w:eastAsia="it-IT"/>
              </w:rPr>
            </w:pPr>
            <w:r w:rsidRPr="00FC7D03">
              <w:rPr>
                <w:rFonts w:ascii="Calibri Light" w:eastAsia="Times New Roman" w:hAnsi="Calibri Light" w:cs="Calibri Light"/>
                <w:color w:val="000000"/>
                <w:sz w:val="18"/>
                <w:szCs w:val="16"/>
                <w:lang w:eastAsia="it-IT"/>
              </w:rPr>
              <w:t>Biomassa arborea epigea (t)</w:t>
            </w:r>
          </w:p>
        </w:tc>
        <w:tc>
          <w:tcPr>
            <w:tcW w:w="295" w:type="pct"/>
            <w:textDirection w:val="btLr"/>
            <w:hideMark/>
          </w:tcPr>
          <w:p w14:paraId="25C98C84" w14:textId="77777777" w:rsidR="0011052E" w:rsidRPr="00FC7D03" w:rsidRDefault="0011052E" w:rsidP="00FC7D03">
            <w:pPr>
              <w:ind w:left="113" w:right="113"/>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18"/>
                <w:szCs w:val="16"/>
                <w:lang w:eastAsia="it-IT"/>
              </w:rPr>
            </w:pPr>
            <w:r w:rsidRPr="00FC7D03">
              <w:rPr>
                <w:rFonts w:ascii="Calibri Light" w:eastAsia="Times New Roman" w:hAnsi="Calibri Light" w:cs="Calibri Light"/>
                <w:color w:val="000000"/>
                <w:sz w:val="18"/>
                <w:szCs w:val="16"/>
                <w:lang w:eastAsia="it-IT"/>
              </w:rPr>
              <w:t>Biomassa arborea epigea (t/ha)</w:t>
            </w:r>
          </w:p>
        </w:tc>
        <w:tc>
          <w:tcPr>
            <w:tcW w:w="514" w:type="pct"/>
            <w:textDirection w:val="btLr"/>
            <w:hideMark/>
          </w:tcPr>
          <w:p w14:paraId="402066B7" w14:textId="77777777" w:rsidR="0011052E" w:rsidRPr="00FC7D03" w:rsidRDefault="0011052E" w:rsidP="00FC7D03">
            <w:pPr>
              <w:ind w:left="113" w:right="113"/>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18"/>
                <w:szCs w:val="16"/>
                <w:lang w:eastAsia="it-IT"/>
              </w:rPr>
            </w:pPr>
            <w:proofErr w:type="spellStart"/>
            <w:r w:rsidRPr="00FC7D03">
              <w:rPr>
                <w:rFonts w:ascii="Calibri Light" w:eastAsia="Times New Roman" w:hAnsi="Calibri Light" w:cs="Calibri Light"/>
                <w:color w:val="000000"/>
                <w:sz w:val="18"/>
                <w:szCs w:val="16"/>
                <w:lang w:eastAsia="it-IT"/>
              </w:rPr>
              <w:t>Necromassa</w:t>
            </w:r>
            <w:proofErr w:type="spellEnd"/>
            <w:r w:rsidRPr="00FC7D03">
              <w:rPr>
                <w:rFonts w:ascii="Calibri Light" w:eastAsia="Times New Roman" w:hAnsi="Calibri Light" w:cs="Calibri Light"/>
                <w:color w:val="000000"/>
                <w:sz w:val="18"/>
                <w:szCs w:val="16"/>
                <w:lang w:eastAsia="it-IT"/>
              </w:rPr>
              <w:t xml:space="preserve"> e lettiera(t)</w:t>
            </w:r>
          </w:p>
        </w:tc>
        <w:tc>
          <w:tcPr>
            <w:tcW w:w="368" w:type="pct"/>
            <w:textDirection w:val="btLr"/>
            <w:hideMark/>
          </w:tcPr>
          <w:p w14:paraId="36114E40" w14:textId="77777777" w:rsidR="0011052E" w:rsidRPr="00FC7D03" w:rsidRDefault="0011052E" w:rsidP="00FC7D03">
            <w:pPr>
              <w:ind w:left="113" w:right="113"/>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18"/>
                <w:szCs w:val="16"/>
                <w:lang w:eastAsia="it-IT"/>
              </w:rPr>
            </w:pPr>
            <w:proofErr w:type="spellStart"/>
            <w:r w:rsidRPr="00FC7D03">
              <w:rPr>
                <w:rFonts w:ascii="Calibri Light" w:eastAsia="Times New Roman" w:hAnsi="Calibri Light" w:cs="Calibri Light"/>
                <w:color w:val="000000"/>
                <w:sz w:val="18"/>
                <w:szCs w:val="16"/>
                <w:lang w:eastAsia="it-IT"/>
              </w:rPr>
              <w:t>Necromassa</w:t>
            </w:r>
            <w:proofErr w:type="spellEnd"/>
            <w:r w:rsidRPr="00FC7D03">
              <w:rPr>
                <w:rFonts w:ascii="Calibri Light" w:eastAsia="Times New Roman" w:hAnsi="Calibri Light" w:cs="Calibri Light"/>
                <w:color w:val="000000"/>
                <w:sz w:val="18"/>
                <w:szCs w:val="16"/>
                <w:lang w:eastAsia="it-IT"/>
              </w:rPr>
              <w:t xml:space="preserve"> e lettiera(t/ha)</w:t>
            </w:r>
          </w:p>
        </w:tc>
        <w:tc>
          <w:tcPr>
            <w:tcW w:w="514" w:type="pct"/>
            <w:textDirection w:val="btLr"/>
            <w:hideMark/>
          </w:tcPr>
          <w:p w14:paraId="50F3C9F0" w14:textId="77777777" w:rsidR="0011052E" w:rsidRPr="00FC7D03" w:rsidRDefault="0011052E" w:rsidP="00FC7D03">
            <w:pPr>
              <w:ind w:left="113" w:right="113"/>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18"/>
                <w:szCs w:val="16"/>
                <w:lang w:eastAsia="it-IT"/>
              </w:rPr>
            </w:pPr>
            <w:r w:rsidRPr="00FC7D03">
              <w:rPr>
                <w:rFonts w:ascii="Calibri Light" w:eastAsia="Times New Roman" w:hAnsi="Calibri Light" w:cs="Calibri Light"/>
                <w:color w:val="000000"/>
                <w:sz w:val="18"/>
                <w:szCs w:val="16"/>
                <w:lang w:eastAsia="it-IT"/>
              </w:rPr>
              <w:t>Suolo organico e minerale (t)</w:t>
            </w:r>
          </w:p>
        </w:tc>
        <w:tc>
          <w:tcPr>
            <w:tcW w:w="367" w:type="pct"/>
            <w:textDirection w:val="btLr"/>
            <w:hideMark/>
          </w:tcPr>
          <w:p w14:paraId="3396CA1D" w14:textId="77777777" w:rsidR="0011052E" w:rsidRPr="00FC7D03" w:rsidRDefault="0011052E" w:rsidP="00FC7D03">
            <w:pPr>
              <w:ind w:left="113" w:right="113"/>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18"/>
                <w:szCs w:val="16"/>
                <w:lang w:eastAsia="it-IT"/>
              </w:rPr>
            </w:pPr>
            <w:r w:rsidRPr="00FC7D03">
              <w:rPr>
                <w:rFonts w:ascii="Calibri Light" w:eastAsia="Times New Roman" w:hAnsi="Calibri Light" w:cs="Calibri Light"/>
                <w:color w:val="000000"/>
                <w:sz w:val="18"/>
                <w:szCs w:val="16"/>
                <w:lang w:eastAsia="it-IT"/>
              </w:rPr>
              <w:t>Suolo organico e minerale (t/ha)</w:t>
            </w:r>
          </w:p>
        </w:tc>
        <w:tc>
          <w:tcPr>
            <w:tcW w:w="595" w:type="pct"/>
            <w:textDirection w:val="btLr"/>
            <w:hideMark/>
          </w:tcPr>
          <w:p w14:paraId="3AD490C7" w14:textId="77777777" w:rsidR="0011052E" w:rsidRPr="00FC7D03" w:rsidRDefault="0011052E" w:rsidP="00FC7D03">
            <w:pPr>
              <w:ind w:left="113" w:right="113"/>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18"/>
                <w:szCs w:val="16"/>
                <w:lang w:eastAsia="it-IT"/>
              </w:rPr>
            </w:pPr>
            <w:r w:rsidRPr="00FC7D03">
              <w:rPr>
                <w:rFonts w:ascii="Calibri Light" w:eastAsia="Times New Roman" w:hAnsi="Calibri Light" w:cs="Calibri Light"/>
                <w:color w:val="000000"/>
                <w:sz w:val="18"/>
                <w:szCs w:val="16"/>
                <w:lang w:eastAsia="it-IT"/>
              </w:rPr>
              <w:t>Stock C totale (t)</w:t>
            </w:r>
          </w:p>
        </w:tc>
        <w:tc>
          <w:tcPr>
            <w:tcW w:w="288" w:type="pct"/>
            <w:textDirection w:val="btLr"/>
            <w:hideMark/>
          </w:tcPr>
          <w:p w14:paraId="07C2FEC2" w14:textId="77777777" w:rsidR="0011052E" w:rsidRPr="006C34FC" w:rsidRDefault="005E2F34" w:rsidP="00FC7D03">
            <w:pPr>
              <w:spacing w:after="200" w:line="276" w:lineRule="auto"/>
              <w:ind w:left="113" w:right="113"/>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18"/>
                <w:szCs w:val="16"/>
                <w:lang w:val="en-GB" w:eastAsia="it-IT"/>
              </w:rPr>
            </w:pPr>
            <w:r w:rsidRPr="005E2F34">
              <w:rPr>
                <w:rFonts w:ascii="Calibri Light" w:eastAsia="Times New Roman" w:hAnsi="Calibri Light" w:cs="Calibri Light"/>
                <w:color w:val="000000"/>
                <w:sz w:val="18"/>
                <w:szCs w:val="16"/>
                <w:lang w:val="en-GB" w:eastAsia="it-IT"/>
              </w:rPr>
              <w:t xml:space="preserve">Stock C </w:t>
            </w:r>
            <w:proofErr w:type="spellStart"/>
            <w:r w:rsidRPr="005E2F34">
              <w:rPr>
                <w:rFonts w:ascii="Calibri Light" w:eastAsia="Times New Roman" w:hAnsi="Calibri Light" w:cs="Calibri Light"/>
                <w:color w:val="000000"/>
                <w:sz w:val="18"/>
                <w:szCs w:val="16"/>
                <w:lang w:val="en-GB" w:eastAsia="it-IT"/>
              </w:rPr>
              <w:t>totale</w:t>
            </w:r>
            <w:proofErr w:type="spellEnd"/>
            <w:r w:rsidRPr="005E2F34">
              <w:rPr>
                <w:rFonts w:ascii="Calibri Light" w:eastAsia="Times New Roman" w:hAnsi="Calibri Light" w:cs="Calibri Light"/>
                <w:color w:val="000000"/>
                <w:sz w:val="18"/>
                <w:szCs w:val="16"/>
                <w:lang w:val="en-GB" w:eastAsia="it-IT"/>
              </w:rPr>
              <w:t xml:space="preserve"> (t/ha)</w:t>
            </w:r>
          </w:p>
        </w:tc>
        <w:tc>
          <w:tcPr>
            <w:tcW w:w="589" w:type="pct"/>
            <w:textDirection w:val="btLr"/>
            <w:hideMark/>
          </w:tcPr>
          <w:p w14:paraId="5EB4117F" w14:textId="77777777" w:rsidR="0011052E" w:rsidRPr="00FC7D03" w:rsidRDefault="0011052E" w:rsidP="00FC7D03">
            <w:pPr>
              <w:ind w:left="113" w:right="113"/>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18"/>
                <w:szCs w:val="16"/>
                <w:lang w:eastAsia="it-IT"/>
              </w:rPr>
            </w:pPr>
            <w:r w:rsidRPr="00FC7D03">
              <w:rPr>
                <w:rFonts w:ascii="Calibri Light" w:eastAsia="Times New Roman" w:hAnsi="Calibri Light" w:cs="Calibri Light"/>
                <w:color w:val="000000"/>
                <w:sz w:val="18"/>
                <w:szCs w:val="16"/>
                <w:lang w:eastAsia="it-IT"/>
              </w:rPr>
              <w:t>Produzione annua di C organico per accrescimento (t)</w:t>
            </w:r>
          </w:p>
        </w:tc>
        <w:tc>
          <w:tcPr>
            <w:tcW w:w="440" w:type="pct"/>
            <w:textDirection w:val="btLr"/>
            <w:hideMark/>
          </w:tcPr>
          <w:p w14:paraId="3D1017BE" w14:textId="77777777" w:rsidR="0011052E" w:rsidRPr="00CE27A3" w:rsidRDefault="0011052E" w:rsidP="00FC7D03">
            <w:pPr>
              <w:ind w:left="113" w:right="113"/>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16"/>
                <w:szCs w:val="16"/>
                <w:lang w:eastAsia="it-IT"/>
              </w:rPr>
            </w:pPr>
            <w:r w:rsidRPr="00CE27A3">
              <w:rPr>
                <w:rFonts w:ascii="Calibri Light" w:eastAsia="Times New Roman" w:hAnsi="Calibri Light" w:cs="Calibri Light"/>
                <w:color w:val="000000"/>
                <w:sz w:val="16"/>
                <w:szCs w:val="16"/>
                <w:lang w:eastAsia="it-IT"/>
              </w:rPr>
              <w:t>Produzione annua di C organico per accrescimento (t/ha)</w:t>
            </w:r>
          </w:p>
        </w:tc>
      </w:tr>
      <w:tr w:rsidR="00FC7D03" w:rsidRPr="0011052E" w14:paraId="2357E2DF" w14:textId="77777777" w:rsidTr="00FC7D0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16" w:type="pct"/>
            <w:noWrap/>
            <w:hideMark/>
          </w:tcPr>
          <w:p w14:paraId="17334660" w14:textId="77777777" w:rsidR="0011052E" w:rsidRPr="00FC7D03" w:rsidRDefault="0011052E" w:rsidP="0011052E">
            <w:pPr>
              <w:rPr>
                <w:rFonts w:ascii="Calibri Light" w:eastAsia="Times New Roman" w:hAnsi="Calibri Light" w:cs="Calibri Light"/>
                <w:i/>
                <w:color w:val="000000"/>
                <w:sz w:val="18"/>
                <w:szCs w:val="18"/>
                <w:lang w:eastAsia="it-IT"/>
              </w:rPr>
            </w:pPr>
            <w:r w:rsidRPr="00FC7D03">
              <w:rPr>
                <w:rFonts w:ascii="Calibri Light" w:eastAsia="Times New Roman" w:hAnsi="Calibri Light" w:cs="Calibri Light"/>
                <w:i/>
                <w:color w:val="000000"/>
                <w:sz w:val="18"/>
                <w:szCs w:val="18"/>
                <w:lang w:eastAsia="it-IT"/>
              </w:rPr>
              <w:t>Abruzzo</w:t>
            </w:r>
          </w:p>
        </w:tc>
        <w:tc>
          <w:tcPr>
            <w:tcW w:w="514" w:type="pct"/>
            <w:noWrap/>
            <w:hideMark/>
          </w:tcPr>
          <w:p w14:paraId="251F7E35"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21.289.241</w:t>
            </w:r>
          </w:p>
        </w:tc>
        <w:tc>
          <w:tcPr>
            <w:tcW w:w="295" w:type="pct"/>
            <w:noWrap/>
            <w:hideMark/>
          </w:tcPr>
          <w:p w14:paraId="44398CF9"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54,4</w:t>
            </w:r>
          </w:p>
        </w:tc>
        <w:tc>
          <w:tcPr>
            <w:tcW w:w="514" w:type="pct"/>
            <w:noWrap/>
            <w:hideMark/>
          </w:tcPr>
          <w:p w14:paraId="6EE1FE80"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1.712.459</w:t>
            </w:r>
          </w:p>
        </w:tc>
        <w:tc>
          <w:tcPr>
            <w:tcW w:w="368" w:type="pct"/>
            <w:noWrap/>
            <w:hideMark/>
          </w:tcPr>
          <w:p w14:paraId="6EED70BB"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4,4</w:t>
            </w:r>
          </w:p>
        </w:tc>
        <w:tc>
          <w:tcPr>
            <w:tcW w:w="514" w:type="pct"/>
            <w:noWrap/>
            <w:hideMark/>
          </w:tcPr>
          <w:p w14:paraId="260A9612"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31.805.697</w:t>
            </w:r>
          </w:p>
        </w:tc>
        <w:tc>
          <w:tcPr>
            <w:tcW w:w="367" w:type="pct"/>
            <w:noWrap/>
            <w:hideMark/>
          </w:tcPr>
          <w:p w14:paraId="7F2BE5CF"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81,2</w:t>
            </w:r>
          </w:p>
        </w:tc>
        <w:tc>
          <w:tcPr>
            <w:tcW w:w="595" w:type="pct"/>
            <w:noWrap/>
            <w:hideMark/>
          </w:tcPr>
          <w:p w14:paraId="521C3C05"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54.807.397</w:t>
            </w:r>
          </w:p>
        </w:tc>
        <w:tc>
          <w:tcPr>
            <w:tcW w:w="288" w:type="pct"/>
            <w:noWrap/>
            <w:hideMark/>
          </w:tcPr>
          <w:p w14:paraId="2037758B"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140</w:t>
            </w:r>
          </w:p>
        </w:tc>
        <w:tc>
          <w:tcPr>
            <w:tcW w:w="589" w:type="pct"/>
            <w:noWrap/>
            <w:hideMark/>
          </w:tcPr>
          <w:p w14:paraId="0AA5144A"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499.448</w:t>
            </w:r>
          </w:p>
        </w:tc>
        <w:tc>
          <w:tcPr>
            <w:tcW w:w="440" w:type="pct"/>
            <w:noWrap/>
            <w:hideMark/>
          </w:tcPr>
          <w:p w14:paraId="7A081699"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1,3</w:t>
            </w:r>
          </w:p>
        </w:tc>
      </w:tr>
      <w:tr w:rsidR="00FC7D03" w:rsidRPr="0011052E" w14:paraId="7B9B6B90" w14:textId="77777777" w:rsidTr="00FC7D03">
        <w:trPr>
          <w:trHeight w:val="300"/>
        </w:trPr>
        <w:tc>
          <w:tcPr>
            <w:cnfStyle w:val="001000000000" w:firstRow="0" w:lastRow="0" w:firstColumn="1" w:lastColumn="0" w:oddVBand="0" w:evenVBand="0" w:oddHBand="0" w:evenHBand="0" w:firstRowFirstColumn="0" w:firstRowLastColumn="0" w:lastRowFirstColumn="0" w:lastRowLastColumn="0"/>
            <w:tcW w:w="516" w:type="pct"/>
            <w:noWrap/>
            <w:hideMark/>
          </w:tcPr>
          <w:p w14:paraId="7DA73F14" w14:textId="77777777" w:rsidR="0011052E" w:rsidRPr="00FC7D03" w:rsidRDefault="0011052E" w:rsidP="0011052E">
            <w:pPr>
              <w:rPr>
                <w:rFonts w:ascii="Calibri Light" w:eastAsia="Times New Roman" w:hAnsi="Calibri Light" w:cs="Calibri Light"/>
                <w:i/>
                <w:color w:val="000000"/>
                <w:sz w:val="18"/>
                <w:szCs w:val="18"/>
                <w:lang w:eastAsia="it-IT"/>
              </w:rPr>
            </w:pPr>
            <w:r w:rsidRPr="00FC7D03">
              <w:rPr>
                <w:rFonts w:ascii="Calibri Light" w:eastAsia="Times New Roman" w:hAnsi="Calibri Light" w:cs="Calibri Light"/>
                <w:i/>
                <w:color w:val="000000"/>
                <w:sz w:val="18"/>
                <w:szCs w:val="18"/>
                <w:lang w:eastAsia="it-IT"/>
              </w:rPr>
              <w:t>Basilicata</w:t>
            </w:r>
          </w:p>
        </w:tc>
        <w:tc>
          <w:tcPr>
            <w:tcW w:w="514" w:type="pct"/>
            <w:noWrap/>
            <w:hideMark/>
          </w:tcPr>
          <w:p w14:paraId="142BD9B4"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12.099.481</w:t>
            </w:r>
          </w:p>
        </w:tc>
        <w:tc>
          <w:tcPr>
            <w:tcW w:w="295" w:type="pct"/>
            <w:noWrap/>
            <w:hideMark/>
          </w:tcPr>
          <w:p w14:paraId="714B968B"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46</w:t>
            </w:r>
          </w:p>
        </w:tc>
        <w:tc>
          <w:tcPr>
            <w:tcW w:w="514" w:type="pct"/>
            <w:noWrap/>
            <w:hideMark/>
          </w:tcPr>
          <w:p w14:paraId="7BDB4F9F"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703.617</w:t>
            </w:r>
          </w:p>
        </w:tc>
        <w:tc>
          <w:tcPr>
            <w:tcW w:w="368" w:type="pct"/>
            <w:noWrap/>
            <w:hideMark/>
          </w:tcPr>
          <w:p w14:paraId="278A9427"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2,7</w:t>
            </w:r>
          </w:p>
        </w:tc>
        <w:tc>
          <w:tcPr>
            <w:tcW w:w="514" w:type="pct"/>
            <w:noWrap/>
            <w:hideMark/>
          </w:tcPr>
          <w:p w14:paraId="0A626CB8"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22.870.457</w:t>
            </w:r>
          </w:p>
        </w:tc>
        <w:tc>
          <w:tcPr>
            <w:tcW w:w="367" w:type="pct"/>
            <w:noWrap/>
            <w:hideMark/>
          </w:tcPr>
          <w:p w14:paraId="7CF18C6E"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86,9</w:t>
            </w:r>
          </w:p>
        </w:tc>
        <w:tc>
          <w:tcPr>
            <w:tcW w:w="595" w:type="pct"/>
            <w:noWrap/>
            <w:hideMark/>
          </w:tcPr>
          <w:p w14:paraId="59A56400"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35.673.554</w:t>
            </w:r>
          </w:p>
        </w:tc>
        <w:tc>
          <w:tcPr>
            <w:tcW w:w="288" w:type="pct"/>
            <w:noWrap/>
            <w:hideMark/>
          </w:tcPr>
          <w:p w14:paraId="38FA4092"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135,6</w:t>
            </w:r>
          </w:p>
        </w:tc>
        <w:tc>
          <w:tcPr>
            <w:tcW w:w="589" w:type="pct"/>
            <w:noWrap/>
            <w:hideMark/>
          </w:tcPr>
          <w:p w14:paraId="738C0271"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284.480</w:t>
            </w:r>
          </w:p>
        </w:tc>
        <w:tc>
          <w:tcPr>
            <w:tcW w:w="440" w:type="pct"/>
            <w:noWrap/>
            <w:hideMark/>
          </w:tcPr>
          <w:p w14:paraId="5D46AE59"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1,1</w:t>
            </w:r>
          </w:p>
        </w:tc>
      </w:tr>
      <w:tr w:rsidR="00FC7D03" w:rsidRPr="0011052E" w14:paraId="4BAB4559" w14:textId="77777777" w:rsidTr="00FC7D0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16" w:type="pct"/>
            <w:noWrap/>
            <w:hideMark/>
          </w:tcPr>
          <w:p w14:paraId="147A6E59" w14:textId="77777777" w:rsidR="0011052E" w:rsidRPr="00FC7D03" w:rsidRDefault="0011052E" w:rsidP="0011052E">
            <w:pPr>
              <w:rPr>
                <w:rFonts w:ascii="Calibri Light" w:eastAsia="Times New Roman" w:hAnsi="Calibri Light" w:cs="Calibri Light"/>
                <w:i/>
                <w:color w:val="000000"/>
                <w:sz w:val="18"/>
                <w:szCs w:val="18"/>
                <w:lang w:eastAsia="it-IT"/>
              </w:rPr>
            </w:pPr>
            <w:r w:rsidRPr="00FC7D03">
              <w:rPr>
                <w:rFonts w:ascii="Calibri Light" w:eastAsia="Times New Roman" w:hAnsi="Calibri Light" w:cs="Calibri Light"/>
                <w:i/>
                <w:color w:val="000000"/>
                <w:sz w:val="18"/>
                <w:szCs w:val="18"/>
                <w:lang w:eastAsia="it-IT"/>
              </w:rPr>
              <w:t>P.A. Bolzano</w:t>
            </w:r>
          </w:p>
        </w:tc>
        <w:tc>
          <w:tcPr>
            <w:tcW w:w="514" w:type="pct"/>
            <w:noWrap/>
            <w:hideMark/>
          </w:tcPr>
          <w:p w14:paraId="37E809B3"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27.998.420</w:t>
            </w:r>
          </w:p>
        </w:tc>
        <w:tc>
          <w:tcPr>
            <w:tcW w:w="295" w:type="pct"/>
            <w:noWrap/>
            <w:hideMark/>
          </w:tcPr>
          <w:p w14:paraId="5BC8E8CC"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83,2</w:t>
            </w:r>
          </w:p>
        </w:tc>
        <w:tc>
          <w:tcPr>
            <w:tcW w:w="514" w:type="pct"/>
            <w:noWrap/>
            <w:hideMark/>
          </w:tcPr>
          <w:p w14:paraId="4597D2F8"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4.329.824</w:t>
            </w:r>
          </w:p>
        </w:tc>
        <w:tc>
          <w:tcPr>
            <w:tcW w:w="368" w:type="pct"/>
            <w:noWrap/>
            <w:hideMark/>
          </w:tcPr>
          <w:p w14:paraId="6C854D68"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12,8</w:t>
            </w:r>
          </w:p>
        </w:tc>
        <w:tc>
          <w:tcPr>
            <w:tcW w:w="514" w:type="pct"/>
            <w:noWrap/>
            <w:hideMark/>
          </w:tcPr>
          <w:p w14:paraId="50F77C67"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25.362.104</w:t>
            </w:r>
          </w:p>
        </w:tc>
        <w:tc>
          <w:tcPr>
            <w:tcW w:w="367" w:type="pct"/>
            <w:noWrap/>
            <w:hideMark/>
          </w:tcPr>
          <w:p w14:paraId="416C4B5E"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75,3</w:t>
            </w:r>
          </w:p>
        </w:tc>
        <w:tc>
          <w:tcPr>
            <w:tcW w:w="595" w:type="pct"/>
            <w:noWrap/>
            <w:hideMark/>
          </w:tcPr>
          <w:p w14:paraId="729427B7"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57.690.348</w:t>
            </w:r>
          </w:p>
        </w:tc>
        <w:tc>
          <w:tcPr>
            <w:tcW w:w="288" w:type="pct"/>
            <w:noWrap/>
            <w:hideMark/>
          </w:tcPr>
          <w:p w14:paraId="38C49E21"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171,3</w:t>
            </w:r>
          </w:p>
        </w:tc>
        <w:tc>
          <w:tcPr>
            <w:tcW w:w="589" w:type="pct"/>
            <w:noWrap/>
            <w:hideMark/>
          </w:tcPr>
          <w:p w14:paraId="69F31B32"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507.725</w:t>
            </w:r>
          </w:p>
        </w:tc>
        <w:tc>
          <w:tcPr>
            <w:tcW w:w="440" w:type="pct"/>
            <w:noWrap/>
            <w:hideMark/>
          </w:tcPr>
          <w:p w14:paraId="2E674ABF"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1,5</w:t>
            </w:r>
          </w:p>
        </w:tc>
      </w:tr>
      <w:tr w:rsidR="00FC7D03" w:rsidRPr="0011052E" w14:paraId="5A8DB71B" w14:textId="77777777" w:rsidTr="00FC7D03">
        <w:trPr>
          <w:trHeight w:val="300"/>
        </w:trPr>
        <w:tc>
          <w:tcPr>
            <w:cnfStyle w:val="001000000000" w:firstRow="0" w:lastRow="0" w:firstColumn="1" w:lastColumn="0" w:oddVBand="0" w:evenVBand="0" w:oddHBand="0" w:evenHBand="0" w:firstRowFirstColumn="0" w:firstRowLastColumn="0" w:lastRowFirstColumn="0" w:lastRowLastColumn="0"/>
            <w:tcW w:w="516" w:type="pct"/>
            <w:noWrap/>
            <w:hideMark/>
          </w:tcPr>
          <w:p w14:paraId="04903782" w14:textId="77777777" w:rsidR="0011052E" w:rsidRPr="00FC7D03" w:rsidRDefault="0011052E" w:rsidP="0011052E">
            <w:pPr>
              <w:rPr>
                <w:rFonts w:ascii="Calibri Light" w:eastAsia="Times New Roman" w:hAnsi="Calibri Light" w:cs="Calibri Light"/>
                <w:i/>
                <w:color w:val="000000"/>
                <w:sz w:val="18"/>
                <w:szCs w:val="18"/>
                <w:lang w:eastAsia="it-IT"/>
              </w:rPr>
            </w:pPr>
            <w:r w:rsidRPr="00FC7D03">
              <w:rPr>
                <w:rFonts w:ascii="Calibri Light" w:eastAsia="Times New Roman" w:hAnsi="Calibri Light" w:cs="Calibri Light"/>
                <w:i/>
                <w:color w:val="000000"/>
                <w:sz w:val="18"/>
                <w:szCs w:val="18"/>
                <w:lang w:eastAsia="it-IT"/>
              </w:rPr>
              <w:t>Calabria</w:t>
            </w:r>
          </w:p>
        </w:tc>
        <w:tc>
          <w:tcPr>
            <w:tcW w:w="514" w:type="pct"/>
            <w:noWrap/>
            <w:hideMark/>
          </w:tcPr>
          <w:p w14:paraId="2BAE3757"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30.519.070</w:t>
            </w:r>
          </w:p>
        </w:tc>
        <w:tc>
          <w:tcPr>
            <w:tcW w:w="295" w:type="pct"/>
            <w:noWrap/>
            <w:hideMark/>
          </w:tcPr>
          <w:p w14:paraId="558DD886"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65,2</w:t>
            </w:r>
          </w:p>
        </w:tc>
        <w:tc>
          <w:tcPr>
            <w:tcW w:w="514" w:type="pct"/>
            <w:noWrap/>
            <w:hideMark/>
          </w:tcPr>
          <w:p w14:paraId="3DB8774E"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2.185.367</w:t>
            </w:r>
          </w:p>
        </w:tc>
        <w:tc>
          <w:tcPr>
            <w:tcW w:w="368" w:type="pct"/>
            <w:noWrap/>
            <w:hideMark/>
          </w:tcPr>
          <w:p w14:paraId="68C5B104"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4,7</w:t>
            </w:r>
          </w:p>
        </w:tc>
        <w:tc>
          <w:tcPr>
            <w:tcW w:w="514" w:type="pct"/>
            <w:noWrap/>
            <w:hideMark/>
          </w:tcPr>
          <w:p w14:paraId="0324E3D0"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40.834.773</w:t>
            </w:r>
          </w:p>
        </w:tc>
        <w:tc>
          <w:tcPr>
            <w:tcW w:w="367" w:type="pct"/>
            <w:noWrap/>
            <w:hideMark/>
          </w:tcPr>
          <w:p w14:paraId="3944519E"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87,2</w:t>
            </w:r>
          </w:p>
        </w:tc>
        <w:tc>
          <w:tcPr>
            <w:tcW w:w="595" w:type="pct"/>
            <w:noWrap/>
            <w:hideMark/>
          </w:tcPr>
          <w:p w14:paraId="0CFBF6F1"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73.539.210</w:t>
            </w:r>
          </w:p>
        </w:tc>
        <w:tc>
          <w:tcPr>
            <w:tcW w:w="288" w:type="pct"/>
            <w:noWrap/>
            <w:hideMark/>
          </w:tcPr>
          <w:p w14:paraId="393D2C2E"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157,1</w:t>
            </w:r>
          </w:p>
        </w:tc>
        <w:tc>
          <w:tcPr>
            <w:tcW w:w="589" w:type="pct"/>
            <w:noWrap/>
            <w:hideMark/>
          </w:tcPr>
          <w:p w14:paraId="7AD4B620"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875.982</w:t>
            </w:r>
          </w:p>
        </w:tc>
        <w:tc>
          <w:tcPr>
            <w:tcW w:w="440" w:type="pct"/>
            <w:noWrap/>
            <w:hideMark/>
          </w:tcPr>
          <w:p w14:paraId="4D5BEC86"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1,9</w:t>
            </w:r>
          </w:p>
        </w:tc>
      </w:tr>
      <w:tr w:rsidR="00FC7D03" w:rsidRPr="0011052E" w14:paraId="1EF6E892" w14:textId="77777777" w:rsidTr="00FC7D0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16" w:type="pct"/>
            <w:noWrap/>
            <w:hideMark/>
          </w:tcPr>
          <w:p w14:paraId="09B66C44" w14:textId="77777777" w:rsidR="0011052E" w:rsidRPr="00FC7D03" w:rsidRDefault="0011052E" w:rsidP="0011052E">
            <w:pPr>
              <w:rPr>
                <w:rFonts w:ascii="Calibri Light" w:eastAsia="Times New Roman" w:hAnsi="Calibri Light" w:cs="Calibri Light"/>
                <w:i/>
                <w:color w:val="000000"/>
                <w:sz w:val="18"/>
                <w:szCs w:val="18"/>
                <w:lang w:eastAsia="it-IT"/>
              </w:rPr>
            </w:pPr>
            <w:r w:rsidRPr="00FC7D03">
              <w:rPr>
                <w:rFonts w:ascii="Calibri Light" w:eastAsia="Times New Roman" w:hAnsi="Calibri Light" w:cs="Calibri Light"/>
                <w:i/>
                <w:color w:val="000000"/>
                <w:sz w:val="18"/>
                <w:szCs w:val="18"/>
                <w:lang w:eastAsia="it-IT"/>
              </w:rPr>
              <w:t>Campania</w:t>
            </w:r>
          </w:p>
        </w:tc>
        <w:tc>
          <w:tcPr>
            <w:tcW w:w="514" w:type="pct"/>
            <w:noWrap/>
            <w:hideMark/>
          </w:tcPr>
          <w:p w14:paraId="36641DEF"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18.567.623</w:t>
            </w:r>
          </w:p>
        </w:tc>
        <w:tc>
          <w:tcPr>
            <w:tcW w:w="295" w:type="pct"/>
            <w:noWrap/>
            <w:hideMark/>
          </w:tcPr>
          <w:p w14:paraId="39DD1A43"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48,3</w:t>
            </w:r>
          </w:p>
        </w:tc>
        <w:tc>
          <w:tcPr>
            <w:tcW w:w="514" w:type="pct"/>
            <w:noWrap/>
            <w:hideMark/>
          </w:tcPr>
          <w:p w14:paraId="72455E45"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1.280.671</w:t>
            </w:r>
          </w:p>
        </w:tc>
        <w:tc>
          <w:tcPr>
            <w:tcW w:w="368" w:type="pct"/>
            <w:noWrap/>
            <w:hideMark/>
          </w:tcPr>
          <w:p w14:paraId="6A3E666A"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3,3</w:t>
            </w:r>
          </w:p>
        </w:tc>
        <w:tc>
          <w:tcPr>
            <w:tcW w:w="514" w:type="pct"/>
            <w:noWrap/>
            <w:hideMark/>
          </w:tcPr>
          <w:p w14:paraId="76EBD954"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40.988.494</w:t>
            </w:r>
          </w:p>
        </w:tc>
        <w:tc>
          <w:tcPr>
            <w:tcW w:w="367" w:type="pct"/>
            <w:noWrap/>
            <w:hideMark/>
          </w:tcPr>
          <w:p w14:paraId="50FD7023"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106,6</w:t>
            </w:r>
          </w:p>
        </w:tc>
        <w:tc>
          <w:tcPr>
            <w:tcW w:w="595" w:type="pct"/>
            <w:noWrap/>
            <w:hideMark/>
          </w:tcPr>
          <w:p w14:paraId="25C3DC0A"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60.836.788</w:t>
            </w:r>
          </w:p>
        </w:tc>
        <w:tc>
          <w:tcPr>
            <w:tcW w:w="288" w:type="pct"/>
            <w:noWrap/>
            <w:hideMark/>
          </w:tcPr>
          <w:p w14:paraId="65DD1FA2"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158,3</w:t>
            </w:r>
          </w:p>
        </w:tc>
        <w:tc>
          <w:tcPr>
            <w:tcW w:w="589" w:type="pct"/>
            <w:noWrap/>
            <w:hideMark/>
          </w:tcPr>
          <w:p w14:paraId="6F1365F0"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598.251</w:t>
            </w:r>
          </w:p>
        </w:tc>
        <w:tc>
          <w:tcPr>
            <w:tcW w:w="440" w:type="pct"/>
            <w:noWrap/>
            <w:hideMark/>
          </w:tcPr>
          <w:p w14:paraId="563A8B18"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1,6</w:t>
            </w:r>
          </w:p>
        </w:tc>
      </w:tr>
      <w:tr w:rsidR="00FC7D03" w:rsidRPr="0011052E" w14:paraId="3F6B1C18" w14:textId="77777777" w:rsidTr="00FC7D03">
        <w:trPr>
          <w:trHeight w:val="300"/>
        </w:trPr>
        <w:tc>
          <w:tcPr>
            <w:cnfStyle w:val="001000000000" w:firstRow="0" w:lastRow="0" w:firstColumn="1" w:lastColumn="0" w:oddVBand="0" w:evenVBand="0" w:oddHBand="0" w:evenHBand="0" w:firstRowFirstColumn="0" w:firstRowLastColumn="0" w:lastRowFirstColumn="0" w:lastRowLastColumn="0"/>
            <w:tcW w:w="516" w:type="pct"/>
            <w:noWrap/>
            <w:hideMark/>
          </w:tcPr>
          <w:p w14:paraId="0144DC25" w14:textId="77777777" w:rsidR="0011052E" w:rsidRPr="00FC7D03" w:rsidRDefault="0011052E" w:rsidP="0011052E">
            <w:pPr>
              <w:rPr>
                <w:rFonts w:ascii="Calibri Light" w:eastAsia="Times New Roman" w:hAnsi="Calibri Light" w:cs="Calibri Light"/>
                <w:i/>
                <w:color w:val="000000"/>
                <w:sz w:val="18"/>
                <w:szCs w:val="18"/>
                <w:lang w:eastAsia="it-IT"/>
              </w:rPr>
            </w:pPr>
            <w:r w:rsidRPr="00FC7D03">
              <w:rPr>
                <w:rFonts w:ascii="Calibri Light" w:eastAsia="Times New Roman" w:hAnsi="Calibri Light" w:cs="Calibri Light"/>
                <w:i/>
                <w:color w:val="000000"/>
                <w:sz w:val="18"/>
                <w:szCs w:val="18"/>
                <w:lang w:eastAsia="it-IT"/>
              </w:rPr>
              <w:t>Emilia-Romagna</w:t>
            </w:r>
          </w:p>
        </w:tc>
        <w:tc>
          <w:tcPr>
            <w:tcW w:w="514" w:type="pct"/>
            <w:noWrap/>
            <w:hideMark/>
          </w:tcPr>
          <w:p w14:paraId="49BE2645"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30.360.388</w:t>
            </w:r>
          </w:p>
        </w:tc>
        <w:tc>
          <w:tcPr>
            <w:tcW w:w="295" w:type="pct"/>
            <w:noWrap/>
            <w:hideMark/>
          </w:tcPr>
          <w:p w14:paraId="1ECF1311"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53,9</w:t>
            </w:r>
          </w:p>
        </w:tc>
        <w:tc>
          <w:tcPr>
            <w:tcW w:w="514" w:type="pct"/>
            <w:noWrap/>
            <w:hideMark/>
          </w:tcPr>
          <w:p w14:paraId="091B24A2"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3.418.077</w:t>
            </w:r>
          </w:p>
        </w:tc>
        <w:tc>
          <w:tcPr>
            <w:tcW w:w="368" w:type="pct"/>
            <w:noWrap/>
            <w:hideMark/>
          </w:tcPr>
          <w:p w14:paraId="715909D4"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6,1</w:t>
            </w:r>
          </w:p>
        </w:tc>
        <w:tc>
          <w:tcPr>
            <w:tcW w:w="514" w:type="pct"/>
            <w:noWrap/>
            <w:hideMark/>
          </w:tcPr>
          <w:p w14:paraId="7FDB05F2"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45.103.887</w:t>
            </w:r>
          </w:p>
        </w:tc>
        <w:tc>
          <w:tcPr>
            <w:tcW w:w="367" w:type="pct"/>
            <w:noWrap/>
            <w:hideMark/>
          </w:tcPr>
          <w:p w14:paraId="107FFF8A"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80,1</w:t>
            </w:r>
          </w:p>
        </w:tc>
        <w:tc>
          <w:tcPr>
            <w:tcW w:w="595" w:type="pct"/>
            <w:noWrap/>
            <w:hideMark/>
          </w:tcPr>
          <w:p w14:paraId="197B16E5"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78.882.352</w:t>
            </w:r>
          </w:p>
        </w:tc>
        <w:tc>
          <w:tcPr>
            <w:tcW w:w="288" w:type="pct"/>
            <w:noWrap/>
            <w:hideMark/>
          </w:tcPr>
          <w:p w14:paraId="222A06CA"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140</w:t>
            </w:r>
          </w:p>
        </w:tc>
        <w:tc>
          <w:tcPr>
            <w:tcW w:w="589" w:type="pct"/>
            <w:noWrap/>
            <w:hideMark/>
          </w:tcPr>
          <w:p w14:paraId="415344AE"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926.771</w:t>
            </w:r>
          </w:p>
        </w:tc>
        <w:tc>
          <w:tcPr>
            <w:tcW w:w="440" w:type="pct"/>
            <w:noWrap/>
            <w:hideMark/>
          </w:tcPr>
          <w:p w14:paraId="327EA420"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1,7</w:t>
            </w:r>
          </w:p>
        </w:tc>
      </w:tr>
      <w:tr w:rsidR="00FC7D03" w:rsidRPr="0011052E" w14:paraId="6EBC52F3" w14:textId="77777777" w:rsidTr="00FC7D0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16" w:type="pct"/>
            <w:noWrap/>
            <w:hideMark/>
          </w:tcPr>
          <w:p w14:paraId="0B218E9A" w14:textId="77777777" w:rsidR="0011052E" w:rsidRPr="00FC7D03" w:rsidRDefault="0011052E" w:rsidP="0011052E">
            <w:pPr>
              <w:rPr>
                <w:rFonts w:ascii="Calibri Light" w:eastAsia="Times New Roman" w:hAnsi="Calibri Light" w:cs="Calibri Light"/>
                <w:i/>
                <w:color w:val="000000"/>
                <w:sz w:val="18"/>
                <w:szCs w:val="18"/>
                <w:lang w:eastAsia="it-IT"/>
              </w:rPr>
            </w:pPr>
            <w:r w:rsidRPr="00FC7D03">
              <w:rPr>
                <w:rFonts w:ascii="Calibri Light" w:eastAsia="Times New Roman" w:hAnsi="Calibri Light" w:cs="Calibri Light"/>
                <w:i/>
                <w:color w:val="000000"/>
                <w:sz w:val="18"/>
                <w:szCs w:val="18"/>
                <w:lang w:eastAsia="it-IT"/>
              </w:rPr>
              <w:t>Friuli-V. Giulia</w:t>
            </w:r>
          </w:p>
        </w:tc>
        <w:tc>
          <w:tcPr>
            <w:tcW w:w="514" w:type="pct"/>
            <w:noWrap/>
            <w:hideMark/>
          </w:tcPr>
          <w:p w14:paraId="2168612B"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23.847.385</w:t>
            </w:r>
          </w:p>
        </w:tc>
        <w:tc>
          <w:tcPr>
            <w:tcW w:w="295" w:type="pct"/>
            <w:noWrap/>
            <w:hideMark/>
          </w:tcPr>
          <w:p w14:paraId="3C648371"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73,6</w:t>
            </w:r>
          </w:p>
        </w:tc>
        <w:tc>
          <w:tcPr>
            <w:tcW w:w="514" w:type="pct"/>
            <w:noWrap/>
            <w:hideMark/>
          </w:tcPr>
          <w:p w14:paraId="77135133"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2.061.439</w:t>
            </w:r>
          </w:p>
        </w:tc>
        <w:tc>
          <w:tcPr>
            <w:tcW w:w="368" w:type="pct"/>
            <w:noWrap/>
            <w:hideMark/>
          </w:tcPr>
          <w:p w14:paraId="3B1F18D9"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6,4</w:t>
            </w:r>
          </w:p>
        </w:tc>
        <w:tc>
          <w:tcPr>
            <w:tcW w:w="514" w:type="pct"/>
            <w:noWrap/>
            <w:hideMark/>
          </w:tcPr>
          <w:p w14:paraId="33091878"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25.672.995</w:t>
            </w:r>
          </w:p>
        </w:tc>
        <w:tc>
          <w:tcPr>
            <w:tcW w:w="367" w:type="pct"/>
            <w:noWrap/>
            <w:hideMark/>
          </w:tcPr>
          <w:p w14:paraId="7EFC930D"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79,3</w:t>
            </w:r>
          </w:p>
        </w:tc>
        <w:tc>
          <w:tcPr>
            <w:tcW w:w="595" w:type="pct"/>
            <w:noWrap/>
            <w:hideMark/>
          </w:tcPr>
          <w:p w14:paraId="3AA2434C"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51.581.818</w:t>
            </w:r>
          </w:p>
        </w:tc>
        <w:tc>
          <w:tcPr>
            <w:tcW w:w="288" w:type="pct"/>
            <w:noWrap/>
            <w:hideMark/>
          </w:tcPr>
          <w:p w14:paraId="7DFC91E6"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159,3</w:t>
            </w:r>
          </w:p>
        </w:tc>
        <w:tc>
          <w:tcPr>
            <w:tcW w:w="589" w:type="pct"/>
            <w:noWrap/>
            <w:hideMark/>
          </w:tcPr>
          <w:p w14:paraId="5D7615D8"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614.731</w:t>
            </w:r>
          </w:p>
        </w:tc>
        <w:tc>
          <w:tcPr>
            <w:tcW w:w="440" w:type="pct"/>
            <w:noWrap/>
            <w:hideMark/>
          </w:tcPr>
          <w:p w14:paraId="1630F1E3"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1,9</w:t>
            </w:r>
          </w:p>
        </w:tc>
      </w:tr>
      <w:tr w:rsidR="00FC7D03" w:rsidRPr="0011052E" w14:paraId="708EAD28" w14:textId="77777777" w:rsidTr="00FC7D03">
        <w:trPr>
          <w:trHeight w:val="300"/>
        </w:trPr>
        <w:tc>
          <w:tcPr>
            <w:cnfStyle w:val="001000000000" w:firstRow="0" w:lastRow="0" w:firstColumn="1" w:lastColumn="0" w:oddVBand="0" w:evenVBand="0" w:oddHBand="0" w:evenHBand="0" w:firstRowFirstColumn="0" w:firstRowLastColumn="0" w:lastRowFirstColumn="0" w:lastRowLastColumn="0"/>
            <w:tcW w:w="516" w:type="pct"/>
            <w:noWrap/>
            <w:hideMark/>
          </w:tcPr>
          <w:p w14:paraId="49C72B0A" w14:textId="77777777" w:rsidR="0011052E" w:rsidRPr="00FC7D03" w:rsidRDefault="0011052E" w:rsidP="0011052E">
            <w:pPr>
              <w:rPr>
                <w:rFonts w:ascii="Calibri Light" w:eastAsia="Times New Roman" w:hAnsi="Calibri Light" w:cs="Calibri Light"/>
                <w:i/>
                <w:color w:val="000000"/>
                <w:sz w:val="18"/>
                <w:szCs w:val="18"/>
                <w:lang w:eastAsia="it-IT"/>
              </w:rPr>
            </w:pPr>
            <w:r w:rsidRPr="00FC7D03">
              <w:rPr>
                <w:rFonts w:ascii="Calibri Light" w:eastAsia="Times New Roman" w:hAnsi="Calibri Light" w:cs="Calibri Light"/>
                <w:i/>
                <w:color w:val="000000"/>
                <w:sz w:val="18"/>
                <w:szCs w:val="18"/>
                <w:lang w:eastAsia="it-IT"/>
              </w:rPr>
              <w:t>Lazio</w:t>
            </w:r>
          </w:p>
        </w:tc>
        <w:tc>
          <w:tcPr>
            <w:tcW w:w="514" w:type="pct"/>
            <w:noWrap/>
            <w:hideMark/>
          </w:tcPr>
          <w:p w14:paraId="78CAF4B9"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25.599.944</w:t>
            </w:r>
          </w:p>
        </w:tc>
        <w:tc>
          <w:tcPr>
            <w:tcW w:w="295" w:type="pct"/>
            <w:noWrap/>
            <w:hideMark/>
          </w:tcPr>
          <w:p w14:paraId="1D1B5219"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47,1</w:t>
            </w:r>
          </w:p>
        </w:tc>
        <w:tc>
          <w:tcPr>
            <w:tcW w:w="514" w:type="pct"/>
            <w:noWrap/>
            <w:hideMark/>
          </w:tcPr>
          <w:p w14:paraId="3C294A58"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2.320.925</w:t>
            </w:r>
          </w:p>
        </w:tc>
        <w:tc>
          <w:tcPr>
            <w:tcW w:w="368" w:type="pct"/>
            <w:noWrap/>
            <w:hideMark/>
          </w:tcPr>
          <w:p w14:paraId="1715F3D4"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4,3</w:t>
            </w:r>
          </w:p>
        </w:tc>
        <w:tc>
          <w:tcPr>
            <w:tcW w:w="514" w:type="pct"/>
            <w:noWrap/>
            <w:hideMark/>
          </w:tcPr>
          <w:p w14:paraId="4037C809"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45.716.006</w:t>
            </w:r>
          </w:p>
        </w:tc>
        <w:tc>
          <w:tcPr>
            <w:tcW w:w="367" w:type="pct"/>
            <w:noWrap/>
            <w:hideMark/>
          </w:tcPr>
          <w:p w14:paraId="3701C7B4"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84,1</w:t>
            </w:r>
          </w:p>
        </w:tc>
        <w:tc>
          <w:tcPr>
            <w:tcW w:w="595" w:type="pct"/>
            <w:noWrap/>
            <w:hideMark/>
          </w:tcPr>
          <w:p w14:paraId="5A571456"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73.636.875</w:t>
            </w:r>
          </w:p>
        </w:tc>
        <w:tc>
          <w:tcPr>
            <w:tcW w:w="288" w:type="pct"/>
            <w:noWrap/>
            <w:hideMark/>
          </w:tcPr>
          <w:p w14:paraId="59B4202D"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135,4</w:t>
            </w:r>
          </w:p>
        </w:tc>
        <w:tc>
          <w:tcPr>
            <w:tcW w:w="589" w:type="pct"/>
            <w:noWrap/>
            <w:hideMark/>
          </w:tcPr>
          <w:p w14:paraId="6E433EA1"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597.984</w:t>
            </w:r>
          </w:p>
        </w:tc>
        <w:tc>
          <w:tcPr>
            <w:tcW w:w="440" w:type="pct"/>
            <w:noWrap/>
            <w:hideMark/>
          </w:tcPr>
          <w:p w14:paraId="24C68FFD"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1,1</w:t>
            </w:r>
          </w:p>
        </w:tc>
      </w:tr>
      <w:tr w:rsidR="00FC7D03" w:rsidRPr="0011052E" w14:paraId="78D238A6" w14:textId="77777777" w:rsidTr="00FC7D0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16" w:type="pct"/>
            <w:noWrap/>
            <w:hideMark/>
          </w:tcPr>
          <w:p w14:paraId="2C95C5FA" w14:textId="77777777" w:rsidR="0011052E" w:rsidRPr="00FC7D03" w:rsidRDefault="0011052E" w:rsidP="0011052E">
            <w:pPr>
              <w:rPr>
                <w:rFonts w:ascii="Calibri Light" w:eastAsia="Times New Roman" w:hAnsi="Calibri Light" w:cs="Calibri Light"/>
                <w:i/>
                <w:color w:val="000000"/>
                <w:sz w:val="18"/>
                <w:szCs w:val="18"/>
                <w:lang w:eastAsia="it-IT"/>
              </w:rPr>
            </w:pPr>
            <w:r w:rsidRPr="00FC7D03">
              <w:rPr>
                <w:rFonts w:ascii="Calibri Light" w:eastAsia="Times New Roman" w:hAnsi="Calibri Light" w:cs="Calibri Light"/>
                <w:i/>
                <w:color w:val="000000"/>
                <w:sz w:val="18"/>
                <w:szCs w:val="18"/>
                <w:lang w:eastAsia="it-IT"/>
              </w:rPr>
              <w:t>Liguria</w:t>
            </w:r>
          </w:p>
        </w:tc>
        <w:tc>
          <w:tcPr>
            <w:tcW w:w="514" w:type="pct"/>
            <w:noWrap/>
            <w:hideMark/>
          </w:tcPr>
          <w:p w14:paraId="08D8D7C6"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18.670.573</w:t>
            </w:r>
          </w:p>
        </w:tc>
        <w:tc>
          <w:tcPr>
            <w:tcW w:w="295" w:type="pct"/>
            <w:noWrap/>
            <w:hideMark/>
          </w:tcPr>
          <w:p w14:paraId="01DA7324"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55,1</w:t>
            </w:r>
          </w:p>
        </w:tc>
        <w:tc>
          <w:tcPr>
            <w:tcW w:w="514" w:type="pct"/>
            <w:noWrap/>
            <w:hideMark/>
          </w:tcPr>
          <w:p w14:paraId="347FE600"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2.949.348</w:t>
            </w:r>
          </w:p>
        </w:tc>
        <w:tc>
          <w:tcPr>
            <w:tcW w:w="368" w:type="pct"/>
            <w:noWrap/>
            <w:hideMark/>
          </w:tcPr>
          <w:p w14:paraId="29A75124"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8,8</w:t>
            </w:r>
          </w:p>
        </w:tc>
        <w:tc>
          <w:tcPr>
            <w:tcW w:w="514" w:type="pct"/>
            <w:noWrap/>
            <w:hideMark/>
          </w:tcPr>
          <w:p w14:paraId="12E092F8"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22.923.707</w:t>
            </w:r>
          </w:p>
        </w:tc>
        <w:tc>
          <w:tcPr>
            <w:tcW w:w="367" w:type="pct"/>
            <w:noWrap/>
            <w:hideMark/>
          </w:tcPr>
          <w:p w14:paraId="4C72F31C"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67,6</w:t>
            </w:r>
          </w:p>
        </w:tc>
        <w:tc>
          <w:tcPr>
            <w:tcW w:w="595" w:type="pct"/>
            <w:noWrap/>
            <w:hideMark/>
          </w:tcPr>
          <w:p w14:paraId="70E549CB"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44.543.627</w:t>
            </w:r>
          </w:p>
        </w:tc>
        <w:tc>
          <w:tcPr>
            <w:tcW w:w="288" w:type="pct"/>
            <w:noWrap/>
            <w:hideMark/>
          </w:tcPr>
          <w:p w14:paraId="274CDBAC"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131,4</w:t>
            </w:r>
          </w:p>
        </w:tc>
        <w:tc>
          <w:tcPr>
            <w:tcW w:w="589" w:type="pct"/>
            <w:noWrap/>
            <w:hideMark/>
          </w:tcPr>
          <w:p w14:paraId="4A9410C1"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555.716</w:t>
            </w:r>
          </w:p>
        </w:tc>
        <w:tc>
          <w:tcPr>
            <w:tcW w:w="440" w:type="pct"/>
            <w:noWrap/>
            <w:hideMark/>
          </w:tcPr>
          <w:p w14:paraId="2D538997"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1,6</w:t>
            </w:r>
          </w:p>
        </w:tc>
      </w:tr>
      <w:tr w:rsidR="00FC7D03" w:rsidRPr="0011052E" w14:paraId="55701880" w14:textId="77777777" w:rsidTr="00FC7D03">
        <w:trPr>
          <w:trHeight w:val="300"/>
        </w:trPr>
        <w:tc>
          <w:tcPr>
            <w:cnfStyle w:val="001000000000" w:firstRow="0" w:lastRow="0" w:firstColumn="1" w:lastColumn="0" w:oddVBand="0" w:evenVBand="0" w:oddHBand="0" w:evenHBand="0" w:firstRowFirstColumn="0" w:firstRowLastColumn="0" w:lastRowFirstColumn="0" w:lastRowLastColumn="0"/>
            <w:tcW w:w="516" w:type="pct"/>
            <w:noWrap/>
            <w:hideMark/>
          </w:tcPr>
          <w:p w14:paraId="33D42D7E" w14:textId="77777777" w:rsidR="0011052E" w:rsidRPr="00FC7D03" w:rsidRDefault="0011052E" w:rsidP="0011052E">
            <w:pPr>
              <w:rPr>
                <w:rFonts w:ascii="Calibri Light" w:eastAsia="Times New Roman" w:hAnsi="Calibri Light" w:cs="Calibri Light"/>
                <w:i/>
                <w:color w:val="000000"/>
                <w:sz w:val="18"/>
                <w:szCs w:val="18"/>
                <w:lang w:eastAsia="it-IT"/>
              </w:rPr>
            </w:pPr>
            <w:r w:rsidRPr="00FC7D03">
              <w:rPr>
                <w:rFonts w:ascii="Calibri Light" w:eastAsia="Times New Roman" w:hAnsi="Calibri Light" w:cs="Calibri Light"/>
                <w:i/>
                <w:color w:val="000000"/>
                <w:sz w:val="18"/>
                <w:szCs w:val="18"/>
                <w:lang w:eastAsia="it-IT"/>
              </w:rPr>
              <w:t>Lombardia</w:t>
            </w:r>
          </w:p>
        </w:tc>
        <w:tc>
          <w:tcPr>
            <w:tcW w:w="514" w:type="pct"/>
            <w:noWrap/>
            <w:hideMark/>
          </w:tcPr>
          <w:p w14:paraId="6DE217E8"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36.347.169</w:t>
            </w:r>
          </w:p>
        </w:tc>
        <w:tc>
          <w:tcPr>
            <w:tcW w:w="295" w:type="pct"/>
            <w:noWrap/>
            <w:hideMark/>
          </w:tcPr>
          <w:p w14:paraId="15BC1705"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60</w:t>
            </w:r>
          </w:p>
        </w:tc>
        <w:tc>
          <w:tcPr>
            <w:tcW w:w="514" w:type="pct"/>
            <w:noWrap/>
            <w:hideMark/>
          </w:tcPr>
          <w:p w14:paraId="6BCBD87B"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5.144.593</w:t>
            </w:r>
          </w:p>
        </w:tc>
        <w:tc>
          <w:tcPr>
            <w:tcW w:w="368" w:type="pct"/>
            <w:noWrap/>
            <w:hideMark/>
          </w:tcPr>
          <w:p w14:paraId="063CD355"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8,5</w:t>
            </w:r>
          </w:p>
        </w:tc>
        <w:tc>
          <w:tcPr>
            <w:tcW w:w="514" w:type="pct"/>
            <w:noWrap/>
            <w:hideMark/>
          </w:tcPr>
          <w:p w14:paraId="6684260A"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55.797.626</w:t>
            </w:r>
          </w:p>
        </w:tc>
        <w:tc>
          <w:tcPr>
            <w:tcW w:w="367" w:type="pct"/>
            <w:noWrap/>
            <w:hideMark/>
          </w:tcPr>
          <w:p w14:paraId="76B43661"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92,1</w:t>
            </w:r>
          </w:p>
        </w:tc>
        <w:tc>
          <w:tcPr>
            <w:tcW w:w="595" w:type="pct"/>
            <w:noWrap/>
            <w:hideMark/>
          </w:tcPr>
          <w:p w14:paraId="7A9724E4"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97.289.389</w:t>
            </w:r>
          </w:p>
        </w:tc>
        <w:tc>
          <w:tcPr>
            <w:tcW w:w="288" w:type="pct"/>
            <w:noWrap/>
            <w:hideMark/>
          </w:tcPr>
          <w:p w14:paraId="136F3033"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160,5</w:t>
            </w:r>
          </w:p>
        </w:tc>
        <w:tc>
          <w:tcPr>
            <w:tcW w:w="589" w:type="pct"/>
            <w:noWrap/>
            <w:hideMark/>
          </w:tcPr>
          <w:p w14:paraId="2B98C143"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1.025.600</w:t>
            </w:r>
          </w:p>
        </w:tc>
        <w:tc>
          <w:tcPr>
            <w:tcW w:w="440" w:type="pct"/>
            <w:noWrap/>
            <w:hideMark/>
          </w:tcPr>
          <w:p w14:paraId="1E3AEBAD"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1,7</w:t>
            </w:r>
          </w:p>
        </w:tc>
      </w:tr>
      <w:tr w:rsidR="00FC7D03" w:rsidRPr="0011052E" w14:paraId="510C3A99" w14:textId="77777777" w:rsidTr="00FC7D0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16" w:type="pct"/>
            <w:noWrap/>
            <w:hideMark/>
          </w:tcPr>
          <w:p w14:paraId="4868B95F" w14:textId="77777777" w:rsidR="0011052E" w:rsidRPr="00FC7D03" w:rsidRDefault="0011052E" w:rsidP="0011052E">
            <w:pPr>
              <w:rPr>
                <w:rFonts w:ascii="Calibri Light" w:eastAsia="Times New Roman" w:hAnsi="Calibri Light" w:cs="Calibri Light"/>
                <w:i/>
                <w:color w:val="000000"/>
                <w:sz w:val="18"/>
                <w:szCs w:val="18"/>
                <w:lang w:eastAsia="it-IT"/>
              </w:rPr>
            </w:pPr>
            <w:r w:rsidRPr="00FC7D03">
              <w:rPr>
                <w:rFonts w:ascii="Calibri Light" w:eastAsia="Times New Roman" w:hAnsi="Calibri Light" w:cs="Calibri Light"/>
                <w:i/>
                <w:color w:val="000000"/>
                <w:sz w:val="18"/>
                <w:szCs w:val="18"/>
                <w:lang w:eastAsia="it-IT"/>
              </w:rPr>
              <w:t>Marche</w:t>
            </w:r>
          </w:p>
        </w:tc>
        <w:tc>
          <w:tcPr>
            <w:tcW w:w="514" w:type="pct"/>
            <w:noWrap/>
            <w:hideMark/>
          </w:tcPr>
          <w:p w14:paraId="749C474D"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11.680.742</w:t>
            </w:r>
          </w:p>
        </w:tc>
        <w:tc>
          <w:tcPr>
            <w:tcW w:w="295" w:type="pct"/>
            <w:noWrap/>
            <w:hideMark/>
          </w:tcPr>
          <w:p w14:paraId="2A68545A"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40,1</w:t>
            </w:r>
          </w:p>
        </w:tc>
        <w:tc>
          <w:tcPr>
            <w:tcW w:w="514" w:type="pct"/>
            <w:noWrap/>
            <w:hideMark/>
          </w:tcPr>
          <w:p w14:paraId="7F78D270"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822.216</w:t>
            </w:r>
          </w:p>
        </w:tc>
        <w:tc>
          <w:tcPr>
            <w:tcW w:w="368" w:type="pct"/>
            <w:noWrap/>
            <w:hideMark/>
          </w:tcPr>
          <w:p w14:paraId="592E1968"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2,8</w:t>
            </w:r>
          </w:p>
        </w:tc>
        <w:tc>
          <w:tcPr>
            <w:tcW w:w="514" w:type="pct"/>
            <w:noWrap/>
            <w:hideMark/>
          </w:tcPr>
          <w:p w14:paraId="58919B66"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25.726.843</w:t>
            </w:r>
          </w:p>
        </w:tc>
        <w:tc>
          <w:tcPr>
            <w:tcW w:w="367" w:type="pct"/>
            <w:noWrap/>
            <w:hideMark/>
          </w:tcPr>
          <w:p w14:paraId="6503721E"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88,3</w:t>
            </w:r>
          </w:p>
        </w:tc>
        <w:tc>
          <w:tcPr>
            <w:tcW w:w="595" w:type="pct"/>
            <w:noWrap/>
            <w:hideMark/>
          </w:tcPr>
          <w:p w14:paraId="503DCF79"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38.229.801</w:t>
            </w:r>
          </w:p>
        </w:tc>
        <w:tc>
          <w:tcPr>
            <w:tcW w:w="288" w:type="pct"/>
            <w:noWrap/>
            <w:hideMark/>
          </w:tcPr>
          <w:p w14:paraId="6E4D4858"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131,2</w:t>
            </w:r>
          </w:p>
        </w:tc>
        <w:tc>
          <w:tcPr>
            <w:tcW w:w="589" w:type="pct"/>
            <w:noWrap/>
            <w:hideMark/>
          </w:tcPr>
          <w:p w14:paraId="25DD4DAF"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303.749</w:t>
            </w:r>
          </w:p>
        </w:tc>
        <w:tc>
          <w:tcPr>
            <w:tcW w:w="440" w:type="pct"/>
            <w:noWrap/>
            <w:hideMark/>
          </w:tcPr>
          <w:p w14:paraId="35F9F3D6"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1</w:t>
            </w:r>
          </w:p>
        </w:tc>
      </w:tr>
      <w:tr w:rsidR="00FC7D03" w:rsidRPr="0011052E" w14:paraId="4FD8FF1F" w14:textId="77777777" w:rsidTr="00FC7D03">
        <w:trPr>
          <w:trHeight w:val="300"/>
        </w:trPr>
        <w:tc>
          <w:tcPr>
            <w:cnfStyle w:val="001000000000" w:firstRow="0" w:lastRow="0" w:firstColumn="1" w:lastColumn="0" w:oddVBand="0" w:evenVBand="0" w:oddHBand="0" w:evenHBand="0" w:firstRowFirstColumn="0" w:firstRowLastColumn="0" w:lastRowFirstColumn="0" w:lastRowLastColumn="0"/>
            <w:tcW w:w="516" w:type="pct"/>
            <w:noWrap/>
            <w:hideMark/>
          </w:tcPr>
          <w:p w14:paraId="5D30E1F6" w14:textId="77777777" w:rsidR="0011052E" w:rsidRPr="00FC7D03" w:rsidRDefault="0011052E" w:rsidP="0011052E">
            <w:pPr>
              <w:rPr>
                <w:rFonts w:ascii="Calibri Light" w:eastAsia="Times New Roman" w:hAnsi="Calibri Light" w:cs="Calibri Light"/>
                <w:i/>
                <w:color w:val="000000"/>
                <w:sz w:val="18"/>
                <w:szCs w:val="18"/>
                <w:lang w:eastAsia="it-IT"/>
              </w:rPr>
            </w:pPr>
            <w:r w:rsidRPr="00FC7D03">
              <w:rPr>
                <w:rFonts w:ascii="Calibri Light" w:eastAsia="Times New Roman" w:hAnsi="Calibri Light" w:cs="Calibri Light"/>
                <w:i/>
                <w:color w:val="000000"/>
                <w:sz w:val="18"/>
                <w:szCs w:val="18"/>
                <w:lang w:eastAsia="it-IT"/>
              </w:rPr>
              <w:t>Molise</w:t>
            </w:r>
          </w:p>
        </w:tc>
        <w:tc>
          <w:tcPr>
            <w:tcW w:w="514" w:type="pct"/>
            <w:noWrap/>
            <w:hideMark/>
          </w:tcPr>
          <w:p w14:paraId="3759872A"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6.690.983</w:t>
            </w:r>
          </w:p>
        </w:tc>
        <w:tc>
          <w:tcPr>
            <w:tcW w:w="295" w:type="pct"/>
            <w:noWrap/>
            <w:hideMark/>
          </w:tcPr>
          <w:p w14:paraId="00A32636"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50,5</w:t>
            </w:r>
          </w:p>
        </w:tc>
        <w:tc>
          <w:tcPr>
            <w:tcW w:w="514" w:type="pct"/>
            <w:noWrap/>
            <w:hideMark/>
          </w:tcPr>
          <w:p w14:paraId="0DFD91D4"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474.363</w:t>
            </w:r>
          </w:p>
        </w:tc>
        <w:tc>
          <w:tcPr>
            <w:tcW w:w="368" w:type="pct"/>
            <w:noWrap/>
            <w:hideMark/>
          </w:tcPr>
          <w:p w14:paraId="53D02BEF"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3,6</w:t>
            </w:r>
          </w:p>
        </w:tc>
        <w:tc>
          <w:tcPr>
            <w:tcW w:w="514" w:type="pct"/>
            <w:noWrap/>
            <w:hideMark/>
          </w:tcPr>
          <w:p w14:paraId="743264D2"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13.459.499</w:t>
            </w:r>
          </w:p>
        </w:tc>
        <w:tc>
          <w:tcPr>
            <w:tcW w:w="367" w:type="pct"/>
            <w:noWrap/>
            <w:hideMark/>
          </w:tcPr>
          <w:p w14:paraId="4C52D183"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101,5</w:t>
            </w:r>
          </w:p>
        </w:tc>
        <w:tc>
          <w:tcPr>
            <w:tcW w:w="595" w:type="pct"/>
            <w:noWrap/>
            <w:hideMark/>
          </w:tcPr>
          <w:p w14:paraId="203C66EF"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20.624.844</w:t>
            </w:r>
          </w:p>
        </w:tc>
        <w:tc>
          <w:tcPr>
            <w:tcW w:w="288" w:type="pct"/>
            <w:noWrap/>
            <w:hideMark/>
          </w:tcPr>
          <w:p w14:paraId="48459838"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155,6</w:t>
            </w:r>
          </w:p>
        </w:tc>
        <w:tc>
          <w:tcPr>
            <w:tcW w:w="589" w:type="pct"/>
            <w:noWrap/>
            <w:hideMark/>
          </w:tcPr>
          <w:p w14:paraId="30ED7B6E"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166.244</w:t>
            </w:r>
          </w:p>
        </w:tc>
        <w:tc>
          <w:tcPr>
            <w:tcW w:w="440" w:type="pct"/>
            <w:noWrap/>
            <w:hideMark/>
          </w:tcPr>
          <w:p w14:paraId="21A4F1B2"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1,3</w:t>
            </w:r>
          </w:p>
        </w:tc>
      </w:tr>
      <w:tr w:rsidR="00FC7D03" w:rsidRPr="0011052E" w14:paraId="047FBFFB" w14:textId="77777777" w:rsidTr="00FC7D0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16" w:type="pct"/>
            <w:noWrap/>
            <w:hideMark/>
          </w:tcPr>
          <w:p w14:paraId="52C030B6" w14:textId="77777777" w:rsidR="0011052E" w:rsidRPr="00FC7D03" w:rsidRDefault="0011052E" w:rsidP="0011052E">
            <w:pPr>
              <w:rPr>
                <w:rFonts w:ascii="Calibri Light" w:eastAsia="Times New Roman" w:hAnsi="Calibri Light" w:cs="Calibri Light"/>
                <w:i/>
                <w:color w:val="000000"/>
                <w:sz w:val="18"/>
                <w:szCs w:val="18"/>
                <w:lang w:eastAsia="it-IT"/>
              </w:rPr>
            </w:pPr>
            <w:r w:rsidRPr="00FC7D03">
              <w:rPr>
                <w:rFonts w:ascii="Calibri Light" w:eastAsia="Times New Roman" w:hAnsi="Calibri Light" w:cs="Calibri Light"/>
                <w:i/>
                <w:color w:val="000000"/>
                <w:sz w:val="18"/>
                <w:szCs w:val="18"/>
                <w:lang w:eastAsia="it-IT"/>
              </w:rPr>
              <w:t>Piemonte</w:t>
            </w:r>
          </w:p>
        </w:tc>
        <w:tc>
          <w:tcPr>
            <w:tcW w:w="514" w:type="pct"/>
            <w:noWrap/>
            <w:hideMark/>
          </w:tcPr>
          <w:p w14:paraId="321997E6"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46.344.965</w:t>
            </w:r>
          </w:p>
        </w:tc>
        <w:tc>
          <w:tcPr>
            <w:tcW w:w="295" w:type="pct"/>
            <w:noWrap/>
            <w:hideMark/>
          </w:tcPr>
          <w:p w14:paraId="1AE52DF8"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53,2</w:t>
            </w:r>
          </w:p>
        </w:tc>
        <w:tc>
          <w:tcPr>
            <w:tcW w:w="514" w:type="pct"/>
            <w:noWrap/>
            <w:hideMark/>
          </w:tcPr>
          <w:p w14:paraId="65214DA5"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7.027.728</w:t>
            </w:r>
          </w:p>
        </w:tc>
        <w:tc>
          <w:tcPr>
            <w:tcW w:w="368" w:type="pct"/>
            <w:noWrap/>
            <w:hideMark/>
          </w:tcPr>
          <w:p w14:paraId="49ACA8E1"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8,1</w:t>
            </w:r>
          </w:p>
        </w:tc>
        <w:tc>
          <w:tcPr>
            <w:tcW w:w="514" w:type="pct"/>
            <w:noWrap/>
            <w:hideMark/>
          </w:tcPr>
          <w:p w14:paraId="7FD795D4"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65.632.842</w:t>
            </w:r>
          </w:p>
        </w:tc>
        <w:tc>
          <w:tcPr>
            <w:tcW w:w="367" w:type="pct"/>
            <w:noWrap/>
            <w:hideMark/>
          </w:tcPr>
          <w:p w14:paraId="0C9BDAE8"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75,4</w:t>
            </w:r>
          </w:p>
        </w:tc>
        <w:tc>
          <w:tcPr>
            <w:tcW w:w="595" w:type="pct"/>
            <w:noWrap/>
            <w:hideMark/>
          </w:tcPr>
          <w:p w14:paraId="5229B78B"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119.005.535</w:t>
            </w:r>
          </w:p>
        </w:tc>
        <w:tc>
          <w:tcPr>
            <w:tcW w:w="288" w:type="pct"/>
            <w:noWrap/>
            <w:hideMark/>
          </w:tcPr>
          <w:p w14:paraId="2573315B"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136,7</w:t>
            </w:r>
          </w:p>
        </w:tc>
        <w:tc>
          <w:tcPr>
            <w:tcW w:w="589" w:type="pct"/>
            <w:noWrap/>
            <w:hideMark/>
          </w:tcPr>
          <w:p w14:paraId="4F392C13"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1.362.941</w:t>
            </w:r>
          </w:p>
        </w:tc>
        <w:tc>
          <w:tcPr>
            <w:tcW w:w="440" w:type="pct"/>
            <w:noWrap/>
            <w:hideMark/>
          </w:tcPr>
          <w:p w14:paraId="5F5CC1B2"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1,6</w:t>
            </w:r>
          </w:p>
        </w:tc>
      </w:tr>
      <w:tr w:rsidR="00FC7D03" w:rsidRPr="0011052E" w14:paraId="74CE0634" w14:textId="77777777" w:rsidTr="00FC7D03">
        <w:trPr>
          <w:trHeight w:val="300"/>
        </w:trPr>
        <w:tc>
          <w:tcPr>
            <w:cnfStyle w:val="001000000000" w:firstRow="0" w:lastRow="0" w:firstColumn="1" w:lastColumn="0" w:oddVBand="0" w:evenVBand="0" w:oddHBand="0" w:evenHBand="0" w:firstRowFirstColumn="0" w:firstRowLastColumn="0" w:lastRowFirstColumn="0" w:lastRowLastColumn="0"/>
            <w:tcW w:w="516" w:type="pct"/>
            <w:noWrap/>
            <w:hideMark/>
          </w:tcPr>
          <w:p w14:paraId="33F4AC64" w14:textId="77777777" w:rsidR="0011052E" w:rsidRPr="00FC7D03" w:rsidRDefault="0011052E" w:rsidP="0011052E">
            <w:pPr>
              <w:rPr>
                <w:rFonts w:ascii="Calibri Light" w:eastAsia="Times New Roman" w:hAnsi="Calibri Light" w:cs="Calibri Light"/>
                <w:i/>
                <w:color w:val="000000"/>
                <w:sz w:val="18"/>
                <w:szCs w:val="18"/>
                <w:lang w:eastAsia="it-IT"/>
              </w:rPr>
            </w:pPr>
            <w:r w:rsidRPr="00FC7D03">
              <w:rPr>
                <w:rFonts w:ascii="Calibri Light" w:eastAsia="Times New Roman" w:hAnsi="Calibri Light" w:cs="Calibri Light"/>
                <w:i/>
                <w:color w:val="000000"/>
                <w:sz w:val="18"/>
                <w:szCs w:val="18"/>
                <w:lang w:eastAsia="it-IT"/>
              </w:rPr>
              <w:t>Puglia</w:t>
            </w:r>
          </w:p>
        </w:tc>
        <w:tc>
          <w:tcPr>
            <w:tcW w:w="514" w:type="pct"/>
            <w:noWrap/>
            <w:hideMark/>
          </w:tcPr>
          <w:p w14:paraId="4C86589C"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5.049.418</w:t>
            </w:r>
          </w:p>
        </w:tc>
        <w:tc>
          <w:tcPr>
            <w:tcW w:w="295" w:type="pct"/>
            <w:noWrap/>
            <w:hideMark/>
          </w:tcPr>
          <w:p w14:paraId="5902422B"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34,6</w:t>
            </w:r>
          </w:p>
        </w:tc>
        <w:tc>
          <w:tcPr>
            <w:tcW w:w="514" w:type="pct"/>
            <w:noWrap/>
            <w:hideMark/>
          </w:tcPr>
          <w:p w14:paraId="46B1623C"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261.622</w:t>
            </w:r>
          </w:p>
        </w:tc>
        <w:tc>
          <w:tcPr>
            <w:tcW w:w="368" w:type="pct"/>
            <w:noWrap/>
            <w:hideMark/>
          </w:tcPr>
          <w:p w14:paraId="1E125FE1"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1,8</w:t>
            </w:r>
          </w:p>
        </w:tc>
        <w:tc>
          <w:tcPr>
            <w:tcW w:w="514" w:type="pct"/>
            <w:noWrap/>
            <w:hideMark/>
          </w:tcPr>
          <w:p w14:paraId="41F50A8A"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14.848.070</w:t>
            </w:r>
          </w:p>
        </w:tc>
        <w:tc>
          <w:tcPr>
            <w:tcW w:w="367" w:type="pct"/>
            <w:noWrap/>
            <w:hideMark/>
          </w:tcPr>
          <w:p w14:paraId="70A214C4"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101,8</w:t>
            </w:r>
          </w:p>
        </w:tc>
        <w:tc>
          <w:tcPr>
            <w:tcW w:w="595" w:type="pct"/>
            <w:noWrap/>
            <w:hideMark/>
          </w:tcPr>
          <w:p w14:paraId="15038BBB"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20.159.110</w:t>
            </w:r>
          </w:p>
        </w:tc>
        <w:tc>
          <w:tcPr>
            <w:tcW w:w="288" w:type="pct"/>
            <w:noWrap/>
            <w:hideMark/>
          </w:tcPr>
          <w:p w14:paraId="44144765"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138,2</w:t>
            </w:r>
          </w:p>
        </w:tc>
        <w:tc>
          <w:tcPr>
            <w:tcW w:w="589" w:type="pct"/>
            <w:noWrap/>
            <w:hideMark/>
          </w:tcPr>
          <w:p w14:paraId="5903CBF3"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155.757</w:t>
            </w:r>
          </w:p>
        </w:tc>
        <w:tc>
          <w:tcPr>
            <w:tcW w:w="440" w:type="pct"/>
            <w:noWrap/>
            <w:hideMark/>
          </w:tcPr>
          <w:p w14:paraId="01B41674"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1,1</w:t>
            </w:r>
          </w:p>
        </w:tc>
      </w:tr>
      <w:tr w:rsidR="00FC7D03" w:rsidRPr="0011052E" w14:paraId="366F25D1" w14:textId="77777777" w:rsidTr="00FC7D0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16" w:type="pct"/>
            <w:noWrap/>
            <w:hideMark/>
          </w:tcPr>
          <w:p w14:paraId="1ED0DD39" w14:textId="77777777" w:rsidR="0011052E" w:rsidRPr="00FC7D03" w:rsidRDefault="0011052E" w:rsidP="0011052E">
            <w:pPr>
              <w:rPr>
                <w:rFonts w:ascii="Calibri Light" w:eastAsia="Times New Roman" w:hAnsi="Calibri Light" w:cs="Calibri Light"/>
                <w:i/>
                <w:color w:val="000000"/>
                <w:sz w:val="18"/>
                <w:szCs w:val="18"/>
                <w:lang w:eastAsia="it-IT"/>
              </w:rPr>
            </w:pPr>
            <w:r w:rsidRPr="00FC7D03">
              <w:rPr>
                <w:rFonts w:ascii="Calibri Light" w:eastAsia="Times New Roman" w:hAnsi="Calibri Light" w:cs="Calibri Light"/>
                <w:i/>
                <w:color w:val="000000"/>
                <w:sz w:val="18"/>
                <w:szCs w:val="18"/>
                <w:lang w:eastAsia="it-IT"/>
              </w:rPr>
              <w:t>Sardegna</w:t>
            </w:r>
          </w:p>
        </w:tc>
        <w:tc>
          <w:tcPr>
            <w:tcW w:w="514" w:type="pct"/>
            <w:noWrap/>
            <w:hideMark/>
          </w:tcPr>
          <w:p w14:paraId="4DC3A681"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17.541.218</w:t>
            </w:r>
          </w:p>
        </w:tc>
        <w:tc>
          <w:tcPr>
            <w:tcW w:w="295" w:type="pct"/>
            <w:noWrap/>
            <w:hideMark/>
          </w:tcPr>
          <w:p w14:paraId="65D771B0"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30,1</w:t>
            </w:r>
          </w:p>
        </w:tc>
        <w:tc>
          <w:tcPr>
            <w:tcW w:w="514" w:type="pct"/>
            <w:noWrap/>
            <w:hideMark/>
          </w:tcPr>
          <w:p w14:paraId="15314A14"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1.627.287</w:t>
            </w:r>
          </w:p>
        </w:tc>
        <w:tc>
          <w:tcPr>
            <w:tcW w:w="368" w:type="pct"/>
            <w:noWrap/>
            <w:hideMark/>
          </w:tcPr>
          <w:p w14:paraId="1EF38C47"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2,8</w:t>
            </w:r>
          </w:p>
        </w:tc>
        <w:tc>
          <w:tcPr>
            <w:tcW w:w="514" w:type="pct"/>
            <w:noWrap/>
            <w:hideMark/>
          </w:tcPr>
          <w:p w14:paraId="00593D50"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38.864.898</w:t>
            </w:r>
          </w:p>
        </w:tc>
        <w:tc>
          <w:tcPr>
            <w:tcW w:w="367" w:type="pct"/>
            <w:noWrap/>
            <w:hideMark/>
          </w:tcPr>
          <w:p w14:paraId="7A91DE68"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66,6</w:t>
            </w:r>
          </w:p>
        </w:tc>
        <w:tc>
          <w:tcPr>
            <w:tcW w:w="595" w:type="pct"/>
            <w:noWrap/>
            <w:hideMark/>
          </w:tcPr>
          <w:p w14:paraId="490E2C66"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58.033.402</w:t>
            </w:r>
          </w:p>
        </w:tc>
        <w:tc>
          <w:tcPr>
            <w:tcW w:w="288" w:type="pct"/>
            <w:noWrap/>
            <w:hideMark/>
          </w:tcPr>
          <w:p w14:paraId="3FCA2D94"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99,5</w:t>
            </w:r>
          </w:p>
        </w:tc>
        <w:tc>
          <w:tcPr>
            <w:tcW w:w="589" w:type="pct"/>
            <w:noWrap/>
            <w:hideMark/>
          </w:tcPr>
          <w:p w14:paraId="4A436F84"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497.961</w:t>
            </w:r>
          </w:p>
        </w:tc>
        <w:tc>
          <w:tcPr>
            <w:tcW w:w="440" w:type="pct"/>
            <w:noWrap/>
            <w:hideMark/>
          </w:tcPr>
          <w:p w14:paraId="1819F23F"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0,9</w:t>
            </w:r>
          </w:p>
        </w:tc>
      </w:tr>
      <w:tr w:rsidR="00FC7D03" w:rsidRPr="0011052E" w14:paraId="08D3D511" w14:textId="77777777" w:rsidTr="00FC7D03">
        <w:trPr>
          <w:trHeight w:val="300"/>
        </w:trPr>
        <w:tc>
          <w:tcPr>
            <w:cnfStyle w:val="001000000000" w:firstRow="0" w:lastRow="0" w:firstColumn="1" w:lastColumn="0" w:oddVBand="0" w:evenVBand="0" w:oddHBand="0" w:evenHBand="0" w:firstRowFirstColumn="0" w:firstRowLastColumn="0" w:lastRowFirstColumn="0" w:lastRowLastColumn="0"/>
            <w:tcW w:w="516" w:type="pct"/>
            <w:noWrap/>
            <w:hideMark/>
          </w:tcPr>
          <w:p w14:paraId="610A8EFA" w14:textId="77777777" w:rsidR="0011052E" w:rsidRPr="00FC7D03" w:rsidRDefault="0011052E" w:rsidP="0011052E">
            <w:pPr>
              <w:rPr>
                <w:rFonts w:ascii="Calibri Light" w:eastAsia="Times New Roman" w:hAnsi="Calibri Light" w:cs="Calibri Light"/>
                <w:i/>
                <w:color w:val="000000"/>
                <w:sz w:val="18"/>
                <w:szCs w:val="18"/>
                <w:lang w:eastAsia="it-IT"/>
              </w:rPr>
            </w:pPr>
            <w:r w:rsidRPr="00FC7D03">
              <w:rPr>
                <w:rFonts w:ascii="Calibri Light" w:eastAsia="Times New Roman" w:hAnsi="Calibri Light" w:cs="Calibri Light"/>
                <w:i/>
                <w:color w:val="000000"/>
                <w:sz w:val="18"/>
                <w:szCs w:val="18"/>
                <w:lang w:eastAsia="it-IT"/>
              </w:rPr>
              <w:t>Sicilia</w:t>
            </w:r>
          </w:p>
        </w:tc>
        <w:tc>
          <w:tcPr>
            <w:tcW w:w="514" w:type="pct"/>
            <w:noWrap/>
            <w:hideMark/>
          </w:tcPr>
          <w:p w14:paraId="6D1BF4AB"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8.842.625</w:t>
            </w:r>
          </w:p>
        </w:tc>
        <w:tc>
          <w:tcPr>
            <w:tcW w:w="295" w:type="pct"/>
            <w:noWrap/>
            <w:hideMark/>
          </w:tcPr>
          <w:p w14:paraId="64863AE1"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34,5</w:t>
            </w:r>
          </w:p>
        </w:tc>
        <w:tc>
          <w:tcPr>
            <w:tcW w:w="514" w:type="pct"/>
            <w:noWrap/>
            <w:hideMark/>
          </w:tcPr>
          <w:p w14:paraId="0C8DC633"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717.003</w:t>
            </w:r>
          </w:p>
        </w:tc>
        <w:tc>
          <w:tcPr>
            <w:tcW w:w="368" w:type="pct"/>
            <w:noWrap/>
            <w:hideMark/>
          </w:tcPr>
          <w:p w14:paraId="35F93AB1"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2,8</w:t>
            </w:r>
          </w:p>
        </w:tc>
        <w:tc>
          <w:tcPr>
            <w:tcW w:w="514" w:type="pct"/>
            <w:noWrap/>
            <w:hideMark/>
          </w:tcPr>
          <w:p w14:paraId="354D5990"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24.601.005</w:t>
            </w:r>
          </w:p>
        </w:tc>
        <w:tc>
          <w:tcPr>
            <w:tcW w:w="367" w:type="pct"/>
            <w:noWrap/>
            <w:hideMark/>
          </w:tcPr>
          <w:p w14:paraId="7371CB2B"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96</w:t>
            </w:r>
          </w:p>
        </w:tc>
        <w:tc>
          <w:tcPr>
            <w:tcW w:w="595" w:type="pct"/>
            <w:noWrap/>
            <w:hideMark/>
          </w:tcPr>
          <w:p w14:paraId="6F8C1300"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34.160.632</w:t>
            </w:r>
          </w:p>
        </w:tc>
        <w:tc>
          <w:tcPr>
            <w:tcW w:w="288" w:type="pct"/>
            <w:noWrap/>
            <w:hideMark/>
          </w:tcPr>
          <w:p w14:paraId="6BC1D3DE"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133,3</w:t>
            </w:r>
          </w:p>
        </w:tc>
        <w:tc>
          <w:tcPr>
            <w:tcW w:w="589" w:type="pct"/>
            <w:noWrap/>
            <w:hideMark/>
          </w:tcPr>
          <w:p w14:paraId="05E9E902"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277.522</w:t>
            </w:r>
          </w:p>
        </w:tc>
        <w:tc>
          <w:tcPr>
            <w:tcW w:w="440" w:type="pct"/>
            <w:noWrap/>
            <w:hideMark/>
          </w:tcPr>
          <w:p w14:paraId="799CA0DA"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1,1</w:t>
            </w:r>
          </w:p>
        </w:tc>
      </w:tr>
      <w:tr w:rsidR="00FC7D03" w:rsidRPr="0011052E" w14:paraId="582379F8" w14:textId="77777777" w:rsidTr="00FC7D0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16" w:type="pct"/>
            <w:noWrap/>
            <w:hideMark/>
          </w:tcPr>
          <w:p w14:paraId="41A1A90B" w14:textId="77777777" w:rsidR="0011052E" w:rsidRPr="00FC7D03" w:rsidRDefault="0011052E" w:rsidP="0011052E">
            <w:pPr>
              <w:rPr>
                <w:rFonts w:ascii="Calibri Light" w:eastAsia="Times New Roman" w:hAnsi="Calibri Light" w:cs="Calibri Light"/>
                <w:i/>
                <w:color w:val="000000"/>
                <w:sz w:val="18"/>
                <w:szCs w:val="18"/>
                <w:lang w:eastAsia="it-IT"/>
              </w:rPr>
            </w:pPr>
            <w:r w:rsidRPr="00FC7D03">
              <w:rPr>
                <w:rFonts w:ascii="Calibri Light" w:eastAsia="Times New Roman" w:hAnsi="Calibri Light" w:cs="Calibri Light"/>
                <w:i/>
                <w:color w:val="000000"/>
                <w:sz w:val="18"/>
                <w:szCs w:val="18"/>
                <w:lang w:eastAsia="it-IT"/>
              </w:rPr>
              <w:t>Toscana</w:t>
            </w:r>
          </w:p>
        </w:tc>
        <w:tc>
          <w:tcPr>
            <w:tcW w:w="514" w:type="pct"/>
            <w:noWrap/>
            <w:hideMark/>
          </w:tcPr>
          <w:p w14:paraId="71DEE9DA"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53.821.576</w:t>
            </w:r>
          </w:p>
        </w:tc>
        <w:tc>
          <w:tcPr>
            <w:tcW w:w="295" w:type="pct"/>
            <w:noWrap/>
            <w:hideMark/>
          </w:tcPr>
          <w:p w14:paraId="0FBE4EC1"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53</w:t>
            </w:r>
          </w:p>
        </w:tc>
        <w:tc>
          <w:tcPr>
            <w:tcW w:w="514" w:type="pct"/>
            <w:noWrap/>
            <w:hideMark/>
          </w:tcPr>
          <w:p w14:paraId="12DFEDA6"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6.361.616</w:t>
            </w:r>
          </w:p>
        </w:tc>
        <w:tc>
          <w:tcPr>
            <w:tcW w:w="368" w:type="pct"/>
            <w:noWrap/>
            <w:hideMark/>
          </w:tcPr>
          <w:p w14:paraId="33ACC13D"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6,2</w:t>
            </w:r>
          </w:p>
        </w:tc>
        <w:tc>
          <w:tcPr>
            <w:tcW w:w="514" w:type="pct"/>
            <w:noWrap/>
            <w:hideMark/>
          </w:tcPr>
          <w:p w14:paraId="057E0307"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72.493.288</w:t>
            </w:r>
          </w:p>
        </w:tc>
        <w:tc>
          <w:tcPr>
            <w:tcW w:w="367" w:type="pct"/>
            <w:noWrap/>
            <w:hideMark/>
          </w:tcPr>
          <w:p w14:paraId="4E46CA0E"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71,4</w:t>
            </w:r>
          </w:p>
        </w:tc>
        <w:tc>
          <w:tcPr>
            <w:tcW w:w="595" w:type="pct"/>
            <w:noWrap/>
            <w:hideMark/>
          </w:tcPr>
          <w:p w14:paraId="0CC262DD"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132.676.480</w:t>
            </w:r>
          </w:p>
        </w:tc>
        <w:tc>
          <w:tcPr>
            <w:tcW w:w="288" w:type="pct"/>
            <w:noWrap/>
            <w:hideMark/>
          </w:tcPr>
          <w:p w14:paraId="185781B8"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130,6</w:t>
            </w:r>
          </w:p>
        </w:tc>
        <w:tc>
          <w:tcPr>
            <w:tcW w:w="589" w:type="pct"/>
            <w:noWrap/>
            <w:hideMark/>
          </w:tcPr>
          <w:p w14:paraId="7018239E"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1.534.442</w:t>
            </w:r>
          </w:p>
        </w:tc>
        <w:tc>
          <w:tcPr>
            <w:tcW w:w="440" w:type="pct"/>
            <w:noWrap/>
            <w:hideMark/>
          </w:tcPr>
          <w:p w14:paraId="691B51F1"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1,5</w:t>
            </w:r>
          </w:p>
        </w:tc>
      </w:tr>
      <w:tr w:rsidR="00FC7D03" w:rsidRPr="0011052E" w14:paraId="66506DF1" w14:textId="77777777" w:rsidTr="00FC7D03">
        <w:trPr>
          <w:trHeight w:val="300"/>
        </w:trPr>
        <w:tc>
          <w:tcPr>
            <w:cnfStyle w:val="001000000000" w:firstRow="0" w:lastRow="0" w:firstColumn="1" w:lastColumn="0" w:oddVBand="0" w:evenVBand="0" w:oddHBand="0" w:evenHBand="0" w:firstRowFirstColumn="0" w:firstRowLastColumn="0" w:lastRowFirstColumn="0" w:lastRowLastColumn="0"/>
            <w:tcW w:w="516" w:type="pct"/>
            <w:noWrap/>
            <w:hideMark/>
          </w:tcPr>
          <w:p w14:paraId="640AFCC1" w14:textId="77777777" w:rsidR="0011052E" w:rsidRPr="00FC7D03" w:rsidRDefault="0011052E" w:rsidP="0011052E">
            <w:pPr>
              <w:rPr>
                <w:rFonts w:ascii="Calibri Light" w:eastAsia="Times New Roman" w:hAnsi="Calibri Light" w:cs="Calibri Light"/>
                <w:i/>
                <w:color w:val="000000"/>
                <w:sz w:val="18"/>
                <w:szCs w:val="18"/>
                <w:lang w:eastAsia="it-IT"/>
              </w:rPr>
            </w:pPr>
            <w:r w:rsidRPr="00FC7D03">
              <w:rPr>
                <w:rFonts w:ascii="Calibri Light" w:eastAsia="Times New Roman" w:hAnsi="Calibri Light" w:cs="Calibri Light"/>
                <w:i/>
                <w:color w:val="000000"/>
                <w:sz w:val="18"/>
                <w:szCs w:val="18"/>
                <w:lang w:eastAsia="it-IT"/>
              </w:rPr>
              <w:t>P.A. Trento</w:t>
            </w:r>
          </w:p>
        </w:tc>
        <w:tc>
          <w:tcPr>
            <w:tcW w:w="514" w:type="pct"/>
            <w:noWrap/>
            <w:hideMark/>
          </w:tcPr>
          <w:p w14:paraId="148F53E7"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30.491.542</w:t>
            </w:r>
          </w:p>
        </w:tc>
        <w:tc>
          <w:tcPr>
            <w:tcW w:w="295" w:type="pct"/>
            <w:noWrap/>
            <w:hideMark/>
          </w:tcPr>
          <w:p w14:paraId="59928BF3"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81,2</w:t>
            </w:r>
          </w:p>
        </w:tc>
        <w:tc>
          <w:tcPr>
            <w:tcW w:w="514" w:type="pct"/>
            <w:noWrap/>
            <w:hideMark/>
          </w:tcPr>
          <w:p w14:paraId="660FCA9B"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4.217.255</w:t>
            </w:r>
          </w:p>
        </w:tc>
        <w:tc>
          <w:tcPr>
            <w:tcW w:w="368" w:type="pct"/>
            <w:noWrap/>
            <w:hideMark/>
          </w:tcPr>
          <w:p w14:paraId="06DC9AA4"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11,2</w:t>
            </w:r>
          </w:p>
        </w:tc>
        <w:tc>
          <w:tcPr>
            <w:tcW w:w="514" w:type="pct"/>
            <w:noWrap/>
            <w:hideMark/>
          </w:tcPr>
          <w:p w14:paraId="5825427E"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37.120.300</w:t>
            </w:r>
          </w:p>
        </w:tc>
        <w:tc>
          <w:tcPr>
            <w:tcW w:w="367" w:type="pct"/>
            <w:noWrap/>
            <w:hideMark/>
          </w:tcPr>
          <w:p w14:paraId="2874CF77"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98,9</w:t>
            </w:r>
          </w:p>
        </w:tc>
        <w:tc>
          <w:tcPr>
            <w:tcW w:w="595" w:type="pct"/>
            <w:noWrap/>
            <w:hideMark/>
          </w:tcPr>
          <w:p w14:paraId="2447CD17"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71.829.097</w:t>
            </w:r>
          </w:p>
        </w:tc>
        <w:tc>
          <w:tcPr>
            <w:tcW w:w="288" w:type="pct"/>
            <w:noWrap/>
            <w:hideMark/>
          </w:tcPr>
          <w:p w14:paraId="7193C26B"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191,3</w:t>
            </w:r>
          </w:p>
        </w:tc>
        <w:tc>
          <w:tcPr>
            <w:tcW w:w="589" w:type="pct"/>
            <w:noWrap/>
            <w:hideMark/>
          </w:tcPr>
          <w:p w14:paraId="4C96859F"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678.688</w:t>
            </w:r>
          </w:p>
        </w:tc>
        <w:tc>
          <w:tcPr>
            <w:tcW w:w="440" w:type="pct"/>
            <w:noWrap/>
            <w:hideMark/>
          </w:tcPr>
          <w:p w14:paraId="4590FD41"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1,8</w:t>
            </w:r>
          </w:p>
        </w:tc>
      </w:tr>
      <w:tr w:rsidR="00FC7D03" w:rsidRPr="0011052E" w14:paraId="26E7F321" w14:textId="77777777" w:rsidTr="00FC7D0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16" w:type="pct"/>
            <w:noWrap/>
            <w:hideMark/>
          </w:tcPr>
          <w:p w14:paraId="3696B3C2" w14:textId="77777777" w:rsidR="0011052E" w:rsidRPr="00FC7D03" w:rsidRDefault="0011052E" w:rsidP="0011052E">
            <w:pPr>
              <w:rPr>
                <w:rFonts w:ascii="Calibri Light" w:eastAsia="Times New Roman" w:hAnsi="Calibri Light" w:cs="Calibri Light"/>
                <w:i/>
                <w:color w:val="000000"/>
                <w:sz w:val="18"/>
                <w:szCs w:val="18"/>
                <w:lang w:eastAsia="it-IT"/>
              </w:rPr>
            </w:pPr>
            <w:r w:rsidRPr="00FC7D03">
              <w:rPr>
                <w:rFonts w:ascii="Calibri Light" w:eastAsia="Times New Roman" w:hAnsi="Calibri Light" w:cs="Calibri Light"/>
                <w:i/>
                <w:color w:val="000000"/>
                <w:sz w:val="18"/>
                <w:szCs w:val="18"/>
                <w:lang w:eastAsia="it-IT"/>
              </w:rPr>
              <w:t>Umbria</w:t>
            </w:r>
          </w:p>
        </w:tc>
        <w:tc>
          <w:tcPr>
            <w:tcW w:w="514" w:type="pct"/>
            <w:noWrap/>
            <w:hideMark/>
          </w:tcPr>
          <w:p w14:paraId="4E7AE0F5"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15.483.008</w:t>
            </w:r>
          </w:p>
        </w:tc>
        <w:tc>
          <w:tcPr>
            <w:tcW w:w="295" w:type="pct"/>
            <w:noWrap/>
            <w:hideMark/>
          </w:tcPr>
          <w:p w14:paraId="5B14FBC8"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41,7</w:t>
            </w:r>
          </w:p>
        </w:tc>
        <w:tc>
          <w:tcPr>
            <w:tcW w:w="514" w:type="pct"/>
            <w:noWrap/>
            <w:hideMark/>
          </w:tcPr>
          <w:p w14:paraId="4F0C0D42"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1.361.091</w:t>
            </w:r>
          </w:p>
        </w:tc>
        <w:tc>
          <w:tcPr>
            <w:tcW w:w="368" w:type="pct"/>
            <w:noWrap/>
            <w:hideMark/>
          </w:tcPr>
          <w:p w14:paraId="1C658282"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3,7</w:t>
            </w:r>
          </w:p>
        </w:tc>
        <w:tc>
          <w:tcPr>
            <w:tcW w:w="514" w:type="pct"/>
            <w:noWrap/>
            <w:hideMark/>
          </w:tcPr>
          <w:p w14:paraId="7D4C6D6B"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28.309.565</w:t>
            </w:r>
          </w:p>
        </w:tc>
        <w:tc>
          <w:tcPr>
            <w:tcW w:w="367" w:type="pct"/>
            <w:noWrap/>
            <w:hideMark/>
          </w:tcPr>
          <w:p w14:paraId="780EAAE9"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76,2</w:t>
            </w:r>
          </w:p>
        </w:tc>
        <w:tc>
          <w:tcPr>
            <w:tcW w:w="595" w:type="pct"/>
            <w:noWrap/>
            <w:hideMark/>
          </w:tcPr>
          <w:p w14:paraId="65BFB563"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45.153.665</w:t>
            </w:r>
          </w:p>
        </w:tc>
        <w:tc>
          <w:tcPr>
            <w:tcW w:w="288" w:type="pct"/>
            <w:noWrap/>
            <w:hideMark/>
          </w:tcPr>
          <w:p w14:paraId="069E83D7"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121,5</w:t>
            </w:r>
          </w:p>
        </w:tc>
        <w:tc>
          <w:tcPr>
            <w:tcW w:w="589" w:type="pct"/>
            <w:noWrap/>
            <w:hideMark/>
          </w:tcPr>
          <w:p w14:paraId="0A347FAA"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330.103</w:t>
            </w:r>
          </w:p>
        </w:tc>
        <w:tc>
          <w:tcPr>
            <w:tcW w:w="440" w:type="pct"/>
            <w:noWrap/>
            <w:hideMark/>
          </w:tcPr>
          <w:p w14:paraId="1B1244D9"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0,9</w:t>
            </w:r>
          </w:p>
        </w:tc>
      </w:tr>
      <w:tr w:rsidR="00FC7D03" w:rsidRPr="0011052E" w14:paraId="177A1EB0" w14:textId="77777777" w:rsidTr="00FC7D03">
        <w:trPr>
          <w:trHeight w:val="300"/>
        </w:trPr>
        <w:tc>
          <w:tcPr>
            <w:cnfStyle w:val="001000000000" w:firstRow="0" w:lastRow="0" w:firstColumn="1" w:lastColumn="0" w:oddVBand="0" w:evenVBand="0" w:oddHBand="0" w:evenHBand="0" w:firstRowFirstColumn="0" w:firstRowLastColumn="0" w:lastRowFirstColumn="0" w:lastRowLastColumn="0"/>
            <w:tcW w:w="516" w:type="pct"/>
            <w:noWrap/>
            <w:hideMark/>
          </w:tcPr>
          <w:p w14:paraId="2B66F89B" w14:textId="77777777" w:rsidR="0011052E" w:rsidRPr="00FC7D03" w:rsidRDefault="0011052E" w:rsidP="0011052E">
            <w:pPr>
              <w:rPr>
                <w:rFonts w:ascii="Calibri Light" w:eastAsia="Times New Roman" w:hAnsi="Calibri Light" w:cs="Calibri Light"/>
                <w:i/>
                <w:color w:val="000000"/>
                <w:sz w:val="18"/>
                <w:szCs w:val="18"/>
                <w:lang w:eastAsia="it-IT"/>
              </w:rPr>
            </w:pPr>
            <w:r w:rsidRPr="00FC7D03">
              <w:rPr>
                <w:rFonts w:ascii="Calibri Light" w:eastAsia="Times New Roman" w:hAnsi="Calibri Light" w:cs="Calibri Light"/>
                <w:i/>
                <w:color w:val="000000"/>
                <w:sz w:val="18"/>
                <w:szCs w:val="18"/>
                <w:lang w:eastAsia="it-IT"/>
              </w:rPr>
              <w:t>Valle d’Aosta</w:t>
            </w:r>
          </w:p>
        </w:tc>
        <w:tc>
          <w:tcPr>
            <w:tcW w:w="514" w:type="pct"/>
            <w:noWrap/>
            <w:hideMark/>
          </w:tcPr>
          <w:p w14:paraId="285C0DF4"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4.461.744</w:t>
            </w:r>
          </w:p>
        </w:tc>
        <w:tc>
          <w:tcPr>
            <w:tcW w:w="295" w:type="pct"/>
            <w:noWrap/>
            <w:hideMark/>
          </w:tcPr>
          <w:p w14:paraId="6E901398"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45,3</w:t>
            </w:r>
          </w:p>
        </w:tc>
        <w:tc>
          <w:tcPr>
            <w:tcW w:w="514" w:type="pct"/>
            <w:noWrap/>
            <w:hideMark/>
          </w:tcPr>
          <w:p w14:paraId="284C92C6"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934.496</w:t>
            </w:r>
          </w:p>
        </w:tc>
        <w:tc>
          <w:tcPr>
            <w:tcW w:w="368" w:type="pct"/>
            <w:noWrap/>
            <w:hideMark/>
          </w:tcPr>
          <w:p w14:paraId="1CA786C8"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9,5</w:t>
            </w:r>
          </w:p>
        </w:tc>
        <w:tc>
          <w:tcPr>
            <w:tcW w:w="514" w:type="pct"/>
            <w:noWrap/>
            <w:hideMark/>
          </w:tcPr>
          <w:p w14:paraId="61EA59C1"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4.691.897</w:t>
            </w:r>
          </w:p>
        </w:tc>
        <w:tc>
          <w:tcPr>
            <w:tcW w:w="367" w:type="pct"/>
            <w:noWrap/>
            <w:hideMark/>
          </w:tcPr>
          <w:p w14:paraId="76823CAB"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47,7</w:t>
            </w:r>
          </w:p>
        </w:tc>
        <w:tc>
          <w:tcPr>
            <w:tcW w:w="595" w:type="pct"/>
            <w:noWrap/>
            <w:hideMark/>
          </w:tcPr>
          <w:p w14:paraId="7D5E5A1D"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10.088.136</w:t>
            </w:r>
          </w:p>
        </w:tc>
        <w:tc>
          <w:tcPr>
            <w:tcW w:w="288" w:type="pct"/>
            <w:noWrap/>
            <w:hideMark/>
          </w:tcPr>
          <w:p w14:paraId="27B3FD41"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102,5</w:t>
            </w:r>
          </w:p>
        </w:tc>
        <w:tc>
          <w:tcPr>
            <w:tcW w:w="589" w:type="pct"/>
            <w:noWrap/>
            <w:hideMark/>
          </w:tcPr>
          <w:p w14:paraId="3F075DB0"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85.955</w:t>
            </w:r>
          </w:p>
        </w:tc>
        <w:tc>
          <w:tcPr>
            <w:tcW w:w="440" w:type="pct"/>
            <w:noWrap/>
            <w:hideMark/>
          </w:tcPr>
          <w:p w14:paraId="18A1EFD3" w14:textId="77777777" w:rsidR="0011052E" w:rsidRPr="0011052E"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0,9</w:t>
            </w:r>
          </w:p>
        </w:tc>
      </w:tr>
      <w:tr w:rsidR="00FC7D03" w:rsidRPr="0011052E" w14:paraId="6BC67148" w14:textId="77777777" w:rsidTr="00FC7D0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16" w:type="pct"/>
            <w:noWrap/>
            <w:hideMark/>
          </w:tcPr>
          <w:p w14:paraId="42F7FFC8" w14:textId="77777777" w:rsidR="0011052E" w:rsidRPr="00FC7D03" w:rsidRDefault="0011052E" w:rsidP="0011052E">
            <w:pPr>
              <w:rPr>
                <w:rFonts w:ascii="Calibri Light" w:eastAsia="Times New Roman" w:hAnsi="Calibri Light" w:cs="Calibri Light"/>
                <w:i/>
                <w:color w:val="000000"/>
                <w:sz w:val="18"/>
                <w:szCs w:val="18"/>
                <w:lang w:eastAsia="it-IT"/>
              </w:rPr>
            </w:pPr>
            <w:r w:rsidRPr="00FC7D03">
              <w:rPr>
                <w:rFonts w:ascii="Calibri Light" w:eastAsia="Times New Roman" w:hAnsi="Calibri Light" w:cs="Calibri Light"/>
                <w:i/>
                <w:color w:val="000000"/>
                <w:sz w:val="18"/>
                <w:szCs w:val="18"/>
                <w:lang w:eastAsia="it-IT"/>
              </w:rPr>
              <w:t>Veneto</w:t>
            </w:r>
          </w:p>
        </w:tc>
        <w:tc>
          <w:tcPr>
            <w:tcW w:w="514" w:type="pct"/>
            <w:noWrap/>
            <w:hideMark/>
          </w:tcPr>
          <w:p w14:paraId="3F1C7E30"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27.018.030</w:t>
            </w:r>
          </w:p>
        </w:tc>
        <w:tc>
          <w:tcPr>
            <w:tcW w:w="295" w:type="pct"/>
            <w:noWrap/>
            <w:hideMark/>
          </w:tcPr>
          <w:p w14:paraId="4321CBCF"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67,9</w:t>
            </w:r>
          </w:p>
        </w:tc>
        <w:tc>
          <w:tcPr>
            <w:tcW w:w="514" w:type="pct"/>
            <w:noWrap/>
            <w:hideMark/>
          </w:tcPr>
          <w:p w14:paraId="02948BE9"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3.267.446</w:t>
            </w:r>
          </w:p>
        </w:tc>
        <w:tc>
          <w:tcPr>
            <w:tcW w:w="368" w:type="pct"/>
            <w:noWrap/>
            <w:hideMark/>
          </w:tcPr>
          <w:p w14:paraId="17C8169B"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8,2</w:t>
            </w:r>
          </w:p>
        </w:tc>
        <w:tc>
          <w:tcPr>
            <w:tcW w:w="514" w:type="pct"/>
            <w:noWrap/>
            <w:hideMark/>
          </w:tcPr>
          <w:p w14:paraId="7217EB2F"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32.849.722</w:t>
            </w:r>
          </w:p>
        </w:tc>
        <w:tc>
          <w:tcPr>
            <w:tcW w:w="367" w:type="pct"/>
            <w:noWrap/>
            <w:hideMark/>
          </w:tcPr>
          <w:p w14:paraId="1AA667BB"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82,6</w:t>
            </w:r>
          </w:p>
        </w:tc>
        <w:tc>
          <w:tcPr>
            <w:tcW w:w="595" w:type="pct"/>
            <w:noWrap/>
            <w:hideMark/>
          </w:tcPr>
          <w:p w14:paraId="7CE63BEF"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63.135.198</w:t>
            </w:r>
          </w:p>
        </w:tc>
        <w:tc>
          <w:tcPr>
            <w:tcW w:w="288" w:type="pct"/>
            <w:noWrap/>
            <w:hideMark/>
          </w:tcPr>
          <w:p w14:paraId="27963936"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158,7</w:t>
            </w:r>
          </w:p>
        </w:tc>
        <w:tc>
          <w:tcPr>
            <w:tcW w:w="589" w:type="pct"/>
            <w:noWrap/>
            <w:hideMark/>
          </w:tcPr>
          <w:p w14:paraId="491D89FC"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735.663</w:t>
            </w:r>
          </w:p>
        </w:tc>
        <w:tc>
          <w:tcPr>
            <w:tcW w:w="440" w:type="pct"/>
            <w:noWrap/>
            <w:hideMark/>
          </w:tcPr>
          <w:p w14:paraId="0D435953" w14:textId="77777777" w:rsidR="0011052E" w:rsidRPr="0011052E" w:rsidRDefault="0011052E" w:rsidP="0011052E">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14"/>
                <w:szCs w:val="14"/>
                <w:lang w:eastAsia="it-IT"/>
              </w:rPr>
            </w:pPr>
            <w:r w:rsidRPr="0011052E">
              <w:rPr>
                <w:rFonts w:ascii="Calibri Light" w:eastAsia="Times New Roman" w:hAnsi="Calibri Light" w:cs="Calibri Light"/>
                <w:sz w:val="14"/>
                <w:szCs w:val="14"/>
                <w:lang w:eastAsia="it-IT"/>
              </w:rPr>
              <w:t>1,9</w:t>
            </w:r>
          </w:p>
        </w:tc>
      </w:tr>
      <w:tr w:rsidR="00FC7D03" w:rsidRPr="0011052E" w14:paraId="2B4FEE4D" w14:textId="77777777" w:rsidTr="00FC7D03">
        <w:trPr>
          <w:trHeight w:val="300"/>
        </w:trPr>
        <w:tc>
          <w:tcPr>
            <w:cnfStyle w:val="001000000000" w:firstRow="0" w:lastRow="0" w:firstColumn="1" w:lastColumn="0" w:oddVBand="0" w:evenVBand="0" w:oddHBand="0" w:evenHBand="0" w:firstRowFirstColumn="0" w:firstRowLastColumn="0" w:lastRowFirstColumn="0" w:lastRowLastColumn="0"/>
            <w:tcW w:w="516" w:type="pct"/>
            <w:noWrap/>
            <w:hideMark/>
          </w:tcPr>
          <w:p w14:paraId="36F4D6D6" w14:textId="77777777" w:rsidR="0011052E" w:rsidRPr="00FC7D03" w:rsidRDefault="0011052E" w:rsidP="0011052E">
            <w:pPr>
              <w:rPr>
                <w:rFonts w:ascii="Calibri Light" w:eastAsia="Times New Roman" w:hAnsi="Calibri Light" w:cs="Calibri Light"/>
                <w:i/>
                <w:color w:val="000000"/>
                <w:sz w:val="18"/>
                <w:szCs w:val="18"/>
                <w:lang w:eastAsia="it-IT"/>
              </w:rPr>
            </w:pPr>
            <w:r w:rsidRPr="00FC7D03">
              <w:rPr>
                <w:rFonts w:ascii="Calibri Light" w:eastAsia="Times New Roman" w:hAnsi="Calibri Light" w:cs="Calibri Light"/>
                <w:i/>
                <w:color w:val="000000"/>
                <w:sz w:val="18"/>
                <w:szCs w:val="18"/>
                <w:lang w:eastAsia="it-IT"/>
              </w:rPr>
              <w:t>Italia</w:t>
            </w:r>
          </w:p>
        </w:tc>
        <w:tc>
          <w:tcPr>
            <w:tcW w:w="514" w:type="pct"/>
            <w:noWrap/>
            <w:hideMark/>
          </w:tcPr>
          <w:p w14:paraId="69E296FF" w14:textId="77777777" w:rsidR="0011052E" w:rsidRPr="00FC7D03"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sz w:val="14"/>
                <w:szCs w:val="14"/>
                <w:lang w:eastAsia="it-IT"/>
              </w:rPr>
            </w:pPr>
            <w:r w:rsidRPr="00FC7D03">
              <w:rPr>
                <w:rFonts w:ascii="Calibri Light" w:eastAsia="Times New Roman" w:hAnsi="Calibri Light" w:cs="Calibri Light"/>
                <w:b/>
                <w:sz w:val="14"/>
                <w:szCs w:val="14"/>
                <w:lang w:eastAsia="it-IT"/>
              </w:rPr>
              <w:t>472.725.143</w:t>
            </w:r>
          </w:p>
        </w:tc>
        <w:tc>
          <w:tcPr>
            <w:tcW w:w="295" w:type="pct"/>
            <w:noWrap/>
            <w:hideMark/>
          </w:tcPr>
          <w:p w14:paraId="34C7AAE0" w14:textId="77777777" w:rsidR="0011052E" w:rsidRPr="00FC7D03"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sz w:val="14"/>
                <w:szCs w:val="14"/>
                <w:lang w:eastAsia="it-IT"/>
              </w:rPr>
            </w:pPr>
            <w:r w:rsidRPr="00FC7D03">
              <w:rPr>
                <w:rFonts w:ascii="Calibri Light" w:eastAsia="Times New Roman" w:hAnsi="Calibri Light" w:cs="Calibri Light"/>
                <w:b/>
                <w:sz w:val="14"/>
                <w:szCs w:val="14"/>
                <w:lang w:eastAsia="it-IT"/>
              </w:rPr>
              <w:t>54</w:t>
            </w:r>
          </w:p>
        </w:tc>
        <w:tc>
          <w:tcPr>
            <w:tcW w:w="514" w:type="pct"/>
            <w:noWrap/>
            <w:hideMark/>
          </w:tcPr>
          <w:p w14:paraId="6AF31EFA" w14:textId="77777777" w:rsidR="0011052E" w:rsidRPr="00FC7D03"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sz w:val="14"/>
                <w:szCs w:val="14"/>
                <w:lang w:eastAsia="it-IT"/>
              </w:rPr>
            </w:pPr>
            <w:r w:rsidRPr="00FC7D03">
              <w:rPr>
                <w:rFonts w:ascii="Calibri Light" w:eastAsia="Times New Roman" w:hAnsi="Calibri Light" w:cs="Calibri Light"/>
                <w:b/>
                <w:sz w:val="14"/>
                <w:szCs w:val="14"/>
                <w:lang w:eastAsia="it-IT"/>
              </w:rPr>
              <w:t>53.178.440</w:t>
            </w:r>
          </w:p>
        </w:tc>
        <w:tc>
          <w:tcPr>
            <w:tcW w:w="368" w:type="pct"/>
            <w:noWrap/>
            <w:hideMark/>
          </w:tcPr>
          <w:p w14:paraId="0BF8413A" w14:textId="77777777" w:rsidR="0011052E" w:rsidRPr="00FC7D03"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sz w:val="14"/>
                <w:szCs w:val="14"/>
                <w:lang w:eastAsia="it-IT"/>
              </w:rPr>
            </w:pPr>
            <w:r w:rsidRPr="00FC7D03">
              <w:rPr>
                <w:rFonts w:ascii="Calibri Light" w:eastAsia="Times New Roman" w:hAnsi="Calibri Light" w:cs="Calibri Light"/>
                <w:b/>
                <w:sz w:val="14"/>
                <w:szCs w:val="14"/>
                <w:lang w:eastAsia="it-IT"/>
              </w:rPr>
              <w:t>6</w:t>
            </w:r>
          </w:p>
        </w:tc>
        <w:tc>
          <w:tcPr>
            <w:tcW w:w="514" w:type="pct"/>
            <w:noWrap/>
            <w:hideMark/>
          </w:tcPr>
          <w:p w14:paraId="4DEB10D5" w14:textId="77777777" w:rsidR="0011052E" w:rsidRPr="00FC7D03"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sz w:val="14"/>
                <w:szCs w:val="14"/>
                <w:lang w:eastAsia="it-IT"/>
              </w:rPr>
            </w:pPr>
            <w:r w:rsidRPr="00FC7D03">
              <w:rPr>
                <w:rFonts w:ascii="Calibri Light" w:eastAsia="Times New Roman" w:hAnsi="Calibri Light" w:cs="Calibri Light"/>
                <w:b/>
                <w:sz w:val="14"/>
                <w:szCs w:val="14"/>
                <w:lang w:eastAsia="it-IT"/>
              </w:rPr>
              <w:t>715.673.675</w:t>
            </w:r>
          </w:p>
        </w:tc>
        <w:tc>
          <w:tcPr>
            <w:tcW w:w="367" w:type="pct"/>
            <w:noWrap/>
            <w:hideMark/>
          </w:tcPr>
          <w:p w14:paraId="4DF18F26" w14:textId="77777777" w:rsidR="0011052E" w:rsidRPr="00FC7D03"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sz w:val="14"/>
                <w:szCs w:val="14"/>
                <w:lang w:eastAsia="it-IT"/>
              </w:rPr>
            </w:pPr>
            <w:r w:rsidRPr="00FC7D03">
              <w:rPr>
                <w:rFonts w:ascii="Calibri Light" w:eastAsia="Times New Roman" w:hAnsi="Calibri Light" w:cs="Calibri Light"/>
                <w:b/>
                <w:sz w:val="14"/>
                <w:szCs w:val="14"/>
                <w:lang w:eastAsia="it-IT"/>
              </w:rPr>
              <w:t>81,7</w:t>
            </w:r>
          </w:p>
        </w:tc>
        <w:tc>
          <w:tcPr>
            <w:tcW w:w="595" w:type="pct"/>
            <w:noWrap/>
            <w:hideMark/>
          </w:tcPr>
          <w:p w14:paraId="470D817E" w14:textId="77777777" w:rsidR="0011052E" w:rsidRPr="00FC7D03"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sz w:val="14"/>
                <w:szCs w:val="14"/>
                <w:lang w:eastAsia="it-IT"/>
              </w:rPr>
            </w:pPr>
            <w:r w:rsidRPr="00FC7D03">
              <w:rPr>
                <w:rFonts w:ascii="Calibri Light" w:eastAsia="Times New Roman" w:hAnsi="Calibri Light" w:cs="Calibri Light"/>
                <w:b/>
                <w:sz w:val="14"/>
                <w:szCs w:val="14"/>
                <w:lang w:eastAsia="it-IT"/>
              </w:rPr>
              <w:t>1.241.577.258</w:t>
            </w:r>
          </w:p>
        </w:tc>
        <w:tc>
          <w:tcPr>
            <w:tcW w:w="288" w:type="pct"/>
            <w:noWrap/>
            <w:hideMark/>
          </w:tcPr>
          <w:p w14:paraId="6C2D8CB2" w14:textId="77777777" w:rsidR="0011052E" w:rsidRPr="00FC7D03"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sz w:val="14"/>
                <w:szCs w:val="14"/>
                <w:lang w:eastAsia="it-IT"/>
              </w:rPr>
            </w:pPr>
            <w:r w:rsidRPr="00FC7D03">
              <w:rPr>
                <w:rFonts w:ascii="Calibri Light" w:eastAsia="Times New Roman" w:hAnsi="Calibri Light" w:cs="Calibri Light"/>
                <w:b/>
                <w:sz w:val="14"/>
                <w:szCs w:val="14"/>
                <w:lang w:eastAsia="it-IT"/>
              </w:rPr>
              <w:t>141,8</w:t>
            </w:r>
          </w:p>
        </w:tc>
        <w:tc>
          <w:tcPr>
            <w:tcW w:w="589" w:type="pct"/>
            <w:noWrap/>
            <w:hideMark/>
          </w:tcPr>
          <w:p w14:paraId="2A7B8545" w14:textId="77777777" w:rsidR="0011052E" w:rsidRPr="00FC7D03"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sz w:val="14"/>
                <w:szCs w:val="14"/>
                <w:lang w:eastAsia="it-IT"/>
              </w:rPr>
            </w:pPr>
            <w:r w:rsidRPr="00FC7D03">
              <w:rPr>
                <w:rFonts w:ascii="Calibri Light" w:eastAsia="Times New Roman" w:hAnsi="Calibri Light" w:cs="Calibri Light"/>
                <w:b/>
                <w:sz w:val="14"/>
                <w:szCs w:val="14"/>
                <w:lang w:eastAsia="it-IT"/>
              </w:rPr>
              <w:t>12.615.714</w:t>
            </w:r>
          </w:p>
        </w:tc>
        <w:tc>
          <w:tcPr>
            <w:tcW w:w="440" w:type="pct"/>
            <w:noWrap/>
            <w:hideMark/>
          </w:tcPr>
          <w:p w14:paraId="5FB4849A" w14:textId="77777777" w:rsidR="0011052E" w:rsidRPr="00FC7D03" w:rsidRDefault="0011052E" w:rsidP="0011052E">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sz w:val="14"/>
                <w:szCs w:val="14"/>
                <w:lang w:eastAsia="it-IT"/>
              </w:rPr>
            </w:pPr>
            <w:r w:rsidRPr="00FC7D03">
              <w:rPr>
                <w:rFonts w:ascii="Calibri Light" w:eastAsia="Times New Roman" w:hAnsi="Calibri Light" w:cs="Calibri Light"/>
                <w:b/>
                <w:sz w:val="14"/>
                <w:szCs w:val="14"/>
                <w:lang w:eastAsia="it-IT"/>
              </w:rPr>
              <w:t>1,4</w:t>
            </w:r>
          </w:p>
        </w:tc>
      </w:tr>
    </w:tbl>
    <w:p w14:paraId="3475B818" w14:textId="77777777" w:rsidR="00155E32" w:rsidRPr="00E260ED" w:rsidRDefault="00155E32" w:rsidP="00155E32">
      <w:pPr>
        <w:spacing w:after="240" w:line="240" w:lineRule="auto"/>
        <w:jc w:val="both"/>
        <w:rPr>
          <w:rFonts w:cstheme="minorHAnsi"/>
          <w:i/>
          <w:sz w:val="18"/>
        </w:rPr>
      </w:pPr>
      <w:r w:rsidRPr="00E260ED">
        <w:rPr>
          <w:rFonts w:cstheme="minorHAnsi"/>
          <w:i/>
          <w:sz w:val="18"/>
        </w:rPr>
        <w:t>Fonte</w:t>
      </w:r>
      <w:r>
        <w:rPr>
          <w:rFonts w:cstheme="minorHAnsi"/>
          <w:i/>
          <w:sz w:val="18"/>
        </w:rPr>
        <w:t xml:space="preserve"> -</w:t>
      </w:r>
      <w:r w:rsidRPr="00E260ED">
        <w:rPr>
          <w:rFonts w:cstheme="minorHAnsi"/>
          <w:i/>
          <w:sz w:val="18"/>
        </w:rPr>
        <w:t xml:space="preserve"> </w:t>
      </w:r>
      <w:proofErr w:type="spellStart"/>
      <w:r w:rsidRPr="00E260ED">
        <w:rPr>
          <w:rFonts w:cstheme="minorHAnsi"/>
          <w:i/>
          <w:sz w:val="18"/>
        </w:rPr>
        <w:t>Raf</w:t>
      </w:r>
      <w:proofErr w:type="spellEnd"/>
      <w:r w:rsidRPr="00E260ED">
        <w:rPr>
          <w:rFonts w:cstheme="minorHAnsi"/>
          <w:i/>
          <w:sz w:val="18"/>
        </w:rPr>
        <w:t xml:space="preserve"> Italia </w:t>
      </w:r>
      <w:r>
        <w:rPr>
          <w:rFonts w:cstheme="minorHAnsi"/>
          <w:i/>
          <w:sz w:val="18"/>
        </w:rPr>
        <w:t xml:space="preserve">2017-2018 </w:t>
      </w:r>
    </w:p>
    <w:p w14:paraId="23244C6F" w14:textId="77777777" w:rsidR="00BF583A" w:rsidRDefault="00BF583A" w:rsidP="00E260ED">
      <w:pPr>
        <w:jc w:val="both"/>
      </w:pPr>
    </w:p>
    <w:p w14:paraId="4294FE63" w14:textId="77777777" w:rsidR="00BF583A" w:rsidRPr="002B3A96" w:rsidRDefault="00BF583A" w:rsidP="00E260ED">
      <w:pPr>
        <w:jc w:val="both"/>
      </w:pPr>
    </w:p>
    <w:p w14:paraId="68F0016A" w14:textId="77777777" w:rsidR="00BF583A" w:rsidRPr="009509FA" w:rsidRDefault="00BF583A" w:rsidP="00E260ED">
      <w:pPr>
        <w:pStyle w:val="Titolo2"/>
        <w:spacing w:after="80"/>
        <w:ind w:left="360"/>
        <w:rPr>
          <w:rFonts w:asciiTheme="minorHAnsi" w:hAnsiTheme="minorHAnsi" w:cstheme="minorHAnsi"/>
        </w:rPr>
      </w:pPr>
      <w:bookmarkStart w:id="55" w:name="_Toc20753265"/>
      <w:bookmarkStart w:id="56" w:name="_Toc20760116"/>
      <w:bookmarkStart w:id="57" w:name="_Toc59613005"/>
      <w:r>
        <w:rPr>
          <w:rFonts w:asciiTheme="minorHAnsi" w:hAnsiTheme="minorHAnsi" w:cstheme="minorHAnsi"/>
        </w:rPr>
        <w:lastRenderedPageBreak/>
        <w:t xml:space="preserve">8.3 </w:t>
      </w:r>
      <w:r w:rsidRPr="009509FA">
        <w:rPr>
          <w:rFonts w:asciiTheme="minorHAnsi" w:hAnsiTheme="minorHAnsi" w:cstheme="minorHAnsi"/>
        </w:rPr>
        <w:t>Contributo delle foreste nella produzione di energia rinnovabile.</w:t>
      </w:r>
      <w:bookmarkEnd w:id="55"/>
      <w:bookmarkEnd w:id="56"/>
      <w:bookmarkEnd w:id="57"/>
    </w:p>
    <w:p w14:paraId="5A733D76" w14:textId="77777777" w:rsidR="00BF583A" w:rsidRDefault="00BF583A" w:rsidP="00E260ED">
      <w:pPr>
        <w:jc w:val="both"/>
      </w:pPr>
      <w:r w:rsidRPr="00885124">
        <w:t>Le biomasse, in base ai dati GSE (relativi al periodo 2013-2017), costituiscono nel complesso la prima fonte di energia rinnovabile impiegata per la produzione di calore nel nostro Paese</w:t>
      </w:r>
      <w:r>
        <w:t xml:space="preserve">. </w:t>
      </w:r>
      <w:proofErr w:type="gramStart"/>
      <w:r>
        <w:t>In particolare</w:t>
      </w:r>
      <w:proofErr w:type="gramEnd"/>
      <w:r>
        <w:t xml:space="preserve"> il </w:t>
      </w:r>
      <w:r w:rsidRPr="00E729D7">
        <w:t>settore forestale ha un ruolo predom</w:t>
      </w:r>
      <w:r>
        <w:t xml:space="preserve">inante, </w:t>
      </w:r>
      <w:r w:rsidRPr="00E729D7">
        <w:t xml:space="preserve">infatti il 67% dell’energia termica da Fonti rinnovabili, pari a 7,5 Mtep, proviene da biomasse solide </w:t>
      </w:r>
      <w:r>
        <w:t xml:space="preserve">(Tabella 8.3) </w:t>
      </w:r>
      <w:r w:rsidRPr="00E729D7">
        <w:t>diverse dai rifiuti.</w:t>
      </w:r>
    </w:p>
    <w:p w14:paraId="1209BEAC" w14:textId="77777777" w:rsidR="00BF583A" w:rsidRPr="0069209F" w:rsidRDefault="00BF583A" w:rsidP="00E260ED">
      <w:pPr>
        <w:jc w:val="both"/>
        <w:rPr>
          <w:b/>
        </w:rPr>
      </w:pPr>
      <w:r>
        <w:rPr>
          <w:b/>
        </w:rPr>
        <w:t>Tabella 8.3</w:t>
      </w:r>
      <w:r w:rsidRPr="0069209F">
        <w:rPr>
          <w:b/>
        </w:rPr>
        <w:t xml:space="preserve"> - Consumi di biomasse solide (x 1.00 t) ed equivalente energetico (</w:t>
      </w:r>
      <w:proofErr w:type="spellStart"/>
      <w:r w:rsidRPr="0069209F">
        <w:rPr>
          <w:b/>
        </w:rPr>
        <w:t>Tj</w:t>
      </w:r>
      <w:proofErr w:type="spellEnd"/>
      <w:r w:rsidRPr="0069209F">
        <w:rPr>
          <w:b/>
        </w:rPr>
        <w:t>)</w:t>
      </w:r>
      <w:r w:rsidR="005668DD">
        <w:rPr>
          <w:b/>
        </w:rPr>
        <w:t>per uso diretto residenziale</w:t>
      </w:r>
    </w:p>
    <w:tbl>
      <w:tblPr>
        <w:tblStyle w:val="ListTable7Colorful-Accent11"/>
        <w:tblW w:w="5000" w:type="pct"/>
        <w:tblLook w:val="04A0" w:firstRow="1" w:lastRow="0" w:firstColumn="1" w:lastColumn="0" w:noHBand="0" w:noVBand="1"/>
      </w:tblPr>
      <w:tblGrid>
        <w:gridCol w:w="3057"/>
        <w:gridCol w:w="2300"/>
        <w:gridCol w:w="2209"/>
        <w:gridCol w:w="2072"/>
      </w:tblGrid>
      <w:tr w:rsidR="00FE66D5" w:rsidRPr="00FE66D5" w14:paraId="71F44F36" w14:textId="77777777" w:rsidTr="00FE66D5">
        <w:trPr>
          <w:cnfStyle w:val="100000000000" w:firstRow="1" w:lastRow="0" w:firstColumn="0" w:lastColumn="0" w:oddVBand="0" w:evenVBand="0" w:oddHBand="0" w:evenHBand="0" w:firstRowFirstColumn="0" w:firstRowLastColumn="0" w:lastRowFirstColumn="0" w:lastRowLastColumn="0"/>
          <w:trHeight w:val="221"/>
        </w:trPr>
        <w:tc>
          <w:tcPr>
            <w:cnfStyle w:val="001000000100" w:firstRow="0" w:lastRow="0" w:firstColumn="1" w:lastColumn="0" w:oddVBand="0" w:evenVBand="0" w:oddHBand="0" w:evenHBand="0" w:firstRowFirstColumn="1" w:firstRowLastColumn="0" w:lastRowFirstColumn="0" w:lastRowLastColumn="0"/>
            <w:tcW w:w="1586" w:type="pct"/>
          </w:tcPr>
          <w:p w14:paraId="1AE4880E" w14:textId="77777777" w:rsidR="00BF583A" w:rsidRPr="00FE66D5" w:rsidRDefault="00BF583A" w:rsidP="00FE66D5">
            <w:pPr>
              <w:pStyle w:val="TableParagraph"/>
              <w:jc w:val="center"/>
              <w:rPr>
                <w:rFonts w:ascii="Calibri Light" w:hAnsi="Calibri Light" w:cs="Calibri Light"/>
                <w:i w:val="0"/>
                <w:color w:val="auto"/>
                <w:sz w:val="18"/>
                <w:szCs w:val="16"/>
                <w:lang w:val="it-IT"/>
              </w:rPr>
            </w:pPr>
          </w:p>
        </w:tc>
        <w:tc>
          <w:tcPr>
            <w:tcW w:w="3414" w:type="pct"/>
            <w:gridSpan w:val="3"/>
          </w:tcPr>
          <w:p w14:paraId="4C444412" w14:textId="77777777" w:rsidR="00BF583A" w:rsidRPr="00FE66D5" w:rsidRDefault="00BF583A" w:rsidP="00FE66D5">
            <w:pPr>
              <w:pStyle w:val="TableParagraph"/>
              <w:spacing w:before="34"/>
              <w:ind w:left="1237"/>
              <w:jc w:val="center"/>
              <w:cnfStyle w:val="100000000000" w:firstRow="1" w:lastRow="0" w:firstColumn="0" w:lastColumn="0" w:oddVBand="0" w:evenVBand="0" w:oddHBand="0" w:evenHBand="0" w:firstRowFirstColumn="0" w:firstRowLastColumn="0" w:lastRowFirstColumn="0" w:lastRowLastColumn="0"/>
              <w:rPr>
                <w:rFonts w:ascii="Calibri Light" w:hAnsi="Calibri Light" w:cs="Calibri Light"/>
                <w:b/>
                <w:i w:val="0"/>
                <w:color w:val="auto"/>
                <w:sz w:val="18"/>
                <w:szCs w:val="16"/>
              </w:rPr>
            </w:pPr>
            <w:proofErr w:type="spellStart"/>
            <w:r w:rsidRPr="00FE66D5">
              <w:rPr>
                <w:rFonts w:ascii="Calibri Light" w:hAnsi="Calibri Light" w:cs="Calibri Light"/>
                <w:b/>
                <w:i w:val="0"/>
                <w:color w:val="auto"/>
                <w:w w:val="105"/>
                <w:sz w:val="18"/>
                <w:szCs w:val="16"/>
              </w:rPr>
              <w:t>Consumi</w:t>
            </w:r>
            <w:proofErr w:type="spellEnd"/>
            <w:r w:rsidRPr="00FE66D5">
              <w:rPr>
                <w:rFonts w:ascii="Calibri Light" w:hAnsi="Calibri Light" w:cs="Calibri Light"/>
                <w:b/>
                <w:i w:val="0"/>
                <w:color w:val="auto"/>
                <w:w w:val="105"/>
                <w:sz w:val="18"/>
                <w:szCs w:val="16"/>
              </w:rPr>
              <w:t xml:space="preserve"> di </w:t>
            </w:r>
            <w:proofErr w:type="spellStart"/>
            <w:r w:rsidRPr="00FE66D5">
              <w:rPr>
                <w:rFonts w:ascii="Calibri Light" w:hAnsi="Calibri Light" w:cs="Calibri Light"/>
                <w:b/>
                <w:i w:val="0"/>
                <w:color w:val="auto"/>
                <w:w w:val="105"/>
                <w:sz w:val="18"/>
                <w:szCs w:val="16"/>
              </w:rPr>
              <w:t>biomasse</w:t>
            </w:r>
            <w:proofErr w:type="spellEnd"/>
            <w:r w:rsidRPr="00FE66D5">
              <w:rPr>
                <w:rFonts w:ascii="Calibri Light" w:hAnsi="Calibri Light" w:cs="Calibri Light"/>
                <w:b/>
                <w:i w:val="0"/>
                <w:color w:val="auto"/>
                <w:w w:val="105"/>
                <w:sz w:val="18"/>
                <w:szCs w:val="16"/>
              </w:rPr>
              <w:t xml:space="preserve"> </w:t>
            </w:r>
            <w:proofErr w:type="spellStart"/>
            <w:r w:rsidRPr="00FE66D5">
              <w:rPr>
                <w:rFonts w:ascii="Calibri Light" w:hAnsi="Calibri Light" w:cs="Calibri Light"/>
                <w:b/>
                <w:i w:val="0"/>
                <w:color w:val="auto"/>
                <w:w w:val="105"/>
                <w:sz w:val="18"/>
                <w:szCs w:val="16"/>
              </w:rPr>
              <w:t>solide</w:t>
            </w:r>
            <w:proofErr w:type="spellEnd"/>
          </w:p>
        </w:tc>
      </w:tr>
      <w:tr w:rsidR="00FE66D5" w:rsidRPr="00FE66D5" w14:paraId="1DC88A48" w14:textId="77777777" w:rsidTr="00FE66D5">
        <w:trPr>
          <w:cnfStyle w:val="000000100000" w:firstRow="0" w:lastRow="0" w:firstColumn="0" w:lastColumn="0" w:oddVBand="0" w:evenVBand="0" w:oddHBand="1" w:evenHBand="0" w:firstRowFirstColumn="0" w:firstRowLastColumn="0" w:lastRowFirstColumn="0" w:lastRowLastColumn="0"/>
          <w:trHeight w:val="216"/>
        </w:trPr>
        <w:tc>
          <w:tcPr>
            <w:cnfStyle w:val="001000000000" w:firstRow="0" w:lastRow="0" w:firstColumn="1" w:lastColumn="0" w:oddVBand="0" w:evenVBand="0" w:oddHBand="0" w:evenHBand="0" w:firstRowFirstColumn="0" w:firstRowLastColumn="0" w:lastRowFirstColumn="0" w:lastRowLastColumn="0"/>
            <w:tcW w:w="1586" w:type="pct"/>
          </w:tcPr>
          <w:p w14:paraId="448FC14E" w14:textId="77777777" w:rsidR="00BF583A" w:rsidRPr="00FE66D5" w:rsidRDefault="00BF583A" w:rsidP="00FE66D5">
            <w:pPr>
              <w:jc w:val="center"/>
              <w:rPr>
                <w:rFonts w:ascii="Calibri Light" w:hAnsi="Calibri Light" w:cs="Calibri Light"/>
                <w:color w:val="auto"/>
                <w:sz w:val="18"/>
                <w:szCs w:val="16"/>
              </w:rPr>
            </w:pPr>
          </w:p>
        </w:tc>
        <w:tc>
          <w:tcPr>
            <w:tcW w:w="1193" w:type="pct"/>
          </w:tcPr>
          <w:p w14:paraId="59F79C62" w14:textId="77777777" w:rsidR="00BF583A" w:rsidRPr="00FE66D5" w:rsidRDefault="00BF583A" w:rsidP="00FE66D5">
            <w:pPr>
              <w:pStyle w:val="TableParagraph"/>
              <w:ind w:right="381"/>
              <w:jc w:val="center"/>
              <w:cnfStyle w:val="000000100000" w:firstRow="0" w:lastRow="0" w:firstColumn="0" w:lastColumn="0" w:oddVBand="0" w:evenVBand="0" w:oddHBand="1" w:evenHBand="0" w:firstRowFirstColumn="0" w:firstRowLastColumn="0" w:lastRowFirstColumn="0" w:lastRowLastColumn="0"/>
              <w:rPr>
                <w:rFonts w:ascii="Calibri Light" w:hAnsi="Calibri Light" w:cs="Calibri Light"/>
                <w:b/>
                <w:color w:val="auto"/>
                <w:sz w:val="18"/>
                <w:szCs w:val="16"/>
              </w:rPr>
            </w:pPr>
            <w:r w:rsidRPr="00FE66D5">
              <w:rPr>
                <w:rFonts w:ascii="Calibri Light" w:hAnsi="Calibri Light" w:cs="Calibri Light"/>
                <w:b/>
                <w:color w:val="auto"/>
                <w:sz w:val="18"/>
                <w:szCs w:val="16"/>
              </w:rPr>
              <w:t>(x 1.000 t)</w:t>
            </w:r>
          </w:p>
        </w:tc>
        <w:tc>
          <w:tcPr>
            <w:tcW w:w="1146" w:type="pct"/>
          </w:tcPr>
          <w:p w14:paraId="0B374DA5" w14:textId="77777777" w:rsidR="00BF583A" w:rsidRPr="00FE66D5" w:rsidRDefault="00BF583A" w:rsidP="00FE66D5">
            <w:pPr>
              <w:pStyle w:val="TableParagraph"/>
              <w:ind w:left="337" w:right="336"/>
              <w:jc w:val="center"/>
              <w:cnfStyle w:val="000000100000" w:firstRow="0" w:lastRow="0" w:firstColumn="0" w:lastColumn="0" w:oddVBand="0" w:evenVBand="0" w:oddHBand="1" w:evenHBand="0" w:firstRowFirstColumn="0" w:firstRowLastColumn="0" w:lastRowFirstColumn="0" w:lastRowLastColumn="0"/>
              <w:rPr>
                <w:rFonts w:ascii="Calibri Light" w:hAnsi="Calibri Light" w:cs="Calibri Light"/>
                <w:b/>
                <w:color w:val="auto"/>
                <w:sz w:val="18"/>
                <w:szCs w:val="16"/>
              </w:rPr>
            </w:pPr>
            <w:r w:rsidRPr="00FE66D5">
              <w:rPr>
                <w:rFonts w:ascii="Calibri Light" w:hAnsi="Calibri Light" w:cs="Calibri Light"/>
                <w:b/>
                <w:color w:val="auto"/>
                <w:sz w:val="18"/>
                <w:szCs w:val="16"/>
              </w:rPr>
              <w:t>(TJ)</w:t>
            </w:r>
          </w:p>
        </w:tc>
        <w:tc>
          <w:tcPr>
            <w:tcW w:w="1075" w:type="pct"/>
          </w:tcPr>
          <w:p w14:paraId="63AA77F3" w14:textId="77777777" w:rsidR="00BF583A" w:rsidRPr="00FE66D5" w:rsidRDefault="00BF583A" w:rsidP="00FE66D5">
            <w:pPr>
              <w:pStyle w:val="TableParagraph"/>
              <w:ind w:left="332" w:right="332"/>
              <w:jc w:val="center"/>
              <w:cnfStyle w:val="000000100000" w:firstRow="0" w:lastRow="0" w:firstColumn="0" w:lastColumn="0" w:oddVBand="0" w:evenVBand="0" w:oddHBand="1" w:evenHBand="0" w:firstRowFirstColumn="0" w:firstRowLastColumn="0" w:lastRowFirstColumn="0" w:lastRowLastColumn="0"/>
              <w:rPr>
                <w:rFonts w:ascii="Calibri Light" w:hAnsi="Calibri Light" w:cs="Calibri Light"/>
                <w:b/>
                <w:color w:val="auto"/>
                <w:sz w:val="18"/>
                <w:szCs w:val="16"/>
              </w:rPr>
            </w:pPr>
            <w:r w:rsidRPr="00FE66D5">
              <w:rPr>
                <w:rFonts w:ascii="Calibri Light" w:hAnsi="Calibri Light" w:cs="Calibri Light"/>
                <w:b/>
                <w:color w:val="auto"/>
                <w:w w:val="105"/>
                <w:sz w:val="18"/>
                <w:szCs w:val="16"/>
              </w:rPr>
              <w:t>(%)</w:t>
            </w:r>
          </w:p>
        </w:tc>
      </w:tr>
      <w:tr w:rsidR="00FE66D5" w:rsidRPr="00FE66D5" w14:paraId="553C9CD6" w14:textId="77777777" w:rsidTr="00FE66D5">
        <w:trPr>
          <w:trHeight w:val="216"/>
        </w:trPr>
        <w:tc>
          <w:tcPr>
            <w:cnfStyle w:val="001000000000" w:firstRow="0" w:lastRow="0" w:firstColumn="1" w:lastColumn="0" w:oddVBand="0" w:evenVBand="0" w:oddHBand="0" w:evenHBand="0" w:firstRowFirstColumn="0" w:firstRowLastColumn="0" w:lastRowFirstColumn="0" w:lastRowLastColumn="0"/>
            <w:tcW w:w="1586" w:type="pct"/>
            <w:vAlign w:val="center"/>
          </w:tcPr>
          <w:p w14:paraId="316DC04D" w14:textId="77777777" w:rsidR="00BF583A" w:rsidRPr="00FE66D5" w:rsidRDefault="00BF583A" w:rsidP="00FE66D5">
            <w:pPr>
              <w:pStyle w:val="TableParagraph"/>
              <w:ind w:left="56"/>
              <w:jc w:val="left"/>
              <w:rPr>
                <w:rFonts w:ascii="Calibri Light" w:hAnsi="Calibri Light" w:cs="Calibri Light"/>
                <w:color w:val="auto"/>
                <w:sz w:val="18"/>
                <w:szCs w:val="16"/>
              </w:rPr>
            </w:pPr>
            <w:r w:rsidRPr="00FE66D5">
              <w:rPr>
                <w:rFonts w:ascii="Calibri Light" w:hAnsi="Calibri Light" w:cs="Calibri Light"/>
                <w:color w:val="auto"/>
                <w:sz w:val="18"/>
                <w:szCs w:val="16"/>
              </w:rPr>
              <w:t>Abruzzo</w:t>
            </w:r>
          </w:p>
        </w:tc>
        <w:tc>
          <w:tcPr>
            <w:tcW w:w="1193" w:type="pct"/>
            <w:vAlign w:val="center"/>
          </w:tcPr>
          <w:p w14:paraId="5A772323" w14:textId="77777777" w:rsidR="00BF583A" w:rsidRPr="00FE66D5" w:rsidRDefault="00BF583A" w:rsidP="00FE66D5">
            <w:pPr>
              <w:pStyle w:val="TableParagraph"/>
              <w:ind w:right="445"/>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auto"/>
                <w:sz w:val="16"/>
                <w:szCs w:val="16"/>
              </w:rPr>
            </w:pPr>
            <w:r w:rsidRPr="00FE66D5">
              <w:rPr>
                <w:rFonts w:ascii="Calibri Light" w:hAnsi="Calibri Light" w:cs="Calibri Light"/>
                <w:color w:val="auto"/>
                <w:w w:val="105"/>
                <w:sz w:val="16"/>
                <w:szCs w:val="16"/>
              </w:rPr>
              <w:t>982</w:t>
            </w:r>
          </w:p>
        </w:tc>
        <w:tc>
          <w:tcPr>
            <w:tcW w:w="1146" w:type="pct"/>
            <w:vAlign w:val="center"/>
          </w:tcPr>
          <w:p w14:paraId="278BD566" w14:textId="77777777" w:rsidR="00BF583A" w:rsidRPr="00FE66D5" w:rsidRDefault="00BF583A" w:rsidP="00FE66D5">
            <w:pPr>
              <w:pStyle w:val="TableParagraph"/>
              <w:ind w:right="445"/>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auto"/>
                <w:sz w:val="16"/>
                <w:szCs w:val="16"/>
              </w:rPr>
            </w:pPr>
            <w:r w:rsidRPr="00FE66D5">
              <w:rPr>
                <w:rFonts w:ascii="Calibri Light" w:hAnsi="Calibri Light" w:cs="Calibri Light"/>
                <w:color w:val="auto"/>
                <w:sz w:val="16"/>
                <w:szCs w:val="16"/>
              </w:rPr>
              <w:t>14.079</w:t>
            </w:r>
          </w:p>
        </w:tc>
        <w:tc>
          <w:tcPr>
            <w:tcW w:w="1075" w:type="pct"/>
            <w:vAlign w:val="center"/>
          </w:tcPr>
          <w:p w14:paraId="3A86822C" w14:textId="77777777" w:rsidR="00BF583A" w:rsidRPr="00FE66D5" w:rsidRDefault="00BF583A" w:rsidP="00FE66D5">
            <w:pPr>
              <w:pStyle w:val="TableParagraph"/>
              <w:ind w:right="535"/>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auto"/>
                <w:sz w:val="16"/>
                <w:szCs w:val="16"/>
              </w:rPr>
            </w:pPr>
            <w:r w:rsidRPr="00FE66D5">
              <w:rPr>
                <w:rFonts w:ascii="Calibri Light" w:hAnsi="Calibri Light" w:cs="Calibri Light"/>
                <w:color w:val="auto"/>
                <w:w w:val="90"/>
                <w:sz w:val="16"/>
                <w:szCs w:val="16"/>
              </w:rPr>
              <w:t>5,0</w:t>
            </w:r>
          </w:p>
        </w:tc>
      </w:tr>
      <w:tr w:rsidR="00FE66D5" w:rsidRPr="00FE66D5" w14:paraId="213BB60F" w14:textId="77777777" w:rsidTr="00FE66D5">
        <w:trPr>
          <w:cnfStyle w:val="000000100000" w:firstRow="0" w:lastRow="0" w:firstColumn="0" w:lastColumn="0" w:oddVBand="0" w:evenVBand="0" w:oddHBand="1" w:evenHBand="0" w:firstRowFirstColumn="0" w:firstRowLastColumn="0" w:lastRowFirstColumn="0" w:lastRowLastColumn="0"/>
          <w:trHeight w:val="216"/>
        </w:trPr>
        <w:tc>
          <w:tcPr>
            <w:cnfStyle w:val="001000000000" w:firstRow="0" w:lastRow="0" w:firstColumn="1" w:lastColumn="0" w:oddVBand="0" w:evenVBand="0" w:oddHBand="0" w:evenHBand="0" w:firstRowFirstColumn="0" w:firstRowLastColumn="0" w:lastRowFirstColumn="0" w:lastRowLastColumn="0"/>
            <w:tcW w:w="1586" w:type="pct"/>
            <w:vAlign w:val="center"/>
          </w:tcPr>
          <w:p w14:paraId="1159A931" w14:textId="77777777" w:rsidR="00BF583A" w:rsidRPr="00FE66D5" w:rsidRDefault="00BF583A" w:rsidP="00FE66D5">
            <w:pPr>
              <w:pStyle w:val="TableParagraph"/>
              <w:ind w:left="56"/>
              <w:jc w:val="left"/>
              <w:rPr>
                <w:rFonts w:ascii="Calibri Light" w:hAnsi="Calibri Light" w:cs="Calibri Light"/>
                <w:color w:val="auto"/>
                <w:sz w:val="18"/>
                <w:szCs w:val="16"/>
              </w:rPr>
            </w:pPr>
            <w:r w:rsidRPr="00FE66D5">
              <w:rPr>
                <w:rFonts w:ascii="Calibri Light" w:hAnsi="Calibri Light" w:cs="Calibri Light"/>
                <w:color w:val="auto"/>
                <w:sz w:val="18"/>
                <w:szCs w:val="16"/>
              </w:rPr>
              <w:t>Basilicata</w:t>
            </w:r>
          </w:p>
        </w:tc>
        <w:tc>
          <w:tcPr>
            <w:tcW w:w="1193" w:type="pct"/>
            <w:vAlign w:val="center"/>
          </w:tcPr>
          <w:p w14:paraId="37BC8269" w14:textId="77777777" w:rsidR="00BF583A" w:rsidRPr="00FE66D5" w:rsidRDefault="00BF583A" w:rsidP="00FE66D5">
            <w:pPr>
              <w:pStyle w:val="TableParagraph"/>
              <w:ind w:right="445"/>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auto"/>
                <w:sz w:val="16"/>
                <w:szCs w:val="16"/>
              </w:rPr>
            </w:pPr>
            <w:r w:rsidRPr="00FE66D5">
              <w:rPr>
                <w:rFonts w:ascii="Calibri Light" w:hAnsi="Calibri Light" w:cs="Calibri Light"/>
                <w:color w:val="auto"/>
                <w:w w:val="105"/>
                <w:sz w:val="16"/>
                <w:szCs w:val="16"/>
              </w:rPr>
              <w:t>482</w:t>
            </w:r>
          </w:p>
        </w:tc>
        <w:tc>
          <w:tcPr>
            <w:tcW w:w="1146" w:type="pct"/>
            <w:vAlign w:val="center"/>
          </w:tcPr>
          <w:p w14:paraId="55E3C62B" w14:textId="77777777" w:rsidR="00BF583A" w:rsidRPr="00FE66D5" w:rsidRDefault="00BF583A" w:rsidP="00FE66D5">
            <w:pPr>
              <w:pStyle w:val="TableParagraph"/>
              <w:ind w:right="445"/>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auto"/>
                <w:sz w:val="16"/>
                <w:szCs w:val="16"/>
              </w:rPr>
            </w:pPr>
            <w:r w:rsidRPr="00FE66D5">
              <w:rPr>
                <w:rFonts w:ascii="Calibri Light" w:hAnsi="Calibri Light" w:cs="Calibri Light"/>
                <w:color w:val="auto"/>
                <w:w w:val="95"/>
                <w:sz w:val="16"/>
                <w:szCs w:val="16"/>
              </w:rPr>
              <w:t>6.902</w:t>
            </w:r>
          </w:p>
        </w:tc>
        <w:tc>
          <w:tcPr>
            <w:tcW w:w="1075" w:type="pct"/>
            <w:vAlign w:val="center"/>
          </w:tcPr>
          <w:p w14:paraId="1E36392A" w14:textId="77777777" w:rsidR="00BF583A" w:rsidRPr="00FE66D5" w:rsidRDefault="00BF583A" w:rsidP="00FE66D5">
            <w:pPr>
              <w:pStyle w:val="TableParagraph"/>
              <w:ind w:right="535"/>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auto"/>
                <w:sz w:val="16"/>
                <w:szCs w:val="16"/>
              </w:rPr>
            </w:pPr>
            <w:r w:rsidRPr="00FE66D5">
              <w:rPr>
                <w:rFonts w:ascii="Calibri Light" w:hAnsi="Calibri Light" w:cs="Calibri Light"/>
                <w:color w:val="auto"/>
                <w:w w:val="90"/>
                <w:sz w:val="16"/>
                <w:szCs w:val="16"/>
              </w:rPr>
              <w:t>2,4</w:t>
            </w:r>
          </w:p>
        </w:tc>
      </w:tr>
      <w:tr w:rsidR="00FE66D5" w:rsidRPr="00FE66D5" w14:paraId="23C9844E" w14:textId="77777777" w:rsidTr="00FE66D5">
        <w:trPr>
          <w:trHeight w:val="216"/>
        </w:trPr>
        <w:tc>
          <w:tcPr>
            <w:cnfStyle w:val="001000000000" w:firstRow="0" w:lastRow="0" w:firstColumn="1" w:lastColumn="0" w:oddVBand="0" w:evenVBand="0" w:oddHBand="0" w:evenHBand="0" w:firstRowFirstColumn="0" w:firstRowLastColumn="0" w:lastRowFirstColumn="0" w:lastRowLastColumn="0"/>
            <w:tcW w:w="1586" w:type="pct"/>
            <w:vAlign w:val="center"/>
          </w:tcPr>
          <w:p w14:paraId="0AC420F7" w14:textId="77777777" w:rsidR="00BF583A" w:rsidRPr="00FE66D5" w:rsidRDefault="00BF583A" w:rsidP="00FE66D5">
            <w:pPr>
              <w:pStyle w:val="TableParagraph"/>
              <w:ind w:left="56"/>
              <w:jc w:val="left"/>
              <w:rPr>
                <w:rFonts w:ascii="Calibri Light" w:hAnsi="Calibri Light" w:cs="Calibri Light"/>
                <w:color w:val="auto"/>
                <w:sz w:val="18"/>
                <w:szCs w:val="16"/>
              </w:rPr>
            </w:pPr>
            <w:r w:rsidRPr="00FE66D5">
              <w:rPr>
                <w:rFonts w:ascii="Calibri Light" w:hAnsi="Calibri Light" w:cs="Calibri Light"/>
                <w:color w:val="auto"/>
                <w:sz w:val="18"/>
                <w:szCs w:val="16"/>
              </w:rPr>
              <w:t>P.A. Bolzano</w:t>
            </w:r>
          </w:p>
        </w:tc>
        <w:tc>
          <w:tcPr>
            <w:tcW w:w="1193" w:type="pct"/>
            <w:vAlign w:val="center"/>
          </w:tcPr>
          <w:p w14:paraId="21314A19" w14:textId="77777777" w:rsidR="00BF583A" w:rsidRPr="00FE66D5" w:rsidRDefault="00BF583A" w:rsidP="00FE66D5">
            <w:pPr>
              <w:pStyle w:val="TableParagraph"/>
              <w:ind w:right="446"/>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auto"/>
                <w:sz w:val="16"/>
                <w:szCs w:val="16"/>
              </w:rPr>
            </w:pPr>
            <w:r w:rsidRPr="00FE66D5">
              <w:rPr>
                <w:rFonts w:ascii="Calibri Light" w:hAnsi="Calibri Light" w:cs="Calibri Light"/>
                <w:color w:val="auto"/>
                <w:w w:val="95"/>
                <w:sz w:val="16"/>
                <w:szCs w:val="16"/>
              </w:rPr>
              <w:t>1.517</w:t>
            </w:r>
          </w:p>
        </w:tc>
        <w:tc>
          <w:tcPr>
            <w:tcW w:w="1146" w:type="pct"/>
            <w:vAlign w:val="center"/>
          </w:tcPr>
          <w:p w14:paraId="7AF4548E" w14:textId="77777777" w:rsidR="00BF583A" w:rsidRPr="00FE66D5" w:rsidRDefault="00BF583A" w:rsidP="00FE66D5">
            <w:pPr>
              <w:pStyle w:val="TableParagraph"/>
              <w:ind w:right="445"/>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auto"/>
                <w:sz w:val="16"/>
                <w:szCs w:val="16"/>
              </w:rPr>
            </w:pPr>
            <w:r w:rsidRPr="00FE66D5">
              <w:rPr>
                <w:rFonts w:ascii="Calibri Light" w:hAnsi="Calibri Light" w:cs="Calibri Light"/>
                <w:color w:val="auto"/>
                <w:sz w:val="16"/>
                <w:szCs w:val="16"/>
              </w:rPr>
              <w:t>21.743</w:t>
            </w:r>
          </w:p>
        </w:tc>
        <w:tc>
          <w:tcPr>
            <w:tcW w:w="1075" w:type="pct"/>
            <w:vAlign w:val="center"/>
          </w:tcPr>
          <w:p w14:paraId="0A5CC3A0" w14:textId="77777777" w:rsidR="00BF583A" w:rsidRPr="00FE66D5" w:rsidRDefault="00BF583A" w:rsidP="00FE66D5">
            <w:pPr>
              <w:pStyle w:val="TableParagraph"/>
              <w:ind w:right="535"/>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auto"/>
                <w:sz w:val="16"/>
                <w:szCs w:val="16"/>
              </w:rPr>
            </w:pPr>
            <w:r w:rsidRPr="00FE66D5">
              <w:rPr>
                <w:rFonts w:ascii="Calibri Light" w:hAnsi="Calibri Light" w:cs="Calibri Light"/>
                <w:color w:val="auto"/>
                <w:w w:val="90"/>
                <w:sz w:val="16"/>
                <w:szCs w:val="16"/>
              </w:rPr>
              <w:t>7,7</w:t>
            </w:r>
          </w:p>
        </w:tc>
      </w:tr>
      <w:tr w:rsidR="00FE66D5" w:rsidRPr="00FE66D5" w14:paraId="155FC407" w14:textId="77777777" w:rsidTr="00FE66D5">
        <w:trPr>
          <w:cnfStyle w:val="000000100000" w:firstRow="0" w:lastRow="0" w:firstColumn="0" w:lastColumn="0" w:oddVBand="0" w:evenVBand="0" w:oddHBand="1" w:evenHBand="0" w:firstRowFirstColumn="0" w:firstRowLastColumn="0" w:lastRowFirstColumn="0" w:lastRowLastColumn="0"/>
          <w:trHeight w:val="216"/>
        </w:trPr>
        <w:tc>
          <w:tcPr>
            <w:cnfStyle w:val="001000000000" w:firstRow="0" w:lastRow="0" w:firstColumn="1" w:lastColumn="0" w:oddVBand="0" w:evenVBand="0" w:oddHBand="0" w:evenHBand="0" w:firstRowFirstColumn="0" w:firstRowLastColumn="0" w:lastRowFirstColumn="0" w:lastRowLastColumn="0"/>
            <w:tcW w:w="1586" w:type="pct"/>
            <w:vAlign w:val="center"/>
          </w:tcPr>
          <w:p w14:paraId="04E55A23" w14:textId="77777777" w:rsidR="00BF583A" w:rsidRPr="00FE66D5" w:rsidRDefault="00BF583A" w:rsidP="00FE66D5">
            <w:pPr>
              <w:pStyle w:val="TableParagraph"/>
              <w:ind w:left="56"/>
              <w:jc w:val="left"/>
              <w:rPr>
                <w:rFonts w:ascii="Calibri Light" w:hAnsi="Calibri Light" w:cs="Calibri Light"/>
                <w:color w:val="auto"/>
                <w:sz w:val="18"/>
                <w:szCs w:val="16"/>
              </w:rPr>
            </w:pPr>
            <w:r w:rsidRPr="00FE66D5">
              <w:rPr>
                <w:rFonts w:ascii="Calibri Light" w:hAnsi="Calibri Light" w:cs="Calibri Light"/>
                <w:color w:val="auto"/>
                <w:sz w:val="18"/>
                <w:szCs w:val="16"/>
              </w:rPr>
              <w:t>Calabria</w:t>
            </w:r>
          </w:p>
        </w:tc>
        <w:tc>
          <w:tcPr>
            <w:tcW w:w="1193" w:type="pct"/>
            <w:vAlign w:val="center"/>
          </w:tcPr>
          <w:p w14:paraId="6DBFB439" w14:textId="77777777" w:rsidR="00BF583A" w:rsidRPr="00FE66D5" w:rsidRDefault="00BF583A" w:rsidP="00FE66D5">
            <w:pPr>
              <w:pStyle w:val="TableParagraph"/>
              <w:ind w:right="446"/>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auto"/>
                <w:sz w:val="16"/>
                <w:szCs w:val="16"/>
              </w:rPr>
            </w:pPr>
            <w:r w:rsidRPr="00FE66D5">
              <w:rPr>
                <w:rFonts w:ascii="Calibri Light" w:hAnsi="Calibri Light" w:cs="Calibri Light"/>
                <w:color w:val="auto"/>
                <w:w w:val="95"/>
                <w:sz w:val="16"/>
                <w:szCs w:val="16"/>
              </w:rPr>
              <w:t>1.766</w:t>
            </w:r>
          </w:p>
        </w:tc>
        <w:tc>
          <w:tcPr>
            <w:tcW w:w="1146" w:type="pct"/>
            <w:vAlign w:val="center"/>
          </w:tcPr>
          <w:p w14:paraId="6E71E1CB" w14:textId="77777777" w:rsidR="00BF583A" w:rsidRPr="00FE66D5" w:rsidRDefault="00BF583A" w:rsidP="00FE66D5">
            <w:pPr>
              <w:pStyle w:val="TableParagraph"/>
              <w:ind w:right="445"/>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auto"/>
                <w:sz w:val="16"/>
                <w:szCs w:val="16"/>
              </w:rPr>
            </w:pPr>
            <w:r w:rsidRPr="00FE66D5">
              <w:rPr>
                <w:rFonts w:ascii="Calibri Light" w:hAnsi="Calibri Light" w:cs="Calibri Light"/>
                <w:color w:val="auto"/>
                <w:sz w:val="16"/>
                <w:szCs w:val="16"/>
              </w:rPr>
              <w:t>25.310</w:t>
            </w:r>
          </w:p>
        </w:tc>
        <w:tc>
          <w:tcPr>
            <w:tcW w:w="1075" w:type="pct"/>
            <w:vAlign w:val="center"/>
          </w:tcPr>
          <w:p w14:paraId="21F028F3" w14:textId="77777777" w:rsidR="00BF583A" w:rsidRPr="00FE66D5" w:rsidRDefault="00BF583A" w:rsidP="00FE66D5">
            <w:pPr>
              <w:pStyle w:val="TableParagraph"/>
              <w:ind w:right="535"/>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auto"/>
                <w:sz w:val="16"/>
                <w:szCs w:val="16"/>
              </w:rPr>
            </w:pPr>
            <w:r w:rsidRPr="00FE66D5">
              <w:rPr>
                <w:rFonts w:ascii="Calibri Light" w:hAnsi="Calibri Light" w:cs="Calibri Light"/>
                <w:color w:val="auto"/>
                <w:w w:val="90"/>
                <w:sz w:val="16"/>
                <w:szCs w:val="16"/>
              </w:rPr>
              <w:t>8,9</w:t>
            </w:r>
          </w:p>
        </w:tc>
      </w:tr>
      <w:tr w:rsidR="00FE66D5" w:rsidRPr="00FE66D5" w14:paraId="5031BAE2" w14:textId="77777777" w:rsidTr="00FE66D5">
        <w:trPr>
          <w:trHeight w:val="216"/>
        </w:trPr>
        <w:tc>
          <w:tcPr>
            <w:cnfStyle w:val="001000000000" w:firstRow="0" w:lastRow="0" w:firstColumn="1" w:lastColumn="0" w:oddVBand="0" w:evenVBand="0" w:oddHBand="0" w:evenHBand="0" w:firstRowFirstColumn="0" w:firstRowLastColumn="0" w:lastRowFirstColumn="0" w:lastRowLastColumn="0"/>
            <w:tcW w:w="1586" w:type="pct"/>
            <w:vAlign w:val="center"/>
          </w:tcPr>
          <w:p w14:paraId="15EFFA8A" w14:textId="77777777" w:rsidR="00BF583A" w:rsidRPr="00FE66D5" w:rsidRDefault="00BF583A" w:rsidP="00FE66D5">
            <w:pPr>
              <w:pStyle w:val="TableParagraph"/>
              <w:ind w:left="56"/>
              <w:jc w:val="left"/>
              <w:rPr>
                <w:rFonts w:ascii="Calibri Light" w:hAnsi="Calibri Light" w:cs="Calibri Light"/>
                <w:color w:val="auto"/>
                <w:sz w:val="18"/>
                <w:szCs w:val="16"/>
              </w:rPr>
            </w:pPr>
            <w:r w:rsidRPr="00FE66D5">
              <w:rPr>
                <w:rFonts w:ascii="Calibri Light" w:hAnsi="Calibri Light" w:cs="Calibri Light"/>
                <w:color w:val="auto"/>
                <w:sz w:val="18"/>
                <w:szCs w:val="16"/>
              </w:rPr>
              <w:t>Campania</w:t>
            </w:r>
          </w:p>
        </w:tc>
        <w:tc>
          <w:tcPr>
            <w:tcW w:w="1193" w:type="pct"/>
            <w:vAlign w:val="center"/>
          </w:tcPr>
          <w:p w14:paraId="326B4A3D" w14:textId="77777777" w:rsidR="00BF583A" w:rsidRPr="00FE66D5" w:rsidRDefault="00BF583A" w:rsidP="00FE66D5">
            <w:pPr>
              <w:pStyle w:val="TableParagraph"/>
              <w:ind w:right="445"/>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auto"/>
                <w:sz w:val="16"/>
                <w:szCs w:val="16"/>
              </w:rPr>
            </w:pPr>
            <w:r w:rsidRPr="00FE66D5">
              <w:rPr>
                <w:rFonts w:ascii="Calibri Light" w:hAnsi="Calibri Light" w:cs="Calibri Light"/>
                <w:color w:val="auto"/>
                <w:w w:val="105"/>
                <w:sz w:val="16"/>
                <w:szCs w:val="16"/>
              </w:rPr>
              <w:t>908</w:t>
            </w:r>
          </w:p>
        </w:tc>
        <w:tc>
          <w:tcPr>
            <w:tcW w:w="1146" w:type="pct"/>
            <w:vAlign w:val="center"/>
          </w:tcPr>
          <w:p w14:paraId="590BD249" w14:textId="77777777" w:rsidR="00BF583A" w:rsidRPr="00FE66D5" w:rsidRDefault="00BF583A" w:rsidP="00FE66D5">
            <w:pPr>
              <w:pStyle w:val="TableParagraph"/>
              <w:ind w:right="445"/>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auto"/>
                <w:sz w:val="16"/>
                <w:szCs w:val="16"/>
              </w:rPr>
            </w:pPr>
            <w:r w:rsidRPr="00FE66D5">
              <w:rPr>
                <w:rFonts w:ascii="Calibri Light" w:hAnsi="Calibri Light" w:cs="Calibri Light"/>
                <w:color w:val="auto"/>
                <w:sz w:val="16"/>
                <w:szCs w:val="16"/>
              </w:rPr>
              <w:t>13.013</w:t>
            </w:r>
          </w:p>
        </w:tc>
        <w:tc>
          <w:tcPr>
            <w:tcW w:w="1075" w:type="pct"/>
            <w:vAlign w:val="center"/>
          </w:tcPr>
          <w:p w14:paraId="358F2957" w14:textId="77777777" w:rsidR="00BF583A" w:rsidRPr="00FE66D5" w:rsidRDefault="00BF583A" w:rsidP="00FE66D5">
            <w:pPr>
              <w:pStyle w:val="TableParagraph"/>
              <w:ind w:right="535"/>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auto"/>
                <w:sz w:val="16"/>
                <w:szCs w:val="16"/>
              </w:rPr>
            </w:pPr>
            <w:r w:rsidRPr="00FE66D5">
              <w:rPr>
                <w:rFonts w:ascii="Calibri Light" w:hAnsi="Calibri Light" w:cs="Calibri Light"/>
                <w:color w:val="auto"/>
                <w:w w:val="90"/>
                <w:sz w:val="16"/>
                <w:szCs w:val="16"/>
              </w:rPr>
              <w:t>4,6</w:t>
            </w:r>
          </w:p>
        </w:tc>
      </w:tr>
      <w:tr w:rsidR="00FE66D5" w:rsidRPr="00FE66D5" w14:paraId="29D4F07B" w14:textId="77777777" w:rsidTr="00FE66D5">
        <w:trPr>
          <w:cnfStyle w:val="000000100000" w:firstRow="0" w:lastRow="0" w:firstColumn="0" w:lastColumn="0" w:oddVBand="0" w:evenVBand="0" w:oddHBand="1" w:evenHBand="0" w:firstRowFirstColumn="0" w:firstRowLastColumn="0" w:lastRowFirstColumn="0" w:lastRowLastColumn="0"/>
          <w:trHeight w:val="216"/>
        </w:trPr>
        <w:tc>
          <w:tcPr>
            <w:cnfStyle w:val="001000000000" w:firstRow="0" w:lastRow="0" w:firstColumn="1" w:lastColumn="0" w:oddVBand="0" w:evenVBand="0" w:oddHBand="0" w:evenHBand="0" w:firstRowFirstColumn="0" w:firstRowLastColumn="0" w:lastRowFirstColumn="0" w:lastRowLastColumn="0"/>
            <w:tcW w:w="1586" w:type="pct"/>
            <w:vAlign w:val="center"/>
          </w:tcPr>
          <w:p w14:paraId="1EDB467F" w14:textId="77777777" w:rsidR="00BF583A" w:rsidRPr="00FE66D5" w:rsidRDefault="00BF583A" w:rsidP="00FE66D5">
            <w:pPr>
              <w:pStyle w:val="TableParagraph"/>
              <w:ind w:left="56"/>
              <w:jc w:val="left"/>
              <w:rPr>
                <w:rFonts w:ascii="Calibri Light" w:hAnsi="Calibri Light" w:cs="Calibri Light"/>
                <w:color w:val="auto"/>
                <w:sz w:val="18"/>
                <w:szCs w:val="16"/>
              </w:rPr>
            </w:pPr>
            <w:r w:rsidRPr="00FE66D5">
              <w:rPr>
                <w:rFonts w:ascii="Calibri Light" w:hAnsi="Calibri Light" w:cs="Calibri Light"/>
                <w:color w:val="auto"/>
                <w:sz w:val="18"/>
                <w:szCs w:val="16"/>
              </w:rPr>
              <w:t>Emilia-Romagna</w:t>
            </w:r>
          </w:p>
        </w:tc>
        <w:tc>
          <w:tcPr>
            <w:tcW w:w="1193" w:type="pct"/>
            <w:vAlign w:val="center"/>
          </w:tcPr>
          <w:p w14:paraId="5D2C3A2C" w14:textId="77777777" w:rsidR="00BF583A" w:rsidRPr="00FE66D5" w:rsidRDefault="00BF583A" w:rsidP="00FE66D5">
            <w:pPr>
              <w:pStyle w:val="TableParagraph"/>
              <w:ind w:right="445"/>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auto"/>
                <w:sz w:val="16"/>
                <w:szCs w:val="16"/>
              </w:rPr>
            </w:pPr>
            <w:r w:rsidRPr="00FE66D5">
              <w:rPr>
                <w:rFonts w:ascii="Calibri Light" w:hAnsi="Calibri Light" w:cs="Calibri Light"/>
                <w:color w:val="auto"/>
                <w:w w:val="105"/>
                <w:sz w:val="16"/>
                <w:szCs w:val="16"/>
              </w:rPr>
              <w:t>652</w:t>
            </w:r>
          </w:p>
        </w:tc>
        <w:tc>
          <w:tcPr>
            <w:tcW w:w="1146" w:type="pct"/>
            <w:vAlign w:val="center"/>
          </w:tcPr>
          <w:p w14:paraId="04C08121" w14:textId="77777777" w:rsidR="00BF583A" w:rsidRPr="00FE66D5" w:rsidRDefault="00BF583A" w:rsidP="00FE66D5">
            <w:pPr>
              <w:pStyle w:val="TableParagraph"/>
              <w:ind w:right="445"/>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auto"/>
                <w:sz w:val="16"/>
                <w:szCs w:val="16"/>
              </w:rPr>
            </w:pPr>
            <w:r w:rsidRPr="00FE66D5">
              <w:rPr>
                <w:rFonts w:ascii="Calibri Light" w:hAnsi="Calibri Light" w:cs="Calibri Light"/>
                <w:color w:val="auto"/>
                <w:w w:val="95"/>
                <w:sz w:val="16"/>
                <w:szCs w:val="16"/>
              </w:rPr>
              <w:t>9.341</w:t>
            </w:r>
          </w:p>
        </w:tc>
        <w:tc>
          <w:tcPr>
            <w:tcW w:w="1075" w:type="pct"/>
            <w:vAlign w:val="center"/>
          </w:tcPr>
          <w:p w14:paraId="68268BFA" w14:textId="77777777" w:rsidR="00BF583A" w:rsidRPr="00FE66D5" w:rsidRDefault="00BF583A" w:rsidP="00FE66D5">
            <w:pPr>
              <w:pStyle w:val="TableParagraph"/>
              <w:ind w:right="535"/>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auto"/>
                <w:sz w:val="16"/>
                <w:szCs w:val="16"/>
              </w:rPr>
            </w:pPr>
            <w:r w:rsidRPr="00FE66D5">
              <w:rPr>
                <w:rFonts w:ascii="Calibri Light" w:hAnsi="Calibri Light" w:cs="Calibri Light"/>
                <w:color w:val="auto"/>
                <w:w w:val="90"/>
                <w:sz w:val="16"/>
                <w:szCs w:val="16"/>
              </w:rPr>
              <w:t>3,3</w:t>
            </w:r>
          </w:p>
        </w:tc>
      </w:tr>
      <w:tr w:rsidR="00FE66D5" w:rsidRPr="00FE66D5" w14:paraId="4CB4C97B" w14:textId="77777777" w:rsidTr="00FE66D5">
        <w:trPr>
          <w:trHeight w:val="216"/>
        </w:trPr>
        <w:tc>
          <w:tcPr>
            <w:cnfStyle w:val="001000000000" w:firstRow="0" w:lastRow="0" w:firstColumn="1" w:lastColumn="0" w:oddVBand="0" w:evenVBand="0" w:oddHBand="0" w:evenHBand="0" w:firstRowFirstColumn="0" w:firstRowLastColumn="0" w:lastRowFirstColumn="0" w:lastRowLastColumn="0"/>
            <w:tcW w:w="1586" w:type="pct"/>
            <w:vAlign w:val="center"/>
          </w:tcPr>
          <w:p w14:paraId="691A5F6B" w14:textId="77777777" w:rsidR="00BF583A" w:rsidRPr="00FE66D5" w:rsidRDefault="00BF583A" w:rsidP="00FE66D5">
            <w:pPr>
              <w:pStyle w:val="TableParagraph"/>
              <w:ind w:left="56"/>
              <w:jc w:val="left"/>
              <w:rPr>
                <w:rFonts w:ascii="Calibri Light" w:hAnsi="Calibri Light" w:cs="Calibri Light"/>
                <w:color w:val="auto"/>
                <w:sz w:val="18"/>
                <w:szCs w:val="16"/>
              </w:rPr>
            </w:pPr>
            <w:r w:rsidRPr="00FE66D5">
              <w:rPr>
                <w:rFonts w:ascii="Calibri Light" w:hAnsi="Calibri Light" w:cs="Calibri Light"/>
                <w:color w:val="auto"/>
                <w:sz w:val="18"/>
                <w:szCs w:val="16"/>
              </w:rPr>
              <w:t>Friuli-Venezia Giulia</w:t>
            </w:r>
          </w:p>
        </w:tc>
        <w:tc>
          <w:tcPr>
            <w:tcW w:w="1193" w:type="pct"/>
            <w:vAlign w:val="center"/>
          </w:tcPr>
          <w:p w14:paraId="33CB89AD" w14:textId="77777777" w:rsidR="00BF583A" w:rsidRPr="00FE66D5" w:rsidRDefault="00BF583A" w:rsidP="00FE66D5">
            <w:pPr>
              <w:pStyle w:val="TableParagraph"/>
              <w:ind w:right="446"/>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auto"/>
                <w:sz w:val="16"/>
                <w:szCs w:val="16"/>
              </w:rPr>
            </w:pPr>
            <w:r w:rsidRPr="00FE66D5">
              <w:rPr>
                <w:rFonts w:ascii="Calibri Light" w:hAnsi="Calibri Light" w:cs="Calibri Light"/>
                <w:color w:val="auto"/>
                <w:w w:val="95"/>
                <w:sz w:val="16"/>
                <w:szCs w:val="16"/>
              </w:rPr>
              <w:t>1.524</w:t>
            </w:r>
          </w:p>
        </w:tc>
        <w:tc>
          <w:tcPr>
            <w:tcW w:w="1146" w:type="pct"/>
            <w:vAlign w:val="center"/>
          </w:tcPr>
          <w:p w14:paraId="226D8AB7" w14:textId="77777777" w:rsidR="00BF583A" w:rsidRPr="00FE66D5" w:rsidRDefault="00BF583A" w:rsidP="00FE66D5">
            <w:pPr>
              <w:pStyle w:val="TableParagraph"/>
              <w:ind w:right="445"/>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auto"/>
                <w:sz w:val="16"/>
                <w:szCs w:val="16"/>
              </w:rPr>
            </w:pPr>
            <w:r w:rsidRPr="00FE66D5">
              <w:rPr>
                <w:rFonts w:ascii="Calibri Light" w:hAnsi="Calibri Light" w:cs="Calibri Light"/>
                <w:color w:val="auto"/>
                <w:sz w:val="16"/>
                <w:szCs w:val="16"/>
              </w:rPr>
              <w:t>21.845</w:t>
            </w:r>
          </w:p>
        </w:tc>
        <w:tc>
          <w:tcPr>
            <w:tcW w:w="1075" w:type="pct"/>
            <w:vAlign w:val="center"/>
          </w:tcPr>
          <w:p w14:paraId="5F6F524A" w14:textId="77777777" w:rsidR="00BF583A" w:rsidRPr="00FE66D5" w:rsidRDefault="00BF583A" w:rsidP="00FE66D5">
            <w:pPr>
              <w:pStyle w:val="TableParagraph"/>
              <w:ind w:right="535"/>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auto"/>
                <w:sz w:val="16"/>
                <w:szCs w:val="16"/>
              </w:rPr>
            </w:pPr>
            <w:r w:rsidRPr="00FE66D5">
              <w:rPr>
                <w:rFonts w:ascii="Calibri Light" w:hAnsi="Calibri Light" w:cs="Calibri Light"/>
                <w:color w:val="auto"/>
                <w:w w:val="90"/>
                <w:sz w:val="16"/>
                <w:szCs w:val="16"/>
              </w:rPr>
              <w:t>7,7</w:t>
            </w:r>
          </w:p>
        </w:tc>
      </w:tr>
      <w:tr w:rsidR="00FE66D5" w:rsidRPr="00FE66D5" w14:paraId="333C2AD8" w14:textId="77777777" w:rsidTr="00FE66D5">
        <w:trPr>
          <w:cnfStyle w:val="000000100000" w:firstRow="0" w:lastRow="0" w:firstColumn="0" w:lastColumn="0" w:oddVBand="0" w:evenVBand="0" w:oddHBand="1" w:evenHBand="0" w:firstRowFirstColumn="0" w:firstRowLastColumn="0" w:lastRowFirstColumn="0" w:lastRowLastColumn="0"/>
          <w:trHeight w:val="216"/>
        </w:trPr>
        <w:tc>
          <w:tcPr>
            <w:cnfStyle w:val="001000000000" w:firstRow="0" w:lastRow="0" w:firstColumn="1" w:lastColumn="0" w:oddVBand="0" w:evenVBand="0" w:oddHBand="0" w:evenHBand="0" w:firstRowFirstColumn="0" w:firstRowLastColumn="0" w:lastRowFirstColumn="0" w:lastRowLastColumn="0"/>
            <w:tcW w:w="1586" w:type="pct"/>
            <w:vAlign w:val="center"/>
          </w:tcPr>
          <w:p w14:paraId="4EA26367" w14:textId="77777777" w:rsidR="00BF583A" w:rsidRPr="00FE66D5" w:rsidRDefault="00BF583A" w:rsidP="00FE66D5">
            <w:pPr>
              <w:pStyle w:val="TableParagraph"/>
              <w:ind w:left="56"/>
              <w:jc w:val="left"/>
              <w:rPr>
                <w:rFonts w:ascii="Calibri Light" w:hAnsi="Calibri Light" w:cs="Calibri Light"/>
                <w:color w:val="auto"/>
                <w:sz w:val="18"/>
                <w:szCs w:val="16"/>
              </w:rPr>
            </w:pPr>
            <w:r w:rsidRPr="00FE66D5">
              <w:rPr>
                <w:rFonts w:ascii="Calibri Light" w:hAnsi="Calibri Light" w:cs="Calibri Light"/>
                <w:color w:val="auto"/>
                <w:sz w:val="18"/>
                <w:szCs w:val="16"/>
              </w:rPr>
              <w:t>Lazio</w:t>
            </w:r>
          </w:p>
        </w:tc>
        <w:tc>
          <w:tcPr>
            <w:tcW w:w="1193" w:type="pct"/>
            <w:vAlign w:val="center"/>
          </w:tcPr>
          <w:p w14:paraId="46CC3997" w14:textId="77777777" w:rsidR="00BF583A" w:rsidRPr="00FE66D5" w:rsidRDefault="00BF583A" w:rsidP="00FE66D5">
            <w:pPr>
              <w:pStyle w:val="TableParagraph"/>
              <w:ind w:right="445"/>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auto"/>
                <w:sz w:val="16"/>
                <w:szCs w:val="16"/>
              </w:rPr>
            </w:pPr>
            <w:r w:rsidRPr="00FE66D5">
              <w:rPr>
                <w:rFonts w:ascii="Calibri Light" w:hAnsi="Calibri Light" w:cs="Calibri Light"/>
                <w:color w:val="auto"/>
                <w:w w:val="105"/>
                <w:sz w:val="16"/>
                <w:szCs w:val="16"/>
              </w:rPr>
              <w:t>429</w:t>
            </w:r>
          </w:p>
        </w:tc>
        <w:tc>
          <w:tcPr>
            <w:tcW w:w="1146" w:type="pct"/>
            <w:vAlign w:val="center"/>
          </w:tcPr>
          <w:p w14:paraId="23CA2129" w14:textId="77777777" w:rsidR="00BF583A" w:rsidRPr="00FE66D5" w:rsidRDefault="00BF583A" w:rsidP="00FE66D5">
            <w:pPr>
              <w:pStyle w:val="TableParagraph"/>
              <w:ind w:right="445"/>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auto"/>
                <w:sz w:val="16"/>
                <w:szCs w:val="16"/>
              </w:rPr>
            </w:pPr>
            <w:r w:rsidRPr="00FE66D5">
              <w:rPr>
                <w:rFonts w:ascii="Calibri Light" w:hAnsi="Calibri Light" w:cs="Calibri Light"/>
                <w:color w:val="auto"/>
                <w:w w:val="95"/>
                <w:sz w:val="16"/>
                <w:szCs w:val="16"/>
              </w:rPr>
              <w:t>6.150</w:t>
            </w:r>
          </w:p>
        </w:tc>
        <w:tc>
          <w:tcPr>
            <w:tcW w:w="1075" w:type="pct"/>
            <w:vAlign w:val="center"/>
          </w:tcPr>
          <w:p w14:paraId="1C66EA6D" w14:textId="77777777" w:rsidR="00BF583A" w:rsidRPr="00FE66D5" w:rsidRDefault="00BF583A" w:rsidP="00FE66D5">
            <w:pPr>
              <w:pStyle w:val="TableParagraph"/>
              <w:ind w:right="535"/>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auto"/>
                <w:sz w:val="16"/>
                <w:szCs w:val="16"/>
              </w:rPr>
            </w:pPr>
            <w:r w:rsidRPr="00FE66D5">
              <w:rPr>
                <w:rFonts w:ascii="Calibri Light" w:hAnsi="Calibri Light" w:cs="Calibri Light"/>
                <w:color w:val="auto"/>
                <w:w w:val="90"/>
                <w:sz w:val="16"/>
                <w:szCs w:val="16"/>
              </w:rPr>
              <w:t>2,2</w:t>
            </w:r>
          </w:p>
        </w:tc>
      </w:tr>
      <w:tr w:rsidR="00FE66D5" w:rsidRPr="00FE66D5" w14:paraId="275CF9ED" w14:textId="77777777" w:rsidTr="00FE66D5">
        <w:trPr>
          <w:trHeight w:val="216"/>
        </w:trPr>
        <w:tc>
          <w:tcPr>
            <w:cnfStyle w:val="001000000000" w:firstRow="0" w:lastRow="0" w:firstColumn="1" w:lastColumn="0" w:oddVBand="0" w:evenVBand="0" w:oddHBand="0" w:evenHBand="0" w:firstRowFirstColumn="0" w:firstRowLastColumn="0" w:lastRowFirstColumn="0" w:lastRowLastColumn="0"/>
            <w:tcW w:w="1586" w:type="pct"/>
            <w:vAlign w:val="center"/>
          </w:tcPr>
          <w:p w14:paraId="264472BE" w14:textId="77777777" w:rsidR="00BF583A" w:rsidRPr="00FE66D5" w:rsidRDefault="00BF583A" w:rsidP="00FE66D5">
            <w:pPr>
              <w:pStyle w:val="TableParagraph"/>
              <w:ind w:left="56"/>
              <w:jc w:val="left"/>
              <w:rPr>
                <w:rFonts w:ascii="Calibri Light" w:hAnsi="Calibri Light" w:cs="Calibri Light"/>
                <w:color w:val="auto"/>
                <w:sz w:val="18"/>
                <w:szCs w:val="16"/>
              </w:rPr>
            </w:pPr>
            <w:r w:rsidRPr="00FE66D5">
              <w:rPr>
                <w:rFonts w:ascii="Calibri Light" w:hAnsi="Calibri Light" w:cs="Calibri Light"/>
                <w:color w:val="auto"/>
                <w:sz w:val="18"/>
                <w:szCs w:val="16"/>
              </w:rPr>
              <w:t>Liguria</w:t>
            </w:r>
          </w:p>
        </w:tc>
        <w:tc>
          <w:tcPr>
            <w:tcW w:w="1193" w:type="pct"/>
            <w:vAlign w:val="center"/>
          </w:tcPr>
          <w:p w14:paraId="2AF2A76F" w14:textId="77777777" w:rsidR="00BF583A" w:rsidRPr="00FE66D5" w:rsidRDefault="00BF583A" w:rsidP="00FE66D5">
            <w:pPr>
              <w:pStyle w:val="TableParagraph"/>
              <w:ind w:right="446"/>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auto"/>
                <w:sz w:val="16"/>
                <w:szCs w:val="16"/>
              </w:rPr>
            </w:pPr>
            <w:r w:rsidRPr="00FE66D5">
              <w:rPr>
                <w:rFonts w:ascii="Calibri Light" w:hAnsi="Calibri Light" w:cs="Calibri Light"/>
                <w:color w:val="auto"/>
                <w:w w:val="95"/>
                <w:sz w:val="16"/>
                <w:szCs w:val="16"/>
              </w:rPr>
              <w:t>1.775</w:t>
            </w:r>
          </w:p>
        </w:tc>
        <w:tc>
          <w:tcPr>
            <w:tcW w:w="1146" w:type="pct"/>
            <w:vAlign w:val="center"/>
          </w:tcPr>
          <w:p w14:paraId="3A0E20F2" w14:textId="77777777" w:rsidR="00BF583A" w:rsidRPr="00FE66D5" w:rsidRDefault="00BF583A" w:rsidP="00FE66D5">
            <w:pPr>
              <w:pStyle w:val="TableParagraph"/>
              <w:ind w:right="445"/>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auto"/>
                <w:sz w:val="16"/>
                <w:szCs w:val="16"/>
              </w:rPr>
            </w:pPr>
            <w:r w:rsidRPr="00FE66D5">
              <w:rPr>
                <w:rFonts w:ascii="Calibri Light" w:hAnsi="Calibri Light" w:cs="Calibri Light"/>
                <w:color w:val="auto"/>
                <w:sz w:val="16"/>
                <w:szCs w:val="16"/>
              </w:rPr>
              <w:t>25.436</w:t>
            </w:r>
          </w:p>
        </w:tc>
        <w:tc>
          <w:tcPr>
            <w:tcW w:w="1075" w:type="pct"/>
            <w:vAlign w:val="center"/>
          </w:tcPr>
          <w:p w14:paraId="4B12B2AA" w14:textId="77777777" w:rsidR="00BF583A" w:rsidRPr="00FE66D5" w:rsidRDefault="00BF583A" w:rsidP="00FE66D5">
            <w:pPr>
              <w:pStyle w:val="TableParagraph"/>
              <w:ind w:right="535"/>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auto"/>
                <w:sz w:val="16"/>
                <w:szCs w:val="16"/>
              </w:rPr>
            </w:pPr>
            <w:r w:rsidRPr="00FE66D5">
              <w:rPr>
                <w:rFonts w:ascii="Calibri Light" w:hAnsi="Calibri Light" w:cs="Calibri Light"/>
                <w:color w:val="auto"/>
                <w:w w:val="90"/>
                <w:sz w:val="16"/>
                <w:szCs w:val="16"/>
              </w:rPr>
              <w:t>9,0</w:t>
            </w:r>
          </w:p>
        </w:tc>
      </w:tr>
      <w:tr w:rsidR="00FE66D5" w:rsidRPr="00FE66D5" w14:paraId="741D291A" w14:textId="77777777" w:rsidTr="00FE66D5">
        <w:trPr>
          <w:cnfStyle w:val="000000100000" w:firstRow="0" w:lastRow="0" w:firstColumn="0" w:lastColumn="0" w:oddVBand="0" w:evenVBand="0" w:oddHBand="1" w:evenHBand="0" w:firstRowFirstColumn="0" w:firstRowLastColumn="0" w:lastRowFirstColumn="0" w:lastRowLastColumn="0"/>
          <w:trHeight w:val="216"/>
        </w:trPr>
        <w:tc>
          <w:tcPr>
            <w:cnfStyle w:val="001000000000" w:firstRow="0" w:lastRow="0" w:firstColumn="1" w:lastColumn="0" w:oddVBand="0" w:evenVBand="0" w:oddHBand="0" w:evenHBand="0" w:firstRowFirstColumn="0" w:firstRowLastColumn="0" w:lastRowFirstColumn="0" w:lastRowLastColumn="0"/>
            <w:tcW w:w="1586" w:type="pct"/>
            <w:vAlign w:val="center"/>
          </w:tcPr>
          <w:p w14:paraId="34ECCE98" w14:textId="77777777" w:rsidR="00BF583A" w:rsidRPr="00FE66D5" w:rsidRDefault="00BF583A" w:rsidP="00FE66D5">
            <w:pPr>
              <w:pStyle w:val="TableParagraph"/>
              <w:ind w:left="56"/>
              <w:jc w:val="left"/>
              <w:rPr>
                <w:rFonts w:ascii="Calibri Light" w:hAnsi="Calibri Light" w:cs="Calibri Light"/>
                <w:color w:val="auto"/>
                <w:sz w:val="18"/>
                <w:szCs w:val="16"/>
              </w:rPr>
            </w:pPr>
            <w:proofErr w:type="spellStart"/>
            <w:r w:rsidRPr="00FE66D5">
              <w:rPr>
                <w:rFonts w:ascii="Calibri Light" w:hAnsi="Calibri Light" w:cs="Calibri Light"/>
                <w:color w:val="auto"/>
                <w:sz w:val="18"/>
                <w:szCs w:val="16"/>
              </w:rPr>
              <w:t>Lombardia</w:t>
            </w:r>
            <w:proofErr w:type="spellEnd"/>
          </w:p>
        </w:tc>
        <w:tc>
          <w:tcPr>
            <w:tcW w:w="1193" w:type="pct"/>
            <w:vAlign w:val="center"/>
          </w:tcPr>
          <w:p w14:paraId="7BBE5A5B" w14:textId="77777777" w:rsidR="00BF583A" w:rsidRPr="00FE66D5" w:rsidRDefault="00BF583A" w:rsidP="00FE66D5">
            <w:pPr>
              <w:pStyle w:val="TableParagraph"/>
              <w:ind w:right="445"/>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auto"/>
                <w:sz w:val="16"/>
                <w:szCs w:val="16"/>
              </w:rPr>
            </w:pPr>
            <w:r w:rsidRPr="00FE66D5">
              <w:rPr>
                <w:rFonts w:ascii="Calibri Light" w:hAnsi="Calibri Light" w:cs="Calibri Light"/>
                <w:color w:val="auto"/>
                <w:w w:val="105"/>
                <w:sz w:val="16"/>
                <w:szCs w:val="16"/>
              </w:rPr>
              <w:t>532</w:t>
            </w:r>
          </w:p>
        </w:tc>
        <w:tc>
          <w:tcPr>
            <w:tcW w:w="1146" w:type="pct"/>
            <w:vAlign w:val="center"/>
          </w:tcPr>
          <w:p w14:paraId="509D5DA7" w14:textId="77777777" w:rsidR="00BF583A" w:rsidRPr="00FE66D5" w:rsidRDefault="00BF583A" w:rsidP="00FE66D5">
            <w:pPr>
              <w:pStyle w:val="TableParagraph"/>
              <w:ind w:right="445"/>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auto"/>
                <w:sz w:val="16"/>
                <w:szCs w:val="16"/>
              </w:rPr>
            </w:pPr>
            <w:r w:rsidRPr="00FE66D5">
              <w:rPr>
                <w:rFonts w:ascii="Calibri Light" w:hAnsi="Calibri Light" w:cs="Calibri Light"/>
                <w:color w:val="auto"/>
                <w:w w:val="95"/>
                <w:sz w:val="16"/>
                <w:szCs w:val="16"/>
              </w:rPr>
              <w:t>7.621</w:t>
            </w:r>
          </w:p>
        </w:tc>
        <w:tc>
          <w:tcPr>
            <w:tcW w:w="1075" w:type="pct"/>
            <w:vAlign w:val="center"/>
          </w:tcPr>
          <w:p w14:paraId="401EAE9A" w14:textId="77777777" w:rsidR="00BF583A" w:rsidRPr="00FE66D5" w:rsidRDefault="00BF583A" w:rsidP="00FE66D5">
            <w:pPr>
              <w:pStyle w:val="TableParagraph"/>
              <w:ind w:right="535"/>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auto"/>
                <w:sz w:val="16"/>
                <w:szCs w:val="16"/>
              </w:rPr>
            </w:pPr>
            <w:r w:rsidRPr="00FE66D5">
              <w:rPr>
                <w:rFonts w:ascii="Calibri Light" w:hAnsi="Calibri Light" w:cs="Calibri Light"/>
                <w:color w:val="auto"/>
                <w:w w:val="90"/>
                <w:sz w:val="16"/>
                <w:szCs w:val="16"/>
              </w:rPr>
              <w:t>2,7</w:t>
            </w:r>
          </w:p>
        </w:tc>
      </w:tr>
      <w:tr w:rsidR="00FE66D5" w:rsidRPr="00FE66D5" w14:paraId="35E490A6" w14:textId="77777777" w:rsidTr="00FE66D5">
        <w:trPr>
          <w:trHeight w:val="216"/>
        </w:trPr>
        <w:tc>
          <w:tcPr>
            <w:cnfStyle w:val="001000000000" w:firstRow="0" w:lastRow="0" w:firstColumn="1" w:lastColumn="0" w:oddVBand="0" w:evenVBand="0" w:oddHBand="0" w:evenHBand="0" w:firstRowFirstColumn="0" w:firstRowLastColumn="0" w:lastRowFirstColumn="0" w:lastRowLastColumn="0"/>
            <w:tcW w:w="1586" w:type="pct"/>
            <w:vAlign w:val="center"/>
          </w:tcPr>
          <w:p w14:paraId="1DBEBE83" w14:textId="77777777" w:rsidR="00BF583A" w:rsidRPr="00FE66D5" w:rsidRDefault="00BF583A" w:rsidP="00FE66D5">
            <w:pPr>
              <w:pStyle w:val="TableParagraph"/>
              <w:ind w:left="56"/>
              <w:jc w:val="left"/>
              <w:rPr>
                <w:rFonts w:ascii="Calibri Light" w:hAnsi="Calibri Light" w:cs="Calibri Light"/>
                <w:color w:val="auto"/>
                <w:sz w:val="18"/>
                <w:szCs w:val="16"/>
              </w:rPr>
            </w:pPr>
            <w:r w:rsidRPr="00FE66D5">
              <w:rPr>
                <w:rFonts w:ascii="Calibri Light" w:hAnsi="Calibri Light" w:cs="Calibri Light"/>
                <w:color w:val="auto"/>
                <w:sz w:val="18"/>
                <w:szCs w:val="16"/>
              </w:rPr>
              <w:t>Marche</w:t>
            </w:r>
          </w:p>
        </w:tc>
        <w:tc>
          <w:tcPr>
            <w:tcW w:w="1193" w:type="pct"/>
            <w:vAlign w:val="center"/>
          </w:tcPr>
          <w:p w14:paraId="399F6901" w14:textId="77777777" w:rsidR="00BF583A" w:rsidRPr="00FE66D5" w:rsidRDefault="00BF583A" w:rsidP="00FE66D5">
            <w:pPr>
              <w:pStyle w:val="TableParagraph"/>
              <w:ind w:right="445"/>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auto"/>
                <w:sz w:val="16"/>
                <w:szCs w:val="16"/>
              </w:rPr>
            </w:pPr>
            <w:r w:rsidRPr="00FE66D5">
              <w:rPr>
                <w:rFonts w:ascii="Calibri Light" w:hAnsi="Calibri Light" w:cs="Calibri Light"/>
                <w:color w:val="auto"/>
                <w:w w:val="105"/>
                <w:sz w:val="16"/>
                <w:szCs w:val="16"/>
              </w:rPr>
              <w:t>251</w:t>
            </w:r>
          </w:p>
        </w:tc>
        <w:tc>
          <w:tcPr>
            <w:tcW w:w="1146" w:type="pct"/>
            <w:vAlign w:val="center"/>
          </w:tcPr>
          <w:p w14:paraId="338C14CB" w14:textId="77777777" w:rsidR="00BF583A" w:rsidRPr="00FE66D5" w:rsidRDefault="00BF583A" w:rsidP="00FE66D5">
            <w:pPr>
              <w:pStyle w:val="TableParagraph"/>
              <w:ind w:right="445"/>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auto"/>
                <w:sz w:val="16"/>
                <w:szCs w:val="16"/>
              </w:rPr>
            </w:pPr>
            <w:r w:rsidRPr="00FE66D5">
              <w:rPr>
                <w:rFonts w:ascii="Calibri Light" w:hAnsi="Calibri Light" w:cs="Calibri Light"/>
                <w:color w:val="auto"/>
                <w:w w:val="95"/>
                <w:sz w:val="16"/>
                <w:szCs w:val="16"/>
              </w:rPr>
              <w:t>3.594</w:t>
            </w:r>
          </w:p>
        </w:tc>
        <w:tc>
          <w:tcPr>
            <w:tcW w:w="1075" w:type="pct"/>
            <w:vAlign w:val="center"/>
          </w:tcPr>
          <w:p w14:paraId="200689E3" w14:textId="77777777" w:rsidR="00BF583A" w:rsidRPr="00FE66D5" w:rsidRDefault="00BF583A" w:rsidP="00FE66D5">
            <w:pPr>
              <w:pStyle w:val="TableParagraph"/>
              <w:ind w:right="535"/>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auto"/>
                <w:sz w:val="16"/>
                <w:szCs w:val="16"/>
              </w:rPr>
            </w:pPr>
            <w:r w:rsidRPr="00FE66D5">
              <w:rPr>
                <w:rFonts w:ascii="Calibri Light" w:hAnsi="Calibri Light" w:cs="Calibri Light"/>
                <w:color w:val="auto"/>
                <w:w w:val="90"/>
                <w:sz w:val="16"/>
                <w:szCs w:val="16"/>
              </w:rPr>
              <w:t>1,3</w:t>
            </w:r>
          </w:p>
        </w:tc>
      </w:tr>
      <w:tr w:rsidR="00FE66D5" w:rsidRPr="00FE66D5" w14:paraId="0B815884" w14:textId="77777777" w:rsidTr="00FE66D5">
        <w:trPr>
          <w:cnfStyle w:val="000000100000" w:firstRow="0" w:lastRow="0" w:firstColumn="0" w:lastColumn="0" w:oddVBand="0" w:evenVBand="0" w:oddHBand="1" w:evenHBand="0" w:firstRowFirstColumn="0" w:firstRowLastColumn="0" w:lastRowFirstColumn="0" w:lastRowLastColumn="0"/>
          <w:trHeight w:val="216"/>
        </w:trPr>
        <w:tc>
          <w:tcPr>
            <w:cnfStyle w:val="001000000000" w:firstRow="0" w:lastRow="0" w:firstColumn="1" w:lastColumn="0" w:oddVBand="0" w:evenVBand="0" w:oddHBand="0" w:evenHBand="0" w:firstRowFirstColumn="0" w:firstRowLastColumn="0" w:lastRowFirstColumn="0" w:lastRowLastColumn="0"/>
            <w:tcW w:w="1586" w:type="pct"/>
            <w:vAlign w:val="center"/>
          </w:tcPr>
          <w:p w14:paraId="1C8DF936" w14:textId="77777777" w:rsidR="00BF583A" w:rsidRPr="00FE66D5" w:rsidRDefault="00BF583A" w:rsidP="00FE66D5">
            <w:pPr>
              <w:pStyle w:val="TableParagraph"/>
              <w:spacing w:before="30"/>
              <w:ind w:left="56"/>
              <w:jc w:val="left"/>
              <w:rPr>
                <w:rFonts w:ascii="Calibri Light" w:hAnsi="Calibri Light" w:cs="Calibri Light"/>
                <w:color w:val="auto"/>
                <w:sz w:val="18"/>
                <w:szCs w:val="16"/>
              </w:rPr>
            </w:pPr>
            <w:r w:rsidRPr="00FE66D5">
              <w:rPr>
                <w:rFonts w:ascii="Calibri Light" w:hAnsi="Calibri Light" w:cs="Calibri Light"/>
                <w:color w:val="auto"/>
                <w:w w:val="105"/>
                <w:sz w:val="18"/>
                <w:szCs w:val="16"/>
              </w:rPr>
              <w:t>Molise</w:t>
            </w:r>
          </w:p>
        </w:tc>
        <w:tc>
          <w:tcPr>
            <w:tcW w:w="1193" w:type="pct"/>
            <w:vAlign w:val="center"/>
          </w:tcPr>
          <w:p w14:paraId="0D9E5C58" w14:textId="77777777" w:rsidR="00BF583A" w:rsidRPr="00FE66D5" w:rsidRDefault="00BF583A" w:rsidP="00FE66D5">
            <w:pPr>
              <w:pStyle w:val="TableParagraph"/>
              <w:spacing w:before="30"/>
              <w:ind w:right="446"/>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auto"/>
                <w:sz w:val="16"/>
                <w:szCs w:val="16"/>
              </w:rPr>
            </w:pPr>
            <w:r w:rsidRPr="00FE66D5">
              <w:rPr>
                <w:rFonts w:ascii="Calibri Light" w:hAnsi="Calibri Light" w:cs="Calibri Light"/>
                <w:color w:val="auto"/>
                <w:w w:val="95"/>
                <w:sz w:val="16"/>
                <w:szCs w:val="16"/>
              </w:rPr>
              <w:t>1.900</w:t>
            </w:r>
          </w:p>
        </w:tc>
        <w:tc>
          <w:tcPr>
            <w:tcW w:w="1146" w:type="pct"/>
            <w:vAlign w:val="center"/>
          </w:tcPr>
          <w:p w14:paraId="0F4959A3" w14:textId="77777777" w:rsidR="00BF583A" w:rsidRPr="00FE66D5" w:rsidRDefault="00BF583A" w:rsidP="00FE66D5">
            <w:pPr>
              <w:pStyle w:val="TableParagraph"/>
              <w:spacing w:before="30"/>
              <w:ind w:right="445"/>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auto"/>
                <w:sz w:val="16"/>
                <w:szCs w:val="16"/>
              </w:rPr>
            </w:pPr>
            <w:r w:rsidRPr="00FE66D5">
              <w:rPr>
                <w:rFonts w:ascii="Calibri Light" w:hAnsi="Calibri Light" w:cs="Calibri Light"/>
                <w:color w:val="auto"/>
                <w:sz w:val="16"/>
                <w:szCs w:val="16"/>
              </w:rPr>
              <w:t>27.229</w:t>
            </w:r>
          </w:p>
        </w:tc>
        <w:tc>
          <w:tcPr>
            <w:tcW w:w="1075" w:type="pct"/>
            <w:vAlign w:val="center"/>
          </w:tcPr>
          <w:p w14:paraId="0C008880" w14:textId="77777777" w:rsidR="00BF583A" w:rsidRPr="00FE66D5" w:rsidRDefault="00BF583A" w:rsidP="00FE66D5">
            <w:pPr>
              <w:pStyle w:val="TableParagraph"/>
              <w:spacing w:before="30"/>
              <w:ind w:right="535"/>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auto"/>
                <w:sz w:val="16"/>
                <w:szCs w:val="16"/>
              </w:rPr>
            </w:pPr>
            <w:r w:rsidRPr="00FE66D5">
              <w:rPr>
                <w:rFonts w:ascii="Calibri Light" w:hAnsi="Calibri Light" w:cs="Calibri Light"/>
                <w:color w:val="auto"/>
                <w:w w:val="90"/>
                <w:sz w:val="16"/>
                <w:szCs w:val="16"/>
              </w:rPr>
              <w:t>9,6</w:t>
            </w:r>
          </w:p>
        </w:tc>
      </w:tr>
      <w:tr w:rsidR="00FE66D5" w:rsidRPr="00FE66D5" w14:paraId="04150711" w14:textId="77777777" w:rsidTr="00FE66D5">
        <w:trPr>
          <w:trHeight w:val="216"/>
        </w:trPr>
        <w:tc>
          <w:tcPr>
            <w:cnfStyle w:val="001000000000" w:firstRow="0" w:lastRow="0" w:firstColumn="1" w:lastColumn="0" w:oddVBand="0" w:evenVBand="0" w:oddHBand="0" w:evenHBand="0" w:firstRowFirstColumn="0" w:firstRowLastColumn="0" w:lastRowFirstColumn="0" w:lastRowLastColumn="0"/>
            <w:tcW w:w="1586" w:type="pct"/>
            <w:vAlign w:val="center"/>
          </w:tcPr>
          <w:p w14:paraId="7C2D7466" w14:textId="77777777" w:rsidR="00BF583A" w:rsidRPr="00FE66D5" w:rsidRDefault="00BF583A" w:rsidP="00FE66D5">
            <w:pPr>
              <w:pStyle w:val="TableParagraph"/>
              <w:spacing w:before="30"/>
              <w:ind w:left="56"/>
              <w:jc w:val="left"/>
              <w:rPr>
                <w:rFonts w:ascii="Calibri Light" w:hAnsi="Calibri Light" w:cs="Calibri Light"/>
                <w:color w:val="auto"/>
                <w:sz w:val="18"/>
                <w:szCs w:val="16"/>
              </w:rPr>
            </w:pPr>
            <w:r w:rsidRPr="00FE66D5">
              <w:rPr>
                <w:rFonts w:ascii="Calibri Light" w:hAnsi="Calibri Light" w:cs="Calibri Light"/>
                <w:color w:val="auto"/>
                <w:sz w:val="18"/>
                <w:szCs w:val="16"/>
              </w:rPr>
              <w:t>Piemonte</w:t>
            </w:r>
          </w:p>
        </w:tc>
        <w:tc>
          <w:tcPr>
            <w:tcW w:w="1193" w:type="pct"/>
            <w:vAlign w:val="center"/>
          </w:tcPr>
          <w:p w14:paraId="76D772F3" w14:textId="77777777" w:rsidR="00BF583A" w:rsidRPr="00FE66D5" w:rsidRDefault="00BF583A" w:rsidP="00FE66D5">
            <w:pPr>
              <w:pStyle w:val="TableParagraph"/>
              <w:spacing w:before="30"/>
              <w:ind w:right="445"/>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auto"/>
                <w:sz w:val="16"/>
                <w:szCs w:val="16"/>
              </w:rPr>
            </w:pPr>
            <w:r w:rsidRPr="00FE66D5">
              <w:rPr>
                <w:rFonts w:ascii="Calibri Light" w:hAnsi="Calibri Light" w:cs="Calibri Light"/>
                <w:color w:val="auto"/>
                <w:w w:val="105"/>
                <w:sz w:val="16"/>
                <w:szCs w:val="16"/>
              </w:rPr>
              <w:t>366</w:t>
            </w:r>
          </w:p>
        </w:tc>
        <w:tc>
          <w:tcPr>
            <w:tcW w:w="1146" w:type="pct"/>
            <w:vAlign w:val="center"/>
          </w:tcPr>
          <w:p w14:paraId="4261C4E5" w14:textId="77777777" w:rsidR="00BF583A" w:rsidRPr="00FE66D5" w:rsidRDefault="00BF583A" w:rsidP="00FE66D5">
            <w:pPr>
              <w:pStyle w:val="TableParagraph"/>
              <w:spacing w:before="30"/>
              <w:ind w:right="445"/>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auto"/>
                <w:sz w:val="16"/>
                <w:szCs w:val="16"/>
              </w:rPr>
            </w:pPr>
            <w:r w:rsidRPr="00FE66D5">
              <w:rPr>
                <w:rFonts w:ascii="Calibri Light" w:hAnsi="Calibri Light" w:cs="Calibri Light"/>
                <w:color w:val="auto"/>
                <w:w w:val="95"/>
                <w:sz w:val="16"/>
                <w:szCs w:val="16"/>
              </w:rPr>
              <w:t>5.240</w:t>
            </w:r>
          </w:p>
        </w:tc>
        <w:tc>
          <w:tcPr>
            <w:tcW w:w="1075" w:type="pct"/>
            <w:vAlign w:val="center"/>
          </w:tcPr>
          <w:p w14:paraId="3BCB5F55" w14:textId="77777777" w:rsidR="00BF583A" w:rsidRPr="00FE66D5" w:rsidRDefault="00BF583A" w:rsidP="00FE66D5">
            <w:pPr>
              <w:pStyle w:val="TableParagraph"/>
              <w:spacing w:before="30"/>
              <w:ind w:right="535"/>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auto"/>
                <w:sz w:val="16"/>
                <w:szCs w:val="16"/>
              </w:rPr>
            </w:pPr>
            <w:r w:rsidRPr="00FE66D5">
              <w:rPr>
                <w:rFonts w:ascii="Calibri Light" w:hAnsi="Calibri Light" w:cs="Calibri Light"/>
                <w:color w:val="auto"/>
                <w:w w:val="90"/>
                <w:sz w:val="16"/>
                <w:szCs w:val="16"/>
              </w:rPr>
              <w:t>1,9</w:t>
            </w:r>
          </w:p>
        </w:tc>
      </w:tr>
      <w:tr w:rsidR="00FE66D5" w:rsidRPr="00FE66D5" w14:paraId="6B60D0A4" w14:textId="77777777" w:rsidTr="00FE66D5">
        <w:trPr>
          <w:cnfStyle w:val="000000100000" w:firstRow="0" w:lastRow="0" w:firstColumn="0" w:lastColumn="0" w:oddVBand="0" w:evenVBand="0" w:oddHBand="1" w:evenHBand="0" w:firstRowFirstColumn="0" w:firstRowLastColumn="0" w:lastRowFirstColumn="0" w:lastRowLastColumn="0"/>
          <w:trHeight w:val="216"/>
        </w:trPr>
        <w:tc>
          <w:tcPr>
            <w:cnfStyle w:val="001000000000" w:firstRow="0" w:lastRow="0" w:firstColumn="1" w:lastColumn="0" w:oddVBand="0" w:evenVBand="0" w:oddHBand="0" w:evenHBand="0" w:firstRowFirstColumn="0" w:firstRowLastColumn="0" w:lastRowFirstColumn="0" w:lastRowLastColumn="0"/>
            <w:tcW w:w="1586" w:type="pct"/>
            <w:vAlign w:val="center"/>
          </w:tcPr>
          <w:p w14:paraId="35BCB9B8" w14:textId="77777777" w:rsidR="00BF583A" w:rsidRPr="00FE66D5" w:rsidRDefault="00BF583A" w:rsidP="00FE66D5">
            <w:pPr>
              <w:pStyle w:val="TableParagraph"/>
              <w:spacing w:before="30"/>
              <w:ind w:left="56"/>
              <w:jc w:val="left"/>
              <w:rPr>
                <w:rFonts w:ascii="Calibri Light" w:hAnsi="Calibri Light" w:cs="Calibri Light"/>
                <w:color w:val="auto"/>
                <w:sz w:val="18"/>
                <w:szCs w:val="16"/>
              </w:rPr>
            </w:pPr>
            <w:r w:rsidRPr="00FE66D5">
              <w:rPr>
                <w:rFonts w:ascii="Calibri Light" w:hAnsi="Calibri Light" w:cs="Calibri Light"/>
                <w:color w:val="auto"/>
                <w:sz w:val="18"/>
                <w:szCs w:val="16"/>
              </w:rPr>
              <w:t>Puglia</w:t>
            </w:r>
          </w:p>
        </w:tc>
        <w:tc>
          <w:tcPr>
            <w:tcW w:w="1193" w:type="pct"/>
            <w:vAlign w:val="center"/>
          </w:tcPr>
          <w:p w14:paraId="242D9792" w14:textId="77777777" w:rsidR="00BF583A" w:rsidRPr="00FE66D5" w:rsidRDefault="00BF583A" w:rsidP="00FE66D5">
            <w:pPr>
              <w:pStyle w:val="TableParagraph"/>
              <w:spacing w:before="30"/>
              <w:ind w:right="445"/>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auto"/>
                <w:sz w:val="16"/>
                <w:szCs w:val="16"/>
              </w:rPr>
            </w:pPr>
            <w:r w:rsidRPr="00FE66D5">
              <w:rPr>
                <w:rFonts w:ascii="Calibri Light" w:hAnsi="Calibri Light" w:cs="Calibri Light"/>
                <w:color w:val="auto"/>
                <w:w w:val="105"/>
                <w:sz w:val="16"/>
                <w:szCs w:val="16"/>
              </w:rPr>
              <w:t>382</w:t>
            </w:r>
          </w:p>
        </w:tc>
        <w:tc>
          <w:tcPr>
            <w:tcW w:w="1146" w:type="pct"/>
            <w:vAlign w:val="center"/>
          </w:tcPr>
          <w:p w14:paraId="041C79B6" w14:textId="77777777" w:rsidR="00BF583A" w:rsidRPr="00FE66D5" w:rsidRDefault="00BF583A" w:rsidP="00FE66D5">
            <w:pPr>
              <w:pStyle w:val="TableParagraph"/>
              <w:spacing w:before="30"/>
              <w:ind w:right="445"/>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auto"/>
                <w:sz w:val="16"/>
                <w:szCs w:val="16"/>
              </w:rPr>
            </w:pPr>
            <w:r w:rsidRPr="00FE66D5">
              <w:rPr>
                <w:rFonts w:ascii="Calibri Light" w:hAnsi="Calibri Light" w:cs="Calibri Light"/>
                <w:color w:val="auto"/>
                <w:w w:val="95"/>
                <w:sz w:val="16"/>
                <w:szCs w:val="16"/>
              </w:rPr>
              <w:t>5.476</w:t>
            </w:r>
          </w:p>
        </w:tc>
        <w:tc>
          <w:tcPr>
            <w:tcW w:w="1075" w:type="pct"/>
            <w:vAlign w:val="center"/>
          </w:tcPr>
          <w:p w14:paraId="5375DB09" w14:textId="77777777" w:rsidR="00BF583A" w:rsidRPr="00FE66D5" w:rsidRDefault="00BF583A" w:rsidP="00FE66D5">
            <w:pPr>
              <w:pStyle w:val="TableParagraph"/>
              <w:spacing w:before="30"/>
              <w:ind w:right="535"/>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auto"/>
                <w:sz w:val="16"/>
                <w:szCs w:val="16"/>
              </w:rPr>
            </w:pPr>
            <w:r w:rsidRPr="00FE66D5">
              <w:rPr>
                <w:rFonts w:ascii="Calibri Light" w:hAnsi="Calibri Light" w:cs="Calibri Light"/>
                <w:color w:val="auto"/>
                <w:w w:val="90"/>
                <w:sz w:val="16"/>
                <w:szCs w:val="16"/>
              </w:rPr>
              <w:t>1,9</w:t>
            </w:r>
          </w:p>
        </w:tc>
      </w:tr>
      <w:tr w:rsidR="00FE66D5" w:rsidRPr="00FE66D5" w14:paraId="2B4956AB" w14:textId="77777777" w:rsidTr="00FE66D5">
        <w:trPr>
          <w:trHeight w:val="216"/>
        </w:trPr>
        <w:tc>
          <w:tcPr>
            <w:cnfStyle w:val="001000000000" w:firstRow="0" w:lastRow="0" w:firstColumn="1" w:lastColumn="0" w:oddVBand="0" w:evenVBand="0" w:oddHBand="0" w:evenHBand="0" w:firstRowFirstColumn="0" w:firstRowLastColumn="0" w:lastRowFirstColumn="0" w:lastRowLastColumn="0"/>
            <w:tcW w:w="1586" w:type="pct"/>
            <w:vAlign w:val="center"/>
          </w:tcPr>
          <w:p w14:paraId="7C3124C0" w14:textId="77777777" w:rsidR="00BF583A" w:rsidRPr="00FE66D5" w:rsidRDefault="00BF583A" w:rsidP="00FE66D5">
            <w:pPr>
              <w:pStyle w:val="TableParagraph"/>
              <w:spacing w:before="30"/>
              <w:ind w:left="56"/>
              <w:jc w:val="left"/>
              <w:rPr>
                <w:rFonts w:ascii="Calibri Light" w:hAnsi="Calibri Light" w:cs="Calibri Light"/>
                <w:color w:val="auto"/>
                <w:sz w:val="18"/>
                <w:szCs w:val="16"/>
              </w:rPr>
            </w:pPr>
            <w:r w:rsidRPr="00FE66D5">
              <w:rPr>
                <w:rFonts w:ascii="Calibri Light" w:hAnsi="Calibri Light" w:cs="Calibri Light"/>
                <w:color w:val="auto"/>
                <w:sz w:val="18"/>
                <w:szCs w:val="16"/>
              </w:rPr>
              <w:t>Sardegna</w:t>
            </w:r>
          </w:p>
        </w:tc>
        <w:tc>
          <w:tcPr>
            <w:tcW w:w="1193" w:type="pct"/>
            <w:vAlign w:val="center"/>
          </w:tcPr>
          <w:p w14:paraId="045BDFA7" w14:textId="77777777" w:rsidR="00BF583A" w:rsidRPr="00FE66D5" w:rsidRDefault="00BF583A" w:rsidP="00FE66D5">
            <w:pPr>
              <w:pStyle w:val="TableParagraph"/>
              <w:spacing w:before="30"/>
              <w:ind w:right="445"/>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auto"/>
                <w:sz w:val="16"/>
                <w:szCs w:val="16"/>
              </w:rPr>
            </w:pPr>
            <w:r w:rsidRPr="00FE66D5">
              <w:rPr>
                <w:rFonts w:ascii="Calibri Light" w:hAnsi="Calibri Light" w:cs="Calibri Light"/>
                <w:color w:val="auto"/>
                <w:w w:val="105"/>
                <w:sz w:val="16"/>
                <w:szCs w:val="16"/>
              </w:rPr>
              <w:t>843</w:t>
            </w:r>
          </w:p>
        </w:tc>
        <w:tc>
          <w:tcPr>
            <w:tcW w:w="1146" w:type="pct"/>
            <w:vAlign w:val="center"/>
          </w:tcPr>
          <w:p w14:paraId="539FAD8F" w14:textId="77777777" w:rsidR="00BF583A" w:rsidRPr="00FE66D5" w:rsidRDefault="00BF583A" w:rsidP="00FE66D5">
            <w:pPr>
              <w:pStyle w:val="TableParagraph"/>
              <w:spacing w:before="30"/>
              <w:ind w:right="445"/>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auto"/>
                <w:sz w:val="16"/>
                <w:szCs w:val="16"/>
              </w:rPr>
            </w:pPr>
            <w:r w:rsidRPr="00FE66D5">
              <w:rPr>
                <w:rFonts w:ascii="Calibri Light" w:hAnsi="Calibri Light" w:cs="Calibri Light"/>
                <w:color w:val="auto"/>
                <w:sz w:val="16"/>
                <w:szCs w:val="16"/>
              </w:rPr>
              <w:t>12.081</w:t>
            </w:r>
          </w:p>
        </w:tc>
        <w:tc>
          <w:tcPr>
            <w:tcW w:w="1075" w:type="pct"/>
            <w:vAlign w:val="center"/>
          </w:tcPr>
          <w:p w14:paraId="2FD22104" w14:textId="77777777" w:rsidR="00BF583A" w:rsidRPr="00FE66D5" w:rsidRDefault="00BF583A" w:rsidP="00FE66D5">
            <w:pPr>
              <w:pStyle w:val="TableParagraph"/>
              <w:spacing w:before="30"/>
              <w:ind w:right="535"/>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auto"/>
                <w:sz w:val="16"/>
                <w:szCs w:val="16"/>
              </w:rPr>
            </w:pPr>
            <w:r w:rsidRPr="00FE66D5">
              <w:rPr>
                <w:rFonts w:ascii="Calibri Light" w:hAnsi="Calibri Light" w:cs="Calibri Light"/>
                <w:color w:val="auto"/>
                <w:w w:val="90"/>
                <w:sz w:val="16"/>
                <w:szCs w:val="16"/>
              </w:rPr>
              <w:t>4,3</w:t>
            </w:r>
          </w:p>
        </w:tc>
      </w:tr>
      <w:tr w:rsidR="00FE66D5" w:rsidRPr="00FE66D5" w14:paraId="04325C2E" w14:textId="77777777" w:rsidTr="00FE66D5">
        <w:trPr>
          <w:cnfStyle w:val="000000100000" w:firstRow="0" w:lastRow="0" w:firstColumn="0" w:lastColumn="0" w:oddVBand="0" w:evenVBand="0" w:oddHBand="1" w:evenHBand="0" w:firstRowFirstColumn="0" w:firstRowLastColumn="0" w:lastRowFirstColumn="0" w:lastRowLastColumn="0"/>
          <w:trHeight w:val="216"/>
        </w:trPr>
        <w:tc>
          <w:tcPr>
            <w:cnfStyle w:val="001000000000" w:firstRow="0" w:lastRow="0" w:firstColumn="1" w:lastColumn="0" w:oddVBand="0" w:evenVBand="0" w:oddHBand="0" w:evenHBand="0" w:firstRowFirstColumn="0" w:firstRowLastColumn="0" w:lastRowFirstColumn="0" w:lastRowLastColumn="0"/>
            <w:tcW w:w="1586" w:type="pct"/>
            <w:vAlign w:val="center"/>
          </w:tcPr>
          <w:p w14:paraId="378EAB26" w14:textId="77777777" w:rsidR="00BF583A" w:rsidRPr="00FE66D5" w:rsidRDefault="00BF583A" w:rsidP="00FE66D5">
            <w:pPr>
              <w:pStyle w:val="TableParagraph"/>
              <w:spacing w:before="30"/>
              <w:ind w:left="56"/>
              <w:jc w:val="left"/>
              <w:rPr>
                <w:rFonts w:ascii="Calibri Light" w:hAnsi="Calibri Light" w:cs="Calibri Light"/>
                <w:color w:val="auto"/>
                <w:sz w:val="18"/>
                <w:szCs w:val="16"/>
              </w:rPr>
            </w:pPr>
            <w:r w:rsidRPr="00FE66D5">
              <w:rPr>
                <w:rFonts w:ascii="Calibri Light" w:hAnsi="Calibri Light" w:cs="Calibri Light"/>
                <w:color w:val="auto"/>
                <w:sz w:val="18"/>
                <w:szCs w:val="16"/>
              </w:rPr>
              <w:t>Sicilia</w:t>
            </w:r>
          </w:p>
        </w:tc>
        <w:tc>
          <w:tcPr>
            <w:tcW w:w="1193" w:type="pct"/>
            <w:vAlign w:val="center"/>
          </w:tcPr>
          <w:p w14:paraId="7748A027" w14:textId="77777777" w:rsidR="00BF583A" w:rsidRPr="00FE66D5" w:rsidRDefault="00BF583A" w:rsidP="00FE66D5">
            <w:pPr>
              <w:pStyle w:val="TableParagraph"/>
              <w:spacing w:before="30"/>
              <w:ind w:right="445"/>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auto"/>
                <w:sz w:val="16"/>
                <w:szCs w:val="16"/>
              </w:rPr>
            </w:pPr>
            <w:r w:rsidRPr="00FE66D5">
              <w:rPr>
                <w:rFonts w:ascii="Calibri Light" w:hAnsi="Calibri Light" w:cs="Calibri Light"/>
                <w:color w:val="auto"/>
                <w:w w:val="105"/>
                <w:sz w:val="16"/>
                <w:szCs w:val="16"/>
              </w:rPr>
              <w:t>868</w:t>
            </w:r>
          </w:p>
        </w:tc>
        <w:tc>
          <w:tcPr>
            <w:tcW w:w="1146" w:type="pct"/>
            <w:vAlign w:val="center"/>
          </w:tcPr>
          <w:p w14:paraId="3834DFB8" w14:textId="77777777" w:rsidR="00BF583A" w:rsidRPr="00FE66D5" w:rsidRDefault="00BF583A" w:rsidP="00FE66D5">
            <w:pPr>
              <w:pStyle w:val="TableParagraph"/>
              <w:spacing w:before="30"/>
              <w:ind w:right="445"/>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auto"/>
                <w:sz w:val="16"/>
                <w:szCs w:val="16"/>
              </w:rPr>
            </w:pPr>
            <w:r w:rsidRPr="00FE66D5">
              <w:rPr>
                <w:rFonts w:ascii="Calibri Light" w:hAnsi="Calibri Light" w:cs="Calibri Light"/>
                <w:color w:val="auto"/>
                <w:sz w:val="16"/>
                <w:szCs w:val="16"/>
              </w:rPr>
              <w:t>12.442</w:t>
            </w:r>
          </w:p>
        </w:tc>
        <w:tc>
          <w:tcPr>
            <w:tcW w:w="1075" w:type="pct"/>
            <w:vAlign w:val="center"/>
          </w:tcPr>
          <w:p w14:paraId="5F7770E1" w14:textId="77777777" w:rsidR="00BF583A" w:rsidRPr="00FE66D5" w:rsidRDefault="00BF583A" w:rsidP="00FE66D5">
            <w:pPr>
              <w:pStyle w:val="TableParagraph"/>
              <w:spacing w:before="30"/>
              <w:ind w:right="535"/>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auto"/>
                <w:sz w:val="16"/>
                <w:szCs w:val="16"/>
              </w:rPr>
            </w:pPr>
            <w:r w:rsidRPr="00FE66D5">
              <w:rPr>
                <w:rFonts w:ascii="Calibri Light" w:hAnsi="Calibri Light" w:cs="Calibri Light"/>
                <w:color w:val="auto"/>
                <w:w w:val="90"/>
                <w:sz w:val="16"/>
                <w:szCs w:val="16"/>
              </w:rPr>
              <w:t>4,4</w:t>
            </w:r>
          </w:p>
        </w:tc>
      </w:tr>
      <w:tr w:rsidR="00FE66D5" w:rsidRPr="00FE66D5" w14:paraId="347502AE" w14:textId="77777777" w:rsidTr="00FE66D5">
        <w:trPr>
          <w:trHeight w:val="216"/>
        </w:trPr>
        <w:tc>
          <w:tcPr>
            <w:cnfStyle w:val="001000000000" w:firstRow="0" w:lastRow="0" w:firstColumn="1" w:lastColumn="0" w:oddVBand="0" w:evenVBand="0" w:oddHBand="0" w:evenHBand="0" w:firstRowFirstColumn="0" w:firstRowLastColumn="0" w:lastRowFirstColumn="0" w:lastRowLastColumn="0"/>
            <w:tcW w:w="1586" w:type="pct"/>
            <w:vAlign w:val="center"/>
          </w:tcPr>
          <w:p w14:paraId="1B070E88" w14:textId="77777777" w:rsidR="00BF583A" w:rsidRPr="00FE66D5" w:rsidRDefault="00BF583A" w:rsidP="00FE66D5">
            <w:pPr>
              <w:pStyle w:val="TableParagraph"/>
              <w:spacing w:before="30"/>
              <w:ind w:left="56"/>
              <w:jc w:val="left"/>
              <w:rPr>
                <w:rFonts w:ascii="Calibri Light" w:hAnsi="Calibri Light" w:cs="Calibri Light"/>
                <w:color w:val="auto"/>
                <w:sz w:val="18"/>
                <w:szCs w:val="16"/>
              </w:rPr>
            </w:pPr>
            <w:r w:rsidRPr="00FE66D5">
              <w:rPr>
                <w:rFonts w:ascii="Calibri Light" w:hAnsi="Calibri Light" w:cs="Calibri Light"/>
                <w:color w:val="auto"/>
                <w:sz w:val="18"/>
                <w:szCs w:val="16"/>
              </w:rPr>
              <w:t>Toscana</w:t>
            </w:r>
          </w:p>
        </w:tc>
        <w:tc>
          <w:tcPr>
            <w:tcW w:w="1193" w:type="pct"/>
            <w:vAlign w:val="center"/>
          </w:tcPr>
          <w:p w14:paraId="78C52542" w14:textId="77777777" w:rsidR="00BF583A" w:rsidRPr="00FE66D5" w:rsidRDefault="00BF583A" w:rsidP="00FE66D5">
            <w:pPr>
              <w:pStyle w:val="TableParagraph"/>
              <w:spacing w:before="30"/>
              <w:ind w:right="445"/>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auto"/>
                <w:sz w:val="16"/>
                <w:szCs w:val="16"/>
              </w:rPr>
            </w:pPr>
            <w:r w:rsidRPr="00FE66D5">
              <w:rPr>
                <w:rFonts w:ascii="Calibri Light" w:hAnsi="Calibri Light" w:cs="Calibri Light"/>
                <w:color w:val="auto"/>
                <w:w w:val="105"/>
                <w:sz w:val="16"/>
                <w:szCs w:val="16"/>
              </w:rPr>
              <w:t>440</w:t>
            </w:r>
          </w:p>
        </w:tc>
        <w:tc>
          <w:tcPr>
            <w:tcW w:w="1146" w:type="pct"/>
            <w:vAlign w:val="center"/>
          </w:tcPr>
          <w:p w14:paraId="3E335B79" w14:textId="77777777" w:rsidR="00BF583A" w:rsidRPr="00FE66D5" w:rsidRDefault="00BF583A" w:rsidP="00FE66D5">
            <w:pPr>
              <w:pStyle w:val="TableParagraph"/>
              <w:spacing w:before="30"/>
              <w:ind w:right="445"/>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auto"/>
                <w:sz w:val="16"/>
                <w:szCs w:val="16"/>
              </w:rPr>
            </w:pPr>
            <w:r w:rsidRPr="00FE66D5">
              <w:rPr>
                <w:rFonts w:ascii="Calibri Light" w:hAnsi="Calibri Light" w:cs="Calibri Light"/>
                <w:color w:val="auto"/>
                <w:w w:val="95"/>
                <w:sz w:val="16"/>
                <w:szCs w:val="16"/>
              </w:rPr>
              <w:t>6.307</w:t>
            </w:r>
          </w:p>
        </w:tc>
        <w:tc>
          <w:tcPr>
            <w:tcW w:w="1075" w:type="pct"/>
            <w:vAlign w:val="center"/>
          </w:tcPr>
          <w:p w14:paraId="53490C98" w14:textId="77777777" w:rsidR="00BF583A" w:rsidRPr="00FE66D5" w:rsidRDefault="00BF583A" w:rsidP="00FE66D5">
            <w:pPr>
              <w:pStyle w:val="TableParagraph"/>
              <w:spacing w:before="30"/>
              <w:ind w:right="535"/>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auto"/>
                <w:sz w:val="16"/>
                <w:szCs w:val="16"/>
              </w:rPr>
            </w:pPr>
            <w:r w:rsidRPr="00FE66D5">
              <w:rPr>
                <w:rFonts w:ascii="Calibri Light" w:hAnsi="Calibri Light" w:cs="Calibri Light"/>
                <w:color w:val="auto"/>
                <w:w w:val="90"/>
                <w:sz w:val="16"/>
                <w:szCs w:val="16"/>
              </w:rPr>
              <w:t>2,2</w:t>
            </w:r>
          </w:p>
        </w:tc>
      </w:tr>
      <w:tr w:rsidR="00FE66D5" w:rsidRPr="00FE66D5" w14:paraId="5CA8D9E0" w14:textId="77777777" w:rsidTr="00FE66D5">
        <w:trPr>
          <w:cnfStyle w:val="000000100000" w:firstRow="0" w:lastRow="0" w:firstColumn="0" w:lastColumn="0" w:oddVBand="0" w:evenVBand="0" w:oddHBand="1" w:evenHBand="0" w:firstRowFirstColumn="0" w:firstRowLastColumn="0" w:lastRowFirstColumn="0" w:lastRowLastColumn="0"/>
          <w:trHeight w:val="216"/>
        </w:trPr>
        <w:tc>
          <w:tcPr>
            <w:cnfStyle w:val="001000000000" w:firstRow="0" w:lastRow="0" w:firstColumn="1" w:lastColumn="0" w:oddVBand="0" w:evenVBand="0" w:oddHBand="0" w:evenHBand="0" w:firstRowFirstColumn="0" w:firstRowLastColumn="0" w:lastRowFirstColumn="0" w:lastRowLastColumn="0"/>
            <w:tcW w:w="1586" w:type="pct"/>
            <w:vAlign w:val="center"/>
          </w:tcPr>
          <w:p w14:paraId="07F4906D" w14:textId="77777777" w:rsidR="00BF583A" w:rsidRPr="00FE66D5" w:rsidRDefault="00BF583A" w:rsidP="00FE66D5">
            <w:pPr>
              <w:pStyle w:val="TableParagraph"/>
              <w:spacing w:before="30"/>
              <w:ind w:left="56"/>
              <w:jc w:val="left"/>
              <w:rPr>
                <w:rFonts w:ascii="Calibri Light" w:hAnsi="Calibri Light" w:cs="Calibri Light"/>
                <w:color w:val="auto"/>
                <w:sz w:val="18"/>
                <w:szCs w:val="16"/>
              </w:rPr>
            </w:pPr>
            <w:r w:rsidRPr="00FE66D5">
              <w:rPr>
                <w:rFonts w:ascii="Calibri Light" w:hAnsi="Calibri Light" w:cs="Calibri Light"/>
                <w:color w:val="auto"/>
                <w:sz w:val="18"/>
                <w:szCs w:val="16"/>
              </w:rPr>
              <w:t>P.A. Trento</w:t>
            </w:r>
          </w:p>
        </w:tc>
        <w:tc>
          <w:tcPr>
            <w:tcW w:w="1193" w:type="pct"/>
            <w:vAlign w:val="center"/>
          </w:tcPr>
          <w:p w14:paraId="4C555673" w14:textId="77777777" w:rsidR="00BF583A" w:rsidRPr="00FE66D5" w:rsidRDefault="00BF583A" w:rsidP="00FE66D5">
            <w:pPr>
              <w:pStyle w:val="TableParagraph"/>
              <w:spacing w:before="30"/>
              <w:ind w:right="446"/>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auto"/>
                <w:sz w:val="16"/>
                <w:szCs w:val="16"/>
              </w:rPr>
            </w:pPr>
            <w:r w:rsidRPr="00FE66D5">
              <w:rPr>
                <w:rFonts w:ascii="Calibri Light" w:hAnsi="Calibri Light" w:cs="Calibri Light"/>
                <w:color w:val="auto"/>
                <w:w w:val="95"/>
                <w:sz w:val="16"/>
                <w:szCs w:val="16"/>
              </w:rPr>
              <w:t>1.391</w:t>
            </w:r>
          </w:p>
        </w:tc>
        <w:tc>
          <w:tcPr>
            <w:tcW w:w="1146" w:type="pct"/>
            <w:vAlign w:val="center"/>
          </w:tcPr>
          <w:p w14:paraId="00E2641B" w14:textId="77777777" w:rsidR="00BF583A" w:rsidRPr="00FE66D5" w:rsidRDefault="00BF583A" w:rsidP="00FE66D5">
            <w:pPr>
              <w:pStyle w:val="TableParagraph"/>
              <w:spacing w:before="30"/>
              <w:ind w:right="445"/>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auto"/>
                <w:sz w:val="16"/>
                <w:szCs w:val="16"/>
              </w:rPr>
            </w:pPr>
            <w:r w:rsidRPr="00FE66D5">
              <w:rPr>
                <w:rFonts w:ascii="Calibri Light" w:hAnsi="Calibri Light" w:cs="Calibri Light"/>
                <w:color w:val="auto"/>
                <w:sz w:val="16"/>
                <w:szCs w:val="16"/>
              </w:rPr>
              <w:t>19.932</w:t>
            </w:r>
          </w:p>
        </w:tc>
        <w:tc>
          <w:tcPr>
            <w:tcW w:w="1075" w:type="pct"/>
            <w:vAlign w:val="center"/>
          </w:tcPr>
          <w:p w14:paraId="0827099F" w14:textId="77777777" w:rsidR="00BF583A" w:rsidRPr="00FE66D5" w:rsidRDefault="00BF583A" w:rsidP="00FE66D5">
            <w:pPr>
              <w:pStyle w:val="TableParagraph"/>
              <w:spacing w:before="30"/>
              <w:ind w:right="535"/>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auto"/>
                <w:sz w:val="16"/>
                <w:szCs w:val="16"/>
              </w:rPr>
            </w:pPr>
            <w:r w:rsidRPr="00FE66D5">
              <w:rPr>
                <w:rFonts w:ascii="Calibri Light" w:hAnsi="Calibri Light" w:cs="Calibri Light"/>
                <w:color w:val="auto"/>
                <w:w w:val="90"/>
                <w:sz w:val="16"/>
                <w:szCs w:val="16"/>
              </w:rPr>
              <w:t>7,0</w:t>
            </w:r>
          </w:p>
        </w:tc>
      </w:tr>
      <w:tr w:rsidR="00FE66D5" w:rsidRPr="00FE66D5" w14:paraId="1A92617E" w14:textId="77777777" w:rsidTr="00FE66D5">
        <w:trPr>
          <w:trHeight w:val="216"/>
        </w:trPr>
        <w:tc>
          <w:tcPr>
            <w:cnfStyle w:val="001000000000" w:firstRow="0" w:lastRow="0" w:firstColumn="1" w:lastColumn="0" w:oddVBand="0" w:evenVBand="0" w:oddHBand="0" w:evenHBand="0" w:firstRowFirstColumn="0" w:firstRowLastColumn="0" w:lastRowFirstColumn="0" w:lastRowLastColumn="0"/>
            <w:tcW w:w="1586" w:type="pct"/>
            <w:vAlign w:val="center"/>
          </w:tcPr>
          <w:p w14:paraId="54BB45CC" w14:textId="77777777" w:rsidR="00BF583A" w:rsidRPr="00FE66D5" w:rsidRDefault="00BF583A" w:rsidP="00FE66D5">
            <w:pPr>
              <w:pStyle w:val="TableParagraph"/>
              <w:spacing w:before="30"/>
              <w:ind w:left="56"/>
              <w:jc w:val="left"/>
              <w:rPr>
                <w:rFonts w:ascii="Calibri Light" w:hAnsi="Calibri Light" w:cs="Calibri Light"/>
                <w:color w:val="auto"/>
                <w:sz w:val="18"/>
                <w:szCs w:val="16"/>
              </w:rPr>
            </w:pPr>
            <w:r w:rsidRPr="00FE66D5">
              <w:rPr>
                <w:rFonts w:ascii="Calibri Light" w:hAnsi="Calibri Light" w:cs="Calibri Light"/>
                <w:color w:val="auto"/>
                <w:sz w:val="18"/>
                <w:szCs w:val="16"/>
              </w:rPr>
              <w:t>Umbria</w:t>
            </w:r>
          </w:p>
        </w:tc>
        <w:tc>
          <w:tcPr>
            <w:tcW w:w="1193" w:type="pct"/>
            <w:vAlign w:val="center"/>
          </w:tcPr>
          <w:p w14:paraId="2F7175FB" w14:textId="77777777" w:rsidR="00BF583A" w:rsidRPr="00FE66D5" w:rsidRDefault="00BF583A" w:rsidP="00FE66D5">
            <w:pPr>
              <w:pStyle w:val="TableParagraph"/>
              <w:spacing w:before="30"/>
              <w:ind w:right="445"/>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auto"/>
                <w:sz w:val="16"/>
                <w:szCs w:val="16"/>
              </w:rPr>
            </w:pPr>
            <w:r w:rsidRPr="00FE66D5">
              <w:rPr>
                <w:rFonts w:ascii="Calibri Light" w:hAnsi="Calibri Light" w:cs="Calibri Light"/>
                <w:color w:val="auto"/>
                <w:w w:val="105"/>
                <w:sz w:val="16"/>
                <w:szCs w:val="16"/>
              </w:rPr>
              <w:t>737</w:t>
            </w:r>
          </w:p>
        </w:tc>
        <w:tc>
          <w:tcPr>
            <w:tcW w:w="1146" w:type="pct"/>
            <w:vAlign w:val="center"/>
          </w:tcPr>
          <w:p w14:paraId="2EC7F3FA" w14:textId="77777777" w:rsidR="00BF583A" w:rsidRPr="00FE66D5" w:rsidRDefault="00BF583A" w:rsidP="00FE66D5">
            <w:pPr>
              <w:pStyle w:val="TableParagraph"/>
              <w:spacing w:before="30"/>
              <w:ind w:right="445"/>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auto"/>
                <w:sz w:val="16"/>
                <w:szCs w:val="16"/>
              </w:rPr>
            </w:pPr>
            <w:r w:rsidRPr="00FE66D5">
              <w:rPr>
                <w:rFonts w:ascii="Calibri Light" w:hAnsi="Calibri Light" w:cs="Calibri Light"/>
                <w:color w:val="auto"/>
                <w:sz w:val="16"/>
                <w:szCs w:val="16"/>
              </w:rPr>
              <w:t>10.564</w:t>
            </w:r>
          </w:p>
        </w:tc>
        <w:tc>
          <w:tcPr>
            <w:tcW w:w="1075" w:type="pct"/>
            <w:vAlign w:val="center"/>
          </w:tcPr>
          <w:p w14:paraId="47E796D6" w14:textId="77777777" w:rsidR="00BF583A" w:rsidRPr="00FE66D5" w:rsidRDefault="00BF583A" w:rsidP="00FE66D5">
            <w:pPr>
              <w:pStyle w:val="TableParagraph"/>
              <w:spacing w:before="30"/>
              <w:ind w:right="535"/>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auto"/>
                <w:sz w:val="16"/>
                <w:szCs w:val="16"/>
              </w:rPr>
            </w:pPr>
            <w:r w:rsidRPr="00FE66D5">
              <w:rPr>
                <w:rFonts w:ascii="Calibri Light" w:hAnsi="Calibri Light" w:cs="Calibri Light"/>
                <w:color w:val="auto"/>
                <w:w w:val="90"/>
                <w:sz w:val="16"/>
                <w:szCs w:val="16"/>
              </w:rPr>
              <w:t>3,7</w:t>
            </w:r>
          </w:p>
        </w:tc>
      </w:tr>
      <w:tr w:rsidR="00FE66D5" w:rsidRPr="00FE66D5" w14:paraId="77DC2FCF" w14:textId="77777777" w:rsidTr="00FE66D5">
        <w:trPr>
          <w:cnfStyle w:val="000000100000" w:firstRow="0" w:lastRow="0" w:firstColumn="0" w:lastColumn="0" w:oddVBand="0" w:evenVBand="0" w:oddHBand="1" w:evenHBand="0" w:firstRowFirstColumn="0" w:firstRowLastColumn="0" w:lastRowFirstColumn="0" w:lastRowLastColumn="0"/>
          <w:trHeight w:val="216"/>
        </w:trPr>
        <w:tc>
          <w:tcPr>
            <w:cnfStyle w:val="001000000000" w:firstRow="0" w:lastRow="0" w:firstColumn="1" w:lastColumn="0" w:oddVBand="0" w:evenVBand="0" w:oddHBand="0" w:evenHBand="0" w:firstRowFirstColumn="0" w:firstRowLastColumn="0" w:lastRowFirstColumn="0" w:lastRowLastColumn="0"/>
            <w:tcW w:w="1586" w:type="pct"/>
            <w:vAlign w:val="center"/>
          </w:tcPr>
          <w:p w14:paraId="7CB2D8C4" w14:textId="77777777" w:rsidR="00BF583A" w:rsidRPr="00FE66D5" w:rsidRDefault="00BF583A" w:rsidP="00FE66D5">
            <w:pPr>
              <w:pStyle w:val="TableParagraph"/>
              <w:spacing w:before="30"/>
              <w:ind w:left="56"/>
              <w:jc w:val="left"/>
              <w:rPr>
                <w:rFonts w:ascii="Calibri Light" w:hAnsi="Calibri Light" w:cs="Calibri Light"/>
                <w:color w:val="auto"/>
                <w:sz w:val="18"/>
                <w:szCs w:val="16"/>
              </w:rPr>
            </w:pPr>
            <w:r w:rsidRPr="00FE66D5">
              <w:rPr>
                <w:rFonts w:ascii="Calibri Light" w:hAnsi="Calibri Light" w:cs="Calibri Light"/>
                <w:color w:val="auto"/>
                <w:sz w:val="18"/>
                <w:szCs w:val="16"/>
              </w:rPr>
              <w:t>Valle d’Aosta</w:t>
            </w:r>
          </w:p>
        </w:tc>
        <w:tc>
          <w:tcPr>
            <w:tcW w:w="1193" w:type="pct"/>
            <w:vAlign w:val="center"/>
          </w:tcPr>
          <w:p w14:paraId="7432C7AB" w14:textId="77777777" w:rsidR="00BF583A" w:rsidRPr="00FE66D5" w:rsidRDefault="00BF583A" w:rsidP="00FE66D5">
            <w:pPr>
              <w:pStyle w:val="TableParagraph"/>
              <w:spacing w:before="30"/>
              <w:ind w:right="445"/>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auto"/>
                <w:sz w:val="16"/>
                <w:szCs w:val="16"/>
              </w:rPr>
            </w:pPr>
            <w:r w:rsidRPr="00FE66D5">
              <w:rPr>
                <w:rFonts w:ascii="Calibri Light" w:hAnsi="Calibri Light" w:cs="Calibri Light"/>
                <w:color w:val="auto"/>
                <w:w w:val="105"/>
                <w:sz w:val="16"/>
                <w:szCs w:val="16"/>
              </w:rPr>
              <w:t>105</w:t>
            </w:r>
          </w:p>
        </w:tc>
        <w:tc>
          <w:tcPr>
            <w:tcW w:w="1146" w:type="pct"/>
            <w:vAlign w:val="center"/>
          </w:tcPr>
          <w:p w14:paraId="5B22DDAF" w14:textId="77777777" w:rsidR="00BF583A" w:rsidRPr="00FE66D5" w:rsidRDefault="00BF583A" w:rsidP="00FE66D5">
            <w:pPr>
              <w:pStyle w:val="TableParagraph"/>
              <w:spacing w:before="30"/>
              <w:ind w:right="445"/>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auto"/>
                <w:sz w:val="16"/>
                <w:szCs w:val="16"/>
              </w:rPr>
            </w:pPr>
            <w:r w:rsidRPr="00FE66D5">
              <w:rPr>
                <w:rFonts w:ascii="Calibri Light" w:hAnsi="Calibri Light" w:cs="Calibri Light"/>
                <w:color w:val="auto"/>
                <w:w w:val="95"/>
                <w:sz w:val="16"/>
                <w:szCs w:val="16"/>
              </w:rPr>
              <w:t>1.501</w:t>
            </w:r>
          </w:p>
        </w:tc>
        <w:tc>
          <w:tcPr>
            <w:tcW w:w="1075" w:type="pct"/>
            <w:vAlign w:val="center"/>
          </w:tcPr>
          <w:p w14:paraId="639F786F" w14:textId="77777777" w:rsidR="00BF583A" w:rsidRPr="00FE66D5" w:rsidRDefault="00BF583A" w:rsidP="00FE66D5">
            <w:pPr>
              <w:pStyle w:val="TableParagraph"/>
              <w:spacing w:before="30"/>
              <w:ind w:right="535"/>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auto"/>
                <w:sz w:val="16"/>
                <w:szCs w:val="16"/>
              </w:rPr>
            </w:pPr>
            <w:r w:rsidRPr="00FE66D5">
              <w:rPr>
                <w:rFonts w:ascii="Calibri Light" w:hAnsi="Calibri Light" w:cs="Calibri Light"/>
                <w:color w:val="auto"/>
                <w:w w:val="90"/>
                <w:sz w:val="16"/>
                <w:szCs w:val="16"/>
              </w:rPr>
              <w:t>0,5</w:t>
            </w:r>
          </w:p>
        </w:tc>
      </w:tr>
      <w:tr w:rsidR="00FE66D5" w:rsidRPr="00FE66D5" w14:paraId="302838A5" w14:textId="77777777" w:rsidTr="00FE66D5">
        <w:trPr>
          <w:trHeight w:val="216"/>
        </w:trPr>
        <w:tc>
          <w:tcPr>
            <w:cnfStyle w:val="001000000000" w:firstRow="0" w:lastRow="0" w:firstColumn="1" w:lastColumn="0" w:oddVBand="0" w:evenVBand="0" w:oddHBand="0" w:evenHBand="0" w:firstRowFirstColumn="0" w:firstRowLastColumn="0" w:lastRowFirstColumn="0" w:lastRowLastColumn="0"/>
            <w:tcW w:w="1586" w:type="pct"/>
            <w:vAlign w:val="center"/>
          </w:tcPr>
          <w:p w14:paraId="55231135" w14:textId="77777777" w:rsidR="00BF583A" w:rsidRPr="00FE66D5" w:rsidRDefault="00BF583A" w:rsidP="00FE66D5">
            <w:pPr>
              <w:pStyle w:val="TableParagraph"/>
              <w:spacing w:before="30"/>
              <w:ind w:left="56"/>
              <w:jc w:val="left"/>
              <w:rPr>
                <w:rFonts w:ascii="Calibri Light" w:hAnsi="Calibri Light" w:cs="Calibri Light"/>
                <w:color w:val="auto"/>
                <w:sz w:val="18"/>
                <w:szCs w:val="16"/>
              </w:rPr>
            </w:pPr>
            <w:r w:rsidRPr="00FE66D5">
              <w:rPr>
                <w:rFonts w:ascii="Calibri Light" w:hAnsi="Calibri Light" w:cs="Calibri Light"/>
                <w:color w:val="auto"/>
                <w:sz w:val="18"/>
                <w:szCs w:val="16"/>
              </w:rPr>
              <w:t>Veneto</w:t>
            </w:r>
          </w:p>
        </w:tc>
        <w:tc>
          <w:tcPr>
            <w:tcW w:w="1193" w:type="pct"/>
            <w:vAlign w:val="center"/>
          </w:tcPr>
          <w:p w14:paraId="3D580595" w14:textId="77777777" w:rsidR="00BF583A" w:rsidRPr="00FE66D5" w:rsidRDefault="00BF583A" w:rsidP="00FE66D5">
            <w:pPr>
              <w:pStyle w:val="TableParagraph"/>
              <w:spacing w:before="30"/>
              <w:ind w:right="446"/>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auto"/>
                <w:sz w:val="16"/>
                <w:szCs w:val="16"/>
              </w:rPr>
            </w:pPr>
            <w:r w:rsidRPr="00FE66D5">
              <w:rPr>
                <w:rFonts w:ascii="Calibri Light" w:hAnsi="Calibri Light" w:cs="Calibri Light"/>
                <w:color w:val="auto"/>
                <w:w w:val="95"/>
                <w:sz w:val="16"/>
                <w:szCs w:val="16"/>
              </w:rPr>
              <w:t>1.891</w:t>
            </w:r>
          </w:p>
        </w:tc>
        <w:tc>
          <w:tcPr>
            <w:tcW w:w="1146" w:type="pct"/>
            <w:vAlign w:val="center"/>
          </w:tcPr>
          <w:p w14:paraId="74DAEB1C" w14:textId="77777777" w:rsidR="00BF583A" w:rsidRPr="00FE66D5" w:rsidRDefault="00BF583A" w:rsidP="00FE66D5">
            <w:pPr>
              <w:pStyle w:val="TableParagraph"/>
              <w:spacing w:before="30"/>
              <w:ind w:right="445"/>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auto"/>
                <w:sz w:val="16"/>
                <w:szCs w:val="16"/>
              </w:rPr>
            </w:pPr>
            <w:r w:rsidRPr="00FE66D5">
              <w:rPr>
                <w:rFonts w:ascii="Calibri Light" w:hAnsi="Calibri Light" w:cs="Calibri Light"/>
                <w:color w:val="auto"/>
                <w:sz w:val="16"/>
                <w:szCs w:val="16"/>
              </w:rPr>
              <w:t>27.107</w:t>
            </w:r>
          </w:p>
        </w:tc>
        <w:tc>
          <w:tcPr>
            <w:tcW w:w="1075" w:type="pct"/>
            <w:vAlign w:val="center"/>
          </w:tcPr>
          <w:p w14:paraId="0D7A840A" w14:textId="77777777" w:rsidR="00BF583A" w:rsidRPr="00FE66D5" w:rsidRDefault="00BF583A" w:rsidP="00FE66D5">
            <w:pPr>
              <w:pStyle w:val="TableParagraph"/>
              <w:spacing w:before="30"/>
              <w:ind w:right="535"/>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auto"/>
                <w:sz w:val="16"/>
                <w:szCs w:val="16"/>
              </w:rPr>
            </w:pPr>
            <w:r w:rsidRPr="00FE66D5">
              <w:rPr>
                <w:rFonts w:ascii="Calibri Light" w:hAnsi="Calibri Light" w:cs="Calibri Light"/>
                <w:color w:val="auto"/>
                <w:w w:val="90"/>
                <w:sz w:val="16"/>
                <w:szCs w:val="16"/>
              </w:rPr>
              <w:t>9,6</w:t>
            </w:r>
          </w:p>
        </w:tc>
      </w:tr>
      <w:tr w:rsidR="00FE66D5" w:rsidRPr="00FE66D5" w14:paraId="4DC1E208" w14:textId="77777777" w:rsidTr="00FE66D5">
        <w:trPr>
          <w:cnfStyle w:val="000000100000" w:firstRow="0" w:lastRow="0" w:firstColumn="0" w:lastColumn="0" w:oddVBand="0" w:evenVBand="0" w:oddHBand="1" w:evenHBand="0" w:firstRowFirstColumn="0" w:firstRowLastColumn="0" w:lastRowFirstColumn="0" w:lastRowLastColumn="0"/>
          <w:trHeight w:val="221"/>
        </w:trPr>
        <w:tc>
          <w:tcPr>
            <w:cnfStyle w:val="001000000000" w:firstRow="0" w:lastRow="0" w:firstColumn="1" w:lastColumn="0" w:oddVBand="0" w:evenVBand="0" w:oddHBand="0" w:evenHBand="0" w:firstRowFirstColumn="0" w:firstRowLastColumn="0" w:lastRowFirstColumn="0" w:lastRowLastColumn="0"/>
            <w:tcW w:w="1586" w:type="pct"/>
            <w:vAlign w:val="center"/>
          </w:tcPr>
          <w:p w14:paraId="1211D096" w14:textId="77777777" w:rsidR="00BF583A" w:rsidRPr="00FE66D5" w:rsidRDefault="00BF583A" w:rsidP="00FE66D5">
            <w:pPr>
              <w:pStyle w:val="TableParagraph"/>
              <w:spacing w:before="30"/>
              <w:ind w:left="56"/>
              <w:jc w:val="left"/>
              <w:rPr>
                <w:rFonts w:ascii="Calibri Light" w:hAnsi="Calibri Light" w:cs="Calibri Light"/>
                <w:b/>
                <w:color w:val="auto"/>
                <w:sz w:val="18"/>
                <w:szCs w:val="16"/>
              </w:rPr>
            </w:pPr>
            <w:r w:rsidRPr="00FE66D5">
              <w:rPr>
                <w:rFonts w:ascii="Calibri Light" w:hAnsi="Calibri Light" w:cs="Calibri Light"/>
                <w:b/>
                <w:color w:val="auto"/>
                <w:sz w:val="18"/>
                <w:szCs w:val="16"/>
              </w:rPr>
              <w:t>Italia</w:t>
            </w:r>
          </w:p>
        </w:tc>
        <w:tc>
          <w:tcPr>
            <w:tcW w:w="1193" w:type="pct"/>
            <w:vAlign w:val="center"/>
          </w:tcPr>
          <w:p w14:paraId="507BB846" w14:textId="77777777" w:rsidR="00BF583A" w:rsidRPr="00FE66D5" w:rsidRDefault="00BF583A" w:rsidP="00FE66D5">
            <w:pPr>
              <w:pStyle w:val="TableParagraph"/>
              <w:spacing w:before="30"/>
              <w:ind w:right="446"/>
              <w:cnfStyle w:val="000000100000" w:firstRow="0" w:lastRow="0" w:firstColumn="0" w:lastColumn="0" w:oddVBand="0" w:evenVBand="0" w:oddHBand="1" w:evenHBand="0" w:firstRowFirstColumn="0" w:firstRowLastColumn="0" w:lastRowFirstColumn="0" w:lastRowLastColumn="0"/>
              <w:rPr>
                <w:rFonts w:ascii="Calibri Light" w:hAnsi="Calibri Light" w:cs="Calibri Light"/>
                <w:b/>
                <w:color w:val="auto"/>
                <w:sz w:val="16"/>
                <w:szCs w:val="16"/>
              </w:rPr>
            </w:pPr>
            <w:r w:rsidRPr="00FE66D5">
              <w:rPr>
                <w:rFonts w:ascii="Calibri Light" w:hAnsi="Calibri Light" w:cs="Calibri Light"/>
                <w:b/>
                <w:color w:val="auto"/>
                <w:sz w:val="16"/>
                <w:szCs w:val="16"/>
              </w:rPr>
              <w:t>19.738</w:t>
            </w:r>
          </w:p>
        </w:tc>
        <w:tc>
          <w:tcPr>
            <w:tcW w:w="1146" w:type="pct"/>
            <w:vAlign w:val="center"/>
          </w:tcPr>
          <w:p w14:paraId="35592E98" w14:textId="77777777" w:rsidR="00BF583A" w:rsidRPr="00FE66D5" w:rsidRDefault="00BF583A" w:rsidP="00FE66D5">
            <w:pPr>
              <w:pStyle w:val="TableParagraph"/>
              <w:spacing w:before="30"/>
              <w:ind w:right="445"/>
              <w:cnfStyle w:val="000000100000" w:firstRow="0" w:lastRow="0" w:firstColumn="0" w:lastColumn="0" w:oddVBand="0" w:evenVBand="0" w:oddHBand="1" w:evenHBand="0" w:firstRowFirstColumn="0" w:firstRowLastColumn="0" w:lastRowFirstColumn="0" w:lastRowLastColumn="0"/>
              <w:rPr>
                <w:rFonts w:ascii="Calibri Light" w:hAnsi="Calibri Light" w:cs="Calibri Light"/>
                <w:b/>
                <w:color w:val="auto"/>
                <w:sz w:val="16"/>
                <w:szCs w:val="16"/>
              </w:rPr>
            </w:pPr>
            <w:r w:rsidRPr="00FE66D5">
              <w:rPr>
                <w:rFonts w:ascii="Calibri Light" w:hAnsi="Calibri Light" w:cs="Calibri Light"/>
                <w:b/>
                <w:color w:val="auto"/>
                <w:w w:val="105"/>
                <w:sz w:val="16"/>
                <w:szCs w:val="16"/>
              </w:rPr>
              <w:t>282.916</w:t>
            </w:r>
          </w:p>
        </w:tc>
        <w:tc>
          <w:tcPr>
            <w:tcW w:w="1075" w:type="pct"/>
            <w:vAlign w:val="center"/>
          </w:tcPr>
          <w:p w14:paraId="395D5CE7" w14:textId="77777777" w:rsidR="00BF583A" w:rsidRPr="00FE66D5" w:rsidRDefault="00BF583A" w:rsidP="00FE66D5">
            <w:pPr>
              <w:pStyle w:val="TableParagraph"/>
              <w:spacing w:before="30"/>
              <w:ind w:right="535"/>
              <w:cnfStyle w:val="000000100000" w:firstRow="0" w:lastRow="0" w:firstColumn="0" w:lastColumn="0" w:oddVBand="0" w:evenVBand="0" w:oddHBand="1" w:evenHBand="0" w:firstRowFirstColumn="0" w:firstRowLastColumn="0" w:lastRowFirstColumn="0" w:lastRowLastColumn="0"/>
              <w:rPr>
                <w:rFonts w:ascii="Calibri Light" w:hAnsi="Calibri Light" w:cs="Calibri Light"/>
                <w:b/>
                <w:color w:val="auto"/>
                <w:sz w:val="16"/>
                <w:szCs w:val="16"/>
              </w:rPr>
            </w:pPr>
            <w:r w:rsidRPr="00FE66D5">
              <w:rPr>
                <w:rFonts w:ascii="Calibri Light" w:hAnsi="Calibri Light" w:cs="Calibri Light"/>
                <w:b/>
                <w:color w:val="auto"/>
                <w:sz w:val="16"/>
                <w:szCs w:val="16"/>
              </w:rPr>
              <w:t>100,0</w:t>
            </w:r>
          </w:p>
        </w:tc>
      </w:tr>
    </w:tbl>
    <w:p w14:paraId="22093E20" w14:textId="77777777" w:rsidR="00BF583A" w:rsidRPr="00E260ED" w:rsidRDefault="00BF583A" w:rsidP="00E260ED">
      <w:pPr>
        <w:spacing w:after="240" w:line="240" w:lineRule="auto"/>
        <w:jc w:val="both"/>
        <w:rPr>
          <w:rFonts w:cstheme="minorHAnsi"/>
          <w:i/>
          <w:sz w:val="18"/>
        </w:rPr>
      </w:pPr>
      <w:r w:rsidRPr="00E260ED">
        <w:rPr>
          <w:rFonts w:cstheme="minorHAnsi"/>
          <w:i/>
          <w:sz w:val="18"/>
        </w:rPr>
        <w:t>Fonte</w:t>
      </w:r>
      <w:r w:rsidR="005668DD">
        <w:rPr>
          <w:rFonts w:cstheme="minorHAnsi"/>
          <w:i/>
          <w:sz w:val="18"/>
        </w:rPr>
        <w:t xml:space="preserve"> -</w:t>
      </w:r>
      <w:r w:rsidRPr="00E260ED">
        <w:rPr>
          <w:rFonts w:cstheme="minorHAnsi"/>
          <w:i/>
          <w:sz w:val="18"/>
        </w:rPr>
        <w:t xml:space="preserve"> </w:t>
      </w:r>
      <w:proofErr w:type="spellStart"/>
      <w:r w:rsidRPr="00E260ED">
        <w:rPr>
          <w:rFonts w:cstheme="minorHAnsi"/>
          <w:i/>
          <w:sz w:val="18"/>
        </w:rPr>
        <w:t>Raf</w:t>
      </w:r>
      <w:proofErr w:type="spellEnd"/>
      <w:r w:rsidRPr="00E260ED">
        <w:rPr>
          <w:rFonts w:cstheme="minorHAnsi"/>
          <w:i/>
          <w:sz w:val="18"/>
        </w:rPr>
        <w:t xml:space="preserve"> Italia </w:t>
      </w:r>
      <w:r w:rsidR="00155E32">
        <w:rPr>
          <w:rFonts w:cstheme="minorHAnsi"/>
          <w:i/>
          <w:sz w:val="18"/>
        </w:rPr>
        <w:t xml:space="preserve">2017-2018 </w:t>
      </w:r>
    </w:p>
    <w:p w14:paraId="57A116B5" w14:textId="77777777" w:rsidR="00BF583A" w:rsidRDefault="00BF583A" w:rsidP="00E260ED">
      <w:pPr>
        <w:jc w:val="both"/>
      </w:pPr>
      <w:r w:rsidRPr="005A67DB">
        <w:t xml:space="preserve">Nel solo anno 2017 in Europa il consumo di pellet è cresciuto di oltre il 10% e l’Italia è il </w:t>
      </w:r>
      <w:proofErr w:type="spellStart"/>
      <w:r w:rsidRPr="005A67DB">
        <w:t>secondoPaese</w:t>
      </w:r>
      <w:proofErr w:type="spellEnd"/>
      <w:r w:rsidRPr="005A67DB">
        <w:t xml:space="preserve"> </w:t>
      </w:r>
      <w:proofErr w:type="spellStart"/>
      <w:proofErr w:type="gramStart"/>
      <w:r w:rsidRPr="005A67DB">
        <w:t>perlivellidiconsumo,dopo</w:t>
      </w:r>
      <w:r>
        <w:t>l’Inghilterra</w:t>
      </w:r>
      <w:r w:rsidRPr="005A67DB">
        <w:t>ma</w:t>
      </w:r>
      <w:proofErr w:type="gramEnd"/>
      <w:r>
        <w:t>,</w:t>
      </w:r>
      <w:r w:rsidRPr="005A67DB">
        <w:t>mentrein</w:t>
      </w:r>
      <w:proofErr w:type="spellEnd"/>
      <w:r w:rsidRPr="005A67DB">
        <w:t xml:space="preserve"> quest’</w:t>
      </w:r>
      <w:proofErr w:type="spellStart"/>
      <w:r w:rsidRPr="005A67DB">
        <w:t>ultimailpelletèconsumatoprincipalmenteper</w:t>
      </w:r>
      <w:proofErr w:type="spellEnd"/>
      <w:r w:rsidRPr="005A67DB">
        <w:t xml:space="preserve"> </w:t>
      </w:r>
      <w:r w:rsidRPr="00FE0AFE">
        <w:t>alimentare i grandi impiant</w:t>
      </w:r>
      <w:r>
        <w:t>i termoelettrici, in Italia ol</w:t>
      </w:r>
      <w:r w:rsidRPr="005A67DB">
        <w:t xml:space="preserve">treil96%delpelletèconsumatoalivelloresidenziale </w:t>
      </w:r>
      <w:proofErr w:type="spellStart"/>
      <w:r w:rsidRPr="005A67DB">
        <w:t>perprodurrecalore</w:t>
      </w:r>
      <w:proofErr w:type="spellEnd"/>
      <w:r w:rsidRPr="005A67DB">
        <w:t>(Eurobarometro2017).</w:t>
      </w:r>
      <w:r>
        <w:t xml:space="preserve"> (Tabella 8.4)</w:t>
      </w:r>
    </w:p>
    <w:p w14:paraId="59F109B9" w14:textId="77777777" w:rsidR="00FE66D5" w:rsidRDefault="00FE66D5">
      <w:r>
        <w:br w:type="page"/>
      </w:r>
    </w:p>
    <w:p w14:paraId="0F0EF499" w14:textId="77777777" w:rsidR="00BF583A" w:rsidRPr="0069209F" w:rsidRDefault="00BF583A" w:rsidP="00584FBD">
      <w:pPr>
        <w:spacing w:after="0"/>
        <w:jc w:val="both"/>
        <w:rPr>
          <w:b/>
        </w:rPr>
      </w:pPr>
      <w:r>
        <w:rPr>
          <w:b/>
        </w:rPr>
        <w:lastRenderedPageBreak/>
        <w:t>Tabella 8.4</w:t>
      </w:r>
      <w:r w:rsidRPr="0069209F">
        <w:rPr>
          <w:b/>
        </w:rPr>
        <w:t xml:space="preserve"> Consumi diretti residenziali di legna da ardere, pellet e carbone vegetale (x 1.000 t) per riscaldamento.</w:t>
      </w:r>
    </w:p>
    <w:tbl>
      <w:tblPr>
        <w:tblStyle w:val="ListTable7Colorful-Accent11"/>
        <w:tblW w:w="5000" w:type="pct"/>
        <w:tblLook w:val="04A0" w:firstRow="1" w:lastRow="0" w:firstColumn="1" w:lastColumn="0" w:noHBand="0" w:noVBand="1"/>
      </w:tblPr>
      <w:tblGrid>
        <w:gridCol w:w="1928"/>
        <w:gridCol w:w="1542"/>
        <w:gridCol w:w="1542"/>
        <w:gridCol w:w="1542"/>
        <w:gridCol w:w="1542"/>
        <w:gridCol w:w="1542"/>
      </w:tblGrid>
      <w:tr w:rsidR="00FE66D5" w:rsidRPr="00FE66D5" w14:paraId="5327F617" w14:textId="77777777" w:rsidTr="00FE66D5">
        <w:trPr>
          <w:cnfStyle w:val="100000000000" w:firstRow="1" w:lastRow="0" w:firstColumn="0" w:lastColumn="0" w:oddVBand="0" w:evenVBand="0" w:oddHBand="0" w:evenHBand="0" w:firstRowFirstColumn="0" w:firstRowLastColumn="0" w:lastRowFirstColumn="0" w:lastRowLastColumn="0"/>
          <w:trHeight w:val="221"/>
        </w:trPr>
        <w:tc>
          <w:tcPr>
            <w:cnfStyle w:val="001000000100" w:firstRow="0" w:lastRow="0" w:firstColumn="1" w:lastColumn="0" w:oddVBand="0" w:evenVBand="0" w:oddHBand="0" w:evenHBand="0" w:firstRowFirstColumn="1" w:firstRowLastColumn="0" w:lastRowFirstColumn="0" w:lastRowLastColumn="0"/>
            <w:tcW w:w="1000" w:type="pct"/>
            <w:vAlign w:val="center"/>
          </w:tcPr>
          <w:p w14:paraId="4BCA44C2" w14:textId="77777777" w:rsidR="00BF583A" w:rsidRPr="00FE66D5" w:rsidRDefault="00BF583A" w:rsidP="00FE66D5">
            <w:pPr>
              <w:jc w:val="center"/>
              <w:rPr>
                <w:rFonts w:ascii="Calibri Light" w:hAnsi="Calibri Light" w:cs="Calibri Light"/>
                <w:b/>
                <w:color w:val="auto"/>
                <w:sz w:val="18"/>
                <w:szCs w:val="16"/>
              </w:rPr>
            </w:pPr>
          </w:p>
        </w:tc>
        <w:tc>
          <w:tcPr>
            <w:tcW w:w="800" w:type="pct"/>
            <w:vAlign w:val="center"/>
          </w:tcPr>
          <w:p w14:paraId="29BCA2A4" w14:textId="77777777" w:rsidR="00BF583A" w:rsidRPr="00FE66D5" w:rsidRDefault="00BF583A" w:rsidP="00FE66D5">
            <w:pPr>
              <w:jc w:val="center"/>
              <w:cnfStyle w:val="100000000000" w:firstRow="1" w:lastRow="0" w:firstColumn="0" w:lastColumn="0" w:oddVBand="0" w:evenVBand="0" w:oddHBand="0" w:evenHBand="0" w:firstRowFirstColumn="0" w:firstRowLastColumn="0" w:lastRowFirstColumn="0" w:lastRowLastColumn="0"/>
              <w:rPr>
                <w:rFonts w:ascii="Calibri Light" w:hAnsi="Calibri Light" w:cs="Calibri Light"/>
                <w:b/>
                <w:color w:val="auto"/>
                <w:sz w:val="18"/>
                <w:szCs w:val="16"/>
              </w:rPr>
            </w:pPr>
            <w:r w:rsidRPr="00FE66D5">
              <w:rPr>
                <w:rFonts w:ascii="Calibri Light" w:hAnsi="Calibri Light" w:cs="Calibri Light"/>
                <w:b/>
                <w:color w:val="auto"/>
                <w:sz w:val="18"/>
                <w:szCs w:val="16"/>
              </w:rPr>
              <w:t>2013</w:t>
            </w:r>
          </w:p>
        </w:tc>
        <w:tc>
          <w:tcPr>
            <w:tcW w:w="800" w:type="pct"/>
            <w:vAlign w:val="center"/>
          </w:tcPr>
          <w:p w14:paraId="44B83117" w14:textId="77777777" w:rsidR="00BF583A" w:rsidRPr="00FE66D5" w:rsidRDefault="00BF583A" w:rsidP="00FE66D5">
            <w:pPr>
              <w:jc w:val="center"/>
              <w:cnfStyle w:val="100000000000" w:firstRow="1" w:lastRow="0" w:firstColumn="0" w:lastColumn="0" w:oddVBand="0" w:evenVBand="0" w:oddHBand="0" w:evenHBand="0" w:firstRowFirstColumn="0" w:firstRowLastColumn="0" w:lastRowFirstColumn="0" w:lastRowLastColumn="0"/>
              <w:rPr>
                <w:rFonts w:ascii="Calibri Light" w:hAnsi="Calibri Light" w:cs="Calibri Light"/>
                <w:b/>
                <w:color w:val="auto"/>
                <w:sz w:val="18"/>
                <w:szCs w:val="16"/>
              </w:rPr>
            </w:pPr>
            <w:r w:rsidRPr="00FE66D5">
              <w:rPr>
                <w:rFonts w:ascii="Calibri Light" w:hAnsi="Calibri Light" w:cs="Calibri Light"/>
                <w:b/>
                <w:color w:val="auto"/>
                <w:sz w:val="18"/>
                <w:szCs w:val="16"/>
              </w:rPr>
              <w:t>2014</w:t>
            </w:r>
          </w:p>
        </w:tc>
        <w:tc>
          <w:tcPr>
            <w:tcW w:w="800" w:type="pct"/>
            <w:vAlign w:val="center"/>
          </w:tcPr>
          <w:p w14:paraId="69400C14" w14:textId="77777777" w:rsidR="00BF583A" w:rsidRPr="00FE66D5" w:rsidRDefault="00BF583A" w:rsidP="00FE66D5">
            <w:pPr>
              <w:jc w:val="center"/>
              <w:cnfStyle w:val="100000000000" w:firstRow="1" w:lastRow="0" w:firstColumn="0" w:lastColumn="0" w:oddVBand="0" w:evenVBand="0" w:oddHBand="0" w:evenHBand="0" w:firstRowFirstColumn="0" w:firstRowLastColumn="0" w:lastRowFirstColumn="0" w:lastRowLastColumn="0"/>
              <w:rPr>
                <w:rFonts w:ascii="Calibri Light" w:hAnsi="Calibri Light" w:cs="Calibri Light"/>
                <w:b/>
                <w:color w:val="auto"/>
                <w:sz w:val="18"/>
                <w:szCs w:val="16"/>
              </w:rPr>
            </w:pPr>
            <w:r w:rsidRPr="00FE66D5">
              <w:rPr>
                <w:rFonts w:ascii="Calibri Light" w:hAnsi="Calibri Light" w:cs="Calibri Light"/>
                <w:b/>
                <w:color w:val="auto"/>
                <w:sz w:val="18"/>
                <w:szCs w:val="16"/>
              </w:rPr>
              <w:t>2015</w:t>
            </w:r>
          </w:p>
        </w:tc>
        <w:tc>
          <w:tcPr>
            <w:tcW w:w="800" w:type="pct"/>
            <w:vAlign w:val="center"/>
          </w:tcPr>
          <w:p w14:paraId="591C5B77" w14:textId="77777777" w:rsidR="00BF583A" w:rsidRPr="00FE66D5" w:rsidRDefault="00BF583A" w:rsidP="00FE66D5">
            <w:pPr>
              <w:jc w:val="center"/>
              <w:cnfStyle w:val="100000000000" w:firstRow="1" w:lastRow="0" w:firstColumn="0" w:lastColumn="0" w:oddVBand="0" w:evenVBand="0" w:oddHBand="0" w:evenHBand="0" w:firstRowFirstColumn="0" w:firstRowLastColumn="0" w:lastRowFirstColumn="0" w:lastRowLastColumn="0"/>
              <w:rPr>
                <w:rFonts w:ascii="Calibri Light" w:hAnsi="Calibri Light" w:cs="Calibri Light"/>
                <w:b/>
                <w:color w:val="auto"/>
                <w:sz w:val="18"/>
                <w:szCs w:val="16"/>
              </w:rPr>
            </w:pPr>
            <w:r w:rsidRPr="00FE66D5">
              <w:rPr>
                <w:rFonts w:ascii="Calibri Light" w:hAnsi="Calibri Light" w:cs="Calibri Light"/>
                <w:b/>
                <w:color w:val="auto"/>
                <w:sz w:val="18"/>
                <w:szCs w:val="16"/>
              </w:rPr>
              <w:t>2016</w:t>
            </w:r>
          </w:p>
        </w:tc>
        <w:tc>
          <w:tcPr>
            <w:tcW w:w="800" w:type="pct"/>
            <w:vAlign w:val="center"/>
          </w:tcPr>
          <w:p w14:paraId="2FEDDC44" w14:textId="77777777" w:rsidR="00BF583A" w:rsidRPr="00FE66D5" w:rsidRDefault="00BF583A" w:rsidP="00FE66D5">
            <w:pPr>
              <w:jc w:val="center"/>
              <w:cnfStyle w:val="100000000000" w:firstRow="1" w:lastRow="0" w:firstColumn="0" w:lastColumn="0" w:oddVBand="0" w:evenVBand="0" w:oddHBand="0" w:evenHBand="0" w:firstRowFirstColumn="0" w:firstRowLastColumn="0" w:lastRowFirstColumn="0" w:lastRowLastColumn="0"/>
              <w:rPr>
                <w:rFonts w:ascii="Calibri Light" w:hAnsi="Calibri Light" w:cs="Calibri Light"/>
                <w:b/>
                <w:color w:val="auto"/>
                <w:sz w:val="18"/>
                <w:szCs w:val="16"/>
              </w:rPr>
            </w:pPr>
            <w:r w:rsidRPr="00FE66D5">
              <w:rPr>
                <w:rFonts w:ascii="Calibri Light" w:hAnsi="Calibri Light" w:cs="Calibri Light"/>
                <w:b/>
                <w:color w:val="auto"/>
                <w:sz w:val="18"/>
                <w:szCs w:val="16"/>
              </w:rPr>
              <w:t>2017</w:t>
            </w:r>
          </w:p>
        </w:tc>
      </w:tr>
      <w:tr w:rsidR="00FE66D5" w:rsidRPr="00FE66D5" w14:paraId="476E3E45" w14:textId="77777777" w:rsidTr="00FE66D5">
        <w:trPr>
          <w:cnfStyle w:val="000000100000" w:firstRow="0" w:lastRow="0" w:firstColumn="0" w:lastColumn="0" w:oddVBand="0" w:evenVBand="0" w:oddHBand="1" w:evenHBand="0" w:firstRowFirstColumn="0" w:firstRowLastColumn="0" w:lastRowFirstColumn="0" w:lastRowLastColumn="0"/>
          <w:trHeight w:val="216"/>
        </w:trPr>
        <w:tc>
          <w:tcPr>
            <w:cnfStyle w:val="001000000000" w:firstRow="0" w:lastRow="0" w:firstColumn="1" w:lastColumn="0" w:oddVBand="0" w:evenVBand="0" w:oddHBand="0" w:evenHBand="0" w:firstRowFirstColumn="0" w:firstRowLastColumn="0" w:lastRowFirstColumn="0" w:lastRowLastColumn="0"/>
            <w:tcW w:w="1000" w:type="pct"/>
          </w:tcPr>
          <w:p w14:paraId="3F18C4F2" w14:textId="77777777" w:rsidR="00BF583A" w:rsidRPr="00FE66D5" w:rsidRDefault="00BF583A" w:rsidP="00E260ED">
            <w:pPr>
              <w:jc w:val="both"/>
              <w:rPr>
                <w:rFonts w:ascii="Calibri Light" w:hAnsi="Calibri Light" w:cs="Calibri Light"/>
                <w:color w:val="auto"/>
                <w:sz w:val="18"/>
                <w:szCs w:val="16"/>
              </w:rPr>
            </w:pPr>
            <w:r w:rsidRPr="00FE66D5">
              <w:rPr>
                <w:rFonts w:ascii="Calibri Light" w:hAnsi="Calibri Light" w:cs="Calibri Light"/>
                <w:color w:val="auto"/>
                <w:sz w:val="18"/>
                <w:szCs w:val="16"/>
              </w:rPr>
              <w:t>Legna da ardere</w:t>
            </w:r>
          </w:p>
        </w:tc>
        <w:tc>
          <w:tcPr>
            <w:tcW w:w="800" w:type="pct"/>
            <w:vAlign w:val="center"/>
          </w:tcPr>
          <w:p w14:paraId="344843AB" w14:textId="77777777" w:rsidR="00BF583A" w:rsidRPr="00FE66D5" w:rsidRDefault="00BF583A" w:rsidP="00FE66D5">
            <w:pPr>
              <w:jc w:val="right"/>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auto"/>
                <w:sz w:val="16"/>
                <w:szCs w:val="16"/>
              </w:rPr>
            </w:pPr>
            <w:r w:rsidRPr="00FE66D5">
              <w:rPr>
                <w:rFonts w:ascii="Calibri Light" w:hAnsi="Calibri Light" w:cs="Calibri Light"/>
                <w:color w:val="auto"/>
                <w:sz w:val="16"/>
                <w:szCs w:val="16"/>
              </w:rPr>
              <w:t>17.646</w:t>
            </w:r>
          </w:p>
        </w:tc>
        <w:tc>
          <w:tcPr>
            <w:tcW w:w="800" w:type="pct"/>
            <w:vAlign w:val="center"/>
          </w:tcPr>
          <w:p w14:paraId="5358C319" w14:textId="77777777" w:rsidR="00BF583A" w:rsidRPr="00FE66D5" w:rsidRDefault="00BF583A" w:rsidP="00FE66D5">
            <w:pPr>
              <w:jc w:val="right"/>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auto"/>
                <w:sz w:val="16"/>
                <w:szCs w:val="16"/>
              </w:rPr>
            </w:pPr>
            <w:r w:rsidRPr="00FE66D5">
              <w:rPr>
                <w:rFonts w:ascii="Calibri Light" w:hAnsi="Calibri Light" w:cs="Calibri Light"/>
                <w:color w:val="auto"/>
                <w:sz w:val="16"/>
                <w:szCs w:val="16"/>
              </w:rPr>
              <w:t>14.937</w:t>
            </w:r>
          </w:p>
        </w:tc>
        <w:tc>
          <w:tcPr>
            <w:tcW w:w="800" w:type="pct"/>
            <w:vAlign w:val="center"/>
          </w:tcPr>
          <w:p w14:paraId="0F4176F8" w14:textId="77777777" w:rsidR="00BF583A" w:rsidRPr="00FE66D5" w:rsidRDefault="00BF583A" w:rsidP="00FE66D5">
            <w:pPr>
              <w:jc w:val="right"/>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auto"/>
                <w:sz w:val="16"/>
                <w:szCs w:val="16"/>
              </w:rPr>
            </w:pPr>
            <w:r w:rsidRPr="00FE66D5">
              <w:rPr>
                <w:rFonts w:ascii="Calibri Light" w:hAnsi="Calibri Light" w:cs="Calibri Light"/>
                <w:color w:val="auto"/>
                <w:sz w:val="16"/>
                <w:szCs w:val="16"/>
              </w:rPr>
              <w:t>16.709</w:t>
            </w:r>
          </w:p>
        </w:tc>
        <w:tc>
          <w:tcPr>
            <w:tcW w:w="800" w:type="pct"/>
            <w:vAlign w:val="center"/>
          </w:tcPr>
          <w:p w14:paraId="5D7DB640" w14:textId="77777777" w:rsidR="00BF583A" w:rsidRPr="00FE66D5" w:rsidRDefault="00BF583A" w:rsidP="00FE66D5">
            <w:pPr>
              <w:jc w:val="right"/>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auto"/>
                <w:sz w:val="16"/>
                <w:szCs w:val="16"/>
              </w:rPr>
            </w:pPr>
            <w:r w:rsidRPr="00FE66D5">
              <w:rPr>
                <w:rFonts w:ascii="Calibri Light" w:hAnsi="Calibri Light" w:cs="Calibri Light"/>
                <w:color w:val="auto"/>
                <w:sz w:val="16"/>
                <w:szCs w:val="16"/>
              </w:rPr>
              <w:t>15.991</w:t>
            </w:r>
          </w:p>
        </w:tc>
        <w:tc>
          <w:tcPr>
            <w:tcW w:w="800" w:type="pct"/>
            <w:vAlign w:val="center"/>
          </w:tcPr>
          <w:p w14:paraId="3AC58AE5" w14:textId="77777777" w:rsidR="00BF583A" w:rsidRPr="00FE66D5" w:rsidRDefault="00BF583A" w:rsidP="00FE66D5">
            <w:pPr>
              <w:jc w:val="right"/>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auto"/>
                <w:sz w:val="16"/>
                <w:szCs w:val="16"/>
              </w:rPr>
            </w:pPr>
            <w:r w:rsidRPr="00FE66D5">
              <w:rPr>
                <w:rFonts w:ascii="Calibri Light" w:hAnsi="Calibri Light" w:cs="Calibri Light"/>
                <w:color w:val="auto"/>
                <w:sz w:val="16"/>
                <w:szCs w:val="16"/>
              </w:rPr>
              <w:t>17.481</w:t>
            </w:r>
          </w:p>
        </w:tc>
      </w:tr>
      <w:tr w:rsidR="00FE66D5" w:rsidRPr="00FE66D5" w14:paraId="48B1E536" w14:textId="77777777" w:rsidTr="00FE66D5">
        <w:trPr>
          <w:trHeight w:val="216"/>
        </w:trPr>
        <w:tc>
          <w:tcPr>
            <w:cnfStyle w:val="001000000000" w:firstRow="0" w:lastRow="0" w:firstColumn="1" w:lastColumn="0" w:oddVBand="0" w:evenVBand="0" w:oddHBand="0" w:evenHBand="0" w:firstRowFirstColumn="0" w:firstRowLastColumn="0" w:lastRowFirstColumn="0" w:lastRowLastColumn="0"/>
            <w:tcW w:w="1000" w:type="pct"/>
          </w:tcPr>
          <w:p w14:paraId="6B57B70E" w14:textId="77777777" w:rsidR="00BF583A" w:rsidRPr="00FE66D5" w:rsidRDefault="00BF583A" w:rsidP="00E260ED">
            <w:pPr>
              <w:jc w:val="both"/>
              <w:rPr>
                <w:rFonts w:ascii="Calibri Light" w:hAnsi="Calibri Light" w:cs="Calibri Light"/>
                <w:color w:val="auto"/>
                <w:sz w:val="18"/>
                <w:szCs w:val="16"/>
              </w:rPr>
            </w:pPr>
            <w:r w:rsidRPr="00FE66D5">
              <w:rPr>
                <w:rFonts w:ascii="Calibri Light" w:hAnsi="Calibri Light" w:cs="Calibri Light"/>
                <w:color w:val="auto"/>
                <w:sz w:val="18"/>
                <w:szCs w:val="16"/>
              </w:rPr>
              <w:t>Pellet</w:t>
            </w:r>
          </w:p>
        </w:tc>
        <w:tc>
          <w:tcPr>
            <w:tcW w:w="800" w:type="pct"/>
            <w:vAlign w:val="center"/>
          </w:tcPr>
          <w:p w14:paraId="1F1673B2" w14:textId="77777777" w:rsidR="00BF583A" w:rsidRPr="00FE66D5" w:rsidRDefault="00BF583A" w:rsidP="00FE66D5">
            <w:pPr>
              <w:jc w:val="right"/>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auto"/>
                <w:sz w:val="16"/>
                <w:szCs w:val="16"/>
              </w:rPr>
            </w:pPr>
            <w:r w:rsidRPr="00FE66D5">
              <w:rPr>
                <w:rFonts w:ascii="Calibri Light" w:hAnsi="Calibri Light" w:cs="Calibri Light"/>
                <w:color w:val="auto"/>
                <w:sz w:val="16"/>
                <w:szCs w:val="16"/>
              </w:rPr>
              <w:t>1.765</w:t>
            </w:r>
          </w:p>
        </w:tc>
        <w:tc>
          <w:tcPr>
            <w:tcW w:w="800" w:type="pct"/>
            <w:vAlign w:val="center"/>
          </w:tcPr>
          <w:p w14:paraId="3B6144D0" w14:textId="77777777" w:rsidR="00BF583A" w:rsidRPr="00FE66D5" w:rsidRDefault="00BF583A" w:rsidP="00FE66D5">
            <w:pPr>
              <w:jc w:val="right"/>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auto"/>
                <w:sz w:val="16"/>
                <w:szCs w:val="16"/>
              </w:rPr>
            </w:pPr>
            <w:r w:rsidRPr="00FE66D5">
              <w:rPr>
                <w:rFonts w:ascii="Calibri Light" w:hAnsi="Calibri Light" w:cs="Calibri Light"/>
                <w:color w:val="auto"/>
                <w:sz w:val="16"/>
                <w:szCs w:val="16"/>
              </w:rPr>
              <w:t>1.619</w:t>
            </w:r>
          </w:p>
        </w:tc>
        <w:tc>
          <w:tcPr>
            <w:tcW w:w="800" w:type="pct"/>
            <w:vAlign w:val="center"/>
          </w:tcPr>
          <w:p w14:paraId="1D99AE8A" w14:textId="77777777" w:rsidR="00BF583A" w:rsidRPr="00FE66D5" w:rsidRDefault="00BF583A" w:rsidP="00FE66D5">
            <w:pPr>
              <w:jc w:val="right"/>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auto"/>
                <w:sz w:val="16"/>
                <w:szCs w:val="16"/>
              </w:rPr>
            </w:pPr>
            <w:r w:rsidRPr="00FE66D5">
              <w:rPr>
                <w:rFonts w:ascii="Calibri Light" w:hAnsi="Calibri Light" w:cs="Calibri Light"/>
                <w:color w:val="auto"/>
                <w:sz w:val="16"/>
                <w:szCs w:val="16"/>
              </w:rPr>
              <w:t>1.938</w:t>
            </w:r>
          </w:p>
        </w:tc>
        <w:tc>
          <w:tcPr>
            <w:tcW w:w="800" w:type="pct"/>
            <w:vAlign w:val="center"/>
          </w:tcPr>
          <w:p w14:paraId="2BC9A8D8" w14:textId="77777777" w:rsidR="00BF583A" w:rsidRPr="00FE66D5" w:rsidRDefault="00BF583A" w:rsidP="00FE66D5">
            <w:pPr>
              <w:jc w:val="right"/>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auto"/>
                <w:sz w:val="16"/>
                <w:szCs w:val="16"/>
              </w:rPr>
            </w:pPr>
            <w:r w:rsidRPr="00FE66D5">
              <w:rPr>
                <w:rFonts w:ascii="Calibri Light" w:hAnsi="Calibri Light" w:cs="Calibri Light"/>
                <w:color w:val="auto"/>
                <w:sz w:val="16"/>
                <w:szCs w:val="16"/>
              </w:rPr>
              <w:t>1.976</w:t>
            </w:r>
          </w:p>
        </w:tc>
        <w:tc>
          <w:tcPr>
            <w:tcW w:w="800" w:type="pct"/>
            <w:vAlign w:val="center"/>
          </w:tcPr>
          <w:p w14:paraId="725F2F99" w14:textId="77777777" w:rsidR="00BF583A" w:rsidRPr="00FE66D5" w:rsidRDefault="00BF583A" w:rsidP="00FE66D5">
            <w:pPr>
              <w:jc w:val="right"/>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auto"/>
                <w:sz w:val="16"/>
                <w:szCs w:val="16"/>
              </w:rPr>
            </w:pPr>
            <w:r w:rsidRPr="00FE66D5">
              <w:rPr>
                <w:rFonts w:ascii="Calibri Light" w:hAnsi="Calibri Light" w:cs="Calibri Light"/>
                <w:color w:val="auto"/>
                <w:sz w:val="16"/>
                <w:szCs w:val="16"/>
              </w:rPr>
              <w:t>2.203</w:t>
            </w:r>
          </w:p>
        </w:tc>
      </w:tr>
      <w:tr w:rsidR="00FE66D5" w:rsidRPr="00FE66D5" w14:paraId="76162015" w14:textId="77777777" w:rsidTr="00FE66D5">
        <w:trPr>
          <w:cnfStyle w:val="000000100000" w:firstRow="0" w:lastRow="0" w:firstColumn="0" w:lastColumn="0" w:oddVBand="0" w:evenVBand="0" w:oddHBand="1" w:evenHBand="0" w:firstRowFirstColumn="0" w:firstRowLastColumn="0" w:lastRowFirstColumn="0" w:lastRowLastColumn="0"/>
          <w:trHeight w:val="216"/>
        </w:trPr>
        <w:tc>
          <w:tcPr>
            <w:cnfStyle w:val="001000000000" w:firstRow="0" w:lastRow="0" w:firstColumn="1" w:lastColumn="0" w:oddVBand="0" w:evenVBand="0" w:oddHBand="0" w:evenHBand="0" w:firstRowFirstColumn="0" w:firstRowLastColumn="0" w:lastRowFirstColumn="0" w:lastRowLastColumn="0"/>
            <w:tcW w:w="1000" w:type="pct"/>
          </w:tcPr>
          <w:p w14:paraId="6BB3205B" w14:textId="77777777" w:rsidR="00BF583A" w:rsidRPr="00FE66D5" w:rsidRDefault="00BF583A" w:rsidP="00E260ED">
            <w:pPr>
              <w:jc w:val="both"/>
              <w:rPr>
                <w:rFonts w:ascii="Calibri Light" w:hAnsi="Calibri Light" w:cs="Calibri Light"/>
                <w:color w:val="auto"/>
                <w:sz w:val="18"/>
                <w:szCs w:val="16"/>
              </w:rPr>
            </w:pPr>
            <w:r w:rsidRPr="00FE66D5">
              <w:rPr>
                <w:rFonts w:ascii="Calibri Light" w:hAnsi="Calibri Light" w:cs="Calibri Light"/>
                <w:color w:val="auto"/>
                <w:sz w:val="18"/>
                <w:szCs w:val="16"/>
              </w:rPr>
              <w:t>Carbone vegetale</w:t>
            </w:r>
          </w:p>
        </w:tc>
        <w:tc>
          <w:tcPr>
            <w:tcW w:w="800" w:type="pct"/>
            <w:vAlign w:val="center"/>
          </w:tcPr>
          <w:p w14:paraId="51ED37CC" w14:textId="77777777" w:rsidR="00BF583A" w:rsidRPr="00FE66D5" w:rsidRDefault="00BF583A" w:rsidP="00FE66D5">
            <w:pPr>
              <w:jc w:val="right"/>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auto"/>
                <w:sz w:val="16"/>
                <w:szCs w:val="16"/>
              </w:rPr>
            </w:pPr>
            <w:r w:rsidRPr="00FE66D5">
              <w:rPr>
                <w:rFonts w:ascii="Calibri Light" w:hAnsi="Calibri Light" w:cs="Calibri Light"/>
                <w:color w:val="auto"/>
                <w:sz w:val="16"/>
                <w:szCs w:val="16"/>
              </w:rPr>
              <w:t>56</w:t>
            </w:r>
          </w:p>
        </w:tc>
        <w:tc>
          <w:tcPr>
            <w:tcW w:w="800" w:type="pct"/>
            <w:vAlign w:val="center"/>
          </w:tcPr>
          <w:p w14:paraId="148266F4" w14:textId="77777777" w:rsidR="00BF583A" w:rsidRPr="00FE66D5" w:rsidRDefault="00BF583A" w:rsidP="00FE66D5">
            <w:pPr>
              <w:jc w:val="right"/>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auto"/>
                <w:sz w:val="16"/>
                <w:szCs w:val="16"/>
              </w:rPr>
            </w:pPr>
            <w:r w:rsidRPr="00FE66D5">
              <w:rPr>
                <w:rFonts w:ascii="Calibri Light" w:hAnsi="Calibri Light" w:cs="Calibri Light"/>
                <w:color w:val="auto"/>
                <w:sz w:val="16"/>
                <w:szCs w:val="16"/>
              </w:rPr>
              <w:t>60</w:t>
            </w:r>
          </w:p>
        </w:tc>
        <w:tc>
          <w:tcPr>
            <w:tcW w:w="800" w:type="pct"/>
            <w:vAlign w:val="center"/>
          </w:tcPr>
          <w:p w14:paraId="69B449F2" w14:textId="77777777" w:rsidR="00BF583A" w:rsidRPr="00FE66D5" w:rsidRDefault="00BF583A" w:rsidP="00FE66D5">
            <w:pPr>
              <w:jc w:val="right"/>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auto"/>
                <w:sz w:val="16"/>
                <w:szCs w:val="16"/>
              </w:rPr>
            </w:pPr>
            <w:r w:rsidRPr="00FE66D5">
              <w:rPr>
                <w:rFonts w:ascii="Calibri Light" w:hAnsi="Calibri Light" w:cs="Calibri Light"/>
                <w:color w:val="auto"/>
                <w:sz w:val="16"/>
                <w:szCs w:val="16"/>
              </w:rPr>
              <w:t>57</w:t>
            </w:r>
          </w:p>
        </w:tc>
        <w:tc>
          <w:tcPr>
            <w:tcW w:w="800" w:type="pct"/>
            <w:vAlign w:val="center"/>
          </w:tcPr>
          <w:p w14:paraId="4485C8AB" w14:textId="77777777" w:rsidR="00BF583A" w:rsidRPr="00FE66D5" w:rsidRDefault="00BF583A" w:rsidP="00FE66D5">
            <w:pPr>
              <w:jc w:val="right"/>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auto"/>
                <w:sz w:val="16"/>
                <w:szCs w:val="16"/>
              </w:rPr>
            </w:pPr>
            <w:r w:rsidRPr="00FE66D5">
              <w:rPr>
                <w:rFonts w:ascii="Calibri Light" w:hAnsi="Calibri Light" w:cs="Calibri Light"/>
                <w:color w:val="auto"/>
                <w:sz w:val="16"/>
                <w:szCs w:val="16"/>
              </w:rPr>
              <w:t>60</w:t>
            </w:r>
          </w:p>
        </w:tc>
        <w:tc>
          <w:tcPr>
            <w:tcW w:w="800" w:type="pct"/>
            <w:vAlign w:val="center"/>
          </w:tcPr>
          <w:p w14:paraId="5B701658" w14:textId="77777777" w:rsidR="00BF583A" w:rsidRPr="00FE66D5" w:rsidRDefault="00BF583A" w:rsidP="00FE66D5">
            <w:pPr>
              <w:jc w:val="right"/>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auto"/>
                <w:sz w:val="16"/>
                <w:szCs w:val="16"/>
              </w:rPr>
            </w:pPr>
            <w:r w:rsidRPr="00FE66D5">
              <w:rPr>
                <w:rFonts w:ascii="Calibri Light" w:hAnsi="Calibri Light" w:cs="Calibri Light"/>
                <w:color w:val="auto"/>
                <w:sz w:val="16"/>
                <w:szCs w:val="16"/>
              </w:rPr>
              <w:t>54</w:t>
            </w:r>
          </w:p>
        </w:tc>
      </w:tr>
      <w:tr w:rsidR="00FE66D5" w:rsidRPr="00FE66D5" w14:paraId="754B1348" w14:textId="77777777" w:rsidTr="00FE66D5">
        <w:trPr>
          <w:trHeight w:val="221"/>
        </w:trPr>
        <w:tc>
          <w:tcPr>
            <w:cnfStyle w:val="001000000000" w:firstRow="0" w:lastRow="0" w:firstColumn="1" w:lastColumn="0" w:oddVBand="0" w:evenVBand="0" w:oddHBand="0" w:evenHBand="0" w:firstRowFirstColumn="0" w:firstRowLastColumn="0" w:lastRowFirstColumn="0" w:lastRowLastColumn="0"/>
            <w:tcW w:w="1000" w:type="pct"/>
          </w:tcPr>
          <w:p w14:paraId="49D9B7F8" w14:textId="77777777" w:rsidR="00BF583A" w:rsidRPr="00FE66D5" w:rsidRDefault="00BF583A" w:rsidP="00E260ED">
            <w:pPr>
              <w:jc w:val="both"/>
              <w:rPr>
                <w:rFonts w:ascii="Calibri Light" w:hAnsi="Calibri Light" w:cs="Calibri Light"/>
                <w:b/>
                <w:color w:val="auto"/>
                <w:sz w:val="18"/>
                <w:szCs w:val="16"/>
              </w:rPr>
            </w:pPr>
            <w:r w:rsidRPr="00FE66D5">
              <w:rPr>
                <w:rFonts w:ascii="Calibri Light" w:hAnsi="Calibri Light" w:cs="Calibri Light"/>
                <w:b/>
                <w:color w:val="auto"/>
                <w:sz w:val="18"/>
                <w:szCs w:val="16"/>
              </w:rPr>
              <w:t>Totale</w:t>
            </w:r>
          </w:p>
        </w:tc>
        <w:tc>
          <w:tcPr>
            <w:tcW w:w="800" w:type="pct"/>
            <w:vAlign w:val="center"/>
          </w:tcPr>
          <w:p w14:paraId="40738620" w14:textId="77777777" w:rsidR="00BF583A" w:rsidRPr="00FE66D5" w:rsidRDefault="00BF583A" w:rsidP="00FE66D5">
            <w:pPr>
              <w:jc w:val="right"/>
              <w:cnfStyle w:val="000000000000" w:firstRow="0" w:lastRow="0" w:firstColumn="0" w:lastColumn="0" w:oddVBand="0" w:evenVBand="0" w:oddHBand="0" w:evenHBand="0" w:firstRowFirstColumn="0" w:firstRowLastColumn="0" w:lastRowFirstColumn="0" w:lastRowLastColumn="0"/>
              <w:rPr>
                <w:rFonts w:ascii="Calibri Light" w:hAnsi="Calibri Light" w:cs="Calibri Light"/>
                <w:b/>
                <w:color w:val="auto"/>
                <w:sz w:val="16"/>
                <w:szCs w:val="16"/>
              </w:rPr>
            </w:pPr>
            <w:r w:rsidRPr="00FE66D5">
              <w:rPr>
                <w:rFonts w:ascii="Calibri Light" w:hAnsi="Calibri Light" w:cs="Calibri Light"/>
                <w:b/>
                <w:color w:val="auto"/>
                <w:sz w:val="16"/>
                <w:szCs w:val="16"/>
              </w:rPr>
              <w:t>19.467</w:t>
            </w:r>
          </w:p>
        </w:tc>
        <w:tc>
          <w:tcPr>
            <w:tcW w:w="800" w:type="pct"/>
            <w:vAlign w:val="center"/>
          </w:tcPr>
          <w:p w14:paraId="2AED5C15" w14:textId="77777777" w:rsidR="00BF583A" w:rsidRPr="00FE66D5" w:rsidRDefault="00BF583A" w:rsidP="00FE66D5">
            <w:pPr>
              <w:jc w:val="right"/>
              <w:cnfStyle w:val="000000000000" w:firstRow="0" w:lastRow="0" w:firstColumn="0" w:lastColumn="0" w:oddVBand="0" w:evenVBand="0" w:oddHBand="0" w:evenHBand="0" w:firstRowFirstColumn="0" w:firstRowLastColumn="0" w:lastRowFirstColumn="0" w:lastRowLastColumn="0"/>
              <w:rPr>
                <w:rFonts w:ascii="Calibri Light" w:hAnsi="Calibri Light" w:cs="Calibri Light"/>
                <w:b/>
                <w:color w:val="auto"/>
                <w:sz w:val="16"/>
                <w:szCs w:val="16"/>
              </w:rPr>
            </w:pPr>
            <w:r w:rsidRPr="00FE66D5">
              <w:rPr>
                <w:rFonts w:ascii="Calibri Light" w:hAnsi="Calibri Light" w:cs="Calibri Light"/>
                <w:b/>
                <w:color w:val="auto"/>
                <w:sz w:val="16"/>
                <w:szCs w:val="16"/>
              </w:rPr>
              <w:t>16.616</w:t>
            </w:r>
          </w:p>
        </w:tc>
        <w:tc>
          <w:tcPr>
            <w:tcW w:w="800" w:type="pct"/>
            <w:vAlign w:val="center"/>
          </w:tcPr>
          <w:p w14:paraId="6EF25F07" w14:textId="77777777" w:rsidR="00BF583A" w:rsidRPr="00FE66D5" w:rsidRDefault="00BF583A" w:rsidP="00FE66D5">
            <w:pPr>
              <w:jc w:val="right"/>
              <w:cnfStyle w:val="000000000000" w:firstRow="0" w:lastRow="0" w:firstColumn="0" w:lastColumn="0" w:oddVBand="0" w:evenVBand="0" w:oddHBand="0" w:evenHBand="0" w:firstRowFirstColumn="0" w:firstRowLastColumn="0" w:lastRowFirstColumn="0" w:lastRowLastColumn="0"/>
              <w:rPr>
                <w:rFonts w:ascii="Calibri Light" w:hAnsi="Calibri Light" w:cs="Calibri Light"/>
                <w:b/>
                <w:color w:val="auto"/>
                <w:sz w:val="16"/>
                <w:szCs w:val="16"/>
              </w:rPr>
            </w:pPr>
            <w:r w:rsidRPr="00FE66D5">
              <w:rPr>
                <w:rFonts w:ascii="Calibri Light" w:hAnsi="Calibri Light" w:cs="Calibri Light"/>
                <w:b/>
                <w:color w:val="auto"/>
                <w:sz w:val="16"/>
                <w:szCs w:val="16"/>
              </w:rPr>
              <w:t>18.703</w:t>
            </w:r>
          </w:p>
        </w:tc>
        <w:tc>
          <w:tcPr>
            <w:tcW w:w="800" w:type="pct"/>
            <w:vAlign w:val="center"/>
          </w:tcPr>
          <w:p w14:paraId="633481BB" w14:textId="77777777" w:rsidR="00BF583A" w:rsidRPr="00FE66D5" w:rsidRDefault="00BF583A" w:rsidP="00FE66D5">
            <w:pPr>
              <w:jc w:val="right"/>
              <w:cnfStyle w:val="000000000000" w:firstRow="0" w:lastRow="0" w:firstColumn="0" w:lastColumn="0" w:oddVBand="0" w:evenVBand="0" w:oddHBand="0" w:evenHBand="0" w:firstRowFirstColumn="0" w:firstRowLastColumn="0" w:lastRowFirstColumn="0" w:lastRowLastColumn="0"/>
              <w:rPr>
                <w:rFonts w:ascii="Calibri Light" w:hAnsi="Calibri Light" w:cs="Calibri Light"/>
                <w:b/>
                <w:color w:val="auto"/>
                <w:sz w:val="16"/>
                <w:szCs w:val="16"/>
              </w:rPr>
            </w:pPr>
            <w:r w:rsidRPr="00FE66D5">
              <w:rPr>
                <w:rFonts w:ascii="Calibri Light" w:hAnsi="Calibri Light" w:cs="Calibri Light"/>
                <w:b/>
                <w:color w:val="auto"/>
                <w:sz w:val="16"/>
                <w:szCs w:val="16"/>
              </w:rPr>
              <w:t>18.028</w:t>
            </w:r>
          </w:p>
        </w:tc>
        <w:tc>
          <w:tcPr>
            <w:tcW w:w="800" w:type="pct"/>
            <w:vAlign w:val="center"/>
          </w:tcPr>
          <w:p w14:paraId="7061DC3D" w14:textId="77777777" w:rsidR="00BF583A" w:rsidRPr="00FE66D5" w:rsidRDefault="00BF583A" w:rsidP="00FE66D5">
            <w:pPr>
              <w:jc w:val="right"/>
              <w:cnfStyle w:val="000000000000" w:firstRow="0" w:lastRow="0" w:firstColumn="0" w:lastColumn="0" w:oddVBand="0" w:evenVBand="0" w:oddHBand="0" w:evenHBand="0" w:firstRowFirstColumn="0" w:firstRowLastColumn="0" w:lastRowFirstColumn="0" w:lastRowLastColumn="0"/>
              <w:rPr>
                <w:rFonts w:ascii="Calibri Light" w:hAnsi="Calibri Light" w:cs="Calibri Light"/>
                <w:b/>
                <w:color w:val="auto"/>
                <w:sz w:val="16"/>
                <w:szCs w:val="16"/>
              </w:rPr>
            </w:pPr>
            <w:r w:rsidRPr="00FE66D5">
              <w:rPr>
                <w:rFonts w:ascii="Calibri Light" w:hAnsi="Calibri Light" w:cs="Calibri Light"/>
                <w:b/>
                <w:color w:val="auto"/>
                <w:sz w:val="16"/>
                <w:szCs w:val="16"/>
              </w:rPr>
              <w:t>19.738</w:t>
            </w:r>
          </w:p>
        </w:tc>
      </w:tr>
    </w:tbl>
    <w:p w14:paraId="5C2FAC90" w14:textId="77777777" w:rsidR="00BF583A" w:rsidRPr="00E260ED" w:rsidRDefault="00BF583A" w:rsidP="00E260ED">
      <w:pPr>
        <w:spacing w:after="240" w:line="240" w:lineRule="auto"/>
        <w:jc w:val="both"/>
        <w:rPr>
          <w:rFonts w:cstheme="minorHAnsi"/>
          <w:i/>
          <w:sz w:val="18"/>
        </w:rPr>
      </w:pPr>
      <w:r w:rsidRPr="00E260ED">
        <w:rPr>
          <w:rFonts w:cstheme="minorHAnsi"/>
          <w:i/>
          <w:sz w:val="18"/>
        </w:rPr>
        <w:t>Fonte</w:t>
      </w:r>
      <w:r w:rsidR="005668DD">
        <w:rPr>
          <w:rFonts w:cstheme="minorHAnsi"/>
          <w:i/>
          <w:sz w:val="18"/>
        </w:rPr>
        <w:t xml:space="preserve"> -</w:t>
      </w:r>
      <w:r w:rsidRPr="00E260ED">
        <w:rPr>
          <w:rFonts w:cstheme="minorHAnsi"/>
          <w:i/>
          <w:sz w:val="18"/>
        </w:rPr>
        <w:t xml:space="preserve"> </w:t>
      </w:r>
      <w:proofErr w:type="spellStart"/>
      <w:r w:rsidRPr="00E260ED">
        <w:rPr>
          <w:rFonts w:cstheme="minorHAnsi"/>
          <w:i/>
          <w:sz w:val="18"/>
        </w:rPr>
        <w:t>Raf</w:t>
      </w:r>
      <w:proofErr w:type="spellEnd"/>
      <w:r w:rsidRPr="00E260ED">
        <w:rPr>
          <w:rFonts w:cstheme="minorHAnsi"/>
          <w:i/>
          <w:sz w:val="18"/>
        </w:rPr>
        <w:t xml:space="preserve"> Italia 2017-2018</w:t>
      </w:r>
    </w:p>
    <w:p w14:paraId="2BFBF072" w14:textId="77777777" w:rsidR="00BF583A" w:rsidRPr="0069209F" w:rsidRDefault="00BF583A" w:rsidP="00E260ED">
      <w:pPr>
        <w:jc w:val="both"/>
        <w:rPr>
          <w:i/>
          <w:sz w:val="18"/>
        </w:rPr>
      </w:pPr>
    </w:p>
    <w:p w14:paraId="7B4420F9" w14:textId="77777777" w:rsidR="00BF583A" w:rsidRDefault="00BF583A" w:rsidP="00E260ED">
      <w:pPr>
        <w:jc w:val="both"/>
      </w:pPr>
      <w:proofErr w:type="spellStart"/>
      <w:r>
        <w:t>Degnadinotaèanchelagenerazionedienergiaelettrica</w:t>
      </w:r>
      <w:proofErr w:type="spellEnd"/>
      <w:r>
        <w:t xml:space="preserve">, che è andata affermandosi particolarmente </w:t>
      </w:r>
      <w:proofErr w:type="gramStart"/>
      <w:r>
        <w:t>nell’ultimodecennio:nel</w:t>
      </w:r>
      <w:proofErr w:type="gramEnd"/>
      <w:r>
        <w:t xml:space="preserve">2017,403impianti(certificaticonlaqualificadi“ImpiantoAlimentatodaFonti rinnovabili” (IAFR) e contraddistinti da </w:t>
      </w:r>
      <w:proofErr w:type="spellStart"/>
      <w:r>
        <w:t>unapotenza</w:t>
      </w:r>
      <w:proofErr w:type="spellEnd"/>
      <w:r>
        <w:t xml:space="preserve"> installata di 731 MW) hanno generato circa 4.193GWh.</w:t>
      </w:r>
    </w:p>
    <w:p w14:paraId="7FB1EF4F" w14:textId="77777777" w:rsidR="00BF583A" w:rsidRPr="009509FA" w:rsidRDefault="00BF583A" w:rsidP="00E260ED">
      <w:pPr>
        <w:pStyle w:val="Titolo2"/>
        <w:spacing w:after="80"/>
        <w:ind w:left="360"/>
        <w:rPr>
          <w:rFonts w:asciiTheme="minorHAnsi" w:hAnsiTheme="minorHAnsi" w:cstheme="minorHAnsi"/>
        </w:rPr>
      </w:pPr>
    </w:p>
    <w:p w14:paraId="68369778" w14:textId="77777777" w:rsidR="00BF583A" w:rsidRPr="009509FA" w:rsidRDefault="00BF583A" w:rsidP="00E260ED">
      <w:pPr>
        <w:pStyle w:val="Titolo2"/>
        <w:spacing w:after="80"/>
        <w:ind w:left="360"/>
        <w:rPr>
          <w:rFonts w:asciiTheme="minorHAnsi" w:hAnsiTheme="minorHAnsi" w:cstheme="minorHAnsi"/>
        </w:rPr>
      </w:pPr>
      <w:bookmarkStart w:id="58" w:name="_Toc20753266"/>
      <w:bookmarkStart w:id="59" w:name="_Toc20760117"/>
      <w:bookmarkStart w:id="60" w:name="_Toc59613006"/>
      <w:r>
        <w:rPr>
          <w:rFonts w:asciiTheme="minorHAnsi" w:hAnsiTheme="minorHAnsi" w:cstheme="minorHAnsi"/>
        </w:rPr>
        <w:t xml:space="preserve">8.4 </w:t>
      </w:r>
      <w:r w:rsidRPr="009509FA">
        <w:rPr>
          <w:rFonts w:asciiTheme="minorHAnsi" w:hAnsiTheme="minorHAnsi" w:cstheme="minorHAnsi"/>
        </w:rPr>
        <w:t>Contributo delle foreste alla bioeconomia</w:t>
      </w:r>
      <w:bookmarkEnd w:id="58"/>
      <w:bookmarkEnd w:id="59"/>
      <w:bookmarkEnd w:id="60"/>
    </w:p>
    <w:p w14:paraId="115DB47B" w14:textId="77777777" w:rsidR="00BF583A" w:rsidRDefault="00BF583A" w:rsidP="00E260ED">
      <w:pPr>
        <w:jc w:val="both"/>
      </w:pPr>
      <w:r>
        <w:t xml:space="preserve">Le filiere </w:t>
      </w:r>
      <w:r w:rsidRPr="00613970">
        <w:t>foresta-legno e foresta-energia</w:t>
      </w:r>
      <w:r>
        <w:t xml:space="preserve">, sono le due principali filiere del settore forestale, il miglioramento dell’efficienza di tali filiere è strettamente legato all’aumento della superficie sottoposta a utilizzazioni, che attualmente si attesta al 2% e all’aumento </w:t>
      </w:r>
      <w:r w:rsidRPr="009F39A3">
        <w:t xml:space="preserve">degli investimenti produttivi nei processi di prima trasformazione </w:t>
      </w:r>
      <w:r>
        <w:t xml:space="preserve">del legno che al momento sono svolti soprattutto da piccole imprese familiari. </w:t>
      </w:r>
    </w:p>
    <w:p w14:paraId="52E19D03" w14:textId="77777777" w:rsidR="00BF583A" w:rsidRPr="003625E6" w:rsidRDefault="00BF583A" w:rsidP="001E50F8">
      <w:pPr>
        <w:jc w:val="both"/>
      </w:pPr>
      <w:r w:rsidRPr="0048753E">
        <w:t xml:space="preserve">Attualmente si stima che nelle attività connesse alla filiera del legno siano coinvolte circa 80.000 imprese, per oltre 350.000 unità lavorative. </w:t>
      </w:r>
      <w:r w:rsidRPr="00AA41EE">
        <w:t>La filiera energetica oggi in Italia contribuisce nella produzione del 67% dell’energia termica da Fonti rinnovabili, nello specifico 7,5 Mtep, provengono dalle biomasse solide agroforestali (colture dedicate e bosco).</w:t>
      </w:r>
      <w:r w:rsidRPr="003625E6">
        <w:t xml:space="preserve">L’industria del legno è considerata uno dei settori afferenti alla bioeconomia, contribuendo con un fatturato pari a circa 13,3 miliardi di euro che equivale al 4,1% del totale valore totale e al 5,2 % dell’occupazione dell’intero settore della bioeconomia in Italia per l’anno 2017, portando l’Italia in seconda posizione nell’UE28 dietro alla </w:t>
      </w:r>
      <w:proofErr w:type="spellStart"/>
      <w:r w:rsidRPr="003625E6">
        <w:t>Germania.La</w:t>
      </w:r>
      <w:proofErr w:type="spellEnd"/>
      <w:r w:rsidRPr="003625E6">
        <w:t xml:space="preserve"> risorsa principale fornita dalle foreste è il legno la cui sola trasformazione fornisce lavoro per 104.277 addetti in Italia e 27.194 aziende, con un fatturato complessivo di 13,3 miliardi di euro, </w:t>
      </w:r>
    </w:p>
    <w:p w14:paraId="34515D1F" w14:textId="63DD3569" w:rsidR="00BF583A" w:rsidRDefault="00BF583A" w:rsidP="00E260ED">
      <w:pPr>
        <w:spacing w:after="160"/>
        <w:jc w:val="both"/>
      </w:pPr>
      <w:r w:rsidRPr="003625E6">
        <w:t xml:space="preserve">Nonostante il primato </w:t>
      </w:r>
      <w:r>
        <w:t xml:space="preserve">per la </w:t>
      </w:r>
      <w:r w:rsidRPr="003625E6">
        <w:t xml:space="preserve">fabbricazione dei prodotti legnosi realizzati in Italia, il nostro paese risulta carente nella prima lavorazione del legno, per questo motivo l’80% del materiale già lavorato viene importato dall’estero e poi trasformato in Italia in prodotti legnosi per lo più mobili e materiale per l’edilizia. </w:t>
      </w:r>
    </w:p>
    <w:p w14:paraId="776E089C" w14:textId="77777777" w:rsidR="00CA3146" w:rsidRPr="003625E6" w:rsidRDefault="00CA3146" w:rsidP="00CA3146">
      <w:pPr>
        <w:spacing w:after="160"/>
        <w:jc w:val="both"/>
      </w:pPr>
      <w:r w:rsidRPr="00FC7453">
        <w:t xml:space="preserve">Il tasso di prelievo dei nostri boschi, stimato ad oggi con vari metodi indiretti che portano a risultati diversi, con tassi di utilizzazioni dal 18,4% al 37,4% dell’incremento annuo, è nettamente inferiore alla media dell’Europa meridionale pari a 62-67% (State of </w:t>
      </w:r>
      <w:proofErr w:type="spellStart"/>
      <w:r w:rsidRPr="00FC7453">
        <w:t>Europe’s</w:t>
      </w:r>
      <w:proofErr w:type="spellEnd"/>
      <w:r w:rsidRPr="00FC7453">
        <w:t xml:space="preserve"> </w:t>
      </w:r>
      <w:proofErr w:type="spellStart"/>
      <w:r w:rsidRPr="00FC7453">
        <w:t>Forests</w:t>
      </w:r>
      <w:proofErr w:type="spellEnd"/>
      <w:r w:rsidRPr="00FC7453">
        <w:t xml:space="preserve"> 2015).</w:t>
      </w:r>
    </w:p>
    <w:p w14:paraId="3856DD21" w14:textId="77777777" w:rsidR="00CA3146" w:rsidRPr="003625E6" w:rsidRDefault="00CA3146" w:rsidP="00E260ED">
      <w:pPr>
        <w:spacing w:after="160"/>
        <w:jc w:val="both"/>
      </w:pPr>
    </w:p>
    <w:p w14:paraId="306E50B8" w14:textId="05F1E486" w:rsidR="00BF583A" w:rsidRDefault="00BF583A" w:rsidP="00E260ED">
      <w:pPr>
        <w:spacing w:after="160" w:line="259" w:lineRule="auto"/>
        <w:jc w:val="both"/>
      </w:pPr>
      <w:r w:rsidRPr="00AA41EE">
        <w:t xml:space="preserve">Il prodotto legnoso prevalente rimane ancora la legna da ardere ma si registra una particolare attenzione e richiesta a tipologie di prodotti e assortimenti legnosi ad alto valore aggiunto e qualitativo, in particolare per l’edilizia, il design e prodotti tecnologici (RAF, 2019). </w:t>
      </w:r>
      <w:proofErr w:type="gramStart"/>
      <w:r w:rsidR="00CA3146">
        <w:t>Tuttavia</w:t>
      </w:r>
      <w:proofErr w:type="gramEnd"/>
      <w:r w:rsidR="00CA3146">
        <w:t xml:space="preserve"> è necessario sottolineare che la produzione di</w:t>
      </w:r>
      <w:r w:rsidR="00CA3146" w:rsidRPr="00FC7453">
        <w:t xml:space="preserve"> legno da industria nell’ultimo anno ha visto un aumento del 240%, dovuto al materiale legnoso proveniente dai boschi abbattuti durante la tempesta Vaia che dal 26 al 30 ottobre 2018 ha colpito le Regioni del Nord Est.</w:t>
      </w:r>
      <w:r w:rsidR="00CA3146" w:rsidRPr="00AA41EE">
        <w:t xml:space="preserve"> </w:t>
      </w:r>
      <w:r w:rsidRPr="00AA41EE">
        <w:t xml:space="preserve">Dal punto di vista della sostenibilità ambientale ciò rappresenta una importante occasione, in relazione </w:t>
      </w:r>
      <w:r w:rsidRPr="00AA41EE">
        <w:lastRenderedPageBreak/>
        <w:t xml:space="preserve">anche a quanto previsto dal regolamento UE n.841/2018 (LULUCF) per i prodotti di lunga vita (es. edilizia verde), esentati dai limiti per la generazione di crediti di carbonio con possibilità di compensare le emissioni degli altri settori inquinanti. </w:t>
      </w:r>
    </w:p>
    <w:p w14:paraId="131B703F" w14:textId="77777777" w:rsidR="00BF583A" w:rsidRDefault="00BF583A" w:rsidP="00E260ED">
      <w:pPr>
        <w:spacing w:after="160" w:line="259" w:lineRule="auto"/>
        <w:jc w:val="both"/>
      </w:pPr>
      <w:r w:rsidRPr="00935883">
        <w:t xml:space="preserve">Lo stock di carbonio viene calcolato sommando il carbonio conservato nelle foreste, peraltro, non si disperde nel momento in cui avviene la trasformazione da alberi vivi a legname e quindi a prodotti in legno: ogni mobile (palo, </w:t>
      </w:r>
      <w:proofErr w:type="spellStart"/>
      <w:r w:rsidRPr="00935883">
        <w:t>traveecc</w:t>
      </w:r>
      <w:proofErr w:type="spellEnd"/>
      <w:r w:rsidRPr="00935883">
        <w:t xml:space="preserve">.) è di per sé una riserva di carbonio, non più in grado di assorbirne ancora, ma in grado di </w:t>
      </w:r>
      <w:proofErr w:type="spellStart"/>
      <w:r w:rsidRPr="00935883">
        <w:t>noncederlo</w:t>
      </w:r>
      <w:proofErr w:type="spellEnd"/>
      <w:r w:rsidRPr="00935883">
        <w:t xml:space="preserve"> all’atmosfera almeno per tutta la durata del suo ciclo di vita e oltre, se la sua fine </w:t>
      </w:r>
      <w:proofErr w:type="spellStart"/>
      <w:r w:rsidRPr="00935883">
        <w:t>vitacome</w:t>
      </w:r>
      <w:proofErr w:type="spellEnd"/>
      <w:r w:rsidRPr="00935883">
        <w:t xml:space="preserve"> prodotto viene gestita in un’ottica circolare. A tal riguardo </w:t>
      </w:r>
      <w:r>
        <w:t xml:space="preserve">riteniamo sia importante incentivare e finanziare maggiormente questi prodotti, in quanto </w:t>
      </w:r>
      <w:r w:rsidRPr="00935883">
        <w:t>il regolamento LULUCF 841(2018) ammetta la contabilizzazione dei prodotti legnosi di lunga vita, senza alcun limite, per la compensazione delle emissioni clima alte</w:t>
      </w:r>
      <w:r w:rsidR="001E50F8">
        <w:t>ranti degli altri comparti del s</w:t>
      </w:r>
      <w:r w:rsidRPr="00935883">
        <w:t xml:space="preserve">ettore ESR. </w:t>
      </w:r>
    </w:p>
    <w:p w14:paraId="1EADECB7" w14:textId="77777777" w:rsidR="00BF583A" w:rsidRDefault="00BF583A" w:rsidP="00E260ED">
      <w:pPr>
        <w:spacing w:after="160" w:line="259" w:lineRule="auto"/>
        <w:jc w:val="both"/>
      </w:pPr>
      <w:r w:rsidRPr="009F39A3">
        <w:t>Gli impianti di arboricoltura da legno coprono 96.750 ettari di superficie, di cui 46.125 ettari sono costituiti da Pioppicoltura (Inventario arboricoltura da legno, CREA, 2017) su terreni agricoli ubicati per il</w:t>
      </w:r>
      <w:r>
        <w:t xml:space="preserve"> 70% in Lombardia e Piemonte</w:t>
      </w:r>
      <w:r w:rsidRPr="009F39A3">
        <w:t xml:space="preserve"> con un tasso di produttività superiore ai 20 m3 /anno/ettaro</w:t>
      </w:r>
      <w:r>
        <w:t xml:space="preserve">. </w:t>
      </w:r>
      <w:r w:rsidRPr="009F39A3">
        <w:t xml:space="preserve">La pioppicoltura rappresenta un settore agro-forestale particolare che, pur occupando poco più dell’1% della superficie boschiva italiana, garantisce annualmente produzioni variabili intorno al 35-45% del legno da lavoro. </w:t>
      </w:r>
    </w:p>
    <w:p w14:paraId="115EFB6E" w14:textId="77777777" w:rsidR="00BF583A" w:rsidRDefault="00BF583A" w:rsidP="00E260ED">
      <w:pPr>
        <w:jc w:val="both"/>
      </w:pPr>
      <w:r w:rsidRPr="004F3804">
        <w:t>Ma il legno non è il solo prodotto ottenibile dai boschi, al contrario la produzione e commercializzazione dei prodotti non legnosi come sughero, resine, funghi, tartufi, frutti a guscio, selvaggina e piccoli frutti costituiscono un importante realtà territoriale dalle elevate potenzialità per lo sviluppo socioeconomico per le aree rurali e interne del paese.</w:t>
      </w:r>
    </w:p>
    <w:p w14:paraId="03E0615D" w14:textId="77777777" w:rsidR="00BF583A" w:rsidRDefault="00BF583A" w:rsidP="00E260ED">
      <w:pPr>
        <w:jc w:val="both"/>
      </w:pPr>
      <w:r w:rsidRPr="004F3804">
        <w:t>Le foreste nazionali inoltre offrono importanti servizi culturali e ricreativi, estetici, educativi, sportivi, spirituali e turistici sempre più richiesti dalla società che si stanno negli ultimi anni sviluppando generando vere e proprie filiere produttive con un diffuso indotto occupazionale e imprenditoriale</w:t>
      </w:r>
      <w:r>
        <w:t xml:space="preserve">. </w:t>
      </w:r>
    </w:p>
    <w:p w14:paraId="5203DB51" w14:textId="77777777" w:rsidR="00BF583A" w:rsidRDefault="00BF583A" w:rsidP="00E260ED">
      <w:pPr>
        <w:spacing w:after="160" w:line="259" w:lineRule="auto"/>
        <w:jc w:val="both"/>
      </w:pPr>
      <w:r>
        <w:t>A tal riguardo negli ultimi anni si stanno sviluppando molti</w:t>
      </w:r>
      <w:r w:rsidRPr="00BF6D59">
        <w:t xml:space="preserve"> progetti forestali</w:t>
      </w:r>
      <w:r>
        <w:t xml:space="preserve"> di sostenibilità il cui scopo è la generazione di servizi ecosistemici</w:t>
      </w:r>
      <w:r w:rsidRPr="00BF6D59">
        <w:t xml:space="preserve">, finanziati da </w:t>
      </w:r>
      <w:proofErr w:type="spellStart"/>
      <w:r w:rsidRPr="00BF6D59">
        <w:t>organizzazionipubbliche</w:t>
      </w:r>
      <w:proofErr w:type="spellEnd"/>
      <w:r w:rsidRPr="00BF6D59">
        <w:t xml:space="preserve"> o private e da singoli </w:t>
      </w:r>
      <w:proofErr w:type="spellStart"/>
      <w:proofErr w:type="gramStart"/>
      <w:r w:rsidRPr="00BF6D59">
        <w:t>cittadini,che</w:t>
      </w:r>
      <w:proofErr w:type="spellEnd"/>
      <w:proofErr w:type="gramEnd"/>
      <w:r w:rsidRPr="00BF6D59">
        <w:t xml:space="preserve"> manifestano la volontà di compensare le </w:t>
      </w:r>
      <w:proofErr w:type="spellStart"/>
      <w:r w:rsidRPr="00BF6D59">
        <w:t>proprieemissioni</w:t>
      </w:r>
      <w:proofErr w:type="spellEnd"/>
      <w:r w:rsidRPr="00BF6D59">
        <w:t xml:space="preserve"> di gas climalteranti.</w:t>
      </w:r>
    </w:p>
    <w:p w14:paraId="7901848B" w14:textId="77777777" w:rsidR="00BF583A" w:rsidRDefault="00BF583A" w:rsidP="00E260ED">
      <w:pPr>
        <w:spacing w:after="160" w:line="259" w:lineRule="auto"/>
        <w:jc w:val="both"/>
      </w:pPr>
      <w:r w:rsidRPr="00BF6D59">
        <w:t xml:space="preserve">Dal 2011 ad oggi sono diminuiti il numero </w:t>
      </w:r>
      <w:proofErr w:type="spellStart"/>
      <w:r w:rsidRPr="00BF6D59">
        <w:t>deiprogetti</w:t>
      </w:r>
      <w:proofErr w:type="spellEnd"/>
      <w:r>
        <w:t xml:space="preserve"> il cui scopo era il solo assorbimento di carbonio atmosferico</w:t>
      </w:r>
      <w:r w:rsidRPr="00BF6D59">
        <w:t xml:space="preserve">, mentre in </w:t>
      </w:r>
      <w:proofErr w:type="spellStart"/>
      <w:r w:rsidRPr="00BF6D59">
        <w:t>controtendenzaanche</w:t>
      </w:r>
      <w:proofErr w:type="spellEnd"/>
      <w:r w:rsidRPr="00BF6D59">
        <w:t xml:space="preserve"> con i dati dei mercati internazionali </w:t>
      </w:r>
      <w:proofErr w:type="spellStart"/>
      <w:r w:rsidRPr="00BF6D59">
        <w:t>sonoaumentati</w:t>
      </w:r>
      <w:proofErr w:type="spellEnd"/>
      <w:r w:rsidRPr="00BF6D59">
        <w:t xml:space="preserve"> i prezzi fino a toccare i 36 €/tCO2eq </w:t>
      </w:r>
      <w:proofErr w:type="spellStart"/>
      <w:r w:rsidRPr="00BF6D59">
        <w:t>registratinel</w:t>
      </w:r>
      <w:proofErr w:type="spellEnd"/>
      <w:r w:rsidRPr="00BF6D59">
        <w:t xml:space="preserve"> 2017</w:t>
      </w:r>
      <w:r>
        <w:t xml:space="preserve"> (Figura 8.1)</w:t>
      </w:r>
      <w:r w:rsidRPr="00BF6D59">
        <w:t xml:space="preserve">, dato ben al di sopra della media </w:t>
      </w:r>
      <w:proofErr w:type="spellStart"/>
      <w:r w:rsidRPr="00BF6D59">
        <w:t>internazionale.Grazie</w:t>
      </w:r>
      <w:proofErr w:type="spellEnd"/>
      <w:r w:rsidRPr="00BF6D59">
        <w:t xml:space="preserve"> all’aumento dei prezzi il </w:t>
      </w:r>
      <w:proofErr w:type="spellStart"/>
      <w:r w:rsidRPr="00BF6D59">
        <w:t>valoreannuale</w:t>
      </w:r>
      <w:proofErr w:type="spellEnd"/>
      <w:r w:rsidRPr="00BF6D59">
        <w:t xml:space="preserve"> delle transazioni, che aveva subìto una </w:t>
      </w:r>
      <w:proofErr w:type="spellStart"/>
      <w:r w:rsidRPr="00BF6D59">
        <w:t>contrazionetra</w:t>
      </w:r>
      <w:proofErr w:type="spellEnd"/>
      <w:r w:rsidRPr="00BF6D59">
        <w:t xml:space="preserve"> il 2012 e 2015, è tornato ai valori </w:t>
      </w:r>
      <w:proofErr w:type="spellStart"/>
      <w:r w:rsidRPr="00BF6D59">
        <w:t>calcolatinel</w:t>
      </w:r>
      <w:proofErr w:type="spellEnd"/>
      <w:r w:rsidRPr="00BF6D59">
        <w:t xml:space="preserve"> primo anno di indagine che si aggira intorno ai2 milioni di €.L’analisi dei progetti censiti negli ultimi due anni </w:t>
      </w:r>
      <w:proofErr w:type="spellStart"/>
      <w:r w:rsidRPr="00BF6D59">
        <w:t>harivelato</w:t>
      </w:r>
      <w:proofErr w:type="spellEnd"/>
      <w:r w:rsidRPr="00BF6D59">
        <w:t xml:space="preserve"> un mutamento nel mercato sia a favore </w:t>
      </w:r>
      <w:proofErr w:type="spellStart"/>
      <w:r w:rsidRPr="00BF6D59">
        <w:t>diprogetti</w:t>
      </w:r>
      <w:proofErr w:type="spellEnd"/>
      <w:r w:rsidRPr="00BF6D59">
        <w:t xml:space="preserve"> che erogano servizi ecosistemici sia a </w:t>
      </w:r>
      <w:proofErr w:type="spellStart"/>
      <w:r w:rsidRPr="00BF6D59">
        <w:t>favoredi</w:t>
      </w:r>
      <w:proofErr w:type="spellEnd"/>
      <w:r w:rsidRPr="00BF6D59">
        <w:t xml:space="preserve"> altre iniziative che promuovono la </w:t>
      </w:r>
      <w:proofErr w:type="spellStart"/>
      <w:r w:rsidRPr="00BF6D59">
        <w:t>valorizzazionedel</w:t>
      </w:r>
      <w:proofErr w:type="spellEnd"/>
      <w:r w:rsidRPr="00BF6D59">
        <w:t xml:space="preserve"> capitale naturale. Questi innovativi approcci </w:t>
      </w:r>
      <w:proofErr w:type="spellStart"/>
      <w:r w:rsidRPr="00BF6D59">
        <w:t>riscuotonomaggiore</w:t>
      </w:r>
      <w:proofErr w:type="spellEnd"/>
      <w:r w:rsidRPr="00BF6D59">
        <w:t xml:space="preserve"> successo in quanto </w:t>
      </w:r>
      <w:proofErr w:type="spellStart"/>
      <w:r w:rsidRPr="00BF6D59">
        <w:t>maggiormenteassimilabili</w:t>
      </w:r>
      <w:proofErr w:type="spellEnd"/>
      <w:r w:rsidRPr="00BF6D59">
        <w:t xml:space="preserve"> dalla società civile. Tali </w:t>
      </w:r>
      <w:proofErr w:type="spellStart"/>
      <w:r w:rsidRPr="00BF6D59">
        <w:t>modalitàdi</w:t>
      </w:r>
      <w:proofErr w:type="spellEnd"/>
      <w:r w:rsidRPr="00BF6D59">
        <w:t xml:space="preserve"> governance del settore forestale, sono </w:t>
      </w:r>
      <w:proofErr w:type="spellStart"/>
      <w:r w:rsidRPr="00BF6D59">
        <w:t>raggiungibiliattraverso</w:t>
      </w:r>
      <w:proofErr w:type="spellEnd"/>
      <w:r w:rsidRPr="00BF6D59">
        <w:t xml:space="preserve"> una gestione forestale sostenibile e </w:t>
      </w:r>
      <w:proofErr w:type="spellStart"/>
      <w:r w:rsidRPr="00BF6D59">
        <w:t>risultanoanche</w:t>
      </w:r>
      <w:proofErr w:type="spellEnd"/>
      <w:r w:rsidRPr="00BF6D59">
        <w:t xml:space="preserve"> in linea con la normativa internazionale, </w:t>
      </w:r>
      <w:proofErr w:type="spellStart"/>
      <w:r w:rsidRPr="00BF6D59">
        <w:t>laStrategia</w:t>
      </w:r>
      <w:proofErr w:type="spellEnd"/>
      <w:r w:rsidRPr="00BF6D59">
        <w:t xml:space="preserve"> forestale dell’Unione Europea e nazionale, </w:t>
      </w:r>
      <w:proofErr w:type="spellStart"/>
      <w:r w:rsidRPr="00BF6D59">
        <w:t>ilCollegato</w:t>
      </w:r>
      <w:proofErr w:type="spellEnd"/>
      <w:r w:rsidRPr="00BF6D59">
        <w:t xml:space="preserve"> ambientale del 2015 e il Testo Unico in </w:t>
      </w:r>
      <w:proofErr w:type="spellStart"/>
      <w:r w:rsidRPr="00BF6D59">
        <w:t>materiadi</w:t>
      </w:r>
      <w:proofErr w:type="spellEnd"/>
      <w:r w:rsidRPr="00BF6D59">
        <w:t xml:space="preserve"> Foreste e Filiere forestali del 2018.</w:t>
      </w:r>
    </w:p>
    <w:p w14:paraId="4A46CBB2" w14:textId="77777777" w:rsidR="00584FBD" w:rsidRDefault="00584FBD">
      <w:pPr>
        <w:rPr>
          <w:b/>
          <w:bCs/>
        </w:rPr>
      </w:pPr>
      <w:r>
        <w:rPr>
          <w:b/>
          <w:bCs/>
        </w:rPr>
        <w:br w:type="page"/>
      </w:r>
    </w:p>
    <w:p w14:paraId="1901479B" w14:textId="77777777" w:rsidR="00BF583A" w:rsidRDefault="00BF583A" w:rsidP="00E260ED">
      <w:pPr>
        <w:spacing w:after="160" w:line="259" w:lineRule="auto"/>
        <w:jc w:val="both"/>
        <w:rPr>
          <w:b/>
          <w:bCs/>
        </w:rPr>
      </w:pPr>
      <w:r>
        <w:rPr>
          <w:b/>
          <w:bCs/>
        </w:rPr>
        <w:lastRenderedPageBreak/>
        <w:t>Figura 8.1</w:t>
      </w:r>
      <w:r w:rsidRPr="00BF6D59">
        <w:rPr>
          <w:b/>
          <w:bCs/>
        </w:rPr>
        <w:t>: Volumi e prezzi del mercato volontario dei servizi ecosistemici</w:t>
      </w:r>
    </w:p>
    <w:p w14:paraId="6124B3EA" w14:textId="77777777" w:rsidR="00BF583A" w:rsidRDefault="00BF583A" w:rsidP="00584FBD">
      <w:pPr>
        <w:spacing w:after="0" w:line="259" w:lineRule="auto"/>
        <w:jc w:val="both"/>
      </w:pPr>
      <w:r w:rsidRPr="00BF6D59">
        <w:rPr>
          <w:noProof/>
          <w:lang w:eastAsia="zh-CN"/>
        </w:rPr>
        <w:drawing>
          <wp:inline distT="0" distB="0" distL="0" distR="0" wp14:anchorId="1811BCEE" wp14:editId="7B89A5F6">
            <wp:extent cx="6114415" cy="2727298"/>
            <wp:effectExtent l="152400" t="152400" r="362585" b="359410"/>
            <wp:docPr id="22" name="Immagine 9">
              <a:extLst xmlns:a="http://schemas.openxmlformats.org/drawingml/2006/main">
                <a:ext uri="{FF2B5EF4-FFF2-40B4-BE49-F238E27FC236}">
                  <a16:creationId xmlns:a16="http://schemas.microsoft.com/office/drawing/2014/main" id="{10403BD2-0F5F-472E-8CE2-545D719276D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magine 9">
                      <a:extLst>
                        <a:ext uri="{FF2B5EF4-FFF2-40B4-BE49-F238E27FC236}">
                          <a16:creationId xmlns:a16="http://schemas.microsoft.com/office/drawing/2014/main" id="{10403BD2-0F5F-472E-8CE2-545D719276DA}"/>
                        </a:ext>
                      </a:extLst>
                    </pic:cNvPr>
                    <pic:cNvPicPr>
                      <a:picLocks noChangeAspect="1"/>
                    </pic:cNvPicPr>
                  </pic:nvPicPr>
                  <pic:blipFill>
                    <a:blip r:embed="rId27" cstate="print"/>
                    <a:stretch>
                      <a:fillRect/>
                    </a:stretch>
                  </pic:blipFill>
                  <pic:spPr>
                    <a:xfrm>
                      <a:off x="0" y="0"/>
                      <a:ext cx="6128233" cy="2733461"/>
                    </a:xfrm>
                    <a:prstGeom prst="rect">
                      <a:avLst/>
                    </a:prstGeom>
                    <a:ln>
                      <a:noFill/>
                    </a:ln>
                    <a:effectLst>
                      <a:outerShdw blurRad="292100" dist="139700" dir="2700000" algn="tl" rotWithShape="0">
                        <a:srgbClr val="333333">
                          <a:alpha val="65000"/>
                        </a:srgbClr>
                      </a:outerShdw>
                    </a:effectLst>
                  </pic:spPr>
                </pic:pic>
              </a:graphicData>
            </a:graphic>
          </wp:inline>
        </w:drawing>
      </w:r>
    </w:p>
    <w:p w14:paraId="5816F119" w14:textId="77777777" w:rsidR="00BF583A" w:rsidRPr="00E260ED" w:rsidRDefault="005668DD" w:rsidP="00E260ED">
      <w:pPr>
        <w:spacing w:after="240" w:line="240" w:lineRule="auto"/>
        <w:jc w:val="both"/>
        <w:rPr>
          <w:rFonts w:cstheme="minorHAnsi"/>
          <w:i/>
          <w:sz w:val="18"/>
        </w:rPr>
      </w:pPr>
      <w:r>
        <w:rPr>
          <w:rFonts w:cstheme="minorHAnsi"/>
          <w:i/>
          <w:sz w:val="18"/>
        </w:rPr>
        <w:t>Fonte -</w:t>
      </w:r>
      <w:r w:rsidR="00BF583A" w:rsidRPr="00E260ED">
        <w:rPr>
          <w:rFonts w:cstheme="minorHAnsi"/>
          <w:i/>
          <w:sz w:val="18"/>
        </w:rPr>
        <w:t xml:space="preserve"> nucleo monitoraggio carbonio CREA-PB</w:t>
      </w:r>
    </w:p>
    <w:p w14:paraId="032C24CD" w14:textId="77777777" w:rsidR="00BF583A" w:rsidRPr="009509FA" w:rsidRDefault="00BF583A" w:rsidP="00E260ED">
      <w:pPr>
        <w:pStyle w:val="Titolo2"/>
        <w:spacing w:after="80"/>
        <w:ind w:left="360"/>
        <w:rPr>
          <w:rFonts w:asciiTheme="minorHAnsi" w:hAnsiTheme="minorHAnsi" w:cstheme="minorHAnsi"/>
        </w:rPr>
      </w:pPr>
      <w:bookmarkStart w:id="61" w:name="_Toc20753267"/>
      <w:bookmarkStart w:id="62" w:name="_Toc20760118"/>
      <w:bookmarkStart w:id="63" w:name="_Toc59613007"/>
      <w:r>
        <w:rPr>
          <w:rFonts w:asciiTheme="minorHAnsi" w:hAnsiTheme="minorHAnsi" w:cstheme="minorHAnsi"/>
        </w:rPr>
        <w:t xml:space="preserve">8.5 </w:t>
      </w:r>
      <w:r w:rsidRPr="009509FA">
        <w:rPr>
          <w:rFonts w:asciiTheme="minorHAnsi" w:hAnsiTheme="minorHAnsi" w:cstheme="minorHAnsi"/>
        </w:rPr>
        <w:t>Lo stato di salute delle foreste</w:t>
      </w:r>
      <w:bookmarkEnd w:id="61"/>
      <w:bookmarkEnd w:id="62"/>
      <w:bookmarkEnd w:id="63"/>
    </w:p>
    <w:p w14:paraId="4F8C8258" w14:textId="77777777" w:rsidR="00EB58F8" w:rsidRDefault="00EB58F8" w:rsidP="00EB58F8">
      <w:pPr>
        <w:jc w:val="both"/>
      </w:pPr>
      <w:r w:rsidRPr="009820D8">
        <w:t>La principale minaccia per le foreste nell’area mediterranea ed in particolare per l’Italia rimangono gli incendi che a causa dell’incremento delle temperature e dei periodi di siccità risultano aumentati in termini di frequenza e impatto. Inoltre il cambiamento dei regimi climatici comporta un aumento di eventi estremi come</w:t>
      </w:r>
      <w:r w:rsidR="009D7C38">
        <w:t xml:space="preserve"> le tempeste di</w:t>
      </w:r>
      <w:r w:rsidRPr="009820D8">
        <w:t xml:space="preserve"> vent</w:t>
      </w:r>
      <w:r w:rsidR="009D7C38">
        <w:t>o</w:t>
      </w:r>
      <w:r w:rsidRPr="009820D8">
        <w:t xml:space="preserve"> </w:t>
      </w:r>
      <w:proofErr w:type="gramStart"/>
      <w:r w:rsidRPr="009820D8">
        <w:t xml:space="preserve">e </w:t>
      </w:r>
      <w:r w:rsidR="009D7C38">
        <w:t xml:space="preserve"> le</w:t>
      </w:r>
      <w:proofErr w:type="gramEnd"/>
      <w:r w:rsidR="009D7C38">
        <w:t xml:space="preserve"> </w:t>
      </w:r>
      <w:r w:rsidRPr="009820D8">
        <w:t>inondazioni</w:t>
      </w:r>
      <w:r w:rsidR="009D7C38">
        <w:t>,</w:t>
      </w:r>
      <w:r w:rsidRPr="009820D8">
        <w:t xml:space="preserve"> </w:t>
      </w:r>
      <w:r w:rsidR="009D7C38">
        <w:t>creando condizioni vantaggiose per</w:t>
      </w:r>
      <w:r w:rsidRPr="009820D8">
        <w:t xml:space="preserve"> gli attacchi parassitari e fitopatologici . Gli impatti negativi di tali eventi influenzano non solo il patrimonio naturale e paesaggistico del Paese ma si ripercuotono anche sui livelli occupazionali, sulle filiere e sui settori produttivi e </w:t>
      </w:r>
      <w:proofErr w:type="gramStart"/>
      <w:r w:rsidRPr="009820D8">
        <w:t>socio culturali</w:t>
      </w:r>
      <w:proofErr w:type="gramEnd"/>
      <w:r w:rsidRPr="009820D8">
        <w:t xml:space="preserve"> legati al bosco.</w:t>
      </w:r>
    </w:p>
    <w:p w14:paraId="5C715AD0" w14:textId="77777777" w:rsidR="00EB58F8" w:rsidRDefault="00EB58F8" w:rsidP="006E1665">
      <w:pPr>
        <w:spacing w:after="120"/>
        <w:jc w:val="both"/>
        <w:rPr>
          <w:i/>
          <w:iCs/>
        </w:rPr>
      </w:pPr>
      <w:r w:rsidRPr="009820D8">
        <w:rPr>
          <w:i/>
          <w:iCs/>
        </w:rPr>
        <w:t>Gli incendi Boschivi</w:t>
      </w:r>
    </w:p>
    <w:p w14:paraId="03B5BD2D" w14:textId="77777777" w:rsidR="00BF583A" w:rsidRPr="00A56890" w:rsidRDefault="00BF583A" w:rsidP="00E260ED">
      <w:pPr>
        <w:jc w:val="both"/>
      </w:pPr>
      <w:r w:rsidRPr="00A56890">
        <w:t xml:space="preserve">I dati del Nucleo Investigativo Antincendio Boschivi (NIAB) rivelano </w:t>
      </w:r>
      <w:r>
        <w:t>per il 2018, una netta riduzione della superficie percorsa da fuoco rispetto agli anni precedenti, che si attesta intorno ai 19.480 ettari. Al contrario nel 2017</w:t>
      </w:r>
      <w:r w:rsidRPr="00A56890">
        <w:t xml:space="preserve"> la superficie complessiva percorsa dal fuoco è stata di 162.363 ettari, la maggior dei quali si sono sviluppati in bosco 113.422 ettari, mentre gli eventi avvenuti nelle altre terre boscate hanno interessato 48.941 ettari.</w:t>
      </w:r>
    </w:p>
    <w:p w14:paraId="6E271221" w14:textId="77777777" w:rsidR="00BF583A" w:rsidRDefault="00BF583A" w:rsidP="00E260ED">
      <w:pPr>
        <w:jc w:val="both"/>
      </w:pPr>
      <w:r w:rsidRPr="00A56890">
        <w:t xml:space="preserve">La superficie interessata dagli incendi nel 2017 è stata il doppio rispetto a quella del 2016, mentre se consideriamo la media delle superfici negli ultimi 50 </w:t>
      </w:r>
      <w:proofErr w:type="gramStart"/>
      <w:r w:rsidRPr="00A56890">
        <w:t>anni(</w:t>
      </w:r>
      <w:proofErr w:type="gramEnd"/>
      <w:r>
        <w:t>Figura 8.2</w:t>
      </w:r>
      <w:r w:rsidRPr="00A56890">
        <w:t xml:space="preserve">) l’aumento è stato del 60%. </w:t>
      </w:r>
    </w:p>
    <w:p w14:paraId="6BEF7153" w14:textId="77777777" w:rsidR="00BF583A" w:rsidRDefault="00BF583A" w:rsidP="00E260ED">
      <w:pPr>
        <w:jc w:val="both"/>
      </w:pPr>
      <w:r>
        <w:t xml:space="preserve">Tra le varie </w:t>
      </w:r>
      <w:r w:rsidRPr="004A69ED">
        <w:t xml:space="preserve">ragioni </w:t>
      </w:r>
      <w:r>
        <w:t>a cui possono essere imputati i numerosi</w:t>
      </w:r>
      <w:r w:rsidRPr="004A69ED">
        <w:t xml:space="preserve"> incendi che si sono verificati nel 2017</w:t>
      </w:r>
      <w:r>
        <w:t xml:space="preserve"> si possono annoverare</w:t>
      </w:r>
      <w:r w:rsidRPr="004A69ED">
        <w:t>: la mancata prevenzione</w:t>
      </w:r>
      <w:r>
        <w:t>,</w:t>
      </w:r>
      <w:r w:rsidRPr="004A69ED">
        <w:t xml:space="preserve"> intesa come lavoro da effettuare in bosco per ridurre la quantità di combustibile, la mancata protezione del bosco dovuta soprattutto al basso valore economico dei boschi italiani, la modifica di governance di settore</w:t>
      </w:r>
      <w:r>
        <w:t>,</w:t>
      </w:r>
      <w:r w:rsidRPr="004A69ED">
        <w:t xml:space="preserve"> introdotta dal decreto</w:t>
      </w:r>
      <w:r>
        <w:t xml:space="preserve"> legislativo</w:t>
      </w:r>
      <w:r w:rsidRPr="004A69ED">
        <w:t xml:space="preserve"> 177/ 2016 che ha </w:t>
      </w:r>
      <w:r>
        <w:t>ricollocato</w:t>
      </w:r>
      <w:r w:rsidRPr="004A69ED">
        <w:t xml:space="preserve"> su vari enti (Regioni, Vigili del fuoco, Protezione Civile e Carabinieri forestali) le competenze che prima erano </w:t>
      </w:r>
      <w:r w:rsidRPr="004A69ED">
        <w:lastRenderedPageBreak/>
        <w:t xml:space="preserve">unicamente del Corpo Forestale dello Stato. Tutto questo </w:t>
      </w:r>
      <w:r>
        <w:t xml:space="preserve">è stato </w:t>
      </w:r>
      <w:r w:rsidRPr="004A69ED">
        <w:t>aggravato da condizioni meteorologiche estreme</w:t>
      </w:r>
      <w:r>
        <w:t>, soprattutto</w:t>
      </w:r>
      <w:r w:rsidRPr="004A69ED">
        <w:t xml:space="preserve"> in termini di siccità</w:t>
      </w:r>
      <w:r>
        <w:t>.</w:t>
      </w:r>
    </w:p>
    <w:p w14:paraId="5BDB6860" w14:textId="77777777" w:rsidR="004C3E2B" w:rsidRDefault="00BF583A" w:rsidP="006E1665">
      <w:pPr>
        <w:rPr>
          <w:b/>
          <w:bCs/>
        </w:rPr>
      </w:pPr>
      <w:r w:rsidRPr="00133DE1">
        <w:rPr>
          <w:b/>
          <w:bCs/>
        </w:rPr>
        <w:t>Figura 8.2: Andamento della superficie percorsa da fuoco dal 1970 ad oggi.</w:t>
      </w:r>
    </w:p>
    <w:p w14:paraId="0B400205" w14:textId="77777777" w:rsidR="00BF583A" w:rsidRDefault="00BF583A" w:rsidP="00E260ED">
      <w:pPr>
        <w:jc w:val="both"/>
      </w:pPr>
      <w:r w:rsidRPr="00A56890">
        <w:rPr>
          <w:noProof/>
          <w:lang w:eastAsia="zh-CN"/>
        </w:rPr>
        <w:drawing>
          <wp:inline distT="0" distB="0" distL="0" distR="0" wp14:anchorId="6AB0D4B6" wp14:editId="1CDD3E2F">
            <wp:extent cx="6120000" cy="2700000"/>
            <wp:effectExtent l="0" t="0" r="0" b="5715"/>
            <wp:docPr id="23" name="Grafico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14:paraId="319A36CF" w14:textId="77777777" w:rsidR="005668DD" w:rsidRPr="005668DD" w:rsidRDefault="005668DD" w:rsidP="00E260ED">
      <w:pPr>
        <w:jc w:val="both"/>
        <w:rPr>
          <w:i/>
          <w:sz w:val="18"/>
        </w:rPr>
      </w:pPr>
      <w:r w:rsidRPr="005668DD">
        <w:rPr>
          <w:i/>
          <w:sz w:val="18"/>
        </w:rPr>
        <w:t>Fonte – Elaborazioni CREA su dati NIAB</w:t>
      </w:r>
    </w:p>
    <w:p w14:paraId="0435777F" w14:textId="77777777" w:rsidR="00EB58F8" w:rsidRDefault="00EB58F8" w:rsidP="00EB58F8">
      <w:pPr>
        <w:spacing w:after="60"/>
        <w:jc w:val="both"/>
      </w:pPr>
      <w:r w:rsidRPr="00EB58F8">
        <w:t xml:space="preserve">La causa principale degli incendi è dolosa con una media degli ultimi 5 anni del 59%, (figura 8.3) nello specifico gli incendi dolosi sono dovuti soprattutto al “rinnovo del pascolo”. </w:t>
      </w:r>
      <w:proofErr w:type="gramStart"/>
      <w:r w:rsidRPr="00EB58F8">
        <w:t>Le  altre</w:t>
      </w:r>
      <w:proofErr w:type="gramEnd"/>
      <w:r w:rsidRPr="00EB58F8">
        <w:t xml:space="preserve"> cause di incendi volontari sono le attività di “caccia e attività venatoria in genere” e infine la “piromania” e il “disagio personale o sociale”. La seconda causa sono gli incendi involontari che hanno una media del 13% e spesso sono causati dalla cattiva gestione degli abbruciamenti dei residui agricoli e forestali.  Gli incendi di origine naturale costituiscono solo il 2 % </w:t>
      </w:r>
      <w:r w:rsidR="009D7C38">
        <w:t xml:space="preserve">delle aree percorse da </w:t>
      </w:r>
      <w:proofErr w:type="spellStart"/>
      <w:r w:rsidR="009D7C38">
        <w:t>fuoco</w:t>
      </w:r>
      <w:r w:rsidRPr="00EB58F8">
        <w:t>e</w:t>
      </w:r>
      <w:proofErr w:type="spellEnd"/>
      <w:r w:rsidRPr="00EB58F8">
        <w:t xml:space="preserve"> sono dovuti principalmente alle scariche elettriche derivanti da fulmini. </w:t>
      </w:r>
      <w:proofErr w:type="gramStart"/>
      <w:r w:rsidRPr="00EB58F8">
        <w:t>Purtroppo</w:t>
      </w:r>
      <w:proofErr w:type="gramEnd"/>
      <w:r w:rsidRPr="00EB58F8">
        <w:t xml:space="preserve"> circa il 25 % degli incendi hanno un’origine non classificabile.</w:t>
      </w:r>
    </w:p>
    <w:p w14:paraId="123603E1" w14:textId="77777777" w:rsidR="00EB58F8" w:rsidRDefault="00EB58F8" w:rsidP="00EB58F8">
      <w:pPr>
        <w:spacing w:after="60"/>
        <w:jc w:val="both"/>
      </w:pPr>
    </w:p>
    <w:p w14:paraId="3D3F7FD1" w14:textId="77777777" w:rsidR="00EB58F8" w:rsidRDefault="00EB58F8" w:rsidP="006E1665">
      <w:pPr>
        <w:jc w:val="both"/>
        <w:rPr>
          <w:rFonts w:ascii="Times New Roman" w:hAnsi="Times New Roman"/>
          <w:bCs/>
          <w:color w:val="000000" w:themeColor="text1"/>
          <w:sz w:val="24"/>
          <w:szCs w:val="24"/>
        </w:rPr>
      </w:pPr>
      <w:r w:rsidRPr="00133DE1">
        <w:rPr>
          <w:b/>
          <w:bCs/>
        </w:rPr>
        <w:t xml:space="preserve">Figura </w:t>
      </w:r>
      <w:proofErr w:type="gramStart"/>
      <w:r w:rsidRPr="00133DE1">
        <w:rPr>
          <w:b/>
          <w:bCs/>
        </w:rPr>
        <w:t>8.</w:t>
      </w:r>
      <w:r>
        <w:rPr>
          <w:b/>
          <w:bCs/>
        </w:rPr>
        <w:t>3</w:t>
      </w:r>
      <w:r w:rsidRPr="00133DE1">
        <w:rPr>
          <w:b/>
          <w:bCs/>
        </w:rPr>
        <w:t>:</w:t>
      </w:r>
      <w:r>
        <w:rPr>
          <w:b/>
          <w:bCs/>
        </w:rPr>
        <w:t>Motivazione</w:t>
      </w:r>
      <w:proofErr w:type="gramEnd"/>
      <w:r>
        <w:rPr>
          <w:b/>
          <w:bCs/>
        </w:rPr>
        <w:t xml:space="preserve"> degli incendi dal 2015 al 2019 </w:t>
      </w:r>
    </w:p>
    <w:p w14:paraId="48174DCA" w14:textId="77777777" w:rsidR="00EB58F8" w:rsidRDefault="00C05C07" w:rsidP="00EB58F8">
      <w:pPr>
        <w:spacing w:after="60"/>
        <w:jc w:val="both"/>
        <w:rPr>
          <w:rFonts w:ascii="Times New Roman" w:hAnsi="Times New Roman"/>
          <w:bCs/>
          <w:color w:val="000000" w:themeColor="text1"/>
          <w:sz w:val="24"/>
          <w:szCs w:val="24"/>
        </w:rPr>
      </w:pPr>
      <w:r>
        <w:rPr>
          <w:noProof/>
          <w:lang w:eastAsia="zh-CN"/>
        </w:rPr>
        <w:drawing>
          <wp:inline distT="0" distB="0" distL="0" distR="0" wp14:anchorId="6A797F38" wp14:editId="52127C75">
            <wp:extent cx="5194300" cy="2228850"/>
            <wp:effectExtent l="0" t="0" r="6350" b="0"/>
            <wp:docPr id="9" name="Grafico 9">
              <a:extLst xmlns:a="http://schemas.openxmlformats.org/drawingml/2006/main">
                <a:ext uri="{FF2B5EF4-FFF2-40B4-BE49-F238E27FC236}">
                  <a16:creationId xmlns:a16="http://schemas.microsoft.com/office/drawing/2014/main" id="{752F11A1-C1F9-434E-BD1E-A7C1021E72C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14:paraId="4110288E" w14:textId="77777777" w:rsidR="00EB58F8" w:rsidRPr="00E260ED" w:rsidRDefault="00EB58F8" w:rsidP="00EB58F8">
      <w:pPr>
        <w:spacing w:after="240" w:line="240" w:lineRule="auto"/>
        <w:jc w:val="both"/>
        <w:rPr>
          <w:rFonts w:cstheme="minorHAnsi"/>
          <w:i/>
          <w:sz w:val="18"/>
        </w:rPr>
      </w:pPr>
      <w:r>
        <w:rPr>
          <w:rFonts w:cstheme="minorHAnsi"/>
          <w:i/>
          <w:sz w:val="18"/>
        </w:rPr>
        <w:t>Fonte -</w:t>
      </w:r>
      <w:proofErr w:type="gramStart"/>
      <w:r w:rsidR="009D7C38">
        <w:rPr>
          <w:rFonts w:cstheme="minorHAnsi"/>
          <w:i/>
          <w:sz w:val="18"/>
        </w:rPr>
        <w:t>elaborazioni</w:t>
      </w:r>
      <w:r w:rsidRPr="00E260ED">
        <w:rPr>
          <w:rFonts w:cstheme="minorHAnsi"/>
          <w:i/>
          <w:sz w:val="18"/>
        </w:rPr>
        <w:t xml:space="preserve">  CREA</w:t>
      </w:r>
      <w:proofErr w:type="gramEnd"/>
      <w:r w:rsidRPr="00E260ED">
        <w:rPr>
          <w:rFonts w:cstheme="minorHAnsi"/>
          <w:i/>
          <w:sz w:val="18"/>
        </w:rPr>
        <w:t>-PB</w:t>
      </w:r>
      <w:r w:rsidR="009D7C38">
        <w:rPr>
          <w:rFonts w:cstheme="minorHAnsi"/>
          <w:i/>
          <w:sz w:val="18"/>
        </w:rPr>
        <w:t xml:space="preserve"> su dati NIAB,  regioni  e province a statuto speciale</w:t>
      </w:r>
    </w:p>
    <w:p w14:paraId="23F0B830" w14:textId="77777777" w:rsidR="00EB58F8" w:rsidRPr="00EB58F8" w:rsidRDefault="00EB58F8" w:rsidP="00EB58F8">
      <w:pPr>
        <w:spacing w:after="60"/>
        <w:jc w:val="both"/>
      </w:pPr>
    </w:p>
    <w:p w14:paraId="64D6D2CA" w14:textId="77777777" w:rsidR="00EB58F8" w:rsidRPr="0007707E" w:rsidRDefault="00EB58F8" w:rsidP="00EB58F8">
      <w:pPr>
        <w:jc w:val="both"/>
        <w:rPr>
          <w:i/>
          <w:iCs/>
        </w:rPr>
      </w:pPr>
      <w:r w:rsidRPr="009820D8">
        <w:rPr>
          <w:i/>
          <w:iCs/>
        </w:rPr>
        <w:t>Defogliazione</w:t>
      </w:r>
    </w:p>
    <w:p w14:paraId="206188EB" w14:textId="77777777" w:rsidR="00EB58F8" w:rsidRDefault="00EB58F8" w:rsidP="00EB58F8">
      <w:pPr>
        <w:jc w:val="both"/>
      </w:pPr>
      <w:r>
        <w:t>La defogliazione è un indicatore dello stato di salute dei boschi che rivela la percentuale di foglie mancanti rispetto alla copertura ottimale della chioma arborea. Se una pianta ha perso una quantità inferiore al 25% delle foglie viene considerata sana, mentre se la perdita è maggiore del 60% viene considerata defogliazione grave.</w:t>
      </w:r>
    </w:p>
    <w:p w14:paraId="58CE6AAC" w14:textId="77777777" w:rsidR="00EB58F8" w:rsidRDefault="00EB58F8" w:rsidP="00EB58F8">
      <w:pPr>
        <w:jc w:val="both"/>
      </w:pPr>
      <w:r>
        <w:t xml:space="preserve">Grazie al programma cooperativo internazionale ICP </w:t>
      </w:r>
      <w:proofErr w:type="spellStart"/>
      <w:r>
        <w:t>Forest</w:t>
      </w:r>
      <w:proofErr w:type="spellEnd"/>
      <w:r>
        <w:t>, il cui scopo è quello di monitorare la condizione e lo sviluppo degli ecosistemi forestali e grazie ai programmi operativi CONECOFOR (con</w:t>
      </w:r>
      <w:r w:rsidRPr="00A94D4F">
        <w:t>troll</w:t>
      </w:r>
      <w:r>
        <w:t>i eco</w:t>
      </w:r>
      <w:r w:rsidRPr="00A94D4F">
        <w:t xml:space="preserve">sistemi </w:t>
      </w:r>
      <w:proofErr w:type="gramStart"/>
      <w:r>
        <w:t>for</w:t>
      </w:r>
      <w:r w:rsidRPr="00A94D4F">
        <w:t>estali)e</w:t>
      </w:r>
      <w:proofErr w:type="gramEnd"/>
      <w:r w:rsidRPr="00A94D4F">
        <w:t xml:space="preserve"> INFC (Inventario Nazionale delle Foreste e dei serbatoi di Carbonio)</w:t>
      </w:r>
      <w:r>
        <w:t xml:space="preserve"> effettuati dall’Arma dei Carabinieri e dai Corpi Forestali delle Regioni a statuto speciale, è stato possibile raccogliere dati e informazioni sullo stato di salute dei boschi italiani. Questi dati, che riguardano gli anni dal 1997 al 2017, sono stati poi elaborati dal </w:t>
      </w:r>
      <w:r w:rsidRPr="00840A01">
        <w:t xml:space="preserve">Centro Nazionale delle Ricerche (CNR); </w:t>
      </w:r>
      <w:r>
        <w:t>dal</w:t>
      </w:r>
      <w:r w:rsidRPr="00840A01">
        <w:t>l’Università degli studi di Firenze e Camerin</w:t>
      </w:r>
      <w:r>
        <w:t xml:space="preserve">o e dal </w:t>
      </w:r>
      <w:r w:rsidRPr="00840A01">
        <w:t>Consiglio per la ricerca in agricoltura e l’analisi dell’economia agraria (CREA</w:t>
      </w:r>
      <w:r>
        <w:t xml:space="preserve">) per poi essere inseriti </w:t>
      </w:r>
      <w:r w:rsidRPr="00840A01">
        <w:t>nelle banche dati europee dei programmi ICP-</w:t>
      </w:r>
      <w:proofErr w:type="spellStart"/>
      <w:r w:rsidRPr="00840A01">
        <w:t>Forest</w:t>
      </w:r>
      <w:proofErr w:type="spellEnd"/>
      <w:r w:rsidRPr="00840A01">
        <w:t xml:space="preserve"> e ICP-IM (</w:t>
      </w:r>
      <w:proofErr w:type="spellStart"/>
      <w:r w:rsidRPr="00840A01">
        <w:t>peril</w:t>
      </w:r>
      <w:proofErr w:type="spellEnd"/>
      <w:r w:rsidRPr="00840A01">
        <w:t xml:space="preserve"> monitoraggio integrato) di cui l’Ufficio Studi e Progetti del Comando Carabinieri per la </w:t>
      </w:r>
      <w:proofErr w:type="spellStart"/>
      <w:r w:rsidRPr="00840A01">
        <w:t>Tuteladella</w:t>
      </w:r>
      <w:proofErr w:type="spellEnd"/>
      <w:r w:rsidRPr="00840A01">
        <w:t xml:space="preserve"> Biodiversità e dei Parchi è </w:t>
      </w:r>
      <w:r w:rsidRPr="009820D8">
        <w:t xml:space="preserve">National </w:t>
      </w:r>
      <w:proofErr w:type="spellStart"/>
      <w:r w:rsidRPr="009820D8">
        <w:t>Focal</w:t>
      </w:r>
      <w:proofErr w:type="spellEnd"/>
      <w:r w:rsidRPr="009820D8">
        <w:t xml:space="preserve"> Centre</w:t>
      </w:r>
      <w:r w:rsidRPr="00840A01">
        <w:t xml:space="preserve"> per l’Italia.</w:t>
      </w:r>
    </w:p>
    <w:p w14:paraId="01DF3762" w14:textId="77777777" w:rsidR="00EB58F8" w:rsidRDefault="00EB58F8" w:rsidP="00EB58F8">
      <w:pPr>
        <w:jc w:val="both"/>
      </w:pPr>
      <w:r>
        <w:t xml:space="preserve">Le aree su cui sono stati svolti i rilievi sono 260 e le piante campionate circa 7000, appartenenti per la maggior parte a 10 specie di cui 6 latifoglie e 4 Conifere. La defogliazione delle Latifoglie è generalmente più marcata rispetto alle </w:t>
      </w:r>
      <w:proofErr w:type="gramStart"/>
      <w:r>
        <w:t>conifere inoltre</w:t>
      </w:r>
      <w:proofErr w:type="gramEnd"/>
      <w:r>
        <w:t xml:space="preserve"> i periodi in cui la defogliazione è stata più evidente sono stati tra il 1997 e il 2004 e dal 2015 al 2017. </w:t>
      </w:r>
      <w:proofErr w:type="gramStart"/>
      <w:r>
        <w:t>In particolare</w:t>
      </w:r>
      <w:proofErr w:type="gramEnd"/>
      <w:r>
        <w:t xml:space="preserve"> tra il 2015 e il 2017 la defogliazione maggiore del 60% ha interessato circa 10% degli alberi. Il castagno è la specie che negli ultimi anni ha fatto registrare un maggiore aumento della defogliazione arrivando ad avere circa il 30% degli alberi con defogliazione maggiore del 60%, probabilmente a causa dell’infestazione </w:t>
      </w:r>
      <w:proofErr w:type="gramStart"/>
      <w:r>
        <w:t>dal cinipide</w:t>
      </w:r>
      <w:proofErr w:type="gramEnd"/>
      <w:r>
        <w:t xml:space="preserve"> (</w:t>
      </w:r>
      <w:proofErr w:type="spellStart"/>
      <w:r>
        <w:t>Dryocosmus</w:t>
      </w:r>
      <w:proofErr w:type="spellEnd"/>
      <w:r>
        <w:t xml:space="preserve"> </w:t>
      </w:r>
      <w:proofErr w:type="spellStart"/>
      <w:r>
        <w:t>Kuriphilus</w:t>
      </w:r>
      <w:proofErr w:type="spellEnd"/>
      <w:r>
        <w:t>). Le altre due specie particolarmente in crisi negli ulti anni sono la Roverella e Carpino nero a causa soprattutto della defogliazione estiva.</w:t>
      </w:r>
    </w:p>
    <w:p w14:paraId="6B5C577B" w14:textId="77777777" w:rsidR="00EB58F8" w:rsidRDefault="00EB58F8" w:rsidP="00EB58F8">
      <w:pPr>
        <w:jc w:val="both"/>
      </w:pPr>
      <w:r>
        <w:t xml:space="preserve">Il faggio negli ultimi 20 anni è la specie </w:t>
      </w:r>
      <w:proofErr w:type="spellStart"/>
      <w:r>
        <w:t>chè</w:t>
      </w:r>
      <w:proofErr w:type="spellEnd"/>
      <w:r>
        <w:t xml:space="preserve"> ha subito meno danni anche se nel 2016 e 2017 le gelate tardive e la siccità estiva hanno causato un aumento degli esemplari con defogliazione maggiore del 60%.</w:t>
      </w:r>
    </w:p>
    <w:p w14:paraId="50950252" w14:textId="77777777" w:rsidR="00EB58F8" w:rsidRDefault="00EB58F8" w:rsidP="00EB58F8">
      <w:pPr>
        <w:jc w:val="both"/>
      </w:pPr>
      <w:r>
        <w:t>Lo stato di salute delle conifere è legato soprattutto alla condizione delle specie montane (abete rosso e larice) nelle quali la percentuale di esemplari con defogliazione maggiore del 60% è costantemente al disotto del 10%. L’unica conifera che ha fatto registrare una defogliazione maggiore del 60% abbastanza elevata è il pino silvestre soprattutto nei versanti meridionali delle Alpi.</w:t>
      </w:r>
    </w:p>
    <w:p w14:paraId="7F86DF46" w14:textId="77777777" w:rsidR="00EB58F8" w:rsidRDefault="00EB58F8" w:rsidP="00EB58F8">
      <w:pPr>
        <w:jc w:val="both"/>
      </w:pPr>
      <w:r>
        <w:t xml:space="preserve">La distribuzione spaziale della defogliazione ha permesso di individuare </w:t>
      </w:r>
      <w:proofErr w:type="gramStart"/>
      <w:r>
        <w:t>un area</w:t>
      </w:r>
      <w:proofErr w:type="gramEnd"/>
      <w:r>
        <w:t xml:space="preserve"> critica nel nord-ovest che interessa il Piemonte, la Lombardia, la Liguria e le province settentrionali della Toscana, probabilmente a causa dell’elevata presenza del Castagno e del Pino silvestre in queste aree.</w:t>
      </w:r>
    </w:p>
    <w:p w14:paraId="74307850" w14:textId="77777777" w:rsidR="00EB58F8" w:rsidRDefault="00EB58F8" w:rsidP="00EB58F8">
      <w:pPr>
        <w:jc w:val="both"/>
        <w:rPr>
          <w:i/>
          <w:iCs/>
        </w:rPr>
      </w:pPr>
      <w:r w:rsidRPr="009820D8">
        <w:rPr>
          <w:i/>
          <w:iCs/>
        </w:rPr>
        <w:t>Altre Cause</w:t>
      </w:r>
    </w:p>
    <w:p w14:paraId="028486E2" w14:textId="77777777" w:rsidR="00EB58F8" w:rsidRDefault="00EB58F8" w:rsidP="00EB58F8">
      <w:pPr>
        <w:jc w:val="both"/>
      </w:pPr>
      <w:r>
        <w:t xml:space="preserve">Il deperimento dei boschi è causato anche dalle deposizioni di ozono e </w:t>
      </w:r>
      <w:proofErr w:type="gramStart"/>
      <w:r>
        <w:t>di  CO</w:t>
      </w:r>
      <w:r w:rsidRPr="006E1665">
        <w:rPr>
          <w:vertAlign w:val="subscript"/>
        </w:rPr>
        <w:t>2</w:t>
      </w:r>
      <w:proofErr w:type="gramEnd"/>
      <w:r>
        <w:t>, che provocano il fenomeno della fertilizzazione carbonica e azotata che insieme all’aumento della lunghezza della stagione vegetativa, aumenta sia la loro produttività che l’esposizione  agli eventi estremi climatici e all’azione di parassiti.</w:t>
      </w:r>
    </w:p>
    <w:p w14:paraId="31373C48" w14:textId="77777777" w:rsidR="00EB58F8" w:rsidRDefault="00EB58F8" w:rsidP="00EB58F8">
      <w:pPr>
        <w:jc w:val="both"/>
      </w:pPr>
      <w:r>
        <w:lastRenderedPageBreak/>
        <w:t xml:space="preserve">Fra le cause biotiche le principali cause di danni alle foreste italiane, secondo il rapporto ICP </w:t>
      </w:r>
      <w:proofErr w:type="spellStart"/>
      <w:r>
        <w:t>Forest</w:t>
      </w:r>
      <w:proofErr w:type="spellEnd"/>
      <w:r>
        <w:t xml:space="preserve"> 2018, sono gli insetti (16, 4%) e nello specifico, la maggior parte dei danni sono causati da insetti </w:t>
      </w:r>
      <w:proofErr w:type="spellStart"/>
      <w:r>
        <w:t>defogliatori</w:t>
      </w:r>
      <w:proofErr w:type="spellEnd"/>
      <w:r>
        <w:t xml:space="preserve"> (13,1%) mentre i funghi sono responsabili del 3,4% dei danni subiti dalle nostre foreste.</w:t>
      </w:r>
    </w:p>
    <w:p w14:paraId="2F106822" w14:textId="77777777" w:rsidR="00EB58F8" w:rsidRDefault="00EB58F8" w:rsidP="00EB58F8">
      <w:pPr>
        <w:jc w:val="both"/>
        <w:rPr>
          <w:i/>
          <w:iCs/>
        </w:rPr>
      </w:pPr>
      <w:r w:rsidRPr="009820D8">
        <w:rPr>
          <w:i/>
          <w:iCs/>
        </w:rPr>
        <w:t>Gli impatti dei cambiamenti climatici</w:t>
      </w:r>
    </w:p>
    <w:p w14:paraId="23779FE5" w14:textId="77777777" w:rsidR="00EB58F8" w:rsidRDefault="00EB58F8" w:rsidP="00EB58F8">
      <w:pPr>
        <w:jc w:val="both"/>
      </w:pPr>
      <w:r>
        <w:t>I danni provocati dai cambiamenti dei regimi delle temperature e delle precipitazioni sono ormai descritti in numerosi articoli scientifici (</w:t>
      </w:r>
      <w:proofErr w:type="spellStart"/>
      <w:r>
        <w:t>Gitlin</w:t>
      </w:r>
      <w:proofErr w:type="spellEnd"/>
      <w:r>
        <w:t xml:space="preserve"> et al.,2016, </w:t>
      </w:r>
      <w:proofErr w:type="spellStart"/>
      <w:r>
        <w:t>Anderegg</w:t>
      </w:r>
      <w:proofErr w:type="spellEnd"/>
      <w:r>
        <w:t xml:space="preserve"> et al., 2013, Allen et al., 2015). </w:t>
      </w:r>
      <w:proofErr w:type="gramStart"/>
      <w:r>
        <w:t>Ad esempio</w:t>
      </w:r>
      <w:proofErr w:type="gramEnd"/>
      <w:r>
        <w:t xml:space="preserve"> le temperature più alte in inverno riducono la mortalità degli organismi patogeni, mentre l’aumento della durata della stagione vegetativa aumenta il tempo di esposizione a questi patogeni.</w:t>
      </w:r>
    </w:p>
    <w:p w14:paraId="3F3DC8DE" w14:textId="77777777" w:rsidR="00EB58F8" w:rsidRDefault="00EB58F8" w:rsidP="00EB58F8">
      <w:pPr>
        <w:jc w:val="both"/>
      </w:pPr>
      <w:r>
        <w:t>Le alte temperature estive e l’</w:t>
      </w:r>
      <w:proofErr w:type="spellStart"/>
      <w:r>
        <w:t>aridita</w:t>
      </w:r>
      <w:proofErr w:type="spellEnd"/>
      <w:r>
        <w:t xml:space="preserve"> in Italia sono una delle maggiori cause della mortalità o dell’indebolimento della vegetazione mediterranea negli ultimi anni. Il pino silvestre in particolare viene indebolito e muore a causa degli attacchi di insetti.</w:t>
      </w:r>
    </w:p>
    <w:p w14:paraId="404FBAB9" w14:textId="77777777" w:rsidR="00EB58F8" w:rsidRDefault="00EB58F8" w:rsidP="00EB58F8">
      <w:pPr>
        <w:jc w:val="both"/>
      </w:pPr>
      <w:r>
        <w:t xml:space="preserve">Anche le tempeste di vento hanno fatto danni estesi alle foreste di conifere, non solo causati dagli eventi meteorici ma anche dal conseguente marciume radicale causato da funghi che si avvantaggiano delle condizioni di stress ricorrente a cui le piante sono esposte (tab </w:t>
      </w:r>
      <w:proofErr w:type="gramStart"/>
      <w:r>
        <w:t>8.5)(</w:t>
      </w:r>
      <w:proofErr w:type="spellStart"/>
      <w:proofErr w:type="gramEnd"/>
      <w:r>
        <w:t>Kubiak</w:t>
      </w:r>
      <w:proofErr w:type="spellEnd"/>
      <w:r>
        <w:t xml:space="preserve"> et al 2017).</w:t>
      </w:r>
    </w:p>
    <w:p w14:paraId="4DBB2F63" w14:textId="77777777" w:rsidR="00BF583A" w:rsidRDefault="00BF583A" w:rsidP="00E260ED">
      <w:pPr>
        <w:jc w:val="both"/>
        <w:rPr>
          <w:b/>
          <w:bCs/>
        </w:rPr>
      </w:pPr>
      <w:r w:rsidRPr="00133DE1">
        <w:rPr>
          <w:b/>
          <w:bCs/>
        </w:rPr>
        <w:t xml:space="preserve">Tabella 8.5 </w:t>
      </w:r>
      <w:r>
        <w:rPr>
          <w:b/>
          <w:bCs/>
        </w:rPr>
        <w:t>Danni provocati dalla</w:t>
      </w:r>
      <w:r w:rsidRPr="00133DE1">
        <w:rPr>
          <w:b/>
          <w:bCs/>
        </w:rPr>
        <w:t xml:space="preserve"> tempesta VAIA</w:t>
      </w:r>
      <w:r>
        <w:rPr>
          <w:b/>
          <w:bCs/>
        </w:rPr>
        <w:t xml:space="preserve"> quale esempio sugli agenti abiotici</w:t>
      </w:r>
    </w:p>
    <w:tbl>
      <w:tblPr>
        <w:tblStyle w:val="ListTable7Colorful-Accent11"/>
        <w:tblW w:w="0" w:type="auto"/>
        <w:tblLook w:val="04A0" w:firstRow="1" w:lastRow="0" w:firstColumn="1" w:lastColumn="0" w:noHBand="0" w:noVBand="1"/>
      </w:tblPr>
      <w:tblGrid>
        <w:gridCol w:w="2263"/>
        <w:gridCol w:w="7083"/>
      </w:tblGrid>
      <w:tr w:rsidR="00B01978" w:rsidRPr="00584FBD" w14:paraId="6FCD90D0" w14:textId="77777777" w:rsidTr="0011052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263" w:type="dxa"/>
            <w:vAlign w:val="center"/>
          </w:tcPr>
          <w:p w14:paraId="2115BD30" w14:textId="77777777" w:rsidR="00B01978" w:rsidRPr="005668DD" w:rsidRDefault="00B01978" w:rsidP="0011052E">
            <w:pPr>
              <w:jc w:val="center"/>
              <w:rPr>
                <w:rFonts w:ascii="Calibri Light" w:hAnsi="Calibri Light" w:cs="Calibri Light"/>
                <w:b/>
                <w:color w:val="auto"/>
                <w:sz w:val="18"/>
                <w:szCs w:val="18"/>
              </w:rPr>
            </w:pPr>
            <w:r w:rsidRPr="005668DD">
              <w:rPr>
                <w:rFonts w:ascii="Calibri Light" w:hAnsi="Calibri Light" w:cs="Calibri Light"/>
                <w:b/>
                <w:color w:val="auto"/>
                <w:sz w:val="18"/>
                <w:szCs w:val="18"/>
              </w:rPr>
              <w:t>Nome</w:t>
            </w:r>
          </w:p>
        </w:tc>
        <w:tc>
          <w:tcPr>
            <w:tcW w:w="7083" w:type="dxa"/>
            <w:vAlign w:val="center"/>
          </w:tcPr>
          <w:p w14:paraId="5A079435" w14:textId="77777777" w:rsidR="00B01978" w:rsidRPr="005668DD" w:rsidRDefault="00B01978" w:rsidP="0011052E">
            <w:pPr>
              <w:jc w:val="center"/>
              <w:cnfStyle w:val="100000000000" w:firstRow="1" w:lastRow="0" w:firstColumn="0" w:lastColumn="0" w:oddVBand="0" w:evenVBand="0" w:oddHBand="0" w:evenHBand="0" w:firstRowFirstColumn="0" w:firstRowLastColumn="0" w:lastRowFirstColumn="0" w:lastRowLastColumn="0"/>
              <w:rPr>
                <w:rFonts w:ascii="Calibri Light" w:hAnsi="Calibri Light" w:cs="Calibri Light"/>
                <w:b/>
                <w:color w:val="auto"/>
                <w:sz w:val="18"/>
                <w:szCs w:val="18"/>
              </w:rPr>
            </w:pPr>
            <w:r w:rsidRPr="005668DD">
              <w:rPr>
                <w:rFonts w:ascii="Calibri Light" w:hAnsi="Calibri Light" w:cs="Calibri Light"/>
                <w:b/>
                <w:color w:val="auto"/>
                <w:sz w:val="18"/>
                <w:szCs w:val="18"/>
              </w:rPr>
              <w:t>Tempesta VAJA</w:t>
            </w:r>
          </w:p>
        </w:tc>
      </w:tr>
      <w:tr w:rsidR="00B01978" w:rsidRPr="00584FBD" w14:paraId="79A1DB9A" w14:textId="77777777" w:rsidTr="001105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vAlign w:val="center"/>
          </w:tcPr>
          <w:p w14:paraId="3C397A6B" w14:textId="77777777" w:rsidR="00B01978" w:rsidRPr="00584FBD" w:rsidRDefault="00B01978" w:rsidP="0011052E">
            <w:pPr>
              <w:jc w:val="left"/>
              <w:rPr>
                <w:rFonts w:ascii="Calibri Light" w:hAnsi="Calibri Light" w:cs="Calibri Light"/>
                <w:color w:val="auto"/>
                <w:sz w:val="18"/>
                <w:szCs w:val="18"/>
              </w:rPr>
            </w:pPr>
            <w:r w:rsidRPr="00584FBD">
              <w:rPr>
                <w:rFonts w:ascii="Calibri Light" w:hAnsi="Calibri Light" w:cs="Calibri Light"/>
                <w:color w:val="auto"/>
                <w:sz w:val="18"/>
                <w:szCs w:val="18"/>
              </w:rPr>
              <w:t>Data evento</w:t>
            </w:r>
          </w:p>
        </w:tc>
        <w:tc>
          <w:tcPr>
            <w:tcW w:w="7083" w:type="dxa"/>
            <w:vAlign w:val="center"/>
          </w:tcPr>
          <w:p w14:paraId="041A2248" w14:textId="77777777" w:rsidR="00B01978" w:rsidRPr="00584FBD" w:rsidRDefault="00B01978" w:rsidP="0011052E">
            <w:pPr>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auto"/>
                <w:sz w:val="18"/>
                <w:szCs w:val="18"/>
              </w:rPr>
            </w:pPr>
            <w:r w:rsidRPr="00584FBD">
              <w:rPr>
                <w:rFonts w:ascii="Calibri Light" w:hAnsi="Calibri Light" w:cs="Calibri Light"/>
                <w:color w:val="auto"/>
                <w:sz w:val="18"/>
                <w:szCs w:val="18"/>
              </w:rPr>
              <w:t xml:space="preserve">27-30/10/2018 L’evento meteorologico è stato caratterizzato da 2 fasi, nella prima tra sabato 27 </w:t>
            </w:r>
            <w:proofErr w:type="gramStart"/>
            <w:r w:rsidRPr="00584FBD">
              <w:rPr>
                <w:rFonts w:ascii="Calibri Light" w:hAnsi="Calibri Light" w:cs="Calibri Light"/>
                <w:color w:val="auto"/>
                <w:sz w:val="18"/>
                <w:szCs w:val="18"/>
              </w:rPr>
              <w:t>Ottobre</w:t>
            </w:r>
            <w:proofErr w:type="gramEnd"/>
            <w:r w:rsidRPr="00584FBD">
              <w:rPr>
                <w:rFonts w:ascii="Calibri Light" w:hAnsi="Calibri Light" w:cs="Calibri Light"/>
                <w:color w:val="auto"/>
                <w:sz w:val="18"/>
                <w:szCs w:val="18"/>
              </w:rPr>
              <w:t xml:space="preserve"> e Domenica 28 Ottobre ci sono state forti piogge, la seconda fase tra Lunedì 29 e Martedì 30 ci sono state forti raffiche di vento scirocco insieme a temporali.</w:t>
            </w:r>
          </w:p>
        </w:tc>
      </w:tr>
      <w:tr w:rsidR="00B01978" w:rsidRPr="00584FBD" w14:paraId="28227C62" w14:textId="77777777" w:rsidTr="0011052E">
        <w:tc>
          <w:tcPr>
            <w:cnfStyle w:val="001000000000" w:firstRow="0" w:lastRow="0" w:firstColumn="1" w:lastColumn="0" w:oddVBand="0" w:evenVBand="0" w:oddHBand="0" w:evenHBand="0" w:firstRowFirstColumn="0" w:firstRowLastColumn="0" w:lastRowFirstColumn="0" w:lastRowLastColumn="0"/>
            <w:tcW w:w="2263" w:type="dxa"/>
            <w:vAlign w:val="center"/>
          </w:tcPr>
          <w:p w14:paraId="51728CAB" w14:textId="77777777" w:rsidR="00B01978" w:rsidRPr="00584FBD" w:rsidRDefault="00B01978" w:rsidP="0011052E">
            <w:pPr>
              <w:jc w:val="left"/>
              <w:rPr>
                <w:rFonts w:ascii="Calibri Light" w:hAnsi="Calibri Light" w:cs="Calibri Light"/>
                <w:color w:val="auto"/>
                <w:sz w:val="18"/>
                <w:szCs w:val="18"/>
              </w:rPr>
            </w:pPr>
            <w:r w:rsidRPr="00584FBD">
              <w:rPr>
                <w:rFonts w:ascii="Calibri Light" w:hAnsi="Calibri Light" w:cs="Calibri Light"/>
                <w:color w:val="auto"/>
                <w:sz w:val="18"/>
                <w:szCs w:val="18"/>
              </w:rPr>
              <w:t xml:space="preserve">Dati meteo climatici </w:t>
            </w:r>
          </w:p>
        </w:tc>
        <w:tc>
          <w:tcPr>
            <w:tcW w:w="7083" w:type="dxa"/>
            <w:vAlign w:val="center"/>
          </w:tcPr>
          <w:p w14:paraId="328B615A" w14:textId="77777777" w:rsidR="00B01978" w:rsidRPr="00584FBD" w:rsidRDefault="00B01978" w:rsidP="0011052E">
            <w:pPr>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auto"/>
                <w:sz w:val="18"/>
                <w:szCs w:val="18"/>
              </w:rPr>
            </w:pPr>
            <w:r w:rsidRPr="00584FBD">
              <w:rPr>
                <w:rFonts w:ascii="Calibri Light" w:hAnsi="Calibri Light" w:cs="Calibri Light"/>
                <w:color w:val="auto"/>
                <w:sz w:val="18"/>
                <w:szCs w:val="18"/>
              </w:rPr>
              <w:t xml:space="preserve">Sono caduti 600mm di pioggia in 3 giorni nel Bellunese e nella Carnia che rappresenta la metà di quanto piove in un anno. Durante la tempesta i venti hanno raggiunto i 200 km/h ed in alcune </w:t>
            </w:r>
            <w:proofErr w:type="gramStart"/>
            <w:r w:rsidRPr="00584FBD">
              <w:rPr>
                <w:rFonts w:ascii="Calibri Light" w:hAnsi="Calibri Light" w:cs="Calibri Light"/>
                <w:color w:val="auto"/>
                <w:sz w:val="18"/>
                <w:szCs w:val="18"/>
              </w:rPr>
              <w:t>zone(</w:t>
            </w:r>
            <w:proofErr w:type="gramEnd"/>
            <w:r w:rsidRPr="00584FBD">
              <w:rPr>
                <w:rFonts w:ascii="Calibri Light" w:hAnsi="Calibri Light" w:cs="Calibri Light"/>
                <w:color w:val="auto"/>
                <w:sz w:val="18"/>
                <w:szCs w:val="18"/>
              </w:rPr>
              <w:t>Belluno e Carnia occidentale)</w:t>
            </w:r>
          </w:p>
        </w:tc>
      </w:tr>
      <w:tr w:rsidR="00B01978" w:rsidRPr="00584FBD" w14:paraId="2CEB569F" w14:textId="77777777" w:rsidTr="001105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vAlign w:val="center"/>
          </w:tcPr>
          <w:p w14:paraId="4E0A8867" w14:textId="77777777" w:rsidR="00B01978" w:rsidRPr="00584FBD" w:rsidRDefault="00B01978" w:rsidP="0011052E">
            <w:pPr>
              <w:jc w:val="left"/>
              <w:rPr>
                <w:rFonts w:ascii="Calibri Light" w:hAnsi="Calibri Light" w:cs="Calibri Light"/>
                <w:color w:val="auto"/>
                <w:sz w:val="18"/>
                <w:szCs w:val="18"/>
              </w:rPr>
            </w:pPr>
            <w:r w:rsidRPr="00584FBD">
              <w:rPr>
                <w:rFonts w:ascii="Calibri Light" w:hAnsi="Calibri Light" w:cs="Calibri Light"/>
                <w:color w:val="auto"/>
                <w:sz w:val="18"/>
                <w:szCs w:val="18"/>
              </w:rPr>
              <w:t>Ettari coinvolti</w:t>
            </w:r>
          </w:p>
        </w:tc>
        <w:tc>
          <w:tcPr>
            <w:tcW w:w="7083" w:type="dxa"/>
            <w:vAlign w:val="center"/>
          </w:tcPr>
          <w:p w14:paraId="051FB83B" w14:textId="77777777" w:rsidR="00B01978" w:rsidRPr="00584FBD" w:rsidRDefault="00B01978" w:rsidP="0011052E">
            <w:pPr>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auto"/>
                <w:sz w:val="18"/>
                <w:szCs w:val="18"/>
              </w:rPr>
            </w:pPr>
            <w:r w:rsidRPr="00584FBD">
              <w:rPr>
                <w:rFonts w:ascii="Calibri Light" w:hAnsi="Calibri Light" w:cs="Calibri Light"/>
                <w:color w:val="auto"/>
                <w:sz w:val="18"/>
                <w:szCs w:val="18"/>
              </w:rPr>
              <w:t xml:space="preserve">2.300.771 di cui 1.366.544 di superficie </w:t>
            </w:r>
            <w:proofErr w:type="gramStart"/>
            <w:r w:rsidRPr="00584FBD">
              <w:rPr>
                <w:rFonts w:ascii="Calibri Light" w:hAnsi="Calibri Light" w:cs="Calibri Light"/>
                <w:color w:val="auto"/>
                <w:sz w:val="18"/>
                <w:szCs w:val="18"/>
              </w:rPr>
              <w:t>forestale(</w:t>
            </w:r>
            <w:proofErr w:type="gramEnd"/>
            <w:r w:rsidRPr="00584FBD">
              <w:rPr>
                <w:rFonts w:ascii="Calibri Light" w:hAnsi="Calibri Light" w:cs="Calibri Light"/>
                <w:color w:val="auto"/>
                <w:sz w:val="18"/>
                <w:szCs w:val="18"/>
              </w:rPr>
              <w:t>60%).</w:t>
            </w:r>
          </w:p>
        </w:tc>
      </w:tr>
      <w:tr w:rsidR="00B01978" w:rsidRPr="00584FBD" w14:paraId="7133D0E5" w14:textId="77777777" w:rsidTr="0011052E">
        <w:tc>
          <w:tcPr>
            <w:cnfStyle w:val="001000000000" w:firstRow="0" w:lastRow="0" w:firstColumn="1" w:lastColumn="0" w:oddVBand="0" w:evenVBand="0" w:oddHBand="0" w:evenHBand="0" w:firstRowFirstColumn="0" w:firstRowLastColumn="0" w:lastRowFirstColumn="0" w:lastRowLastColumn="0"/>
            <w:tcW w:w="2263" w:type="dxa"/>
            <w:vAlign w:val="center"/>
          </w:tcPr>
          <w:p w14:paraId="5B66EB86" w14:textId="77777777" w:rsidR="00B01978" w:rsidRPr="00584FBD" w:rsidRDefault="00B01978" w:rsidP="0011052E">
            <w:pPr>
              <w:jc w:val="left"/>
              <w:rPr>
                <w:rFonts w:ascii="Calibri Light" w:hAnsi="Calibri Light" w:cs="Calibri Light"/>
                <w:color w:val="auto"/>
                <w:sz w:val="18"/>
                <w:szCs w:val="18"/>
              </w:rPr>
            </w:pPr>
            <w:r w:rsidRPr="00584FBD">
              <w:rPr>
                <w:rFonts w:ascii="Calibri Light" w:hAnsi="Calibri Light" w:cs="Calibri Light"/>
                <w:color w:val="auto"/>
                <w:sz w:val="18"/>
                <w:szCs w:val="18"/>
              </w:rPr>
              <w:t>Foreste completamente distrutte</w:t>
            </w:r>
          </w:p>
        </w:tc>
        <w:tc>
          <w:tcPr>
            <w:tcW w:w="7083" w:type="dxa"/>
            <w:vAlign w:val="center"/>
          </w:tcPr>
          <w:p w14:paraId="166664C0" w14:textId="77777777" w:rsidR="00B01978" w:rsidRPr="00584FBD" w:rsidRDefault="00B01978" w:rsidP="0011052E">
            <w:pPr>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auto"/>
                <w:sz w:val="18"/>
                <w:szCs w:val="18"/>
              </w:rPr>
            </w:pPr>
            <w:r w:rsidRPr="00584FBD">
              <w:rPr>
                <w:rFonts w:ascii="Calibri Light" w:hAnsi="Calibri Light" w:cs="Calibri Light"/>
                <w:color w:val="auto"/>
                <w:sz w:val="18"/>
                <w:szCs w:val="18"/>
              </w:rPr>
              <w:t xml:space="preserve">41.491 ettari di cui 22.000 in trentino Alto Adige, 12.000 in Veneto, 4.000 in Lombardia e 4.000 in </w:t>
            </w:r>
            <w:proofErr w:type="gramStart"/>
            <w:r w:rsidRPr="00584FBD">
              <w:rPr>
                <w:rFonts w:ascii="Calibri Light" w:hAnsi="Calibri Light" w:cs="Calibri Light"/>
                <w:color w:val="auto"/>
                <w:sz w:val="18"/>
                <w:szCs w:val="18"/>
              </w:rPr>
              <w:t>Friuli Venezia Giulia</w:t>
            </w:r>
            <w:proofErr w:type="gramEnd"/>
            <w:r w:rsidRPr="00584FBD">
              <w:rPr>
                <w:rFonts w:ascii="Calibri Light" w:hAnsi="Calibri Light" w:cs="Calibri Light"/>
                <w:color w:val="auto"/>
                <w:sz w:val="18"/>
                <w:szCs w:val="18"/>
              </w:rPr>
              <w:t>.</w:t>
            </w:r>
          </w:p>
        </w:tc>
      </w:tr>
      <w:tr w:rsidR="00B01978" w:rsidRPr="00584FBD" w14:paraId="04F1C79E" w14:textId="77777777" w:rsidTr="001105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vAlign w:val="center"/>
          </w:tcPr>
          <w:p w14:paraId="6BE1D567" w14:textId="77777777" w:rsidR="00B01978" w:rsidRPr="00584FBD" w:rsidRDefault="00B01978" w:rsidP="0011052E">
            <w:pPr>
              <w:jc w:val="left"/>
              <w:rPr>
                <w:rFonts w:ascii="Calibri Light" w:hAnsi="Calibri Light" w:cs="Calibri Light"/>
                <w:color w:val="auto"/>
                <w:sz w:val="18"/>
                <w:szCs w:val="18"/>
              </w:rPr>
            </w:pPr>
            <w:r w:rsidRPr="00584FBD">
              <w:rPr>
                <w:rFonts w:ascii="Calibri Light" w:hAnsi="Calibri Light" w:cs="Calibri Light"/>
                <w:color w:val="auto"/>
                <w:sz w:val="18"/>
                <w:szCs w:val="18"/>
              </w:rPr>
              <w:t>Metri cubi di legname</w:t>
            </w:r>
          </w:p>
        </w:tc>
        <w:tc>
          <w:tcPr>
            <w:tcW w:w="7083" w:type="dxa"/>
            <w:vAlign w:val="center"/>
          </w:tcPr>
          <w:p w14:paraId="51C4C621" w14:textId="77777777" w:rsidR="00B01978" w:rsidRPr="00584FBD" w:rsidRDefault="00B01978" w:rsidP="0011052E">
            <w:pPr>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auto"/>
                <w:sz w:val="18"/>
                <w:szCs w:val="18"/>
              </w:rPr>
            </w:pPr>
            <w:r w:rsidRPr="00584FBD">
              <w:rPr>
                <w:rFonts w:ascii="Calibri Light" w:hAnsi="Calibri Light" w:cs="Calibri Light"/>
                <w:color w:val="auto"/>
                <w:sz w:val="18"/>
                <w:szCs w:val="18"/>
              </w:rPr>
              <w:t>8.689.754</w:t>
            </w:r>
          </w:p>
        </w:tc>
      </w:tr>
      <w:tr w:rsidR="00B01978" w:rsidRPr="00584FBD" w14:paraId="40A9220D" w14:textId="77777777" w:rsidTr="0011052E">
        <w:tc>
          <w:tcPr>
            <w:cnfStyle w:val="001000000000" w:firstRow="0" w:lastRow="0" w:firstColumn="1" w:lastColumn="0" w:oddVBand="0" w:evenVBand="0" w:oddHBand="0" w:evenHBand="0" w:firstRowFirstColumn="0" w:firstRowLastColumn="0" w:lastRowFirstColumn="0" w:lastRowLastColumn="0"/>
            <w:tcW w:w="2263" w:type="dxa"/>
            <w:vAlign w:val="center"/>
          </w:tcPr>
          <w:p w14:paraId="4A83B3E4" w14:textId="77777777" w:rsidR="00B01978" w:rsidRPr="00584FBD" w:rsidRDefault="00B01978" w:rsidP="0011052E">
            <w:pPr>
              <w:jc w:val="left"/>
              <w:rPr>
                <w:rFonts w:ascii="Calibri Light" w:hAnsi="Calibri Light" w:cs="Calibri Light"/>
                <w:color w:val="auto"/>
                <w:sz w:val="18"/>
                <w:szCs w:val="18"/>
              </w:rPr>
            </w:pPr>
            <w:r w:rsidRPr="00584FBD">
              <w:rPr>
                <w:rFonts w:ascii="Calibri Light" w:hAnsi="Calibri Light" w:cs="Calibri Light"/>
                <w:color w:val="auto"/>
                <w:sz w:val="18"/>
                <w:szCs w:val="18"/>
              </w:rPr>
              <w:t>Regioni colpite</w:t>
            </w:r>
          </w:p>
        </w:tc>
        <w:tc>
          <w:tcPr>
            <w:tcW w:w="7083" w:type="dxa"/>
            <w:vAlign w:val="center"/>
          </w:tcPr>
          <w:p w14:paraId="39991436" w14:textId="77777777" w:rsidR="00B01978" w:rsidRPr="00584FBD" w:rsidRDefault="00B01978" w:rsidP="0011052E">
            <w:pPr>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auto"/>
                <w:sz w:val="18"/>
                <w:szCs w:val="18"/>
              </w:rPr>
            </w:pPr>
            <w:r w:rsidRPr="00584FBD">
              <w:rPr>
                <w:rFonts w:ascii="Calibri Light" w:hAnsi="Calibri Light" w:cs="Calibri Light"/>
                <w:color w:val="auto"/>
                <w:sz w:val="18"/>
                <w:szCs w:val="18"/>
              </w:rPr>
              <w:t xml:space="preserve">Veneto, </w:t>
            </w:r>
            <w:proofErr w:type="gramStart"/>
            <w:r w:rsidRPr="00584FBD">
              <w:rPr>
                <w:rFonts w:ascii="Calibri Light" w:hAnsi="Calibri Light" w:cs="Calibri Light"/>
                <w:color w:val="auto"/>
                <w:sz w:val="18"/>
                <w:szCs w:val="18"/>
              </w:rPr>
              <w:t>Friuli Venezia Giulia</w:t>
            </w:r>
            <w:proofErr w:type="gramEnd"/>
            <w:r w:rsidRPr="00584FBD">
              <w:rPr>
                <w:rFonts w:ascii="Calibri Light" w:hAnsi="Calibri Light" w:cs="Calibri Light"/>
                <w:color w:val="auto"/>
                <w:sz w:val="18"/>
                <w:szCs w:val="18"/>
              </w:rPr>
              <w:t>, Trentino Alto Adige, Lombardia</w:t>
            </w:r>
          </w:p>
        </w:tc>
      </w:tr>
      <w:tr w:rsidR="00B01978" w:rsidRPr="00584FBD" w14:paraId="00788A5F" w14:textId="77777777" w:rsidTr="001105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vAlign w:val="center"/>
          </w:tcPr>
          <w:p w14:paraId="338C1CAC" w14:textId="77777777" w:rsidR="00B01978" w:rsidRPr="00584FBD" w:rsidRDefault="00B01978" w:rsidP="0011052E">
            <w:pPr>
              <w:jc w:val="left"/>
              <w:rPr>
                <w:rFonts w:ascii="Calibri Light" w:hAnsi="Calibri Light" w:cs="Calibri Light"/>
                <w:color w:val="auto"/>
                <w:sz w:val="18"/>
                <w:szCs w:val="18"/>
              </w:rPr>
            </w:pPr>
            <w:r w:rsidRPr="00584FBD">
              <w:rPr>
                <w:rFonts w:ascii="Calibri Light" w:hAnsi="Calibri Light" w:cs="Calibri Light"/>
                <w:color w:val="auto"/>
                <w:sz w:val="18"/>
                <w:szCs w:val="18"/>
              </w:rPr>
              <w:t>Comuni colpiti</w:t>
            </w:r>
          </w:p>
        </w:tc>
        <w:tc>
          <w:tcPr>
            <w:tcW w:w="7083" w:type="dxa"/>
            <w:vAlign w:val="center"/>
          </w:tcPr>
          <w:p w14:paraId="2134C50F" w14:textId="77777777" w:rsidR="00B01978" w:rsidRPr="00584FBD" w:rsidRDefault="00B01978" w:rsidP="0011052E">
            <w:pPr>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auto"/>
                <w:sz w:val="18"/>
                <w:szCs w:val="18"/>
              </w:rPr>
            </w:pPr>
            <w:r w:rsidRPr="00584FBD">
              <w:rPr>
                <w:rFonts w:ascii="Calibri Light" w:hAnsi="Calibri Light" w:cs="Calibri Light"/>
                <w:color w:val="auto"/>
                <w:sz w:val="18"/>
                <w:szCs w:val="18"/>
              </w:rPr>
              <w:t>473</w:t>
            </w:r>
          </w:p>
        </w:tc>
      </w:tr>
      <w:tr w:rsidR="00B01978" w:rsidRPr="00584FBD" w14:paraId="7392F42A" w14:textId="77777777" w:rsidTr="0011052E">
        <w:tc>
          <w:tcPr>
            <w:cnfStyle w:val="001000000000" w:firstRow="0" w:lastRow="0" w:firstColumn="1" w:lastColumn="0" w:oddVBand="0" w:evenVBand="0" w:oddHBand="0" w:evenHBand="0" w:firstRowFirstColumn="0" w:firstRowLastColumn="0" w:lastRowFirstColumn="0" w:lastRowLastColumn="0"/>
            <w:tcW w:w="2263" w:type="dxa"/>
            <w:vAlign w:val="center"/>
          </w:tcPr>
          <w:p w14:paraId="2B6121A6" w14:textId="77777777" w:rsidR="00B01978" w:rsidRPr="00584FBD" w:rsidRDefault="00B01978" w:rsidP="0011052E">
            <w:pPr>
              <w:jc w:val="left"/>
              <w:rPr>
                <w:rFonts w:ascii="Calibri Light" w:hAnsi="Calibri Light" w:cs="Calibri Light"/>
                <w:color w:val="auto"/>
                <w:sz w:val="18"/>
                <w:szCs w:val="18"/>
              </w:rPr>
            </w:pPr>
            <w:r w:rsidRPr="00584FBD">
              <w:rPr>
                <w:rFonts w:ascii="Calibri Light" w:hAnsi="Calibri Light" w:cs="Calibri Light"/>
                <w:color w:val="auto"/>
                <w:sz w:val="18"/>
                <w:szCs w:val="18"/>
              </w:rPr>
              <w:t>Danni Naturali</w:t>
            </w:r>
          </w:p>
        </w:tc>
        <w:tc>
          <w:tcPr>
            <w:tcW w:w="7083" w:type="dxa"/>
            <w:vAlign w:val="center"/>
          </w:tcPr>
          <w:p w14:paraId="4854AD8E" w14:textId="77777777" w:rsidR="00B01978" w:rsidRPr="00584FBD" w:rsidRDefault="00B01978" w:rsidP="0011052E">
            <w:pPr>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auto"/>
                <w:sz w:val="18"/>
                <w:szCs w:val="18"/>
              </w:rPr>
            </w:pPr>
            <w:r w:rsidRPr="00584FBD">
              <w:rPr>
                <w:rFonts w:ascii="Calibri Light" w:hAnsi="Calibri Light" w:cs="Calibri Light"/>
                <w:color w:val="auto"/>
                <w:sz w:val="18"/>
                <w:szCs w:val="18"/>
              </w:rPr>
              <w:t>Le prime conseguenze dell’evento sono un aumento del rischio della caduta massi, del possibile verificarsi di incendi e del rischio di attacchi da insetti scolitidi</w:t>
            </w:r>
          </w:p>
        </w:tc>
      </w:tr>
      <w:tr w:rsidR="00B01978" w:rsidRPr="00584FBD" w14:paraId="6500E9DA" w14:textId="77777777" w:rsidTr="001105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vAlign w:val="center"/>
          </w:tcPr>
          <w:p w14:paraId="67ADF407" w14:textId="77777777" w:rsidR="00B01978" w:rsidRPr="00584FBD" w:rsidRDefault="00B01978" w:rsidP="0011052E">
            <w:pPr>
              <w:jc w:val="left"/>
              <w:rPr>
                <w:rFonts w:ascii="Calibri Light" w:hAnsi="Calibri Light" w:cs="Calibri Light"/>
                <w:color w:val="auto"/>
                <w:sz w:val="18"/>
                <w:szCs w:val="18"/>
              </w:rPr>
            </w:pPr>
            <w:r w:rsidRPr="00584FBD">
              <w:rPr>
                <w:rFonts w:ascii="Calibri Light" w:hAnsi="Calibri Light" w:cs="Calibri Light"/>
                <w:color w:val="auto"/>
                <w:sz w:val="18"/>
                <w:szCs w:val="18"/>
              </w:rPr>
              <w:t>Danni Economici</w:t>
            </w:r>
          </w:p>
        </w:tc>
        <w:tc>
          <w:tcPr>
            <w:tcW w:w="7083" w:type="dxa"/>
            <w:vAlign w:val="center"/>
          </w:tcPr>
          <w:p w14:paraId="1777ABA7" w14:textId="77777777" w:rsidR="00B01978" w:rsidRPr="00584FBD" w:rsidRDefault="00B01978" w:rsidP="0011052E">
            <w:pPr>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auto"/>
                <w:sz w:val="18"/>
                <w:szCs w:val="18"/>
              </w:rPr>
            </w:pPr>
            <w:r w:rsidRPr="00584FBD">
              <w:rPr>
                <w:rFonts w:ascii="Calibri Light" w:hAnsi="Calibri Light" w:cs="Calibri Light"/>
                <w:color w:val="auto"/>
                <w:sz w:val="18"/>
                <w:szCs w:val="18"/>
              </w:rPr>
              <w:t>Il danno economico si aggira sui 630 milioni di euro, dei quali 434 mln solo di massa danneggiata, secondo una recente stima dell’Università di Padova, che tiene in considerazione anche le perdite di valore per il settore produttivo e per l’ambiente.</w:t>
            </w:r>
          </w:p>
        </w:tc>
      </w:tr>
    </w:tbl>
    <w:p w14:paraId="6F183545" w14:textId="65F8DF15" w:rsidR="00B01978" w:rsidRDefault="00B01978" w:rsidP="00B01978">
      <w:pPr>
        <w:jc w:val="both"/>
        <w:rPr>
          <w:i/>
          <w:sz w:val="18"/>
        </w:rPr>
      </w:pPr>
      <w:r w:rsidRPr="005668DD">
        <w:rPr>
          <w:i/>
          <w:sz w:val="18"/>
        </w:rPr>
        <w:t xml:space="preserve">Fonte – </w:t>
      </w:r>
      <w:r>
        <w:rPr>
          <w:i/>
          <w:sz w:val="18"/>
        </w:rPr>
        <w:t>Stima dei danni della tempesta Vaia alle foreste in Italia (</w:t>
      </w:r>
      <w:proofErr w:type="spellStart"/>
      <w:r>
        <w:rPr>
          <w:i/>
          <w:sz w:val="18"/>
        </w:rPr>
        <w:t>Chirici</w:t>
      </w:r>
      <w:proofErr w:type="spellEnd"/>
      <w:r>
        <w:rPr>
          <w:i/>
          <w:sz w:val="18"/>
        </w:rPr>
        <w:t xml:space="preserve"> G. et al.)</w:t>
      </w:r>
    </w:p>
    <w:p w14:paraId="59DFBBBC" w14:textId="77777777" w:rsidR="00CA3146" w:rsidRDefault="00CA3146" w:rsidP="00CA3146">
      <w:pPr>
        <w:jc w:val="both"/>
        <w:rPr>
          <w:i/>
        </w:rPr>
      </w:pPr>
      <w:r w:rsidRPr="00FC7453">
        <w:rPr>
          <w:i/>
        </w:rPr>
        <w:t>Area Forestali a rischio d</w:t>
      </w:r>
      <w:r>
        <w:rPr>
          <w:i/>
        </w:rPr>
        <w:t>a alluvioni e frane</w:t>
      </w:r>
      <w:r w:rsidRPr="00FC7453">
        <w:rPr>
          <w:i/>
        </w:rPr>
        <w:t xml:space="preserve"> in Italia</w:t>
      </w:r>
      <w:r>
        <w:rPr>
          <w:i/>
        </w:rPr>
        <w:t>:</w:t>
      </w:r>
    </w:p>
    <w:p w14:paraId="77321354" w14:textId="77777777" w:rsidR="00CA3146" w:rsidRDefault="00CA3146" w:rsidP="00CA3146">
      <w:pPr>
        <w:spacing w:line="240" w:lineRule="auto"/>
        <w:jc w:val="both"/>
        <w:rPr>
          <w:iCs/>
        </w:rPr>
      </w:pPr>
      <w:r>
        <w:rPr>
          <w:iCs/>
        </w:rPr>
        <w:t xml:space="preserve">Il rapporto sul dissesto </w:t>
      </w:r>
      <w:proofErr w:type="spellStart"/>
      <w:r>
        <w:rPr>
          <w:iCs/>
        </w:rPr>
        <w:t>idrogelogico</w:t>
      </w:r>
      <w:proofErr w:type="spellEnd"/>
      <w:r>
        <w:rPr>
          <w:iCs/>
        </w:rPr>
        <w:t xml:space="preserve"> dell’ISPRA (ISPRA 2018) ci conferma un quadro generale di instabilità idraulica in cui si trova la nazione. </w:t>
      </w:r>
      <w:proofErr w:type="gramStart"/>
      <w:r>
        <w:rPr>
          <w:iCs/>
        </w:rPr>
        <w:t>In particolare</w:t>
      </w:r>
      <w:proofErr w:type="gramEnd"/>
      <w:r w:rsidRPr="00FC7453">
        <w:rPr>
          <w:iCs/>
        </w:rPr>
        <w:t xml:space="preserve"> 7.275 comuni (91% del totale) sono a rischio per frane e/o</w:t>
      </w:r>
      <w:r>
        <w:rPr>
          <w:iCs/>
        </w:rPr>
        <w:t xml:space="preserve"> </w:t>
      </w:r>
      <w:r w:rsidRPr="00FC7453">
        <w:rPr>
          <w:iCs/>
        </w:rPr>
        <w:t>alluvioni; il 16,6% del territorio nazionale è classificato a maggiore pericolosità; 1,28 milioni di</w:t>
      </w:r>
      <w:r>
        <w:rPr>
          <w:iCs/>
        </w:rPr>
        <w:t xml:space="preserve"> </w:t>
      </w:r>
      <w:r w:rsidRPr="00FC7453">
        <w:rPr>
          <w:iCs/>
        </w:rPr>
        <w:t>abitanti sono a rischio frane e oltre 6 milioni di abitanti a rischio alluvioni.</w:t>
      </w:r>
    </w:p>
    <w:p w14:paraId="571C7D44" w14:textId="77777777" w:rsidR="00CA3146" w:rsidRDefault="00CA3146" w:rsidP="00CA3146">
      <w:pPr>
        <w:spacing w:line="240" w:lineRule="auto"/>
        <w:jc w:val="both"/>
        <w:rPr>
          <w:iCs/>
        </w:rPr>
      </w:pPr>
      <w:r w:rsidRPr="00FC7453">
        <w:rPr>
          <w:iCs/>
        </w:rPr>
        <w:t xml:space="preserve">I dati </w:t>
      </w:r>
      <w:r>
        <w:rPr>
          <w:iCs/>
        </w:rPr>
        <w:t xml:space="preserve">ISPRA (2017) ci permettono di stimare l’estensione delle aree a pericolosità da frana (da P1 </w:t>
      </w:r>
      <w:proofErr w:type="gramStart"/>
      <w:r>
        <w:rPr>
          <w:iCs/>
        </w:rPr>
        <w:t>elevata  a</w:t>
      </w:r>
      <w:proofErr w:type="gramEnd"/>
      <w:r>
        <w:rPr>
          <w:iCs/>
        </w:rPr>
        <w:t xml:space="preserve"> P4 molto elevata)che insieme alle “aree di attenzione” (AA), aree a rischio ma non classificabili  in una classe specifica,  </w:t>
      </w:r>
      <w:r w:rsidRPr="00FC7453">
        <w:rPr>
          <w:iCs/>
        </w:rPr>
        <w:t xml:space="preserve">hanno una estensione </w:t>
      </w:r>
      <w:r>
        <w:rPr>
          <w:iCs/>
        </w:rPr>
        <w:t>complessiva</w:t>
      </w:r>
      <w:r w:rsidRPr="00FC7453">
        <w:rPr>
          <w:iCs/>
        </w:rPr>
        <w:t xml:space="preserve"> pari a circa 5.998.149 ha (19,9% del territorio nazionale).</w:t>
      </w:r>
    </w:p>
    <w:p w14:paraId="7AFE8E5D" w14:textId="77777777" w:rsidR="00CA3146" w:rsidRDefault="00CA3146" w:rsidP="00CA3146">
      <w:pPr>
        <w:spacing w:line="240" w:lineRule="auto"/>
        <w:jc w:val="both"/>
        <w:rPr>
          <w:iCs/>
        </w:rPr>
      </w:pPr>
      <w:r>
        <w:rPr>
          <w:iCs/>
        </w:rPr>
        <w:lastRenderedPageBreak/>
        <w:t xml:space="preserve">Se consideriamo le sole aree forestali (Tabella 8.6) le aree a pericolosità da frana </w:t>
      </w:r>
      <w:proofErr w:type="gramStart"/>
      <w:r>
        <w:rPr>
          <w:iCs/>
        </w:rPr>
        <w:t>( PFA</w:t>
      </w:r>
      <w:proofErr w:type="gramEnd"/>
      <w:r>
        <w:rPr>
          <w:iCs/>
        </w:rPr>
        <w:t>) si estendono per 3.283.463 ettari. Nello specifico l</w:t>
      </w:r>
      <w:r w:rsidRPr="00FC7453">
        <w:rPr>
          <w:iCs/>
        </w:rPr>
        <w:t>a classe “Aree con vegetazione in evoluzione e Aree percorse da incendi”, è quella più diffusa nelle aree a PFA, pur essendo poco presente al livello nazionale. La motivazione è data dal fatto che l’evento franoso sconvolge l’assetto dell’uso del suolo esistente prima del suo accadimento e successivamente invece la vegetazione tende a ricostituirsi secondo la sua evoluzione naturale. Ragionamento diverso va fatto per le “Aree percorse da incendi”, che costituiscono una netta minoranza (9.412 ha rispetto ai 29.908 su tutta Italia), che sono le aree in cui l’evento elimina completamente la copertura vegetazionale presente, denuda il suolo, rendendo le aree vulnerabili al dissesto.</w:t>
      </w:r>
    </w:p>
    <w:p w14:paraId="12A87EDF" w14:textId="77777777" w:rsidR="00CA3146" w:rsidRPr="00E92562" w:rsidRDefault="00CA3146" w:rsidP="00CA3146">
      <w:pPr>
        <w:spacing w:after="0" w:line="240" w:lineRule="auto"/>
        <w:jc w:val="both"/>
        <w:rPr>
          <w:b/>
          <w:bCs/>
          <w:iCs/>
        </w:rPr>
      </w:pPr>
      <w:proofErr w:type="gramStart"/>
      <w:r w:rsidRPr="00E92562">
        <w:rPr>
          <w:b/>
          <w:bCs/>
          <w:iCs/>
        </w:rPr>
        <w:t>Tabella  8.6</w:t>
      </w:r>
      <w:proofErr w:type="gramEnd"/>
      <w:r w:rsidRPr="00E92562">
        <w:rPr>
          <w:b/>
          <w:bCs/>
          <w:iCs/>
        </w:rPr>
        <w:t xml:space="preserve"> Gruppi di accorpamento di uso del suolo nelle aree a pericolosità da frana e di attenzione (PFA).</w:t>
      </w:r>
    </w:p>
    <w:tbl>
      <w:tblPr>
        <w:tblStyle w:val="Tabellaelenco7acolori-colore11"/>
        <w:tblW w:w="5000" w:type="pct"/>
        <w:tblLayout w:type="fixed"/>
        <w:tblLook w:val="04A0" w:firstRow="1" w:lastRow="0" w:firstColumn="1" w:lastColumn="0" w:noHBand="0" w:noVBand="1"/>
      </w:tblPr>
      <w:tblGrid>
        <w:gridCol w:w="4463"/>
        <w:gridCol w:w="1066"/>
        <w:gridCol w:w="1097"/>
        <w:gridCol w:w="1029"/>
        <w:gridCol w:w="1060"/>
        <w:gridCol w:w="923"/>
      </w:tblGrid>
      <w:tr w:rsidR="00CA3146" w:rsidRPr="0054376C" w14:paraId="2A429132" w14:textId="77777777" w:rsidTr="008367CF">
        <w:trPr>
          <w:cnfStyle w:val="100000000000" w:firstRow="1" w:lastRow="0" w:firstColumn="0" w:lastColumn="0" w:oddVBand="0" w:evenVBand="0" w:oddHBand="0" w:evenHBand="0" w:firstRowFirstColumn="0" w:firstRowLastColumn="0" w:lastRowFirstColumn="0" w:lastRowLastColumn="0"/>
          <w:trHeight w:val="313"/>
        </w:trPr>
        <w:tc>
          <w:tcPr>
            <w:cnfStyle w:val="001000000100" w:firstRow="0" w:lastRow="0" w:firstColumn="1" w:lastColumn="0" w:oddVBand="0" w:evenVBand="0" w:oddHBand="0" w:evenHBand="0" w:firstRowFirstColumn="1" w:firstRowLastColumn="0" w:lastRowFirstColumn="0" w:lastRowLastColumn="0"/>
            <w:tcW w:w="2315" w:type="pct"/>
            <w:vMerge w:val="restart"/>
            <w:noWrap/>
            <w:hideMark/>
          </w:tcPr>
          <w:p w14:paraId="6517F8DE" w14:textId="77777777" w:rsidR="00CA3146" w:rsidRPr="00454BFE" w:rsidRDefault="00CA3146" w:rsidP="008367CF">
            <w:pPr>
              <w:rPr>
                <w:rFonts w:ascii="Calibri" w:eastAsia="Times New Roman" w:hAnsi="Calibri" w:cs="Calibri"/>
                <w:color w:val="auto"/>
                <w:sz w:val="20"/>
                <w:szCs w:val="20"/>
                <w:lang w:eastAsia="it-IT"/>
              </w:rPr>
            </w:pPr>
            <w:r w:rsidRPr="00454BFE">
              <w:rPr>
                <w:rFonts w:ascii="Calibri" w:eastAsia="Times New Roman" w:hAnsi="Calibri" w:cs="Calibri"/>
                <w:color w:val="auto"/>
                <w:sz w:val="20"/>
                <w:szCs w:val="20"/>
                <w:lang w:eastAsia="it-IT"/>
              </w:rPr>
              <w:t>Gruppi di uso del suolo</w:t>
            </w:r>
          </w:p>
        </w:tc>
        <w:tc>
          <w:tcPr>
            <w:tcW w:w="1122" w:type="pct"/>
            <w:gridSpan w:val="2"/>
            <w:noWrap/>
            <w:hideMark/>
          </w:tcPr>
          <w:p w14:paraId="63B33DE7" w14:textId="77777777" w:rsidR="00CA3146" w:rsidRPr="00454BFE" w:rsidRDefault="00CA3146" w:rsidP="008367CF">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auto"/>
                <w:sz w:val="20"/>
                <w:szCs w:val="20"/>
                <w:lang w:eastAsia="it-IT"/>
              </w:rPr>
            </w:pPr>
            <w:r w:rsidRPr="00454BFE">
              <w:rPr>
                <w:rFonts w:ascii="Calibri" w:eastAsia="Times New Roman" w:hAnsi="Calibri" w:cs="Calibri"/>
                <w:color w:val="auto"/>
                <w:sz w:val="20"/>
                <w:szCs w:val="20"/>
                <w:lang w:eastAsia="it-IT"/>
              </w:rPr>
              <w:t>Superficie in Italia</w:t>
            </w:r>
          </w:p>
        </w:tc>
        <w:tc>
          <w:tcPr>
            <w:tcW w:w="1563" w:type="pct"/>
            <w:gridSpan w:val="3"/>
            <w:noWrap/>
            <w:hideMark/>
          </w:tcPr>
          <w:p w14:paraId="6E5ABE47" w14:textId="77777777" w:rsidR="00CA3146" w:rsidRPr="00454BFE" w:rsidRDefault="00CA3146" w:rsidP="008367CF">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auto"/>
                <w:sz w:val="20"/>
                <w:szCs w:val="20"/>
                <w:lang w:eastAsia="it-IT"/>
              </w:rPr>
            </w:pPr>
            <w:r w:rsidRPr="00454BFE">
              <w:rPr>
                <w:rFonts w:ascii="Calibri" w:eastAsia="Times New Roman" w:hAnsi="Calibri" w:cs="Calibri"/>
                <w:color w:val="auto"/>
                <w:sz w:val="20"/>
                <w:szCs w:val="20"/>
                <w:lang w:eastAsia="it-IT"/>
              </w:rPr>
              <w:t>Superficie nelle aree a PFA</w:t>
            </w:r>
          </w:p>
        </w:tc>
      </w:tr>
      <w:tr w:rsidR="00CA3146" w:rsidRPr="0054376C" w14:paraId="30658AFB" w14:textId="77777777" w:rsidTr="008367CF">
        <w:trPr>
          <w:cnfStyle w:val="000000100000" w:firstRow="0" w:lastRow="0" w:firstColumn="0" w:lastColumn="0" w:oddVBand="0" w:evenVBand="0" w:oddHBand="1" w:evenHBand="0" w:firstRowFirstColumn="0" w:firstRowLastColumn="0" w:lastRowFirstColumn="0" w:lastRowLastColumn="0"/>
          <w:trHeight w:val="310"/>
        </w:trPr>
        <w:tc>
          <w:tcPr>
            <w:cnfStyle w:val="001000000000" w:firstRow="0" w:lastRow="0" w:firstColumn="1" w:lastColumn="0" w:oddVBand="0" w:evenVBand="0" w:oddHBand="0" w:evenHBand="0" w:firstRowFirstColumn="0" w:firstRowLastColumn="0" w:lastRowFirstColumn="0" w:lastRowLastColumn="0"/>
            <w:tcW w:w="2315" w:type="pct"/>
            <w:vMerge/>
            <w:hideMark/>
          </w:tcPr>
          <w:p w14:paraId="56C8F81D" w14:textId="77777777" w:rsidR="00CA3146" w:rsidRPr="00454BFE" w:rsidRDefault="00CA3146" w:rsidP="008367CF">
            <w:pPr>
              <w:rPr>
                <w:rFonts w:ascii="Calibri" w:eastAsia="Times New Roman" w:hAnsi="Calibri" w:cs="Calibri"/>
                <w:color w:val="auto"/>
                <w:sz w:val="20"/>
                <w:szCs w:val="20"/>
                <w:lang w:eastAsia="it-IT"/>
              </w:rPr>
            </w:pPr>
          </w:p>
        </w:tc>
        <w:tc>
          <w:tcPr>
            <w:tcW w:w="553" w:type="pct"/>
            <w:noWrap/>
            <w:hideMark/>
          </w:tcPr>
          <w:p w14:paraId="76E35F47" w14:textId="77777777" w:rsidR="00CA3146" w:rsidRPr="00454BFE" w:rsidRDefault="00CA3146" w:rsidP="008367C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auto"/>
                <w:sz w:val="20"/>
                <w:szCs w:val="20"/>
                <w:lang w:eastAsia="it-IT"/>
              </w:rPr>
            </w:pPr>
            <w:r w:rsidRPr="00454BFE">
              <w:rPr>
                <w:rFonts w:ascii="Calibri" w:eastAsia="Times New Roman" w:hAnsi="Calibri" w:cs="Calibri"/>
                <w:color w:val="auto"/>
                <w:sz w:val="20"/>
                <w:szCs w:val="20"/>
                <w:lang w:eastAsia="it-IT"/>
              </w:rPr>
              <w:t>Ha</w:t>
            </w:r>
          </w:p>
        </w:tc>
        <w:tc>
          <w:tcPr>
            <w:tcW w:w="569" w:type="pct"/>
            <w:noWrap/>
            <w:hideMark/>
          </w:tcPr>
          <w:p w14:paraId="0BCB1278" w14:textId="77777777" w:rsidR="00CA3146" w:rsidRPr="00454BFE" w:rsidRDefault="00CA3146" w:rsidP="008367C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auto"/>
                <w:sz w:val="20"/>
                <w:szCs w:val="20"/>
                <w:lang w:eastAsia="it-IT"/>
              </w:rPr>
            </w:pPr>
            <w:r w:rsidRPr="00454BFE">
              <w:rPr>
                <w:rFonts w:ascii="Calibri" w:eastAsia="Times New Roman" w:hAnsi="Calibri" w:cs="Calibri"/>
                <w:color w:val="auto"/>
                <w:sz w:val="20"/>
                <w:szCs w:val="20"/>
                <w:lang w:eastAsia="it-IT"/>
              </w:rPr>
              <w:t>% nazionale</w:t>
            </w:r>
          </w:p>
        </w:tc>
        <w:tc>
          <w:tcPr>
            <w:tcW w:w="534" w:type="pct"/>
            <w:noWrap/>
            <w:hideMark/>
          </w:tcPr>
          <w:p w14:paraId="089039D3" w14:textId="77777777" w:rsidR="00CA3146" w:rsidRPr="00454BFE" w:rsidRDefault="00CA3146" w:rsidP="008367C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auto"/>
                <w:sz w:val="20"/>
                <w:szCs w:val="20"/>
                <w:lang w:eastAsia="it-IT"/>
              </w:rPr>
            </w:pPr>
            <w:r w:rsidRPr="00454BFE">
              <w:rPr>
                <w:rFonts w:ascii="Calibri" w:eastAsia="Times New Roman" w:hAnsi="Calibri" w:cs="Calibri"/>
                <w:color w:val="auto"/>
                <w:sz w:val="20"/>
                <w:szCs w:val="20"/>
                <w:lang w:eastAsia="it-IT"/>
              </w:rPr>
              <w:t>Ha</w:t>
            </w:r>
          </w:p>
        </w:tc>
        <w:tc>
          <w:tcPr>
            <w:tcW w:w="550" w:type="pct"/>
            <w:noWrap/>
            <w:hideMark/>
          </w:tcPr>
          <w:p w14:paraId="2006F7EB" w14:textId="77777777" w:rsidR="00CA3146" w:rsidRPr="00454BFE" w:rsidRDefault="00CA3146" w:rsidP="008367C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auto"/>
                <w:sz w:val="20"/>
                <w:szCs w:val="20"/>
                <w:lang w:eastAsia="it-IT"/>
              </w:rPr>
            </w:pPr>
            <w:r w:rsidRPr="00454BFE">
              <w:rPr>
                <w:rFonts w:ascii="Calibri" w:eastAsia="Times New Roman" w:hAnsi="Calibri" w:cs="Calibri"/>
                <w:color w:val="auto"/>
                <w:sz w:val="20"/>
                <w:szCs w:val="20"/>
                <w:lang w:eastAsia="it-IT"/>
              </w:rPr>
              <w:t>% nazionale</w:t>
            </w:r>
          </w:p>
        </w:tc>
        <w:tc>
          <w:tcPr>
            <w:tcW w:w="479" w:type="pct"/>
            <w:noWrap/>
            <w:hideMark/>
          </w:tcPr>
          <w:p w14:paraId="4661C8EA" w14:textId="77777777" w:rsidR="00CA3146" w:rsidRPr="00454BFE" w:rsidRDefault="00CA3146" w:rsidP="008367C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auto"/>
                <w:sz w:val="20"/>
                <w:szCs w:val="20"/>
                <w:lang w:eastAsia="it-IT"/>
              </w:rPr>
            </w:pPr>
            <w:r w:rsidRPr="00454BFE">
              <w:rPr>
                <w:rFonts w:ascii="Calibri" w:eastAsia="Times New Roman" w:hAnsi="Calibri" w:cs="Calibri"/>
                <w:color w:val="auto"/>
                <w:sz w:val="20"/>
                <w:szCs w:val="20"/>
                <w:lang w:eastAsia="it-IT"/>
              </w:rPr>
              <w:t>% relativa*</w:t>
            </w:r>
          </w:p>
        </w:tc>
      </w:tr>
      <w:tr w:rsidR="00CA3146" w:rsidRPr="0054376C" w14:paraId="6B351736" w14:textId="77777777" w:rsidTr="008367CF">
        <w:trPr>
          <w:trHeight w:val="310"/>
        </w:trPr>
        <w:tc>
          <w:tcPr>
            <w:cnfStyle w:val="001000000000" w:firstRow="0" w:lastRow="0" w:firstColumn="1" w:lastColumn="0" w:oddVBand="0" w:evenVBand="0" w:oddHBand="0" w:evenHBand="0" w:firstRowFirstColumn="0" w:firstRowLastColumn="0" w:lastRowFirstColumn="0" w:lastRowLastColumn="0"/>
            <w:tcW w:w="2315" w:type="pct"/>
            <w:noWrap/>
            <w:hideMark/>
          </w:tcPr>
          <w:p w14:paraId="42918E15" w14:textId="77777777" w:rsidR="00CA3146" w:rsidRPr="00454BFE" w:rsidRDefault="00CA3146" w:rsidP="008367CF">
            <w:pPr>
              <w:jc w:val="center"/>
              <w:rPr>
                <w:rFonts w:ascii="Calibri" w:eastAsia="Times New Roman" w:hAnsi="Calibri" w:cs="Calibri"/>
                <w:color w:val="auto"/>
                <w:sz w:val="18"/>
                <w:szCs w:val="18"/>
                <w:lang w:eastAsia="it-IT"/>
              </w:rPr>
            </w:pPr>
          </w:p>
        </w:tc>
        <w:tc>
          <w:tcPr>
            <w:tcW w:w="553" w:type="pct"/>
            <w:noWrap/>
            <w:hideMark/>
          </w:tcPr>
          <w:p w14:paraId="65049FBB" w14:textId="77777777" w:rsidR="00CA3146" w:rsidRPr="00454BFE" w:rsidRDefault="00CA3146" w:rsidP="008367CF">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it-IT"/>
              </w:rPr>
            </w:pPr>
          </w:p>
        </w:tc>
        <w:tc>
          <w:tcPr>
            <w:tcW w:w="569" w:type="pct"/>
            <w:noWrap/>
            <w:hideMark/>
          </w:tcPr>
          <w:p w14:paraId="7D70BC8B" w14:textId="77777777" w:rsidR="00CA3146" w:rsidRPr="00454BFE" w:rsidRDefault="00CA3146" w:rsidP="008367CF">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it-IT"/>
              </w:rPr>
            </w:pPr>
          </w:p>
        </w:tc>
        <w:tc>
          <w:tcPr>
            <w:tcW w:w="534" w:type="pct"/>
            <w:noWrap/>
            <w:hideMark/>
          </w:tcPr>
          <w:p w14:paraId="68FE2B1C" w14:textId="77777777" w:rsidR="00CA3146" w:rsidRPr="00454BFE" w:rsidRDefault="00CA3146" w:rsidP="008367CF">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it-IT"/>
              </w:rPr>
            </w:pPr>
          </w:p>
        </w:tc>
        <w:tc>
          <w:tcPr>
            <w:tcW w:w="550" w:type="pct"/>
            <w:noWrap/>
            <w:hideMark/>
          </w:tcPr>
          <w:p w14:paraId="79C8D2DF" w14:textId="77777777" w:rsidR="00CA3146" w:rsidRPr="00454BFE" w:rsidRDefault="00CA3146" w:rsidP="008367CF">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it-IT"/>
              </w:rPr>
            </w:pPr>
          </w:p>
        </w:tc>
        <w:tc>
          <w:tcPr>
            <w:tcW w:w="479" w:type="pct"/>
            <w:noWrap/>
            <w:hideMark/>
          </w:tcPr>
          <w:p w14:paraId="284E9EF6" w14:textId="77777777" w:rsidR="00CA3146" w:rsidRPr="00454BFE" w:rsidRDefault="00CA3146" w:rsidP="008367CF">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20"/>
                <w:szCs w:val="20"/>
                <w:lang w:eastAsia="it-IT"/>
              </w:rPr>
            </w:pPr>
          </w:p>
        </w:tc>
      </w:tr>
      <w:tr w:rsidR="00CA3146" w:rsidRPr="0054376C" w14:paraId="7031F242" w14:textId="77777777" w:rsidTr="008367CF">
        <w:trPr>
          <w:cnfStyle w:val="000000100000" w:firstRow="0" w:lastRow="0" w:firstColumn="0" w:lastColumn="0" w:oddVBand="0" w:evenVBand="0" w:oddHBand="1" w:evenHBand="0" w:firstRowFirstColumn="0" w:firstRowLastColumn="0" w:lastRowFirstColumn="0" w:lastRowLastColumn="0"/>
          <w:trHeight w:val="329"/>
        </w:trPr>
        <w:tc>
          <w:tcPr>
            <w:cnfStyle w:val="001000000000" w:firstRow="0" w:lastRow="0" w:firstColumn="1" w:lastColumn="0" w:oddVBand="0" w:evenVBand="0" w:oddHBand="0" w:evenHBand="0" w:firstRowFirstColumn="0" w:firstRowLastColumn="0" w:lastRowFirstColumn="0" w:lastRowLastColumn="0"/>
            <w:tcW w:w="2315" w:type="pct"/>
            <w:noWrap/>
            <w:hideMark/>
          </w:tcPr>
          <w:p w14:paraId="6EC85645" w14:textId="77777777" w:rsidR="00CA3146" w:rsidRPr="00454BFE" w:rsidRDefault="00CA3146" w:rsidP="008367CF">
            <w:pPr>
              <w:jc w:val="left"/>
              <w:rPr>
                <w:rFonts w:ascii="Calibri" w:eastAsia="Times New Roman" w:hAnsi="Calibri" w:cs="Calibri"/>
                <w:color w:val="auto"/>
                <w:sz w:val="18"/>
                <w:szCs w:val="18"/>
                <w:lang w:eastAsia="it-IT"/>
              </w:rPr>
            </w:pPr>
            <w:bookmarkStart w:id="64" w:name="_Hlk75291039"/>
            <w:r w:rsidRPr="00454BFE">
              <w:rPr>
                <w:rFonts w:ascii="Calibri" w:eastAsia="Times New Roman" w:hAnsi="Calibri" w:cs="Calibri"/>
                <w:color w:val="auto"/>
                <w:sz w:val="18"/>
                <w:szCs w:val="18"/>
                <w:lang w:eastAsia="it-IT"/>
              </w:rPr>
              <w:t xml:space="preserve"> Boschi di latifoglie (311, 3131) </w:t>
            </w:r>
          </w:p>
        </w:tc>
        <w:tc>
          <w:tcPr>
            <w:tcW w:w="553" w:type="pct"/>
            <w:noWrap/>
            <w:hideMark/>
          </w:tcPr>
          <w:p w14:paraId="16A28563" w14:textId="77777777" w:rsidR="00CA3146" w:rsidRPr="00454BFE" w:rsidRDefault="00CA3146" w:rsidP="008367C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auto"/>
                <w:sz w:val="18"/>
                <w:szCs w:val="18"/>
                <w:lang w:eastAsia="it-IT"/>
              </w:rPr>
            </w:pPr>
            <w:r w:rsidRPr="00454BFE">
              <w:rPr>
                <w:rFonts w:ascii="Calibri" w:eastAsia="Times New Roman" w:hAnsi="Calibri" w:cs="Calibri"/>
                <w:color w:val="auto"/>
                <w:sz w:val="18"/>
                <w:szCs w:val="18"/>
                <w:lang w:eastAsia="it-IT"/>
              </w:rPr>
              <w:t xml:space="preserve">            6.184.164   </w:t>
            </w:r>
          </w:p>
        </w:tc>
        <w:tc>
          <w:tcPr>
            <w:tcW w:w="569" w:type="pct"/>
            <w:noWrap/>
            <w:hideMark/>
          </w:tcPr>
          <w:p w14:paraId="73E3E53A" w14:textId="77777777" w:rsidR="00CA3146" w:rsidRPr="0054376C" w:rsidRDefault="00CA3146" w:rsidP="008367C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i/>
                <w:iCs/>
                <w:color w:val="auto"/>
                <w:sz w:val="18"/>
                <w:szCs w:val="18"/>
                <w:lang w:eastAsia="it-IT"/>
              </w:rPr>
            </w:pPr>
          </w:p>
          <w:p w14:paraId="08DDE01A" w14:textId="77777777" w:rsidR="00CA3146" w:rsidRPr="00454BFE" w:rsidRDefault="00CA3146" w:rsidP="008367C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i/>
                <w:iCs/>
                <w:color w:val="auto"/>
                <w:sz w:val="18"/>
                <w:szCs w:val="18"/>
                <w:lang w:eastAsia="it-IT"/>
              </w:rPr>
            </w:pPr>
            <w:r w:rsidRPr="0054376C">
              <w:rPr>
                <w:rFonts w:ascii="Calibri" w:eastAsia="Times New Roman" w:hAnsi="Calibri" w:cs="Calibri"/>
                <w:i/>
                <w:iCs/>
                <w:color w:val="auto"/>
                <w:sz w:val="18"/>
                <w:szCs w:val="18"/>
                <w:lang w:eastAsia="it-IT"/>
              </w:rPr>
              <w:t>20,4</w:t>
            </w:r>
          </w:p>
        </w:tc>
        <w:tc>
          <w:tcPr>
            <w:tcW w:w="534" w:type="pct"/>
            <w:noWrap/>
            <w:hideMark/>
          </w:tcPr>
          <w:p w14:paraId="42EB0D01" w14:textId="77777777" w:rsidR="00CA3146" w:rsidRPr="00454BFE" w:rsidRDefault="00CA3146" w:rsidP="008367C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auto"/>
                <w:sz w:val="18"/>
                <w:szCs w:val="18"/>
                <w:lang w:eastAsia="it-IT"/>
              </w:rPr>
            </w:pPr>
            <w:r w:rsidRPr="00454BFE">
              <w:rPr>
                <w:rFonts w:ascii="Calibri" w:eastAsia="Times New Roman" w:hAnsi="Calibri" w:cs="Calibri"/>
                <w:color w:val="auto"/>
                <w:sz w:val="18"/>
                <w:szCs w:val="18"/>
                <w:lang w:eastAsia="it-IT"/>
              </w:rPr>
              <w:t xml:space="preserve">          1.771.725   </w:t>
            </w:r>
          </w:p>
        </w:tc>
        <w:tc>
          <w:tcPr>
            <w:tcW w:w="550" w:type="pct"/>
            <w:noWrap/>
            <w:hideMark/>
          </w:tcPr>
          <w:p w14:paraId="4E5EA4BF" w14:textId="77777777" w:rsidR="00CA3146" w:rsidRPr="0054376C" w:rsidRDefault="00CA3146" w:rsidP="008367C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i/>
                <w:iCs/>
                <w:color w:val="auto"/>
                <w:sz w:val="18"/>
                <w:szCs w:val="18"/>
                <w:lang w:eastAsia="it-IT"/>
              </w:rPr>
            </w:pPr>
          </w:p>
          <w:p w14:paraId="1FE314DF" w14:textId="77777777" w:rsidR="00CA3146" w:rsidRPr="00454BFE" w:rsidRDefault="00CA3146" w:rsidP="008367C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i/>
                <w:iCs/>
                <w:color w:val="auto"/>
                <w:sz w:val="18"/>
                <w:szCs w:val="18"/>
                <w:lang w:eastAsia="it-IT"/>
              </w:rPr>
            </w:pPr>
            <w:r w:rsidRPr="0054376C">
              <w:rPr>
                <w:rFonts w:ascii="Calibri" w:eastAsia="Times New Roman" w:hAnsi="Calibri" w:cs="Calibri"/>
                <w:i/>
                <w:iCs/>
                <w:color w:val="auto"/>
                <w:sz w:val="18"/>
                <w:szCs w:val="18"/>
                <w:lang w:eastAsia="it-IT"/>
              </w:rPr>
              <w:t>54,0</w:t>
            </w:r>
          </w:p>
        </w:tc>
        <w:tc>
          <w:tcPr>
            <w:tcW w:w="479" w:type="pct"/>
            <w:noWrap/>
            <w:hideMark/>
          </w:tcPr>
          <w:p w14:paraId="65A46E8D" w14:textId="77777777" w:rsidR="00CA3146" w:rsidRPr="00454BFE" w:rsidRDefault="00CA3146" w:rsidP="008367C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i/>
                <w:iCs/>
                <w:color w:val="auto"/>
                <w:sz w:val="20"/>
                <w:szCs w:val="20"/>
                <w:lang w:eastAsia="it-IT"/>
              </w:rPr>
            </w:pPr>
            <w:r w:rsidRPr="00454BFE">
              <w:rPr>
                <w:rFonts w:ascii="Calibri" w:eastAsia="Times New Roman" w:hAnsi="Calibri" w:cs="Calibri"/>
                <w:i/>
                <w:iCs/>
                <w:color w:val="auto"/>
                <w:sz w:val="20"/>
                <w:szCs w:val="20"/>
                <w:lang w:eastAsia="it-IT"/>
              </w:rPr>
              <w:t xml:space="preserve">         28,6   </w:t>
            </w:r>
          </w:p>
        </w:tc>
      </w:tr>
      <w:tr w:rsidR="00CA3146" w:rsidRPr="0054376C" w14:paraId="29346AAF" w14:textId="77777777" w:rsidTr="008367CF">
        <w:trPr>
          <w:trHeight w:val="310"/>
        </w:trPr>
        <w:tc>
          <w:tcPr>
            <w:cnfStyle w:val="001000000000" w:firstRow="0" w:lastRow="0" w:firstColumn="1" w:lastColumn="0" w:oddVBand="0" w:evenVBand="0" w:oddHBand="0" w:evenHBand="0" w:firstRowFirstColumn="0" w:firstRowLastColumn="0" w:lastRowFirstColumn="0" w:lastRowLastColumn="0"/>
            <w:tcW w:w="2315" w:type="pct"/>
            <w:noWrap/>
            <w:hideMark/>
          </w:tcPr>
          <w:p w14:paraId="4727C26A" w14:textId="77777777" w:rsidR="00CA3146" w:rsidRPr="00454BFE" w:rsidRDefault="00CA3146" w:rsidP="008367CF">
            <w:pPr>
              <w:jc w:val="left"/>
              <w:rPr>
                <w:rFonts w:ascii="Calibri" w:eastAsia="Times New Roman" w:hAnsi="Calibri" w:cs="Calibri"/>
                <w:color w:val="auto"/>
                <w:sz w:val="18"/>
                <w:szCs w:val="18"/>
                <w:lang w:eastAsia="it-IT"/>
              </w:rPr>
            </w:pPr>
            <w:r w:rsidRPr="00454BFE">
              <w:rPr>
                <w:rFonts w:ascii="Calibri" w:eastAsia="Times New Roman" w:hAnsi="Calibri" w:cs="Calibri"/>
                <w:color w:val="auto"/>
                <w:sz w:val="18"/>
                <w:szCs w:val="18"/>
                <w:lang w:eastAsia="it-IT"/>
              </w:rPr>
              <w:t xml:space="preserve"> Boschi di conifere (312, 3132) </w:t>
            </w:r>
          </w:p>
        </w:tc>
        <w:tc>
          <w:tcPr>
            <w:tcW w:w="553" w:type="pct"/>
            <w:noWrap/>
            <w:hideMark/>
          </w:tcPr>
          <w:p w14:paraId="5B5A40D6" w14:textId="77777777" w:rsidR="00CA3146" w:rsidRPr="00454BFE" w:rsidRDefault="00CA3146" w:rsidP="008367C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auto"/>
                <w:sz w:val="18"/>
                <w:szCs w:val="18"/>
                <w:lang w:eastAsia="it-IT"/>
              </w:rPr>
            </w:pPr>
            <w:r w:rsidRPr="00454BFE">
              <w:rPr>
                <w:rFonts w:ascii="Calibri" w:eastAsia="Times New Roman" w:hAnsi="Calibri" w:cs="Calibri"/>
                <w:color w:val="auto"/>
                <w:sz w:val="18"/>
                <w:szCs w:val="18"/>
                <w:lang w:eastAsia="it-IT"/>
              </w:rPr>
              <w:t xml:space="preserve">            1.760.024   </w:t>
            </w:r>
          </w:p>
        </w:tc>
        <w:tc>
          <w:tcPr>
            <w:tcW w:w="569" w:type="pct"/>
            <w:noWrap/>
            <w:hideMark/>
          </w:tcPr>
          <w:p w14:paraId="307633E6" w14:textId="77777777" w:rsidR="00CA3146" w:rsidRPr="0054376C" w:rsidRDefault="00CA3146" w:rsidP="008367C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i/>
                <w:iCs/>
                <w:color w:val="auto"/>
                <w:sz w:val="18"/>
                <w:szCs w:val="18"/>
                <w:lang w:eastAsia="it-IT"/>
              </w:rPr>
            </w:pPr>
          </w:p>
          <w:p w14:paraId="41B1D672" w14:textId="77777777" w:rsidR="00CA3146" w:rsidRPr="00454BFE" w:rsidRDefault="00CA3146" w:rsidP="008367C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i/>
                <w:iCs/>
                <w:color w:val="auto"/>
                <w:sz w:val="18"/>
                <w:szCs w:val="18"/>
                <w:lang w:eastAsia="it-IT"/>
              </w:rPr>
            </w:pPr>
            <w:r w:rsidRPr="0054376C">
              <w:rPr>
                <w:rFonts w:ascii="Calibri" w:eastAsia="Times New Roman" w:hAnsi="Calibri" w:cs="Calibri"/>
                <w:i/>
                <w:iCs/>
                <w:color w:val="auto"/>
                <w:sz w:val="18"/>
                <w:szCs w:val="18"/>
                <w:lang w:eastAsia="it-IT"/>
              </w:rPr>
              <w:t>5,8</w:t>
            </w:r>
          </w:p>
        </w:tc>
        <w:tc>
          <w:tcPr>
            <w:tcW w:w="534" w:type="pct"/>
            <w:noWrap/>
            <w:hideMark/>
          </w:tcPr>
          <w:p w14:paraId="5E7CAFB9" w14:textId="77777777" w:rsidR="00CA3146" w:rsidRPr="00454BFE" w:rsidRDefault="00CA3146" w:rsidP="008367C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auto"/>
                <w:sz w:val="18"/>
                <w:szCs w:val="18"/>
                <w:lang w:eastAsia="it-IT"/>
              </w:rPr>
            </w:pPr>
            <w:r w:rsidRPr="00454BFE">
              <w:rPr>
                <w:rFonts w:ascii="Calibri" w:eastAsia="Times New Roman" w:hAnsi="Calibri" w:cs="Calibri"/>
                <w:color w:val="auto"/>
                <w:sz w:val="18"/>
                <w:szCs w:val="18"/>
                <w:lang w:eastAsia="it-IT"/>
              </w:rPr>
              <w:t xml:space="preserve">             506.436   </w:t>
            </w:r>
          </w:p>
        </w:tc>
        <w:tc>
          <w:tcPr>
            <w:tcW w:w="550" w:type="pct"/>
            <w:noWrap/>
            <w:hideMark/>
          </w:tcPr>
          <w:p w14:paraId="706E4404" w14:textId="77777777" w:rsidR="00CA3146" w:rsidRPr="0054376C" w:rsidRDefault="00CA3146" w:rsidP="008367C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i/>
                <w:iCs/>
                <w:color w:val="auto"/>
                <w:sz w:val="18"/>
                <w:szCs w:val="18"/>
                <w:lang w:eastAsia="it-IT"/>
              </w:rPr>
            </w:pPr>
          </w:p>
          <w:p w14:paraId="5134384D" w14:textId="77777777" w:rsidR="00CA3146" w:rsidRPr="00454BFE" w:rsidRDefault="00CA3146" w:rsidP="008367C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i/>
                <w:iCs/>
                <w:color w:val="auto"/>
                <w:sz w:val="18"/>
                <w:szCs w:val="18"/>
                <w:lang w:eastAsia="it-IT"/>
              </w:rPr>
            </w:pPr>
            <w:r w:rsidRPr="0054376C">
              <w:rPr>
                <w:rFonts w:ascii="Calibri" w:eastAsia="Times New Roman" w:hAnsi="Calibri" w:cs="Calibri"/>
                <w:i/>
                <w:iCs/>
                <w:color w:val="auto"/>
                <w:sz w:val="18"/>
                <w:szCs w:val="18"/>
                <w:lang w:eastAsia="it-IT"/>
              </w:rPr>
              <w:t>15,4</w:t>
            </w:r>
          </w:p>
        </w:tc>
        <w:tc>
          <w:tcPr>
            <w:tcW w:w="479" w:type="pct"/>
            <w:noWrap/>
            <w:hideMark/>
          </w:tcPr>
          <w:p w14:paraId="5B60BCB6" w14:textId="77777777" w:rsidR="00CA3146" w:rsidRPr="00454BFE" w:rsidRDefault="00CA3146" w:rsidP="008367C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i/>
                <w:iCs/>
                <w:color w:val="auto"/>
                <w:sz w:val="20"/>
                <w:szCs w:val="20"/>
                <w:lang w:eastAsia="it-IT"/>
              </w:rPr>
            </w:pPr>
            <w:r w:rsidRPr="00454BFE">
              <w:rPr>
                <w:rFonts w:ascii="Calibri" w:eastAsia="Times New Roman" w:hAnsi="Calibri" w:cs="Calibri"/>
                <w:i/>
                <w:iCs/>
                <w:color w:val="auto"/>
                <w:sz w:val="20"/>
                <w:szCs w:val="20"/>
                <w:lang w:eastAsia="it-IT"/>
              </w:rPr>
              <w:t xml:space="preserve">         28,8   </w:t>
            </w:r>
          </w:p>
        </w:tc>
      </w:tr>
      <w:tr w:rsidR="00CA3146" w:rsidRPr="0054376C" w14:paraId="3381CF18" w14:textId="77777777" w:rsidTr="008367CF">
        <w:trPr>
          <w:cnfStyle w:val="000000100000" w:firstRow="0" w:lastRow="0" w:firstColumn="0" w:lastColumn="0" w:oddVBand="0" w:evenVBand="0" w:oddHBand="1" w:evenHBand="0" w:firstRowFirstColumn="0" w:firstRowLastColumn="0" w:lastRowFirstColumn="0" w:lastRowLastColumn="0"/>
          <w:trHeight w:val="310"/>
        </w:trPr>
        <w:tc>
          <w:tcPr>
            <w:cnfStyle w:val="001000000000" w:firstRow="0" w:lastRow="0" w:firstColumn="1" w:lastColumn="0" w:oddVBand="0" w:evenVBand="0" w:oddHBand="0" w:evenHBand="0" w:firstRowFirstColumn="0" w:firstRowLastColumn="0" w:lastRowFirstColumn="0" w:lastRowLastColumn="0"/>
            <w:tcW w:w="2315" w:type="pct"/>
            <w:noWrap/>
            <w:hideMark/>
          </w:tcPr>
          <w:p w14:paraId="5AED89DF" w14:textId="77777777" w:rsidR="00CA3146" w:rsidRPr="00454BFE" w:rsidRDefault="00CA3146" w:rsidP="008367CF">
            <w:pPr>
              <w:jc w:val="left"/>
              <w:rPr>
                <w:rFonts w:ascii="Calibri" w:eastAsia="Times New Roman" w:hAnsi="Calibri" w:cs="Calibri"/>
                <w:color w:val="auto"/>
                <w:sz w:val="18"/>
                <w:szCs w:val="18"/>
                <w:lang w:eastAsia="it-IT"/>
              </w:rPr>
            </w:pPr>
            <w:r w:rsidRPr="00454BFE">
              <w:rPr>
                <w:rFonts w:ascii="Calibri" w:eastAsia="Times New Roman" w:hAnsi="Calibri" w:cs="Calibri"/>
                <w:color w:val="auto"/>
                <w:sz w:val="18"/>
                <w:szCs w:val="18"/>
                <w:lang w:eastAsia="it-IT"/>
              </w:rPr>
              <w:t xml:space="preserve"> Aree a pascolo naturale e praterie (321) e Brughiere e cespuglieti (322) </w:t>
            </w:r>
          </w:p>
        </w:tc>
        <w:tc>
          <w:tcPr>
            <w:tcW w:w="553" w:type="pct"/>
            <w:noWrap/>
            <w:hideMark/>
          </w:tcPr>
          <w:p w14:paraId="65CF2918" w14:textId="77777777" w:rsidR="00CA3146" w:rsidRPr="00454BFE" w:rsidRDefault="00CA3146" w:rsidP="008367C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auto"/>
                <w:sz w:val="18"/>
                <w:szCs w:val="18"/>
                <w:lang w:eastAsia="it-IT"/>
              </w:rPr>
            </w:pPr>
            <w:r w:rsidRPr="00454BFE">
              <w:rPr>
                <w:rFonts w:ascii="Calibri" w:eastAsia="Times New Roman" w:hAnsi="Calibri" w:cs="Calibri"/>
                <w:color w:val="auto"/>
                <w:sz w:val="18"/>
                <w:szCs w:val="18"/>
                <w:lang w:eastAsia="it-IT"/>
              </w:rPr>
              <w:t xml:space="preserve">            1.589.988   </w:t>
            </w:r>
          </w:p>
        </w:tc>
        <w:tc>
          <w:tcPr>
            <w:tcW w:w="569" w:type="pct"/>
            <w:noWrap/>
            <w:hideMark/>
          </w:tcPr>
          <w:p w14:paraId="57686BF0" w14:textId="77777777" w:rsidR="00CA3146" w:rsidRPr="0054376C" w:rsidRDefault="00CA3146" w:rsidP="008367C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i/>
                <w:iCs/>
                <w:color w:val="auto"/>
                <w:sz w:val="18"/>
                <w:szCs w:val="18"/>
                <w:lang w:eastAsia="it-IT"/>
              </w:rPr>
            </w:pPr>
          </w:p>
          <w:p w14:paraId="5C01B771" w14:textId="77777777" w:rsidR="00CA3146" w:rsidRPr="00454BFE" w:rsidRDefault="00CA3146" w:rsidP="008367C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i/>
                <w:iCs/>
                <w:color w:val="auto"/>
                <w:sz w:val="18"/>
                <w:szCs w:val="18"/>
                <w:lang w:eastAsia="it-IT"/>
              </w:rPr>
            </w:pPr>
            <w:r w:rsidRPr="0054376C">
              <w:rPr>
                <w:rFonts w:ascii="Calibri" w:eastAsia="Times New Roman" w:hAnsi="Calibri" w:cs="Calibri"/>
                <w:i/>
                <w:iCs/>
                <w:color w:val="auto"/>
                <w:sz w:val="18"/>
                <w:szCs w:val="18"/>
                <w:lang w:eastAsia="it-IT"/>
              </w:rPr>
              <w:t>5,3</w:t>
            </w:r>
          </w:p>
        </w:tc>
        <w:tc>
          <w:tcPr>
            <w:tcW w:w="534" w:type="pct"/>
            <w:noWrap/>
            <w:hideMark/>
          </w:tcPr>
          <w:p w14:paraId="48E76169" w14:textId="77777777" w:rsidR="00CA3146" w:rsidRPr="00454BFE" w:rsidRDefault="00CA3146" w:rsidP="008367C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auto"/>
                <w:sz w:val="18"/>
                <w:szCs w:val="18"/>
                <w:lang w:eastAsia="it-IT"/>
              </w:rPr>
            </w:pPr>
            <w:r w:rsidRPr="00454BFE">
              <w:rPr>
                <w:rFonts w:ascii="Calibri" w:eastAsia="Times New Roman" w:hAnsi="Calibri" w:cs="Calibri"/>
                <w:color w:val="auto"/>
                <w:sz w:val="18"/>
                <w:szCs w:val="18"/>
                <w:lang w:eastAsia="it-IT"/>
              </w:rPr>
              <w:t xml:space="preserve">             387.995   </w:t>
            </w:r>
          </w:p>
        </w:tc>
        <w:tc>
          <w:tcPr>
            <w:tcW w:w="550" w:type="pct"/>
            <w:noWrap/>
            <w:hideMark/>
          </w:tcPr>
          <w:p w14:paraId="6F90E08B" w14:textId="77777777" w:rsidR="00CA3146" w:rsidRPr="0054376C" w:rsidRDefault="00CA3146" w:rsidP="008367C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i/>
                <w:iCs/>
                <w:color w:val="auto"/>
                <w:sz w:val="18"/>
                <w:szCs w:val="18"/>
                <w:lang w:eastAsia="it-IT"/>
              </w:rPr>
            </w:pPr>
          </w:p>
          <w:p w14:paraId="240327D0" w14:textId="77777777" w:rsidR="00CA3146" w:rsidRPr="00454BFE" w:rsidRDefault="00CA3146" w:rsidP="008367C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i/>
                <w:iCs/>
                <w:color w:val="auto"/>
                <w:sz w:val="18"/>
                <w:szCs w:val="18"/>
                <w:lang w:eastAsia="it-IT"/>
              </w:rPr>
            </w:pPr>
            <w:r w:rsidRPr="0054376C">
              <w:rPr>
                <w:rFonts w:ascii="Calibri" w:eastAsia="Times New Roman" w:hAnsi="Calibri" w:cs="Calibri"/>
                <w:i/>
                <w:iCs/>
                <w:color w:val="auto"/>
                <w:sz w:val="18"/>
                <w:szCs w:val="18"/>
                <w:lang w:eastAsia="it-IT"/>
              </w:rPr>
              <w:t>11,8</w:t>
            </w:r>
          </w:p>
        </w:tc>
        <w:tc>
          <w:tcPr>
            <w:tcW w:w="479" w:type="pct"/>
            <w:noWrap/>
            <w:hideMark/>
          </w:tcPr>
          <w:p w14:paraId="281B1F05" w14:textId="77777777" w:rsidR="00CA3146" w:rsidRPr="00454BFE" w:rsidRDefault="00CA3146" w:rsidP="008367C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i/>
                <w:iCs/>
                <w:color w:val="auto"/>
                <w:sz w:val="20"/>
                <w:szCs w:val="20"/>
                <w:lang w:eastAsia="it-IT"/>
              </w:rPr>
            </w:pPr>
            <w:r w:rsidRPr="00454BFE">
              <w:rPr>
                <w:rFonts w:ascii="Calibri" w:eastAsia="Times New Roman" w:hAnsi="Calibri" w:cs="Calibri"/>
                <w:i/>
                <w:iCs/>
                <w:color w:val="auto"/>
                <w:sz w:val="20"/>
                <w:szCs w:val="20"/>
                <w:lang w:eastAsia="it-IT"/>
              </w:rPr>
              <w:t xml:space="preserve">         24,4   </w:t>
            </w:r>
          </w:p>
        </w:tc>
      </w:tr>
      <w:tr w:rsidR="00CA3146" w:rsidRPr="0054376C" w14:paraId="765B40A8" w14:textId="77777777" w:rsidTr="008367CF">
        <w:trPr>
          <w:trHeight w:val="310"/>
        </w:trPr>
        <w:tc>
          <w:tcPr>
            <w:cnfStyle w:val="001000000000" w:firstRow="0" w:lastRow="0" w:firstColumn="1" w:lastColumn="0" w:oddVBand="0" w:evenVBand="0" w:oddHBand="0" w:evenHBand="0" w:firstRowFirstColumn="0" w:firstRowLastColumn="0" w:lastRowFirstColumn="0" w:lastRowLastColumn="0"/>
            <w:tcW w:w="2315" w:type="pct"/>
            <w:noWrap/>
            <w:hideMark/>
          </w:tcPr>
          <w:p w14:paraId="15F2A21D" w14:textId="77777777" w:rsidR="00CA3146" w:rsidRPr="00454BFE" w:rsidRDefault="00CA3146" w:rsidP="008367CF">
            <w:pPr>
              <w:jc w:val="left"/>
              <w:rPr>
                <w:rFonts w:ascii="Calibri" w:eastAsia="Times New Roman" w:hAnsi="Calibri" w:cs="Calibri"/>
                <w:color w:val="auto"/>
                <w:sz w:val="18"/>
                <w:szCs w:val="18"/>
                <w:lang w:eastAsia="it-IT"/>
              </w:rPr>
            </w:pPr>
            <w:r w:rsidRPr="00454BFE">
              <w:rPr>
                <w:rFonts w:ascii="Calibri" w:eastAsia="Times New Roman" w:hAnsi="Calibri" w:cs="Calibri"/>
                <w:color w:val="auto"/>
                <w:sz w:val="18"/>
                <w:szCs w:val="18"/>
                <w:lang w:eastAsia="it-IT"/>
              </w:rPr>
              <w:t xml:space="preserve"> Aree a vegetazione sclerofilla (macchia alta e bassa) (323) </w:t>
            </w:r>
          </w:p>
        </w:tc>
        <w:tc>
          <w:tcPr>
            <w:tcW w:w="553" w:type="pct"/>
            <w:noWrap/>
            <w:hideMark/>
          </w:tcPr>
          <w:p w14:paraId="1841F693" w14:textId="77777777" w:rsidR="00CA3146" w:rsidRPr="00454BFE" w:rsidRDefault="00CA3146" w:rsidP="008367C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auto"/>
                <w:sz w:val="18"/>
                <w:szCs w:val="18"/>
                <w:lang w:eastAsia="it-IT"/>
              </w:rPr>
            </w:pPr>
            <w:r w:rsidRPr="00454BFE">
              <w:rPr>
                <w:rFonts w:ascii="Calibri" w:eastAsia="Times New Roman" w:hAnsi="Calibri" w:cs="Calibri"/>
                <w:color w:val="auto"/>
                <w:sz w:val="18"/>
                <w:szCs w:val="18"/>
                <w:lang w:eastAsia="it-IT"/>
              </w:rPr>
              <w:t xml:space="preserve">            1.003.422   </w:t>
            </w:r>
          </w:p>
        </w:tc>
        <w:tc>
          <w:tcPr>
            <w:tcW w:w="569" w:type="pct"/>
            <w:noWrap/>
            <w:hideMark/>
          </w:tcPr>
          <w:p w14:paraId="359D162E" w14:textId="77777777" w:rsidR="00CA3146" w:rsidRPr="0054376C" w:rsidRDefault="00CA3146" w:rsidP="008367C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i/>
                <w:iCs/>
                <w:color w:val="auto"/>
                <w:sz w:val="18"/>
                <w:szCs w:val="18"/>
                <w:lang w:eastAsia="it-IT"/>
              </w:rPr>
            </w:pPr>
          </w:p>
          <w:p w14:paraId="6668C610" w14:textId="77777777" w:rsidR="00CA3146" w:rsidRPr="00454BFE" w:rsidRDefault="00CA3146" w:rsidP="008367C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i/>
                <w:iCs/>
                <w:color w:val="auto"/>
                <w:sz w:val="18"/>
                <w:szCs w:val="18"/>
                <w:lang w:eastAsia="it-IT"/>
              </w:rPr>
            </w:pPr>
            <w:r w:rsidRPr="0054376C">
              <w:rPr>
                <w:rFonts w:ascii="Calibri" w:eastAsia="Times New Roman" w:hAnsi="Calibri" w:cs="Calibri"/>
                <w:i/>
                <w:iCs/>
                <w:color w:val="auto"/>
                <w:sz w:val="18"/>
                <w:szCs w:val="18"/>
                <w:lang w:eastAsia="it-IT"/>
              </w:rPr>
              <w:t>3,3</w:t>
            </w:r>
          </w:p>
        </w:tc>
        <w:tc>
          <w:tcPr>
            <w:tcW w:w="534" w:type="pct"/>
            <w:noWrap/>
            <w:hideMark/>
          </w:tcPr>
          <w:p w14:paraId="5C834E78" w14:textId="77777777" w:rsidR="00CA3146" w:rsidRPr="00454BFE" w:rsidRDefault="00CA3146" w:rsidP="008367C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auto"/>
                <w:sz w:val="18"/>
                <w:szCs w:val="18"/>
                <w:lang w:eastAsia="it-IT"/>
              </w:rPr>
            </w:pPr>
            <w:r w:rsidRPr="00454BFE">
              <w:rPr>
                <w:rFonts w:ascii="Calibri" w:eastAsia="Times New Roman" w:hAnsi="Calibri" w:cs="Calibri"/>
                <w:color w:val="auto"/>
                <w:sz w:val="18"/>
                <w:szCs w:val="18"/>
                <w:lang w:eastAsia="it-IT"/>
              </w:rPr>
              <w:t xml:space="preserve">             272.470   </w:t>
            </w:r>
          </w:p>
        </w:tc>
        <w:tc>
          <w:tcPr>
            <w:tcW w:w="550" w:type="pct"/>
            <w:noWrap/>
            <w:hideMark/>
          </w:tcPr>
          <w:p w14:paraId="346638B2" w14:textId="77777777" w:rsidR="00CA3146" w:rsidRPr="0054376C" w:rsidRDefault="00CA3146" w:rsidP="008367C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i/>
                <w:iCs/>
                <w:color w:val="auto"/>
                <w:sz w:val="18"/>
                <w:szCs w:val="18"/>
                <w:lang w:eastAsia="it-IT"/>
              </w:rPr>
            </w:pPr>
          </w:p>
          <w:p w14:paraId="5099DC1B" w14:textId="77777777" w:rsidR="00CA3146" w:rsidRPr="00454BFE" w:rsidRDefault="00CA3146" w:rsidP="008367C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i/>
                <w:iCs/>
                <w:color w:val="auto"/>
                <w:sz w:val="18"/>
                <w:szCs w:val="18"/>
                <w:lang w:eastAsia="it-IT"/>
              </w:rPr>
            </w:pPr>
            <w:r w:rsidRPr="0054376C">
              <w:rPr>
                <w:rFonts w:ascii="Calibri" w:eastAsia="Times New Roman" w:hAnsi="Calibri" w:cs="Calibri"/>
                <w:i/>
                <w:iCs/>
                <w:color w:val="auto"/>
                <w:sz w:val="18"/>
                <w:szCs w:val="18"/>
                <w:lang w:eastAsia="it-IT"/>
              </w:rPr>
              <w:t>8,3</w:t>
            </w:r>
          </w:p>
        </w:tc>
        <w:tc>
          <w:tcPr>
            <w:tcW w:w="479" w:type="pct"/>
            <w:noWrap/>
            <w:hideMark/>
          </w:tcPr>
          <w:p w14:paraId="399DD0AD" w14:textId="77777777" w:rsidR="00CA3146" w:rsidRPr="00454BFE" w:rsidRDefault="00CA3146" w:rsidP="008367C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i/>
                <w:iCs/>
                <w:color w:val="auto"/>
                <w:sz w:val="20"/>
                <w:szCs w:val="20"/>
                <w:lang w:eastAsia="it-IT"/>
              </w:rPr>
            </w:pPr>
            <w:r w:rsidRPr="00454BFE">
              <w:rPr>
                <w:rFonts w:ascii="Calibri" w:eastAsia="Times New Roman" w:hAnsi="Calibri" w:cs="Calibri"/>
                <w:i/>
                <w:iCs/>
                <w:color w:val="auto"/>
                <w:sz w:val="20"/>
                <w:szCs w:val="20"/>
                <w:lang w:eastAsia="it-IT"/>
              </w:rPr>
              <w:t xml:space="preserve">         27,2   </w:t>
            </w:r>
          </w:p>
        </w:tc>
      </w:tr>
      <w:tr w:rsidR="00CA3146" w:rsidRPr="0054376C" w14:paraId="79F42C36" w14:textId="77777777" w:rsidTr="008367CF">
        <w:trPr>
          <w:cnfStyle w:val="000000100000" w:firstRow="0" w:lastRow="0" w:firstColumn="0" w:lastColumn="0" w:oddVBand="0" w:evenVBand="0" w:oddHBand="1" w:evenHBand="0" w:firstRowFirstColumn="0" w:firstRowLastColumn="0" w:lastRowFirstColumn="0" w:lastRowLastColumn="0"/>
          <w:trHeight w:val="310"/>
        </w:trPr>
        <w:tc>
          <w:tcPr>
            <w:cnfStyle w:val="001000000000" w:firstRow="0" w:lastRow="0" w:firstColumn="1" w:lastColumn="0" w:oddVBand="0" w:evenVBand="0" w:oddHBand="0" w:evenHBand="0" w:firstRowFirstColumn="0" w:firstRowLastColumn="0" w:lastRowFirstColumn="0" w:lastRowLastColumn="0"/>
            <w:tcW w:w="2315" w:type="pct"/>
            <w:noWrap/>
            <w:hideMark/>
          </w:tcPr>
          <w:p w14:paraId="25CC55A2" w14:textId="77777777" w:rsidR="00CA3146" w:rsidRPr="00454BFE" w:rsidRDefault="00CA3146" w:rsidP="008367CF">
            <w:pPr>
              <w:jc w:val="left"/>
              <w:rPr>
                <w:rFonts w:ascii="Calibri" w:eastAsia="Times New Roman" w:hAnsi="Calibri" w:cs="Calibri"/>
                <w:color w:val="auto"/>
                <w:sz w:val="18"/>
                <w:szCs w:val="18"/>
                <w:lang w:eastAsia="it-IT"/>
              </w:rPr>
            </w:pPr>
            <w:r w:rsidRPr="00454BFE">
              <w:rPr>
                <w:rFonts w:ascii="Calibri" w:eastAsia="Times New Roman" w:hAnsi="Calibri" w:cs="Calibri"/>
                <w:color w:val="auto"/>
                <w:sz w:val="18"/>
                <w:szCs w:val="18"/>
                <w:lang w:eastAsia="it-IT"/>
              </w:rPr>
              <w:t xml:space="preserve"> Aree con vegetazione in evoluzione (324) e Aree percorse da incendi (334) </w:t>
            </w:r>
          </w:p>
        </w:tc>
        <w:tc>
          <w:tcPr>
            <w:tcW w:w="553" w:type="pct"/>
            <w:noWrap/>
            <w:hideMark/>
          </w:tcPr>
          <w:p w14:paraId="2AFDF135" w14:textId="77777777" w:rsidR="00CA3146" w:rsidRPr="00454BFE" w:rsidRDefault="00CA3146" w:rsidP="008367C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auto"/>
                <w:sz w:val="18"/>
                <w:szCs w:val="18"/>
                <w:lang w:eastAsia="it-IT"/>
              </w:rPr>
            </w:pPr>
            <w:r w:rsidRPr="00454BFE">
              <w:rPr>
                <w:rFonts w:ascii="Calibri" w:eastAsia="Times New Roman" w:hAnsi="Calibri" w:cs="Calibri"/>
                <w:color w:val="auto"/>
                <w:sz w:val="18"/>
                <w:szCs w:val="18"/>
                <w:lang w:eastAsia="it-IT"/>
              </w:rPr>
              <w:t xml:space="preserve">            1.016.696   </w:t>
            </w:r>
          </w:p>
        </w:tc>
        <w:tc>
          <w:tcPr>
            <w:tcW w:w="569" w:type="pct"/>
            <w:noWrap/>
            <w:hideMark/>
          </w:tcPr>
          <w:p w14:paraId="6B1B516C" w14:textId="77777777" w:rsidR="00CA3146" w:rsidRPr="0054376C" w:rsidRDefault="00CA3146" w:rsidP="008367C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i/>
                <w:iCs/>
                <w:color w:val="auto"/>
                <w:sz w:val="18"/>
                <w:szCs w:val="18"/>
                <w:lang w:eastAsia="it-IT"/>
              </w:rPr>
            </w:pPr>
          </w:p>
          <w:p w14:paraId="120F8DE7" w14:textId="77777777" w:rsidR="00CA3146" w:rsidRPr="00454BFE" w:rsidRDefault="00CA3146" w:rsidP="008367C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i/>
                <w:iCs/>
                <w:color w:val="auto"/>
                <w:sz w:val="18"/>
                <w:szCs w:val="18"/>
                <w:lang w:eastAsia="it-IT"/>
              </w:rPr>
            </w:pPr>
            <w:r w:rsidRPr="0054376C">
              <w:rPr>
                <w:rFonts w:ascii="Calibri" w:eastAsia="Times New Roman" w:hAnsi="Calibri" w:cs="Calibri"/>
                <w:i/>
                <w:iCs/>
                <w:color w:val="auto"/>
                <w:sz w:val="18"/>
                <w:szCs w:val="18"/>
                <w:lang w:eastAsia="it-IT"/>
              </w:rPr>
              <w:t>3,4</w:t>
            </w:r>
          </w:p>
        </w:tc>
        <w:tc>
          <w:tcPr>
            <w:tcW w:w="534" w:type="pct"/>
            <w:noWrap/>
            <w:hideMark/>
          </w:tcPr>
          <w:p w14:paraId="79C39F85" w14:textId="77777777" w:rsidR="00CA3146" w:rsidRPr="00454BFE" w:rsidRDefault="00CA3146" w:rsidP="008367C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auto"/>
                <w:sz w:val="18"/>
                <w:szCs w:val="18"/>
                <w:lang w:eastAsia="it-IT"/>
              </w:rPr>
            </w:pPr>
            <w:r w:rsidRPr="00454BFE">
              <w:rPr>
                <w:rFonts w:ascii="Calibri" w:eastAsia="Times New Roman" w:hAnsi="Calibri" w:cs="Calibri"/>
                <w:color w:val="auto"/>
                <w:sz w:val="18"/>
                <w:szCs w:val="18"/>
                <w:lang w:eastAsia="it-IT"/>
              </w:rPr>
              <w:t xml:space="preserve">             344.838   </w:t>
            </w:r>
          </w:p>
        </w:tc>
        <w:tc>
          <w:tcPr>
            <w:tcW w:w="550" w:type="pct"/>
            <w:noWrap/>
            <w:hideMark/>
          </w:tcPr>
          <w:p w14:paraId="60CBB1E4" w14:textId="77777777" w:rsidR="00CA3146" w:rsidRPr="0054376C" w:rsidRDefault="00CA3146" w:rsidP="008367C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i/>
                <w:iCs/>
                <w:color w:val="auto"/>
                <w:sz w:val="18"/>
                <w:szCs w:val="18"/>
                <w:lang w:eastAsia="it-IT"/>
              </w:rPr>
            </w:pPr>
          </w:p>
          <w:p w14:paraId="01746C59" w14:textId="77777777" w:rsidR="00CA3146" w:rsidRPr="00454BFE" w:rsidRDefault="00CA3146" w:rsidP="008367C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i/>
                <w:iCs/>
                <w:color w:val="auto"/>
                <w:sz w:val="18"/>
                <w:szCs w:val="18"/>
                <w:lang w:eastAsia="it-IT"/>
              </w:rPr>
            </w:pPr>
            <w:r w:rsidRPr="0054376C">
              <w:rPr>
                <w:rFonts w:ascii="Calibri" w:eastAsia="Times New Roman" w:hAnsi="Calibri" w:cs="Calibri"/>
                <w:i/>
                <w:iCs/>
                <w:color w:val="auto"/>
                <w:sz w:val="18"/>
                <w:szCs w:val="18"/>
                <w:lang w:eastAsia="it-IT"/>
              </w:rPr>
              <w:t>10,5</w:t>
            </w:r>
          </w:p>
        </w:tc>
        <w:tc>
          <w:tcPr>
            <w:tcW w:w="479" w:type="pct"/>
            <w:noWrap/>
            <w:hideMark/>
          </w:tcPr>
          <w:p w14:paraId="6A6D30C0" w14:textId="77777777" w:rsidR="00CA3146" w:rsidRPr="00454BFE" w:rsidRDefault="00CA3146" w:rsidP="008367C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i/>
                <w:iCs/>
                <w:color w:val="auto"/>
                <w:sz w:val="20"/>
                <w:szCs w:val="20"/>
                <w:lang w:eastAsia="it-IT"/>
              </w:rPr>
            </w:pPr>
            <w:r w:rsidRPr="00454BFE">
              <w:rPr>
                <w:rFonts w:ascii="Calibri" w:eastAsia="Times New Roman" w:hAnsi="Calibri" w:cs="Calibri"/>
                <w:i/>
                <w:iCs/>
                <w:color w:val="auto"/>
                <w:sz w:val="20"/>
                <w:szCs w:val="20"/>
                <w:lang w:eastAsia="it-IT"/>
              </w:rPr>
              <w:t xml:space="preserve">         33,9   </w:t>
            </w:r>
          </w:p>
        </w:tc>
      </w:tr>
      <w:tr w:rsidR="00CA3146" w:rsidRPr="0054376C" w14:paraId="6A1F24E4" w14:textId="77777777" w:rsidTr="008367CF">
        <w:trPr>
          <w:trHeight w:val="310"/>
        </w:trPr>
        <w:tc>
          <w:tcPr>
            <w:cnfStyle w:val="001000000000" w:firstRow="0" w:lastRow="0" w:firstColumn="1" w:lastColumn="0" w:oddVBand="0" w:evenVBand="0" w:oddHBand="0" w:evenHBand="0" w:firstRowFirstColumn="0" w:firstRowLastColumn="0" w:lastRowFirstColumn="0" w:lastRowLastColumn="0"/>
            <w:tcW w:w="2315" w:type="pct"/>
            <w:noWrap/>
            <w:hideMark/>
          </w:tcPr>
          <w:p w14:paraId="2750FF97" w14:textId="77777777" w:rsidR="00CA3146" w:rsidRPr="00454BFE" w:rsidRDefault="00CA3146" w:rsidP="008367CF">
            <w:pPr>
              <w:jc w:val="left"/>
              <w:rPr>
                <w:rFonts w:ascii="Calibri" w:eastAsia="Times New Roman" w:hAnsi="Calibri" w:cs="Calibri"/>
                <w:b/>
                <w:bCs/>
                <w:color w:val="auto"/>
                <w:sz w:val="18"/>
                <w:szCs w:val="18"/>
                <w:lang w:eastAsia="it-IT"/>
              </w:rPr>
            </w:pPr>
            <w:r w:rsidRPr="00454BFE">
              <w:rPr>
                <w:rFonts w:ascii="Calibri" w:eastAsia="Times New Roman" w:hAnsi="Calibri" w:cs="Calibri"/>
                <w:b/>
                <w:bCs/>
                <w:color w:val="auto"/>
                <w:sz w:val="18"/>
                <w:szCs w:val="18"/>
                <w:lang w:eastAsia="it-IT"/>
              </w:rPr>
              <w:t xml:space="preserve"> Totale </w:t>
            </w:r>
          </w:p>
        </w:tc>
        <w:tc>
          <w:tcPr>
            <w:tcW w:w="553" w:type="pct"/>
            <w:noWrap/>
            <w:hideMark/>
          </w:tcPr>
          <w:p w14:paraId="696A13F4" w14:textId="77777777" w:rsidR="00CA3146" w:rsidRPr="00454BFE" w:rsidRDefault="00CA3146" w:rsidP="008367C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color w:val="auto"/>
                <w:sz w:val="18"/>
                <w:szCs w:val="18"/>
                <w:lang w:eastAsia="it-IT"/>
              </w:rPr>
            </w:pPr>
            <w:r w:rsidRPr="00454BFE">
              <w:rPr>
                <w:rFonts w:ascii="Calibri" w:eastAsia="Times New Roman" w:hAnsi="Calibri" w:cs="Calibri"/>
                <w:b/>
                <w:bCs/>
                <w:color w:val="auto"/>
                <w:sz w:val="18"/>
                <w:szCs w:val="18"/>
                <w:lang w:eastAsia="it-IT"/>
              </w:rPr>
              <w:t xml:space="preserve">          11.554.294   </w:t>
            </w:r>
          </w:p>
        </w:tc>
        <w:tc>
          <w:tcPr>
            <w:tcW w:w="569" w:type="pct"/>
            <w:noWrap/>
            <w:hideMark/>
          </w:tcPr>
          <w:p w14:paraId="258C5826" w14:textId="77777777" w:rsidR="00CA3146" w:rsidRPr="0054376C" w:rsidRDefault="00CA3146" w:rsidP="008367C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i/>
                <w:iCs/>
                <w:color w:val="auto"/>
                <w:sz w:val="18"/>
                <w:szCs w:val="18"/>
                <w:lang w:eastAsia="it-IT"/>
              </w:rPr>
            </w:pPr>
          </w:p>
          <w:p w14:paraId="141E81D9" w14:textId="77777777" w:rsidR="00CA3146" w:rsidRPr="00454BFE" w:rsidRDefault="00CA3146" w:rsidP="008367C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i/>
                <w:iCs/>
                <w:color w:val="auto"/>
                <w:sz w:val="18"/>
                <w:szCs w:val="18"/>
                <w:lang w:eastAsia="it-IT"/>
              </w:rPr>
            </w:pPr>
            <w:r w:rsidRPr="0054376C">
              <w:rPr>
                <w:rFonts w:ascii="Calibri" w:eastAsia="Times New Roman" w:hAnsi="Calibri" w:cs="Calibri"/>
                <w:b/>
                <w:bCs/>
                <w:i/>
                <w:iCs/>
                <w:color w:val="auto"/>
                <w:sz w:val="18"/>
                <w:szCs w:val="18"/>
                <w:lang w:eastAsia="it-IT"/>
              </w:rPr>
              <w:t>38,1</w:t>
            </w:r>
          </w:p>
        </w:tc>
        <w:tc>
          <w:tcPr>
            <w:tcW w:w="534" w:type="pct"/>
            <w:noWrap/>
            <w:hideMark/>
          </w:tcPr>
          <w:p w14:paraId="716825B7" w14:textId="77777777" w:rsidR="00CA3146" w:rsidRPr="00454BFE" w:rsidRDefault="00CA3146" w:rsidP="008367C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color w:val="auto"/>
                <w:sz w:val="18"/>
                <w:szCs w:val="18"/>
                <w:lang w:eastAsia="it-IT"/>
              </w:rPr>
            </w:pPr>
            <w:r w:rsidRPr="00454BFE">
              <w:rPr>
                <w:rFonts w:ascii="Calibri" w:eastAsia="Times New Roman" w:hAnsi="Calibri" w:cs="Calibri"/>
                <w:b/>
                <w:bCs/>
                <w:color w:val="auto"/>
                <w:sz w:val="18"/>
                <w:szCs w:val="18"/>
                <w:lang w:eastAsia="it-IT"/>
              </w:rPr>
              <w:t xml:space="preserve">          3.283.463   </w:t>
            </w:r>
          </w:p>
        </w:tc>
        <w:tc>
          <w:tcPr>
            <w:tcW w:w="550" w:type="pct"/>
            <w:noWrap/>
            <w:hideMark/>
          </w:tcPr>
          <w:p w14:paraId="437BCD0C" w14:textId="77777777" w:rsidR="00CA3146" w:rsidRPr="0054376C" w:rsidRDefault="00CA3146" w:rsidP="008367C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i/>
                <w:iCs/>
                <w:color w:val="auto"/>
                <w:sz w:val="18"/>
                <w:szCs w:val="18"/>
                <w:lang w:eastAsia="it-IT"/>
              </w:rPr>
            </w:pPr>
          </w:p>
          <w:p w14:paraId="7F763107" w14:textId="77777777" w:rsidR="00CA3146" w:rsidRPr="00454BFE" w:rsidRDefault="00CA3146" w:rsidP="008367C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i/>
                <w:iCs/>
                <w:color w:val="auto"/>
                <w:sz w:val="18"/>
                <w:szCs w:val="18"/>
                <w:lang w:eastAsia="it-IT"/>
              </w:rPr>
            </w:pPr>
            <w:r w:rsidRPr="0054376C">
              <w:rPr>
                <w:rFonts w:ascii="Calibri" w:eastAsia="Times New Roman" w:hAnsi="Calibri" w:cs="Calibri"/>
                <w:b/>
                <w:bCs/>
                <w:i/>
                <w:iCs/>
                <w:color w:val="auto"/>
                <w:sz w:val="18"/>
                <w:szCs w:val="18"/>
                <w:lang w:eastAsia="it-IT"/>
              </w:rPr>
              <w:t>100</w:t>
            </w:r>
          </w:p>
        </w:tc>
        <w:tc>
          <w:tcPr>
            <w:tcW w:w="479" w:type="pct"/>
            <w:noWrap/>
            <w:hideMark/>
          </w:tcPr>
          <w:p w14:paraId="7443DA6B" w14:textId="77777777" w:rsidR="00CA3146" w:rsidRPr="00454BFE" w:rsidRDefault="00CA3146" w:rsidP="008367C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i/>
                <w:iCs/>
                <w:color w:val="auto"/>
                <w:sz w:val="20"/>
                <w:szCs w:val="20"/>
                <w:lang w:eastAsia="it-IT"/>
              </w:rPr>
            </w:pPr>
            <w:r w:rsidRPr="00454BFE">
              <w:rPr>
                <w:rFonts w:ascii="Calibri" w:eastAsia="Times New Roman" w:hAnsi="Calibri" w:cs="Calibri"/>
                <w:b/>
                <w:bCs/>
                <w:i/>
                <w:iCs/>
                <w:color w:val="auto"/>
                <w:sz w:val="20"/>
                <w:szCs w:val="20"/>
                <w:lang w:eastAsia="it-IT"/>
              </w:rPr>
              <w:t xml:space="preserve"> - </w:t>
            </w:r>
          </w:p>
        </w:tc>
      </w:tr>
    </w:tbl>
    <w:bookmarkEnd w:id="64"/>
    <w:p w14:paraId="47D73FEE" w14:textId="77777777" w:rsidR="00CA3146" w:rsidRPr="0054376C" w:rsidRDefault="00CA3146" w:rsidP="00CA3146">
      <w:pPr>
        <w:jc w:val="both"/>
        <w:rPr>
          <w:i/>
          <w:sz w:val="18"/>
          <w:szCs w:val="18"/>
        </w:rPr>
      </w:pPr>
      <w:r w:rsidRPr="0054376C">
        <w:rPr>
          <w:i/>
          <w:sz w:val="18"/>
          <w:szCs w:val="18"/>
        </w:rPr>
        <w:t>Fonte – elaborazioni CREA PB su dati ISPRA</w:t>
      </w:r>
    </w:p>
    <w:p w14:paraId="27BC6607" w14:textId="77777777" w:rsidR="00CA3146" w:rsidRPr="00FC7453" w:rsidRDefault="00CA3146" w:rsidP="00CA3146">
      <w:pPr>
        <w:jc w:val="both"/>
        <w:rPr>
          <w:i/>
          <w:sz w:val="18"/>
          <w:szCs w:val="18"/>
        </w:rPr>
      </w:pPr>
      <w:r>
        <w:rPr>
          <w:i/>
          <w:sz w:val="18"/>
          <w:szCs w:val="18"/>
        </w:rPr>
        <w:t>*</w:t>
      </w:r>
      <w:r w:rsidRPr="00E92562">
        <w:rPr>
          <w:i/>
          <w:sz w:val="18"/>
          <w:szCs w:val="18"/>
        </w:rPr>
        <w:t>* Rapporto della superficie nelle aree a PFA rispetto alla superficie del gruppo considerato su tutta Italia</w:t>
      </w:r>
    </w:p>
    <w:p w14:paraId="01A2E8D9" w14:textId="77777777" w:rsidR="00CA3146" w:rsidRDefault="00CA3146" w:rsidP="00CA3146">
      <w:pPr>
        <w:jc w:val="both"/>
        <w:rPr>
          <w:iCs/>
        </w:rPr>
      </w:pPr>
    </w:p>
    <w:p w14:paraId="61CB7930" w14:textId="77777777" w:rsidR="00CA3146" w:rsidRPr="00FC7453" w:rsidRDefault="00CA3146" w:rsidP="00CA3146">
      <w:pPr>
        <w:jc w:val="both"/>
        <w:rPr>
          <w:iCs/>
          <w:sz w:val="18"/>
        </w:rPr>
      </w:pPr>
    </w:p>
    <w:p w14:paraId="179302FF" w14:textId="77777777" w:rsidR="00CA3146" w:rsidRPr="00CA3146" w:rsidRDefault="00CA3146" w:rsidP="00B01978">
      <w:pPr>
        <w:jc w:val="both"/>
        <w:rPr>
          <w:iCs/>
        </w:rPr>
      </w:pPr>
    </w:p>
    <w:p w14:paraId="0EC0998C" w14:textId="77777777" w:rsidR="009407D6" w:rsidRPr="00431E71" w:rsidRDefault="009407D6" w:rsidP="00E260ED">
      <w:pPr>
        <w:pStyle w:val="Titolo1"/>
        <w:rPr>
          <w:rFonts w:asciiTheme="minorHAnsi" w:hAnsiTheme="minorHAnsi" w:cstheme="minorBidi"/>
        </w:rPr>
      </w:pPr>
      <w:bookmarkStart w:id="65" w:name="_Toc59613008"/>
      <w:r w:rsidRPr="00860675">
        <w:rPr>
          <w:rFonts w:asciiTheme="minorHAnsi" w:hAnsiTheme="minorHAnsi" w:cstheme="minorHAnsi"/>
        </w:rPr>
        <w:t>Cenni metodologici</w:t>
      </w:r>
      <w:bookmarkEnd w:id="65"/>
    </w:p>
    <w:p w14:paraId="0DCF3E8B" w14:textId="77777777" w:rsidR="00DD3B1D" w:rsidRDefault="00DD3B1D" w:rsidP="00DD3B1D">
      <w:pPr>
        <w:spacing w:line="240" w:lineRule="auto"/>
        <w:jc w:val="both"/>
        <w:rPr>
          <w:rFonts w:cstheme="minorHAnsi"/>
        </w:rPr>
      </w:pPr>
      <w:r w:rsidRPr="00860675">
        <w:rPr>
          <w:rFonts w:cstheme="minorHAnsi"/>
        </w:rPr>
        <w:t>Nella proposta della Commissione</w:t>
      </w:r>
      <w:r>
        <w:rPr>
          <w:rStyle w:val="Rimandonotaapidipagina"/>
          <w:rFonts w:cstheme="minorHAnsi"/>
        </w:rPr>
        <w:footnoteReference w:id="23"/>
      </w:r>
      <w:r w:rsidRPr="00860675">
        <w:rPr>
          <w:rFonts w:cstheme="minorHAnsi"/>
        </w:rPr>
        <w:t xml:space="preserve">, l’indicatore si presenta come valore cumulato di due </w:t>
      </w:r>
      <w:proofErr w:type="spellStart"/>
      <w:r w:rsidRPr="00860675">
        <w:rPr>
          <w:rFonts w:cstheme="minorHAnsi"/>
        </w:rPr>
        <w:t>sottoindicatori</w:t>
      </w:r>
      <w:proofErr w:type="spellEnd"/>
      <w:r w:rsidRPr="00860675">
        <w:rPr>
          <w:rFonts w:cstheme="minorHAnsi"/>
        </w:rPr>
        <w:t xml:space="preserve"> </w:t>
      </w:r>
      <w:r>
        <w:rPr>
          <w:rFonts w:cstheme="minorHAnsi"/>
        </w:rPr>
        <w:t>genericamente indicati come 1 e 2</w:t>
      </w:r>
      <w:r w:rsidRPr="00860675">
        <w:rPr>
          <w:rFonts w:cstheme="minorHAnsi"/>
        </w:rPr>
        <w:t xml:space="preserve">, l'indicatore </w:t>
      </w:r>
      <w:r>
        <w:rPr>
          <w:rFonts w:cstheme="minorHAnsi"/>
        </w:rPr>
        <w:t>1</w:t>
      </w:r>
      <w:r w:rsidRPr="00860675">
        <w:rPr>
          <w:rFonts w:cstheme="minorHAnsi"/>
        </w:rPr>
        <w:t xml:space="preserve"> sulle emissioni </w:t>
      </w:r>
      <w:r>
        <w:rPr>
          <w:rFonts w:cstheme="minorHAnsi"/>
        </w:rPr>
        <w:t>GHG</w:t>
      </w:r>
      <w:r w:rsidRPr="00860675">
        <w:rPr>
          <w:rFonts w:cstheme="minorHAnsi"/>
        </w:rPr>
        <w:t xml:space="preserve"> prodotte dall'agricoltura e </w:t>
      </w:r>
      <w:r>
        <w:rPr>
          <w:rFonts w:cstheme="minorHAnsi"/>
        </w:rPr>
        <w:t>il 2</w:t>
      </w:r>
      <w:r w:rsidRPr="00860675">
        <w:rPr>
          <w:rFonts w:cstheme="minorHAnsi"/>
        </w:rPr>
        <w:t xml:space="preserve"> che invece considera le emissioni</w:t>
      </w:r>
      <w:r>
        <w:rPr>
          <w:rFonts w:cstheme="minorHAnsi"/>
        </w:rPr>
        <w:t xml:space="preserve"> e gli assorbimenti </w:t>
      </w:r>
      <w:r w:rsidRPr="00860675">
        <w:rPr>
          <w:rFonts w:cstheme="minorHAnsi"/>
        </w:rPr>
        <w:t xml:space="preserve">derivanti soltanto </w:t>
      </w:r>
      <w:r>
        <w:rPr>
          <w:rFonts w:cstheme="minorHAnsi"/>
        </w:rPr>
        <w:t xml:space="preserve">per le categorie </w:t>
      </w:r>
      <w:r w:rsidRPr="00724D7F">
        <w:rPr>
          <w:rFonts w:cstheme="minorHAnsi"/>
          <w:i/>
        </w:rPr>
        <w:t>cropland</w:t>
      </w:r>
      <w:r>
        <w:rPr>
          <w:rFonts w:cstheme="minorHAnsi"/>
        </w:rPr>
        <w:t xml:space="preserve"> e </w:t>
      </w:r>
      <w:r w:rsidRPr="00724D7F">
        <w:rPr>
          <w:rFonts w:cstheme="minorHAnsi"/>
          <w:i/>
        </w:rPr>
        <w:t>grassland</w:t>
      </w:r>
      <w:r>
        <w:rPr>
          <w:rFonts w:cstheme="minorHAnsi"/>
        </w:rPr>
        <w:t>, rispetto ai pool considerati dalle linee guida IPCC</w:t>
      </w:r>
      <w:r w:rsidRPr="00860675">
        <w:rPr>
          <w:rFonts w:cstheme="minorHAnsi"/>
        </w:rPr>
        <w:t>. Come unità di misura si utilizzano i milioni di tonnellate di CO</w:t>
      </w:r>
      <w:r w:rsidRPr="00015839">
        <w:rPr>
          <w:rFonts w:cstheme="minorHAnsi"/>
          <w:vertAlign w:val="subscript"/>
        </w:rPr>
        <w:t>2</w:t>
      </w:r>
      <w:r w:rsidRPr="00860675">
        <w:rPr>
          <w:rFonts w:cstheme="minorHAnsi"/>
        </w:rPr>
        <w:t xml:space="preserve"> equivalente e le emissioni sono riportate come</w:t>
      </w:r>
      <w:r>
        <w:rPr>
          <w:rFonts w:cstheme="minorHAnsi"/>
        </w:rPr>
        <w:t xml:space="preserve">: </w:t>
      </w:r>
    </w:p>
    <w:p w14:paraId="629F1430" w14:textId="77777777" w:rsidR="00DD3B1D" w:rsidRPr="00BA7B9C" w:rsidRDefault="00DD3B1D" w:rsidP="00DD3B1D">
      <w:pPr>
        <w:pStyle w:val="Paragrafoelenco"/>
        <w:numPr>
          <w:ilvl w:val="0"/>
          <w:numId w:val="34"/>
        </w:numPr>
        <w:spacing w:line="240" w:lineRule="auto"/>
        <w:rPr>
          <w:rFonts w:cstheme="minorHAnsi"/>
        </w:rPr>
      </w:pPr>
      <w:r w:rsidRPr="00BA7B9C">
        <w:rPr>
          <w:rFonts w:cstheme="minorHAnsi"/>
        </w:rPr>
        <w:t xml:space="preserve">percentuale di emissioni rispetto all'anno di riferimento del </w:t>
      </w:r>
      <w:r>
        <w:rPr>
          <w:rFonts w:cstheme="minorHAnsi"/>
        </w:rPr>
        <w:t>2005,</w:t>
      </w:r>
      <w:r w:rsidRPr="00BA7B9C">
        <w:rPr>
          <w:rFonts w:cstheme="minorHAnsi"/>
        </w:rPr>
        <w:t xml:space="preserve"> per il sotto-indicatore 1</w:t>
      </w:r>
    </w:p>
    <w:p w14:paraId="0BD67066" w14:textId="77777777" w:rsidR="00DD3B1D" w:rsidRPr="00BA7B9C" w:rsidRDefault="00DD3B1D" w:rsidP="00DD3B1D">
      <w:pPr>
        <w:pStyle w:val="Paragrafoelenco"/>
        <w:numPr>
          <w:ilvl w:val="0"/>
          <w:numId w:val="34"/>
        </w:numPr>
        <w:spacing w:line="240" w:lineRule="auto"/>
        <w:rPr>
          <w:rFonts w:cstheme="minorHAnsi"/>
        </w:rPr>
      </w:pPr>
      <w:r w:rsidRPr="00BA7B9C">
        <w:rPr>
          <w:rFonts w:cstheme="minorHAnsi"/>
        </w:rPr>
        <w:t xml:space="preserve">variazione </w:t>
      </w:r>
      <w:r>
        <w:rPr>
          <w:rFonts w:cstheme="minorHAnsi"/>
        </w:rPr>
        <w:t>percentuale delle emissioni nette rispetto alla media delle emissioni nette in riferimento al periodo 2005-2009, per il sotto-indicatore 2.</w:t>
      </w:r>
    </w:p>
    <w:p w14:paraId="3CA2AF4E" w14:textId="77777777" w:rsidR="00DD3B1D" w:rsidRDefault="00DD3B1D" w:rsidP="00DD3B1D">
      <w:pPr>
        <w:spacing w:line="240" w:lineRule="auto"/>
        <w:jc w:val="both"/>
      </w:pPr>
      <w:r w:rsidRPr="00860675">
        <w:rPr>
          <w:rFonts w:cstheme="minorHAnsi"/>
        </w:rPr>
        <w:t xml:space="preserve">Sulla base delle indicazioni fornite dalla </w:t>
      </w:r>
      <w:r>
        <w:rPr>
          <w:rFonts w:cstheme="minorHAnsi"/>
        </w:rPr>
        <w:t xml:space="preserve">fiche della </w:t>
      </w:r>
      <w:r w:rsidRPr="00860675">
        <w:rPr>
          <w:rFonts w:cstheme="minorHAnsi"/>
        </w:rPr>
        <w:t xml:space="preserve">Commissione, il </w:t>
      </w:r>
      <w:r w:rsidRPr="00860675">
        <w:rPr>
          <w:rFonts w:cstheme="minorHAnsi"/>
          <w:u w:val="single"/>
        </w:rPr>
        <w:t>primo sotto-indicatore</w:t>
      </w:r>
      <w:r w:rsidRPr="00860675">
        <w:rPr>
          <w:rFonts w:cstheme="minorHAnsi"/>
        </w:rPr>
        <w:t xml:space="preserve"> misura le emissioni aggregate annuali per i gas serraCH</w:t>
      </w:r>
      <w:r w:rsidRPr="00015839">
        <w:rPr>
          <w:rFonts w:cstheme="minorHAnsi"/>
          <w:vertAlign w:val="subscript"/>
        </w:rPr>
        <w:t>4</w:t>
      </w:r>
      <w:r w:rsidRPr="00860675">
        <w:rPr>
          <w:rFonts w:cstheme="minorHAnsi"/>
        </w:rPr>
        <w:t xml:space="preserve"> e N</w:t>
      </w:r>
      <w:r w:rsidRPr="00015839">
        <w:rPr>
          <w:rFonts w:cstheme="minorHAnsi"/>
          <w:vertAlign w:val="subscript"/>
        </w:rPr>
        <w:t>2</w:t>
      </w:r>
      <w:r>
        <w:rPr>
          <w:rFonts w:cstheme="minorHAnsi"/>
        </w:rPr>
        <w:t xml:space="preserve">O </w:t>
      </w:r>
      <w:r w:rsidRPr="00860675">
        <w:rPr>
          <w:rFonts w:cstheme="minorHAnsi"/>
        </w:rPr>
        <w:t xml:space="preserve">prodotte dal settore agricolo, che sono riportate dagli Stati </w:t>
      </w:r>
      <w:r w:rsidRPr="00860675">
        <w:rPr>
          <w:rFonts w:cstheme="minorHAnsi"/>
        </w:rPr>
        <w:lastRenderedPageBreak/>
        <w:t xml:space="preserve">Membri nel settore </w:t>
      </w:r>
      <w:r>
        <w:rPr>
          <w:rFonts w:cstheme="minorHAnsi"/>
        </w:rPr>
        <w:t>“</w:t>
      </w:r>
      <w:r w:rsidRPr="00860675">
        <w:rPr>
          <w:rFonts w:cstheme="minorHAnsi"/>
        </w:rPr>
        <w:t>Agricoltura</w:t>
      </w:r>
      <w:r>
        <w:rPr>
          <w:rFonts w:cstheme="minorHAnsi"/>
        </w:rPr>
        <w:t>” (Settore 3) dell’Inventario nazionale dei gas serra</w:t>
      </w:r>
      <w:r w:rsidRPr="00860675">
        <w:rPr>
          <w:rFonts w:cstheme="minorHAnsi"/>
        </w:rPr>
        <w:t xml:space="preserve"> e presentato all’</w:t>
      </w:r>
      <w:proofErr w:type="spellStart"/>
      <w:r w:rsidRPr="00860675">
        <w:rPr>
          <w:rFonts w:cstheme="minorHAnsi"/>
        </w:rPr>
        <w:t>UNFCC</w:t>
      </w:r>
      <w:r>
        <w:rPr>
          <w:rFonts w:cstheme="minorHAnsi"/>
        </w:rPr>
        <w:t>C</w:t>
      </w:r>
      <w:r w:rsidRPr="00860675">
        <w:rPr>
          <w:rFonts w:cstheme="minorHAnsi"/>
        </w:rPr>
        <w:t>.</w:t>
      </w:r>
      <w:r>
        <w:t>La</w:t>
      </w:r>
      <w:proofErr w:type="spellEnd"/>
      <w:r>
        <w:t xml:space="preserve"> stessa fiche esplicita le categorie emissive che devono essere considerate, ovvero la fermentazione enterica (CH</w:t>
      </w:r>
      <w:r w:rsidRPr="00FA2B93">
        <w:rPr>
          <w:vertAlign w:val="subscript"/>
        </w:rPr>
        <w:t>4</w:t>
      </w:r>
      <w:r>
        <w:t>), la gestione delle deiezioni animali (CH</w:t>
      </w:r>
      <w:r w:rsidRPr="00FA2B93">
        <w:rPr>
          <w:vertAlign w:val="subscript"/>
        </w:rPr>
        <w:t>4</w:t>
      </w:r>
      <w:r>
        <w:t>, N</w:t>
      </w:r>
      <w:r w:rsidRPr="00FA2B93">
        <w:rPr>
          <w:vertAlign w:val="subscript"/>
        </w:rPr>
        <w:t>2</w:t>
      </w:r>
      <w:r>
        <w:t>O), la coltivazione del riso (CH</w:t>
      </w:r>
      <w:r w:rsidRPr="00FA2B93">
        <w:rPr>
          <w:vertAlign w:val="subscript"/>
        </w:rPr>
        <w:t>4</w:t>
      </w:r>
      <w:r>
        <w:t>) e la gestione dei suoli agricoli (CH</w:t>
      </w:r>
      <w:r w:rsidRPr="00FA2B93">
        <w:rPr>
          <w:vertAlign w:val="subscript"/>
        </w:rPr>
        <w:t>4</w:t>
      </w:r>
      <w:r>
        <w:t>, N</w:t>
      </w:r>
      <w:r w:rsidRPr="00FA2B93">
        <w:rPr>
          <w:vertAlign w:val="subscript"/>
        </w:rPr>
        <w:t>2</w:t>
      </w:r>
      <w:r>
        <w:t>O, CO</w:t>
      </w:r>
      <w:r w:rsidRPr="00FA2B93">
        <w:rPr>
          <w:vertAlign w:val="subscript"/>
        </w:rPr>
        <w:t>2</w:t>
      </w:r>
      <w:r>
        <w:t xml:space="preserve">), che include anche la bruciatura delle stoppie, la </w:t>
      </w:r>
      <w:proofErr w:type="spellStart"/>
      <w:r>
        <w:t>calcitazione</w:t>
      </w:r>
      <w:proofErr w:type="spellEnd"/>
      <w:r>
        <w:t xml:space="preserve"> e l’applicazione di fertilizzanti contenenti carbonio. </w:t>
      </w:r>
    </w:p>
    <w:p w14:paraId="482C0A4B" w14:textId="77777777" w:rsidR="00DD3B1D" w:rsidRDefault="00DD3B1D" w:rsidP="00DD3B1D">
      <w:pPr>
        <w:spacing w:line="240" w:lineRule="auto"/>
        <w:jc w:val="both"/>
      </w:pPr>
      <w:r>
        <w:t>Si rileva, quindi, una incoerenza tra le tipologie di gas serra che la fiche richiede di valutare (le sole emissioni aggregate di metano e protossido di azoto) e le categorie emissive che devono essere considerate (che includono invece la CO</w:t>
      </w:r>
      <w:r w:rsidRPr="00FA2B93">
        <w:rPr>
          <w:vertAlign w:val="subscript"/>
        </w:rPr>
        <w:t>2</w:t>
      </w:r>
      <w:r>
        <w:t xml:space="preserve">). </w:t>
      </w:r>
    </w:p>
    <w:p w14:paraId="5C93B99C" w14:textId="77777777" w:rsidR="00DD3B1D" w:rsidRDefault="00DD3B1D" w:rsidP="00DD3B1D">
      <w:pPr>
        <w:spacing w:line="240" w:lineRule="auto"/>
        <w:jc w:val="both"/>
      </w:pPr>
      <w:r>
        <w:t xml:space="preserve">In attesa di una maggior chiarezza sulla struttura dell’indicatore, a livello metodologico per il sotto-indicatore 1 si è ritenuto opportuno considerare le emissioni aggregate annue di metano e protossido di azoto dalle categorie fermentazione enterica, gestione delle deiezioni animali, coltivazione del riso e gestione dei suoli agricoli, come indicato </w:t>
      </w:r>
      <w:proofErr w:type="gramStart"/>
      <w:r>
        <w:t>nelle precedente</w:t>
      </w:r>
      <w:proofErr w:type="gramEnd"/>
      <w:r>
        <w:t xml:space="preserve"> versione della fiche di febbraio 2019.  La trattazione proposta per il sotto-indicatore, inoltre, considera la baseline del 1990, sulla base della Convenzione UNFCCC e del successivo Protocollo di Kyoto. Fermo restando che, ai fini della verifica del raggiungimento degli obiettivi definiti nell’ambito della </w:t>
      </w:r>
      <w:proofErr w:type="spellStart"/>
      <w:r>
        <w:t>Effort</w:t>
      </w:r>
      <w:proofErr w:type="spellEnd"/>
      <w:r>
        <w:t xml:space="preserve"> Sharing </w:t>
      </w:r>
      <w:proofErr w:type="spellStart"/>
      <w:r>
        <w:t>Decision</w:t>
      </w:r>
      <w:proofErr w:type="spellEnd"/>
      <w:r>
        <w:t xml:space="preserve"> e dell’</w:t>
      </w:r>
      <w:proofErr w:type="spellStart"/>
      <w:r>
        <w:t>Effort</w:t>
      </w:r>
      <w:proofErr w:type="spellEnd"/>
      <w:r>
        <w:t xml:space="preserve"> Sharing </w:t>
      </w:r>
      <w:proofErr w:type="spellStart"/>
      <w:r>
        <w:t>Regulation</w:t>
      </w:r>
      <w:proofErr w:type="spellEnd"/>
      <w:r>
        <w:t>, la baseline è l’anno 2005.</w:t>
      </w:r>
    </w:p>
    <w:p w14:paraId="2A4471C3" w14:textId="77777777" w:rsidR="00DD3B1D" w:rsidRPr="006F1B77" w:rsidRDefault="00DD3B1D" w:rsidP="00DD3B1D">
      <w:pPr>
        <w:spacing w:line="240" w:lineRule="auto"/>
        <w:jc w:val="both"/>
      </w:pPr>
      <w:r w:rsidRPr="006F1B77">
        <w:rPr>
          <w:rFonts w:cstheme="minorHAnsi"/>
        </w:rPr>
        <w:t xml:space="preserve">Inoltre, </w:t>
      </w:r>
      <w:r>
        <w:rPr>
          <w:rFonts w:cstheme="minorHAnsi"/>
        </w:rPr>
        <w:t xml:space="preserve">non avendo il settore Agricoltura un obiettivo di riduzione delle emissioni, in quanto il settore è incluso nei settori non ETS, con un obiettivo unico declinato a livello di singolo Stato Membro nell’ambito del Regolamento </w:t>
      </w:r>
      <w:proofErr w:type="spellStart"/>
      <w:r>
        <w:rPr>
          <w:rFonts w:cstheme="minorHAnsi"/>
        </w:rPr>
        <w:t>Effort</w:t>
      </w:r>
      <w:proofErr w:type="spellEnd"/>
      <w:r>
        <w:rPr>
          <w:rFonts w:cstheme="minorHAnsi"/>
        </w:rPr>
        <w:t xml:space="preserve"> Sharing, </w:t>
      </w:r>
      <w:r w:rsidRPr="006F1B77">
        <w:rPr>
          <w:rFonts w:cstheme="minorHAnsi"/>
        </w:rPr>
        <w:t xml:space="preserve">si </w:t>
      </w:r>
      <w:r>
        <w:rPr>
          <w:rFonts w:cstheme="minorHAnsi"/>
        </w:rPr>
        <w:t>ritiene opportuno</w:t>
      </w:r>
      <w:r w:rsidRPr="006F1B77">
        <w:rPr>
          <w:rFonts w:cstheme="minorHAnsi"/>
        </w:rPr>
        <w:t xml:space="preserve"> esprimere l’indicatore in termini di valore assoluto (riduzione assoluta) e non in termini di valore percentuale rispetto all’anno di riferimento.</w:t>
      </w:r>
    </w:p>
    <w:p w14:paraId="1ECD0262" w14:textId="77777777" w:rsidR="00DD3B1D" w:rsidRPr="00860675" w:rsidRDefault="00DD3B1D" w:rsidP="00DD3B1D">
      <w:pPr>
        <w:spacing w:line="240" w:lineRule="auto"/>
        <w:jc w:val="both"/>
        <w:rPr>
          <w:rFonts w:cstheme="minorHAnsi"/>
        </w:rPr>
      </w:pPr>
      <w:r w:rsidRPr="00860675">
        <w:rPr>
          <w:rFonts w:cstheme="minorHAnsi"/>
        </w:rPr>
        <w:t xml:space="preserve">Il </w:t>
      </w:r>
      <w:r w:rsidRPr="00860675">
        <w:rPr>
          <w:rFonts w:cstheme="minorHAnsi"/>
          <w:u w:val="single"/>
        </w:rPr>
        <w:t>secondo sotto-indicatore</w:t>
      </w:r>
      <w:r w:rsidRPr="00860675">
        <w:rPr>
          <w:rFonts w:cstheme="minorHAnsi"/>
        </w:rPr>
        <w:t xml:space="preserve"> invece considera le emissioni e gli assorbimenti annuali aggregati di </w:t>
      </w:r>
      <w:r>
        <w:rPr>
          <w:rFonts w:cstheme="minorHAnsi"/>
        </w:rPr>
        <w:t xml:space="preserve">anidride carbonica, metano e protossido di azoto </w:t>
      </w:r>
      <w:r w:rsidRPr="00860675">
        <w:rPr>
          <w:rFonts w:cstheme="minorHAnsi"/>
        </w:rPr>
        <w:t xml:space="preserve">dalle categorie terre </w:t>
      </w:r>
      <w:r>
        <w:rPr>
          <w:rFonts w:cstheme="minorHAnsi"/>
        </w:rPr>
        <w:t>coltivate</w:t>
      </w:r>
      <w:r w:rsidRPr="00860675">
        <w:rPr>
          <w:rFonts w:cstheme="minorHAnsi"/>
        </w:rPr>
        <w:t xml:space="preserve"> (</w:t>
      </w:r>
      <w:r w:rsidRPr="000F1178">
        <w:rPr>
          <w:rFonts w:cstheme="minorHAnsi"/>
          <w:i/>
        </w:rPr>
        <w:t>cropland</w:t>
      </w:r>
      <w:r w:rsidRPr="00860675">
        <w:rPr>
          <w:rFonts w:cstheme="minorHAnsi"/>
        </w:rPr>
        <w:t>) e pascoli (</w:t>
      </w:r>
      <w:r w:rsidRPr="000F1178">
        <w:rPr>
          <w:rFonts w:cstheme="minorHAnsi"/>
          <w:i/>
        </w:rPr>
        <w:t>grassland</w:t>
      </w:r>
      <w:r w:rsidRPr="00860675">
        <w:rPr>
          <w:rFonts w:cstheme="minorHAnsi"/>
        </w:rPr>
        <w:t>), riportate dagli Stati Membri sotto il se</w:t>
      </w:r>
      <w:r>
        <w:rPr>
          <w:rFonts w:cstheme="minorHAnsi"/>
        </w:rPr>
        <w:t>ttore del LULUCF (Settore 4) dell’Inventario nazionale dei gas serra</w:t>
      </w:r>
      <w:r w:rsidRPr="00860675">
        <w:rPr>
          <w:rFonts w:cstheme="minorHAnsi"/>
        </w:rPr>
        <w:t xml:space="preserve">, con il quale l’indicatore propone di coprire tutti i </w:t>
      </w:r>
      <w:r>
        <w:rPr>
          <w:rFonts w:cstheme="minorHAnsi"/>
        </w:rPr>
        <w:t>serbatoi</w:t>
      </w:r>
      <w:r w:rsidRPr="00860675">
        <w:rPr>
          <w:rFonts w:cstheme="minorHAnsi"/>
        </w:rPr>
        <w:t xml:space="preserve"> di carbonio come definiti nel Regolamento LULUCF.</w:t>
      </w:r>
    </w:p>
    <w:p w14:paraId="39E13A73" w14:textId="77777777" w:rsidR="00DD3B1D" w:rsidRDefault="00DD3B1D" w:rsidP="00DD3B1D">
      <w:pPr>
        <w:spacing w:line="240" w:lineRule="auto"/>
        <w:jc w:val="both"/>
        <w:rPr>
          <w:rFonts w:cstheme="minorHAnsi"/>
        </w:rPr>
      </w:pPr>
      <w:r w:rsidRPr="00860675">
        <w:rPr>
          <w:rFonts w:cstheme="minorHAnsi"/>
        </w:rPr>
        <w:t xml:space="preserve">La Commissione in questo caso limita la descrizione dell'indicatore alle sole emissioni e assorbimenti prodotti dalle terre </w:t>
      </w:r>
      <w:r>
        <w:rPr>
          <w:rFonts w:cstheme="minorHAnsi"/>
        </w:rPr>
        <w:t>coltivate</w:t>
      </w:r>
      <w:r w:rsidRPr="00860675">
        <w:rPr>
          <w:rFonts w:cstheme="minorHAnsi"/>
        </w:rPr>
        <w:t xml:space="preserve"> e dai pascoli</w:t>
      </w:r>
      <w:r>
        <w:rPr>
          <w:rFonts w:cstheme="minorHAnsi"/>
        </w:rPr>
        <w:t xml:space="preserve"> e altre terre boscate</w:t>
      </w:r>
      <w:r w:rsidRPr="00860675">
        <w:rPr>
          <w:rFonts w:cstheme="minorHAnsi"/>
        </w:rPr>
        <w:t xml:space="preserve">, escludendo invece dalla trattazione la categoria delle foreste, tutt'oggi comunque </w:t>
      </w:r>
      <w:r>
        <w:rPr>
          <w:rFonts w:cstheme="minorHAnsi"/>
        </w:rPr>
        <w:t>riportata</w:t>
      </w:r>
      <w:r w:rsidRPr="00860675">
        <w:rPr>
          <w:rFonts w:cstheme="minorHAnsi"/>
        </w:rPr>
        <w:t xml:space="preserve"> nel NIR e responsabile della quota maggiore </w:t>
      </w:r>
      <w:r>
        <w:rPr>
          <w:rFonts w:cstheme="minorHAnsi"/>
        </w:rPr>
        <w:t>degli assorbimenti</w:t>
      </w:r>
      <w:r w:rsidRPr="00860675">
        <w:rPr>
          <w:rFonts w:cstheme="minorHAnsi"/>
        </w:rPr>
        <w:t xml:space="preserve"> di anidride carbonica dall'atmosfera che rendono nel complesso il LULUCF un settore</w:t>
      </w:r>
      <w:r>
        <w:rPr>
          <w:rFonts w:cstheme="minorHAnsi"/>
        </w:rPr>
        <w:t xml:space="preserve"> che genera assorbimenti netti</w:t>
      </w:r>
      <w:r w:rsidRPr="00860675">
        <w:rPr>
          <w:rFonts w:cstheme="minorHAnsi"/>
        </w:rPr>
        <w:t>.</w:t>
      </w:r>
      <w:r>
        <w:rPr>
          <w:rFonts w:cstheme="minorHAnsi"/>
        </w:rPr>
        <w:t xml:space="preserve"> Alla luce di quanto previsto dal reporting per il settore LULUCF in ambito UNFCCC e per la contabilizzazione prevista nel quadro EU clima-energia 2030 (regolamento UE 842/2018, regolamento UE 841/2018), si ritiene opportuno riportare l’indicatore (emissioni ed assorbimenti per i </w:t>
      </w:r>
      <w:r w:rsidRPr="00B016F6">
        <w:rPr>
          <w:rFonts w:cstheme="minorHAnsi"/>
        </w:rPr>
        <w:t>gas serra</w:t>
      </w:r>
      <w:r>
        <w:rPr>
          <w:rFonts w:cstheme="minorHAnsi"/>
        </w:rPr>
        <w:t>, anidride carbonica,</w:t>
      </w:r>
      <w:r w:rsidRPr="00B016F6">
        <w:rPr>
          <w:rFonts w:cstheme="minorHAnsi"/>
        </w:rPr>
        <w:t xml:space="preserve"> metano e protossido di azoto</w:t>
      </w:r>
      <w:r>
        <w:rPr>
          <w:rFonts w:cstheme="minorHAnsi"/>
        </w:rPr>
        <w:t>) i</w:t>
      </w:r>
      <w:r w:rsidRPr="00B016F6">
        <w:rPr>
          <w:rFonts w:cstheme="minorHAnsi"/>
        </w:rPr>
        <w:t>n valore assoluto (milioni di tonnellate di CO</w:t>
      </w:r>
      <w:r w:rsidRPr="00B016F6">
        <w:rPr>
          <w:rFonts w:cstheme="minorHAnsi"/>
          <w:vertAlign w:val="subscript"/>
        </w:rPr>
        <w:t>2</w:t>
      </w:r>
      <w:r w:rsidRPr="00B016F6">
        <w:rPr>
          <w:rFonts w:cstheme="minorHAnsi"/>
        </w:rPr>
        <w:t xml:space="preserve">equivalente per anno) rispetto </w:t>
      </w:r>
      <w:r>
        <w:rPr>
          <w:rFonts w:cstheme="minorHAnsi"/>
        </w:rPr>
        <w:t>all'anno di riferimento del 1990</w:t>
      </w:r>
      <w:r w:rsidRPr="00B016F6">
        <w:rPr>
          <w:rFonts w:cstheme="minorHAnsi"/>
        </w:rPr>
        <w:t xml:space="preserve">. </w:t>
      </w:r>
    </w:p>
    <w:p w14:paraId="108C273F" w14:textId="77777777" w:rsidR="00DD3B1D" w:rsidRPr="0079099F" w:rsidRDefault="00DD3B1D" w:rsidP="00DD3B1D">
      <w:pPr>
        <w:spacing w:line="240" w:lineRule="auto"/>
        <w:jc w:val="both"/>
        <w:rPr>
          <w:rFonts w:cstheme="minorHAnsi"/>
        </w:rPr>
      </w:pPr>
      <w:r>
        <w:rPr>
          <w:rFonts w:cstheme="minorHAnsi"/>
        </w:rPr>
        <w:t>Inoltre, l</w:t>
      </w:r>
      <w:r w:rsidRPr="0079099F">
        <w:rPr>
          <w:rFonts w:cstheme="minorHAnsi"/>
        </w:rPr>
        <w:t>e categorie LULUCF incluse nell’indicatore in oggetto sono una parte delle categorie del settore LULUCF, per il quale, il regolamento LULUCF fissa, per il periodo di contabilizzazione 2021-2030, il target (no-</w:t>
      </w:r>
      <w:proofErr w:type="spellStart"/>
      <w:r w:rsidRPr="0079099F">
        <w:rPr>
          <w:rFonts w:cstheme="minorHAnsi"/>
        </w:rPr>
        <w:t>debit</w:t>
      </w:r>
      <w:proofErr w:type="spellEnd"/>
      <w:r w:rsidRPr="0079099F">
        <w:rPr>
          <w:rFonts w:cstheme="minorHAnsi"/>
        </w:rPr>
        <w:t xml:space="preserve">-rule), ovvero che le emissioni non superino gli assorbimenti, calcolate come somma delle emissioni e degli assorbimenti totali sul territorio nazionale, cumulativamente in tutte le categorie LULUCF. </w:t>
      </w:r>
      <w:r>
        <w:rPr>
          <w:rFonts w:cstheme="minorHAnsi"/>
        </w:rPr>
        <w:t>Si riterrebbe quindi</w:t>
      </w:r>
      <w:r w:rsidRPr="0079099F">
        <w:rPr>
          <w:rFonts w:cstheme="minorHAnsi"/>
        </w:rPr>
        <w:t xml:space="preserve"> opportuno riportare, nell’indicatore suddetto, le emissioni e gli assorbimenti annui relative alle categorie Cropland e Grassland, e non le quantità contabilizzate per le categorie suddette.</w:t>
      </w:r>
    </w:p>
    <w:p w14:paraId="6BCA4AB7" w14:textId="77777777" w:rsidR="00DD3B1D" w:rsidRPr="0079099F" w:rsidRDefault="00DD3B1D" w:rsidP="00DD3B1D">
      <w:pPr>
        <w:spacing w:line="240" w:lineRule="auto"/>
        <w:jc w:val="both"/>
        <w:rPr>
          <w:rFonts w:cstheme="minorHAnsi"/>
        </w:rPr>
      </w:pPr>
      <w:r w:rsidRPr="0079099F">
        <w:rPr>
          <w:rFonts w:cstheme="minorHAnsi"/>
        </w:rPr>
        <w:t xml:space="preserve">Per il periodo di contabilizzazione 2021-2030, per terre agricole gestite e pascoli gestiti il metodo di calcolo (art. 7 del Regolamento (UE) 2018/841) prevede che lo Stato membro contabilizzi emissioni e assorbimenti derivanti dalle terre coltivate gestite calcolando il saldo tra emissioni e gli assorbimenti nei periodi dal 2021 al 2025 e dal 2026 al 2030 (ovvero nei due quinquenni), sottraendovi il valore ottenuto moltiplicando per cinque la media del saldo annuale tra emissioni e assorbimenti nel periodo di riferimento dal 2005 al 2009. Quello che viene valutato, pertanto è la variazione assoluta del saldo emissioni-assorbimenti nel quinquennio </w:t>
      </w:r>
      <w:r w:rsidRPr="0079099F">
        <w:rPr>
          <w:rFonts w:cstheme="minorHAnsi"/>
        </w:rPr>
        <w:lastRenderedPageBreak/>
        <w:t xml:space="preserve">e non, come riportato nel comma 2 del paragrafo sull’Unità di misura, la variazione percentuale. Inoltre l’eventuale surplus di assorbimenti dell’intero settore LULUCF (relativamente al target) </w:t>
      </w:r>
      <w:proofErr w:type="spellStart"/>
      <w:r w:rsidRPr="0079099F">
        <w:rPr>
          <w:rFonts w:cstheme="minorHAnsi"/>
        </w:rPr>
        <w:t>potràessere</w:t>
      </w:r>
      <w:proofErr w:type="spellEnd"/>
      <w:r w:rsidRPr="0079099F">
        <w:rPr>
          <w:rFonts w:cstheme="minorHAnsi"/>
        </w:rPr>
        <w:t xml:space="preserve"> utilizzato per compensare parte delle emissioni dei settori non-ETS (</w:t>
      </w:r>
      <w:proofErr w:type="gramStart"/>
      <w:r w:rsidRPr="0079099F">
        <w:rPr>
          <w:rFonts w:cstheme="minorHAnsi"/>
        </w:rPr>
        <w:t>flessibilità  LULUCF</w:t>
      </w:r>
      <w:proofErr w:type="gramEnd"/>
      <w:r w:rsidRPr="0079099F">
        <w:rPr>
          <w:rFonts w:cstheme="minorHAnsi"/>
        </w:rPr>
        <w:t xml:space="preserve"> del Regolamento </w:t>
      </w:r>
      <w:proofErr w:type="spellStart"/>
      <w:r w:rsidRPr="0079099F">
        <w:rPr>
          <w:rFonts w:cstheme="minorHAnsi"/>
        </w:rPr>
        <w:t>Effort</w:t>
      </w:r>
      <w:proofErr w:type="spellEnd"/>
      <w:r w:rsidRPr="0079099F">
        <w:rPr>
          <w:rFonts w:cstheme="minorHAnsi"/>
        </w:rPr>
        <w:t xml:space="preserve"> Sharing).</w:t>
      </w:r>
    </w:p>
    <w:p w14:paraId="4AA13C7A" w14:textId="77777777" w:rsidR="009407D6" w:rsidRPr="00860675" w:rsidRDefault="003A7E2D" w:rsidP="00E260ED">
      <w:pPr>
        <w:pStyle w:val="Titolo2"/>
        <w:numPr>
          <w:ilvl w:val="0"/>
          <w:numId w:val="9"/>
        </w:numPr>
        <w:spacing w:after="80"/>
        <w:rPr>
          <w:rFonts w:asciiTheme="minorHAnsi" w:hAnsiTheme="minorHAnsi" w:cstheme="minorHAnsi"/>
        </w:rPr>
      </w:pPr>
      <w:bookmarkStart w:id="66" w:name="_Toc59613009"/>
      <w:r w:rsidRPr="000B2FAD">
        <w:rPr>
          <w:rFonts w:asciiTheme="minorHAnsi" w:hAnsiTheme="minorHAnsi" w:cstheme="minorHAnsi"/>
        </w:rPr>
        <w:t xml:space="preserve">Indicatore di progresso </w:t>
      </w:r>
      <w:proofErr w:type="gramStart"/>
      <w:r w:rsidRPr="000B2FAD">
        <w:rPr>
          <w:rFonts w:asciiTheme="minorHAnsi" w:hAnsiTheme="minorHAnsi" w:cstheme="minorHAnsi"/>
        </w:rPr>
        <w:t>delle resilienza</w:t>
      </w:r>
      <w:proofErr w:type="gramEnd"/>
      <w:r w:rsidRPr="000B2FAD">
        <w:rPr>
          <w:rFonts w:asciiTheme="minorHAnsi" w:hAnsiTheme="minorHAnsi" w:cstheme="minorHAnsi"/>
        </w:rPr>
        <w:t xml:space="preserve"> del settore agricolo</w:t>
      </w:r>
      <w:r w:rsidR="009407D6" w:rsidRPr="00860675">
        <w:rPr>
          <w:rFonts w:asciiTheme="minorHAnsi" w:hAnsiTheme="minorHAnsi" w:cstheme="minorHAnsi"/>
        </w:rPr>
        <w:t xml:space="preserve"> (C.4</w:t>
      </w:r>
      <w:r w:rsidR="009407D6">
        <w:rPr>
          <w:rFonts w:asciiTheme="minorHAnsi" w:hAnsiTheme="minorHAnsi" w:cstheme="minorHAnsi"/>
        </w:rPr>
        <w:t>4</w:t>
      </w:r>
      <w:r w:rsidR="009407D6" w:rsidRPr="00860675">
        <w:rPr>
          <w:rFonts w:asciiTheme="minorHAnsi" w:hAnsiTheme="minorHAnsi" w:cstheme="minorHAnsi"/>
        </w:rPr>
        <w:t>-I.9)</w:t>
      </w:r>
      <w:bookmarkEnd w:id="66"/>
    </w:p>
    <w:p w14:paraId="2699E0AD" w14:textId="77777777" w:rsidR="003A7E2D" w:rsidRDefault="009407D6" w:rsidP="003A7E2D">
      <w:pPr>
        <w:spacing w:line="240" w:lineRule="auto"/>
        <w:jc w:val="both"/>
        <w:rPr>
          <w:rFonts w:cstheme="minorHAnsi"/>
        </w:rPr>
      </w:pPr>
      <w:r w:rsidRPr="00C3121A">
        <w:rPr>
          <w:rFonts w:cstheme="minorHAnsi"/>
        </w:rPr>
        <w:t xml:space="preserve">Secondo la proposta della Commissione, </w:t>
      </w:r>
      <w:r w:rsidR="003A7E2D">
        <w:rPr>
          <w:rFonts w:cstheme="minorHAnsi"/>
        </w:rPr>
        <w:t xml:space="preserve">l’indicatore </w:t>
      </w:r>
      <w:r w:rsidR="003A7E2D" w:rsidRPr="000B2FAD">
        <w:rPr>
          <w:rFonts w:cstheme="minorHAnsi"/>
        </w:rPr>
        <w:t xml:space="preserve">si dovrebbe comporre di più sotto-indicatori, in quanto sono molteplici i fattori che impattano sulla resilienza. In prima istanza, tuttavia, la Commissione suggerisce di </w:t>
      </w:r>
      <w:r w:rsidR="003A7E2D">
        <w:rPr>
          <w:rFonts w:cstheme="minorHAnsi"/>
        </w:rPr>
        <w:t>considerare un numero limitato di sotto-indicatori, pe</w:t>
      </w:r>
      <w:r w:rsidR="003A7E2D" w:rsidRPr="00973B33">
        <w:rPr>
          <w:rFonts w:cstheme="minorHAnsi"/>
        </w:rPr>
        <w:t>r cui sono disponibili dei dati, fermo restando l’invito ad ampliare la selezione anche ad elementi come la formazione, la partecipazione a schemi d’innovazione, la struttura per età, gli investimenti ecc. in quanto funzionali a una valutazione della resilienza sotto i suoi molteplici aspetti finanziari, biofisici, di governance, sociali e d’innovazione.</w:t>
      </w:r>
    </w:p>
    <w:p w14:paraId="784D03D8" w14:textId="77777777" w:rsidR="003A7E2D" w:rsidRDefault="003A7E2D" w:rsidP="003A7E2D">
      <w:pPr>
        <w:spacing w:line="240" w:lineRule="auto"/>
        <w:jc w:val="both"/>
        <w:rPr>
          <w:rFonts w:cstheme="minorHAnsi"/>
        </w:rPr>
      </w:pPr>
      <w:r w:rsidRPr="00973B33">
        <w:rPr>
          <w:rFonts w:cstheme="minorHAnsi"/>
        </w:rPr>
        <w:t xml:space="preserve">Tale valutazione è valida anche ai fini di </w:t>
      </w:r>
      <w:r w:rsidRPr="000B2FAD">
        <w:rPr>
          <w:rFonts w:cstheme="minorHAnsi"/>
        </w:rPr>
        <w:t xml:space="preserve">poter utilizzare dati che non saranno disponibili fino al nuovo periodo di programmazione, come l’implementazione di misure di adattamento, gli investimenti per la tutela dell’ambiente e del clima, la consulenza e la formazione relative al miglioramento delle performance climatico-ambientali. </w:t>
      </w:r>
    </w:p>
    <w:p w14:paraId="3D995BBF" w14:textId="77777777" w:rsidR="003A7E2D" w:rsidRDefault="003A7E2D" w:rsidP="003A7E2D">
      <w:pPr>
        <w:spacing w:line="240" w:lineRule="auto"/>
        <w:jc w:val="both"/>
        <w:rPr>
          <w:rFonts w:cstheme="minorHAnsi"/>
        </w:rPr>
      </w:pPr>
      <w:r w:rsidRPr="000B2FAD">
        <w:rPr>
          <w:rFonts w:cstheme="minorHAnsi"/>
        </w:rPr>
        <w:t xml:space="preserve">Ad oggi, quindi, l’indicatore si compone di cinque sotto-indicatori, che sono descritti nel paragrafo 2. Il valore dell’indicatore di progresso del settore agricolo corrisponde alla proporzione di componenti che mostrano un incremento di progresso verso la resilienza ed è espresso come valore percentuale (valore massimo 100%) delle componenti che contribuiscono positivamente alla resilienza.  </w:t>
      </w:r>
    </w:p>
    <w:p w14:paraId="3F6185FA" w14:textId="77777777" w:rsidR="003A7E2D" w:rsidRDefault="003A7E2D" w:rsidP="003A7E2D">
      <w:pPr>
        <w:spacing w:line="240" w:lineRule="auto"/>
        <w:jc w:val="both"/>
        <w:rPr>
          <w:rFonts w:cstheme="minorHAnsi"/>
        </w:rPr>
      </w:pPr>
      <w:r w:rsidRPr="000B2FAD">
        <w:rPr>
          <w:rFonts w:cstheme="minorHAnsi"/>
        </w:rPr>
        <w:t xml:space="preserve">Le componenti dell’indicatore hanno invece un valore compreso </w:t>
      </w:r>
      <w:proofErr w:type="gramStart"/>
      <w:r w:rsidRPr="000B2FAD">
        <w:rPr>
          <w:rFonts w:cstheme="minorHAnsi"/>
        </w:rPr>
        <w:t>da tra</w:t>
      </w:r>
      <w:proofErr w:type="gramEnd"/>
      <w:r w:rsidRPr="000B2FAD">
        <w:rPr>
          <w:rFonts w:cstheme="minorHAnsi"/>
        </w:rPr>
        <w:t xml:space="preserve"> 0 e 1, quest’ultimo attribuito a quelle che stanno progredendo bene verso la soglia. Il valore soglia per ogni componente, così come la relativa metodologia di calcolo, </w:t>
      </w:r>
      <w:r>
        <w:rPr>
          <w:rFonts w:cstheme="minorHAnsi"/>
        </w:rPr>
        <w:t xml:space="preserve">devono ancora essere compiutamente definiti </w:t>
      </w:r>
      <w:r w:rsidRPr="00973B33">
        <w:rPr>
          <w:rFonts w:cstheme="minorHAnsi"/>
        </w:rPr>
        <w:t xml:space="preserve">dal JRC. Il progresso complessivo viene poi valutato comparandolo con il livello di riferimento, che può essere il periodo precedente di programmazione, un periodo più lungo in relazione alla disponibilità di dati o una baseline diversamente identificata. </w:t>
      </w:r>
    </w:p>
    <w:p w14:paraId="1B5DAEA0" w14:textId="77777777" w:rsidR="003A7E2D" w:rsidRDefault="003A7E2D" w:rsidP="003A7E2D">
      <w:pPr>
        <w:spacing w:line="240" w:lineRule="auto"/>
        <w:jc w:val="both"/>
        <w:rPr>
          <w:rFonts w:cstheme="minorHAnsi"/>
        </w:rPr>
      </w:pPr>
      <w:r w:rsidRPr="000B2FAD">
        <w:rPr>
          <w:rFonts w:cstheme="minorHAnsi"/>
        </w:rPr>
        <w:t xml:space="preserve">La descrizione dell’indicatore deve fornire sia il valore </w:t>
      </w:r>
      <w:r>
        <w:rPr>
          <w:rFonts w:cstheme="minorHAnsi"/>
        </w:rPr>
        <w:t xml:space="preserve">di sintesi </w:t>
      </w:r>
      <w:r w:rsidRPr="00973B33">
        <w:rPr>
          <w:rFonts w:cstheme="minorHAnsi"/>
        </w:rPr>
        <w:t xml:space="preserve">(percentuale) sia il punteggio di miglioramento (tra 0 e 1) di ciascuna componente considerata, con frequenza auspicabile </w:t>
      </w:r>
      <w:r>
        <w:rPr>
          <w:rFonts w:cstheme="minorHAnsi"/>
        </w:rPr>
        <w:t xml:space="preserve">di valutazione </w:t>
      </w:r>
      <w:r w:rsidRPr="00973B33">
        <w:rPr>
          <w:rFonts w:cstheme="minorHAnsi"/>
        </w:rPr>
        <w:t xml:space="preserve">a inizio, medio termine e fine programmazione. </w:t>
      </w:r>
    </w:p>
    <w:p w14:paraId="7400EBB1" w14:textId="77777777" w:rsidR="009407D6" w:rsidRPr="00884C60" w:rsidRDefault="009407D6" w:rsidP="00E260ED">
      <w:pPr>
        <w:pStyle w:val="Titolo2"/>
        <w:spacing w:after="80"/>
        <w:ind w:left="709" w:hanging="425"/>
        <w:rPr>
          <w:rFonts w:asciiTheme="minorHAnsi" w:hAnsiTheme="minorHAnsi" w:cstheme="minorHAnsi"/>
        </w:rPr>
      </w:pPr>
      <w:r w:rsidRPr="00884C60">
        <w:rPr>
          <w:rFonts w:asciiTheme="minorHAnsi" w:hAnsiTheme="minorHAnsi" w:cstheme="minorHAnsi"/>
        </w:rPr>
        <w:t> </w:t>
      </w:r>
      <w:bookmarkStart w:id="67" w:name="_Toc59613010"/>
      <w:r w:rsidRPr="00884C60">
        <w:rPr>
          <w:rFonts w:asciiTheme="minorHAnsi" w:hAnsiTheme="minorHAnsi" w:cstheme="minorHAnsi"/>
        </w:rPr>
        <w:t>c)</w:t>
      </w:r>
      <w:r w:rsidRPr="00884C60">
        <w:rPr>
          <w:rFonts w:asciiTheme="minorHAnsi" w:hAnsiTheme="minorHAnsi" w:cstheme="minorHAnsi"/>
        </w:rPr>
        <w:tab/>
        <w:t>Produzione di energia rinnovabile dall’agricoltura e dalle foreste (C.4</w:t>
      </w:r>
      <w:r>
        <w:rPr>
          <w:rFonts w:asciiTheme="minorHAnsi" w:hAnsiTheme="minorHAnsi" w:cstheme="minorHAnsi"/>
        </w:rPr>
        <w:t xml:space="preserve">1 </w:t>
      </w:r>
      <w:r w:rsidRPr="00884C60">
        <w:rPr>
          <w:rFonts w:asciiTheme="minorHAnsi" w:hAnsiTheme="minorHAnsi" w:cstheme="minorHAnsi"/>
        </w:rPr>
        <w:t>-I.</w:t>
      </w:r>
      <w:proofErr w:type="gramStart"/>
      <w:r>
        <w:rPr>
          <w:rFonts w:asciiTheme="minorHAnsi" w:hAnsiTheme="minorHAnsi" w:cstheme="minorHAnsi"/>
        </w:rPr>
        <w:t>12</w:t>
      </w:r>
      <w:r w:rsidRPr="00884C60">
        <w:rPr>
          <w:rFonts w:asciiTheme="minorHAnsi" w:hAnsiTheme="minorHAnsi" w:cstheme="minorHAnsi"/>
        </w:rPr>
        <w:t>)e</w:t>
      </w:r>
      <w:proofErr w:type="gramEnd"/>
      <w:r w:rsidRPr="00884C60">
        <w:rPr>
          <w:rFonts w:asciiTheme="minorHAnsi" w:hAnsiTheme="minorHAnsi" w:cstheme="minorHAnsi"/>
        </w:rPr>
        <w:t xml:space="preserve"> Consumo di energia nei settori: agricoltura foreste e industria agroalimentare (C.42)</w:t>
      </w:r>
      <w:bookmarkEnd w:id="67"/>
    </w:p>
    <w:p w14:paraId="625ECEA6" w14:textId="77777777" w:rsidR="009407D6" w:rsidRPr="00903BDC" w:rsidRDefault="009407D6" w:rsidP="00E260ED">
      <w:pPr>
        <w:spacing w:line="240" w:lineRule="auto"/>
        <w:jc w:val="both"/>
        <w:rPr>
          <w:rFonts w:cstheme="minorHAnsi"/>
        </w:rPr>
      </w:pPr>
      <w:r w:rsidRPr="00903BDC">
        <w:rPr>
          <w:rFonts w:cstheme="minorHAnsi"/>
        </w:rPr>
        <w:t xml:space="preserve">Per questi due indicatori non essendoci fonti affidabili in grado di descrivere l’indicatore </w:t>
      </w:r>
      <w:proofErr w:type="gramStart"/>
      <w:r w:rsidRPr="00903BDC">
        <w:rPr>
          <w:rFonts w:cstheme="minorHAnsi"/>
        </w:rPr>
        <w:t>cosi</w:t>
      </w:r>
      <w:proofErr w:type="gramEnd"/>
      <w:r w:rsidRPr="00903BDC">
        <w:rPr>
          <w:rFonts w:cstheme="minorHAnsi"/>
        </w:rPr>
        <w:t xml:space="preserve"> come richiesto dalla commissione si è preferito utilizzare i dati di Eurostat che sono più specifici su questi indici.</w:t>
      </w:r>
    </w:p>
    <w:p w14:paraId="6A2A9F21" w14:textId="77777777" w:rsidR="009407D6" w:rsidRPr="00860675" w:rsidRDefault="009407D6" w:rsidP="00E260ED">
      <w:pPr>
        <w:spacing w:line="240" w:lineRule="auto"/>
        <w:jc w:val="both"/>
        <w:rPr>
          <w:rFonts w:cstheme="minorHAnsi"/>
        </w:rPr>
      </w:pPr>
      <w:r w:rsidRPr="00903BDC">
        <w:rPr>
          <w:rFonts w:cstheme="minorHAnsi"/>
        </w:rPr>
        <w:t>Non si esclude che per una migliore descrizione dell’indicatore si faccia riferimento ad altre fonti come ENEA o GSE anche allo scopo di disaggrega</w:t>
      </w:r>
      <w:r>
        <w:rPr>
          <w:rFonts w:cstheme="minorHAnsi"/>
        </w:rPr>
        <w:t>re il dato a livello regionale.</w:t>
      </w:r>
      <w:r w:rsidRPr="00860675">
        <w:rPr>
          <w:rFonts w:cstheme="minorHAnsi"/>
        </w:rPr>
        <w:br w:type="page"/>
      </w:r>
    </w:p>
    <w:p w14:paraId="00279341" w14:textId="77777777" w:rsidR="009407D6" w:rsidRPr="00860675" w:rsidRDefault="009407D6" w:rsidP="00E260ED">
      <w:pPr>
        <w:pStyle w:val="Titolo1"/>
        <w:spacing w:after="80"/>
        <w:rPr>
          <w:rFonts w:asciiTheme="minorHAnsi" w:hAnsiTheme="minorHAnsi" w:cstheme="minorHAnsi"/>
        </w:rPr>
      </w:pPr>
      <w:bookmarkStart w:id="68" w:name="_Toc59613011"/>
      <w:r w:rsidRPr="00860675">
        <w:rPr>
          <w:rFonts w:asciiTheme="minorHAnsi" w:hAnsiTheme="minorHAnsi" w:cstheme="minorHAnsi"/>
        </w:rPr>
        <w:lastRenderedPageBreak/>
        <w:t>Riepilogo degli indicatori e link</w:t>
      </w:r>
      <w:bookmarkEnd w:id="68"/>
    </w:p>
    <w:tbl>
      <w:tblPr>
        <w:tblW w:w="9634" w:type="dxa"/>
        <w:tblBorders>
          <w:top w:val="single" w:sz="4" w:space="0" w:color="auto"/>
        </w:tblBorders>
        <w:tblCellMar>
          <w:left w:w="70" w:type="dxa"/>
          <w:right w:w="70" w:type="dxa"/>
        </w:tblCellMar>
        <w:tblLook w:val="0000" w:firstRow="0" w:lastRow="0" w:firstColumn="0" w:lastColumn="0" w:noHBand="0" w:noVBand="0"/>
      </w:tblPr>
      <w:tblGrid>
        <w:gridCol w:w="1980"/>
        <w:gridCol w:w="2076"/>
        <w:gridCol w:w="908"/>
        <w:gridCol w:w="4670"/>
      </w:tblGrid>
      <w:tr w:rsidR="001633A4" w14:paraId="47BC9CE1" w14:textId="77777777" w:rsidTr="00B82C6A">
        <w:trPr>
          <w:trHeight w:val="100"/>
        </w:trPr>
        <w:tc>
          <w:tcPr>
            <w:tcW w:w="9634" w:type="dxa"/>
            <w:gridSpan w:val="4"/>
            <w:tcBorders>
              <w:left w:val="single" w:sz="4" w:space="0" w:color="auto"/>
              <w:right w:val="single" w:sz="4" w:space="0" w:color="auto"/>
            </w:tcBorders>
          </w:tcPr>
          <w:p w14:paraId="0948C510" w14:textId="77777777" w:rsidR="001633A4" w:rsidRDefault="00C351D7" w:rsidP="00E260ED">
            <w:pPr>
              <w:jc w:val="both"/>
              <w:rPr>
                <w:rFonts w:cstheme="minorHAnsi"/>
                <w:b/>
                <w:sz w:val="20"/>
              </w:rPr>
            </w:pPr>
            <w:r w:rsidRPr="00C351D7">
              <w:rPr>
                <w:rFonts w:eastAsiaTheme="majorEastAsia" w:cstheme="minorHAnsi"/>
                <w:color w:val="365F91" w:themeColor="accent1" w:themeShade="BF"/>
                <w:sz w:val="28"/>
                <w:szCs w:val="32"/>
              </w:rPr>
              <w:t>Indicatori di contesto/impatto direttamente legati all’OS4</w:t>
            </w:r>
          </w:p>
        </w:tc>
      </w:tr>
      <w:tr w:rsidR="009407D6" w:rsidRPr="00860675" w14:paraId="636FF91C" w14:textId="77777777" w:rsidTr="00B82C6A">
        <w:tblPrEx>
          <w:tblBorders>
            <w:top w:val="none" w:sz="0" w:space="0" w:color="auto"/>
          </w:tblBorders>
          <w:tblCellMar>
            <w:left w:w="108" w:type="dxa"/>
            <w:right w:w="108" w:type="dxa"/>
          </w:tblCellMar>
          <w:tblLook w:val="04A0" w:firstRow="1" w:lastRow="0" w:firstColumn="1" w:lastColumn="0" w:noHBand="0" w:noVBand="1"/>
        </w:tblPrEx>
        <w:trPr>
          <w:trHeight w:val="765"/>
        </w:trPr>
        <w:tc>
          <w:tcPr>
            <w:tcW w:w="1980" w:type="dxa"/>
            <w:tcBorders>
              <w:top w:val="single" w:sz="4" w:space="0" w:color="auto"/>
              <w:left w:val="single" w:sz="4" w:space="0" w:color="auto"/>
              <w:bottom w:val="single" w:sz="4" w:space="0" w:color="auto"/>
              <w:right w:val="single" w:sz="4" w:space="0" w:color="auto"/>
            </w:tcBorders>
          </w:tcPr>
          <w:p w14:paraId="29DB3015" w14:textId="77777777" w:rsidR="009407D6" w:rsidRPr="00860675" w:rsidRDefault="009407D6" w:rsidP="00E260ED">
            <w:pPr>
              <w:jc w:val="both"/>
              <w:rPr>
                <w:rFonts w:cstheme="minorHAnsi"/>
                <w:b/>
                <w:sz w:val="20"/>
              </w:rPr>
            </w:pPr>
            <w:r w:rsidRPr="00860675">
              <w:rPr>
                <w:rFonts w:cstheme="minorHAnsi"/>
                <w:b/>
                <w:sz w:val="20"/>
              </w:rPr>
              <w:t>Indicatore di contesto</w:t>
            </w:r>
          </w:p>
        </w:tc>
        <w:tc>
          <w:tcPr>
            <w:tcW w:w="2076" w:type="dxa"/>
            <w:tcBorders>
              <w:top w:val="single" w:sz="4" w:space="0" w:color="auto"/>
              <w:left w:val="single" w:sz="4" w:space="0" w:color="auto"/>
              <w:bottom w:val="single" w:sz="4" w:space="0" w:color="auto"/>
              <w:right w:val="single" w:sz="4" w:space="0" w:color="auto"/>
            </w:tcBorders>
          </w:tcPr>
          <w:p w14:paraId="58D063B4" w14:textId="77777777" w:rsidR="009407D6" w:rsidRPr="00860675" w:rsidRDefault="009407D6" w:rsidP="00E260ED">
            <w:pPr>
              <w:jc w:val="both"/>
              <w:rPr>
                <w:rFonts w:cstheme="minorHAnsi"/>
                <w:b/>
                <w:sz w:val="20"/>
              </w:rPr>
            </w:pPr>
            <w:r w:rsidRPr="00860675">
              <w:rPr>
                <w:rFonts w:cstheme="minorHAnsi"/>
                <w:b/>
                <w:sz w:val="20"/>
              </w:rPr>
              <w:t>Indicatore d’impatto corrispondente</w:t>
            </w:r>
          </w:p>
        </w:tc>
        <w:tc>
          <w:tcPr>
            <w:tcW w:w="908" w:type="dxa"/>
            <w:tcBorders>
              <w:top w:val="single" w:sz="4" w:space="0" w:color="auto"/>
              <w:left w:val="single" w:sz="4" w:space="0" w:color="auto"/>
              <w:bottom w:val="single" w:sz="4" w:space="0" w:color="auto"/>
              <w:right w:val="single" w:sz="4" w:space="0" w:color="auto"/>
            </w:tcBorders>
          </w:tcPr>
          <w:p w14:paraId="4D8DD492" w14:textId="77777777" w:rsidR="009407D6" w:rsidRPr="00860675" w:rsidRDefault="009407D6" w:rsidP="00E260ED">
            <w:pPr>
              <w:ind w:right="-230"/>
              <w:jc w:val="both"/>
              <w:rPr>
                <w:rFonts w:cstheme="minorHAnsi"/>
                <w:b/>
                <w:sz w:val="20"/>
              </w:rPr>
            </w:pPr>
            <w:r w:rsidRPr="00860675">
              <w:rPr>
                <w:rFonts w:cstheme="minorHAnsi"/>
                <w:b/>
                <w:sz w:val="20"/>
              </w:rPr>
              <w:t>Fonte</w:t>
            </w:r>
          </w:p>
        </w:tc>
        <w:tc>
          <w:tcPr>
            <w:tcW w:w="4670" w:type="dxa"/>
            <w:tcBorders>
              <w:top w:val="single" w:sz="4" w:space="0" w:color="auto"/>
              <w:left w:val="single" w:sz="4" w:space="0" w:color="auto"/>
              <w:bottom w:val="single" w:sz="4" w:space="0" w:color="auto"/>
              <w:right w:val="single" w:sz="4" w:space="0" w:color="auto"/>
            </w:tcBorders>
          </w:tcPr>
          <w:p w14:paraId="5520B942" w14:textId="77777777" w:rsidR="009407D6" w:rsidRPr="00860675" w:rsidRDefault="009407D6" w:rsidP="00E260ED">
            <w:pPr>
              <w:ind w:right="-368"/>
              <w:jc w:val="both"/>
              <w:rPr>
                <w:rFonts w:cstheme="minorHAnsi"/>
                <w:b/>
                <w:sz w:val="20"/>
              </w:rPr>
            </w:pPr>
            <w:r w:rsidRPr="00860675">
              <w:rPr>
                <w:rFonts w:cstheme="minorHAnsi"/>
                <w:b/>
                <w:sz w:val="20"/>
              </w:rPr>
              <w:t>Link</w:t>
            </w:r>
          </w:p>
        </w:tc>
      </w:tr>
      <w:tr w:rsidR="009407D6" w:rsidRPr="00860675" w14:paraId="7B175E6B" w14:textId="77777777" w:rsidTr="00B82C6A">
        <w:tblPrEx>
          <w:tblBorders>
            <w:top w:val="none" w:sz="0" w:space="0" w:color="auto"/>
          </w:tblBorders>
          <w:tblCellMar>
            <w:left w:w="108" w:type="dxa"/>
            <w:right w:w="108" w:type="dxa"/>
          </w:tblCellMar>
          <w:tblLook w:val="04A0" w:firstRow="1" w:lastRow="0" w:firstColumn="1" w:lastColumn="0" w:noHBand="0" w:noVBand="1"/>
        </w:tblPrEx>
        <w:trPr>
          <w:trHeight w:val="755"/>
        </w:trPr>
        <w:tc>
          <w:tcPr>
            <w:tcW w:w="1980" w:type="dxa"/>
            <w:tcBorders>
              <w:top w:val="single" w:sz="4" w:space="0" w:color="auto"/>
              <w:left w:val="single" w:sz="4" w:space="0" w:color="auto"/>
              <w:bottom w:val="single" w:sz="4" w:space="0" w:color="auto"/>
              <w:right w:val="single" w:sz="4" w:space="0" w:color="auto"/>
            </w:tcBorders>
          </w:tcPr>
          <w:p w14:paraId="59B482BC" w14:textId="77777777" w:rsidR="009407D6" w:rsidRPr="00860675" w:rsidRDefault="009407D6" w:rsidP="00E260ED">
            <w:pPr>
              <w:jc w:val="both"/>
              <w:rPr>
                <w:rFonts w:cstheme="minorHAnsi"/>
                <w:sz w:val="20"/>
              </w:rPr>
            </w:pPr>
            <w:r w:rsidRPr="00860675">
              <w:rPr>
                <w:rFonts w:cstheme="minorHAnsi"/>
                <w:sz w:val="20"/>
              </w:rPr>
              <w:t>C.43 Emissioni GHG dovute all’agricoltura</w:t>
            </w:r>
          </w:p>
        </w:tc>
        <w:tc>
          <w:tcPr>
            <w:tcW w:w="2076" w:type="dxa"/>
            <w:tcBorders>
              <w:top w:val="single" w:sz="4" w:space="0" w:color="auto"/>
              <w:left w:val="single" w:sz="4" w:space="0" w:color="auto"/>
              <w:bottom w:val="single" w:sz="4" w:space="0" w:color="auto"/>
              <w:right w:val="single" w:sz="4" w:space="0" w:color="auto"/>
            </w:tcBorders>
          </w:tcPr>
          <w:p w14:paraId="7D083EC9" w14:textId="77777777" w:rsidR="009407D6" w:rsidRPr="00860675" w:rsidRDefault="009407D6" w:rsidP="00E260ED">
            <w:pPr>
              <w:jc w:val="both"/>
              <w:rPr>
                <w:rFonts w:cstheme="minorHAnsi"/>
                <w:sz w:val="20"/>
              </w:rPr>
            </w:pPr>
            <w:r w:rsidRPr="00860675">
              <w:rPr>
                <w:rFonts w:cstheme="minorHAnsi"/>
                <w:sz w:val="20"/>
              </w:rPr>
              <w:t>I.10 Contributo alla mitigazione dei cambiamenti climatici;</w:t>
            </w:r>
          </w:p>
          <w:p w14:paraId="405D92B7" w14:textId="77777777" w:rsidR="009407D6" w:rsidRPr="00860675" w:rsidRDefault="009407D6" w:rsidP="00E260ED">
            <w:pPr>
              <w:jc w:val="both"/>
              <w:rPr>
                <w:rFonts w:cstheme="minorHAnsi"/>
                <w:sz w:val="20"/>
              </w:rPr>
            </w:pPr>
          </w:p>
        </w:tc>
        <w:tc>
          <w:tcPr>
            <w:tcW w:w="908" w:type="dxa"/>
            <w:tcBorders>
              <w:top w:val="single" w:sz="4" w:space="0" w:color="auto"/>
              <w:left w:val="single" w:sz="4" w:space="0" w:color="auto"/>
              <w:bottom w:val="single" w:sz="4" w:space="0" w:color="auto"/>
              <w:right w:val="single" w:sz="4" w:space="0" w:color="auto"/>
            </w:tcBorders>
          </w:tcPr>
          <w:p w14:paraId="60D24D52" w14:textId="77777777" w:rsidR="009407D6" w:rsidRPr="00860675" w:rsidRDefault="009407D6" w:rsidP="00E260ED">
            <w:pPr>
              <w:ind w:right="-230"/>
              <w:jc w:val="both"/>
              <w:rPr>
                <w:rFonts w:cstheme="minorHAnsi"/>
                <w:sz w:val="20"/>
              </w:rPr>
            </w:pPr>
            <w:r w:rsidRPr="00860675">
              <w:rPr>
                <w:rFonts w:cstheme="minorHAnsi"/>
                <w:sz w:val="20"/>
              </w:rPr>
              <w:t>Ispra</w:t>
            </w:r>
          </w:p>
        </w:tc>
        <w:tc>
          <w:tcPr>
            <w:tcW w:w="4670" w:type="dxa"/>
            <w:tcBorders>
              <w:top w:val="single" w:sz="4" w:space="0" w:color="auto"/>
              <w:left w:val="single" w:sz="4" w:space="0" w:color="auto"/>
              <w:bottom w:val="single" w:sz="4" w:space="0" w:color="auto"/>
              <w:right w:val="single" w:sz="4" w:space="0" w:color="auto"/>
            </w:tcBorders>
          </w:tcPr>
          <w:p w14:paraId="7EED30A1" w14:textId="77777777" w:rsidR="009407D6" w:rsidRPr="006A14F9" w:rsidRDefault="0074415D" w:rsidP="00E260ED">
            <w:pPr>
              <w:pStyle w:val="Paragrafoelenco"/>
              <w:numPr>
                <w:ilvl w:val="0"/>
                <w:numId w:val="22"/>
              </w:numPr>
              <w:spacing w:after="0" w:line="240" w:lineRule="auto"/>
              <w:ind w:left="313" w:right="-230" w:hanging="313"/>
              <w:rPr>
                <w:sz w:val="18"/>
              </w:rPr>
            </w:pPr>
            <w:hyperlink r:id="rId30" w:history="1">
              <w:r w:rsidR="009407D6" w:rsidRPr="006A14F9">
                <w:rPr>
                  <w:rStyle w:val="Collegamentoipertestuale"/>
                  <w:sz w:val="20"/>
                </w:rPr>
                <w:t>http://www.sinanet.isprambiente.it/it/sia-ispra/serie-storiche-emissioni/serie-storiche-delle-emissioni-di-gas-serra/at_download/file</w:t>
              </w:r>
            </w:hyperlink>
          </w:p>
          <w:p w14:paraId="6C6F9BA1" w14:textId="77777777" w:rsidR="009407D6" w:rsidRPr="005D72D1" w:rsidRDefault="0074415D" w:rsidP="00E260ED">
            <w:pPr>
              <w:pStyle w:val="Paragrafoelenco"/>
              <w:numPr>
                <w:ilvl w:val="0"/>
                <w:numId w:val="22"/>
              </w:numPr>
              <w:spacing w:after="0" w:line="240" w:lineRule="auto"/>
              <w:ind w:left="313" w:right="-230" w:hanging="313"/>
              <w:rPr>
                <w:sz w:val="20"/>
              </w:rPr>
            </w:pPr>
            <w:hyperlink r:id="rId31" w:history="1">
              <w:r w:rsidR="009407D6" w:rsidRPr="006A14F9">
                <w:rPr>
                  <w:rStyle w:val="Collegamentoipertestuale"/>
                  <w:sz w:val="20"/>
                </w:rPr>
                <w:t>https://annuario.isprambiente.it/ada/macro/33</w:t>
              </w:r>
            </w:hyperlink>
          </w:p>
          <w:p w14:paraId="10B2552B" w14:textId="77777777" w:rsidR="005D72D1" w:rsidRDefault="005D72D1" w:rsidP="00E260ED">
            <w:pPr>
              <w:pStyle w:val="Paragrafoelenco"/>
              <w:numPr>
                <w:ilvl w:val="0"/>
                <w:numId w:val="22"/>
              </w:numPr>
              <w:spacing w:after="0" w:line="240" w:lineRule="auto"/>
              <w:ind w:left="313" w:right="-230" w:hanging="313"/>
              <w:rPr>
                <w:sz w:val="20"/>
              </w:rPr>
            </w:pPr>
            <w:r w:rsidRPr="005D72D1">
              <w:rPr>
                <w:sz w:val="20"/>
              </w:rPr>
              <w:t>http://www.sinanet.isprambiente.it/it/sia-ispra/serie-storiche-emissioni/national-inventory-report/view</w:t>
            </w:r>
            <w:r>
              <w:rPr>
                <w:sz w:val="20"/>
              </w:rPr>
              <w:t xml:space="preserve">er </w:t>
            </w:r>
          </w:p>
          <w:p w14:paraId="247A18D5" w14:textId="77777777" w:rsidR="009407D6" w:rsidRPr="00860675" w:rsidRDefault="005D72D1" w:rsidP="005D72D1">
            <w:pPr>
              <w:pStyle w:val="Paragrafoelenco"/>
              <w:numPr>
                <w:ilvl w:val="0"/>
                <w:numId w:val="22"/>
              </w:numPr>
              <w:spacing w:after="0" w:line="240" w:lineRule="auto"/>
              <w:ind w:left="313" w:right="-230" w:hanging="313"/>
              <w:rPr>
                <w:rFonts w:cstheme="minorHAnsi"/>
              </w:rPr>
            </w:pPr>
            <w:r w:rsidRPr="005D72D1">
              <w:rPr>
                <w:rFonts w:cstheme="minorHAnsi"/>
              </w:rPr>
              <w:t>https://www.eea.europa.eu/data-and-maps/data/data-viewers/greenhouse-gases-viewer</w:t>
            </w:r>
          </w:p>
        </w:tc>
      </w:tr>
      <w:tr w:rsidR="009407D6" w:rsidRPr="00860675" w14:paraId="2D3EE781" w14:textId="77777777" w:rsidTr="00B82C6A">
        <w:tblPrEx>
          <w:tblBorders>
            <w:top w:val="none" w:sz="0" w:space="0" w:color="auto"/>
          </w:tblBorders>
          <w:tblCellMar>
            <w:left w:w="108" w:type="dxa"/>
            <w:right w:w="108" w:type="dxa"/>
          </w:tblCellMar>
          <w:tblLook w:val="04A0" w:firstRow="1" w:lastRow="0" w:firstColumn="1" w:lastColumn="0" w:noHBand="0" w:noVBand="1"/>
        </w:tblPrEx>
        <w:trPr>
          <w:trHeight w:val="1921"/>
        </w:trPr>
        <w:tc>
          <w:tcPr>
            <w:tcW w:w="1980" w:type="dxa"/>
            <w:tcBorders>
              <w:top w:val="single" w:sz="4" w:space="0" w:color="auto"/>
              <w:left w:val="single" w:sz="4" w:space="0" w:color="auto"/>
              <w:bottom w:val="single" w:sz="4" w:space="0" w:color="auto"/>
              <w:right w:val="single" w:sz="4" w:space="0" w:color="auto"/>
            </w:tcBorders>
          </w:tcPr>
          <w:p w14:paraId="4A8E342B" w14:textId="77777777" w:rsidR="009407D6" w:rsidRPr="00860675" w:rsidRDefault="009407D6" w:rsidP="00E260ED">
            <w:pPr>
              <w:jc w:val="both"/>
              <w:rPr>
                <w:rFonts w:cstheme="minorHAnsi"/>
                <w:sz w:val="20"/>
              </w:rPr>
            </w:pPr>
            <w:r w:rsidRPr="00860675">
              <w:rPr>
                <w:rFonts w:cstheme="minorHAnsi"/>
                <w:sz w:val="20"/>
              </w:rPr>
              <w:t>C.44 Indice di resilienza delle aziende agricole, potenziale di adattamento ai cambiamenti climatici</w:t>
            </w:r>
          </w:p>
        </w:tc>
        <w:tc>
          <w:tcPr>
            <w:tcW w:w="2076" w:type="dxa"/>
            <w:tcBorders>
              <w:top w:val="single" w:sz="4" w:space="0" w:color="auto"/>
              <w:left w:val="single" w:sz="4" w:space="0" w:color="auto"/>
              <w:bottom w:val="single" w:sz="4" w:space="0" w:color="auto"/>
              <w:right w:val="single" w:sz="4" w:space="0" w:color="auto"/>
            </w:tcBorders>
          </w:tcPr>
          <w:p w14:paraId="4C7434DB" w14:textId="77777777" w:rsidR="009407D6" w:rsidRPr="00860675" w:rsidRDefault="009407D6" w:rsidP="00E260ED">
            <w:pPr>
              <w:jc w:val="both"/>
              <w:rPr>
                <w:rFonts w:cstheme="minorHAnsi"/>
                <w:sz w:val="20"/>
              </w:rPr>
            </w:pPr>
            <w:r w:rsidRPr="00860675">
              <w:rPr>
                <w:rFonts w:cstheme="minorHAnsi"/>
                <w:sz w:val="20"/>
              </w:rPr>
              <w:t>I.9 Migliorare la resilienza delle imprese agricole</w:t>
            </w:r>
          </w:p>
        </w:tc>
        <w:tc>
          <w:tcPr>
            <w:tcW w:w="908" w:type="dxa"/>
            <w:tcBorders>
              <w:top w:val="single" w:sz="4" w:space="0" w:color="auto"/>
              <w:left w:val="single" w:sz="4" w:space="0" w:color="auto"/>
              <w:bottom w:val="single" w:sz="4" w:space="0" w:color="auto"/>
              <w:right w:val="single" w:sz="4" w:space="0" w:color="auto"/>
            </w:tcBorders>
          </w:tcPr>
          <w:p w14:paraId="211C8A3B" w14:textId="77777777" w:rsidR="009407D6" w:rsidRPr="00860675" w:rsidRDefault="009407D6" w:rsidP="00E260ED">
            <w:pPr>
              <w:ind w:right="-230"/>
              <w:jc w:val="both"/>
              <w:rPr>
                <w:rFonts w:cstheme="minorHAnsi"/>
                <w:sz w:val="20"/>
              </w:rPr>
            </w:pPr>
          </w:p>
        </w:tc>
        <w:tc>
          <w:tcPr>
            <w:tcW w:w="4670" w:type="dxa"/>
            <w:tcBorders>
              <w:top w:val="single" w:sz="4" w:space="0" w:color="auto"/>
              <w:left w:val="single" w:sz="4" w:space="0" w:color="auto"/>
              <w:bottom w:val="single" w:sz="4" w:space="0" w:color="auto"/>
              <w:right w:val="single" w:sz="4" w:space="0" w:color="auto"/>
            </w:tcBorders>
          </w:tcPr>
          <w:p w14:paraId="5EEFB6A6" w14:textId="77777777" w:rsidR="009407D6" w:rsidRPr="00860675" w:rsidRDefault="009407D6" w:rsidP="00E260ED">
            <w:pPr>
              <w:ind w:right="-230"/>
              <w:jc w:val="both"/>
              <w:rPr>
                <w:rFonts w:cstheme="minorHAnsi"/>
                <w:sz w:val="20"/>
              </w:rPr>
            </w:pPr>
          </w:p>
        </w:tc>
      </w:tr>
      <w:tr w:rsidR="009407D6" w:rsidRPr="00860675" w14:paraId="2DF1C12A" w14:textId="77777777" w:rsidTr="00B82C6A">
        <w:tblPrEx>
          <w:tblBorders>
            <w:top w:val="none" w:sz="0" w:space="0" w:color="auto"/>
          </w:tblBorders>
          <w:tblCellMar>
            <w:left w:w="108" w:type="dxa"/>
            <w:right w:w="108" w:type="dxa"/>
          </w:tblCellMar>
          <w:tblLook w:val="04A0" w:firstRow="1" w:lastRow="0" w:firstColumn="1" w:lastColumn="0" w:noHBand="0" w:noVBand="1"/>
        </w:tblPrEx>
        <w:trPr>
          <w:trHeight w:val="765"/>
        </w:trPr>
        <w:tc>
          <w:tcPr>
            <w:tcW w:w="1980" w:type="dxa"/>
            <w:tcBorders>
              <w:top w:val="single" w:sz="4" w:space="0" w:color="auto"/>
              <w:left w:val="single" w:sz="4" w:space="0" w:color="auto"/>
              <w:bottom w:val="single" w:sz="4" w:space="0" w:color="auto"/>
              <w:right w:val="single" w:sz="4" w:space="0" w:color="auto"/>
            </w:tcBorders>
          </w:tcPr>
          <w:p w14:paraId="61441A9A" w14:textId="77777777" w:rsidR="009407D6" w:rsidRPr="00860675" w:rsidRDefault="009407D6" w:rsidP="00E260ED">
            <w:pPr>
              <w:jc w:val="both"/>
              <w:rPr>
                <w:rFonts w:cstheme="minorHAnsi"/>
                <w:sz w:val="20"/>
              </w:rPr>
            </w:pPr>
            <w:r w:rsidRPr="00860675">
              <w:rPr>
                <w:rFonts w:cstheme="minorHAnsi"/>
                <w:sz w:val="20"/>
              </w:rPr>
              <w:t>C.45 Perdite agricole dirette attribuite alle catastrofi</w:t>
            </w:r>
          </w:p>
        </w:tc>
        <w:tc>
          <w:tcPr>
            <w:tcW w:w="2076" w:type="dxa"/>
            <w:tcBorders>
              <w:top w:val="single" w:sz="4" w:space="0" w:color="auto"/>
              <w:left w:val="single" w:sz="4" w:space="0" w:color="auto"/>
              <w:bottom w:val="single" w:sz="4" w:space="0" w:color="auto"/>
              <w:right w:val="single" w:sz="4" w:space="0" w:color="auto"/>
            </w:tcBorders>
          </w:tcPr>
          <w:p w14:paraId="0CBD5E84" w14:textId="77777777" w:rsidR="009407D6" w:rsidRPr="00860675" w:rsidRDefault="009407D6" w:rsidP="00E260ED">
            <w:pPr>
              <w:jc w:val="both"/>
              <w:rPr>
                <w:rFonts w:cstheme="minorHAnsi"/>
                <w:sz w:val="20"/>
              </w:rPr>
            </w:pPr>
          </w:p>
          <w:p w14:paraId="57DF95E4" w14:textId="77777777" w:rsidR="009407D6" w:rsidRPr="00860675" w:rsidRDefault="009407D6" w:rsidP="00E260ED">
            <w:pPr>
              <w:jc w:val="both"/>
              <w:rPr>
                <w:rFonts w:cstheme="minorHAnsi"/>
                <w:sz w:val="20"/>
              </w:rPr>
            </w:pPr>
          </w:p>
        </w:tc>
        <w:tc>
          <w:tcPr>
            <w:tcW w:w="908" w:type="dxa"/>
            <w:tcBorders>
              <w:top w:val="single" w:sz="4" w:space="0" w:color="auto"/>
              <w:left w:val="single" w:sz="4" w:space="0" w:color="auto"/>
              <w:bottom w:val="single" w:sz="4" w:space="0" w:color="auto"/>
              <w:right w:val="single" w:sz="4" w:space="0" w:color="auto"/>
            </w:tcBorders>
          </w:tcPr>
          <w:p w14:paraId="37861E8D" w14:textId="77777777" w:rsidR="00D645D0" w:rsidRDefault="009407D6" w:rsidP="00E260ED">
            <w:pPr>
              <w:spacing w:after="0"/>
              <w:ind w:right="-230"/>
              <w:jc w:val="both"/>
              <w:rPr>
                <w:rFonts w:cstheme="minorHAnsi"/>
                <w:sz w:val="20"/>
              </w:rPr>
            </w:pPr>
            <w:proofErr w:type="spellStart"/>
            <w:r>
              <w:rPr>
                <w:rFonts w:cstheme="minorHAnsi"/>
                <w:sz w:val="20"/>
              </w:rPr>
              <w:t>Mipaaft</w:t>
            </w:r>
            <w:proofErr w:type="spellEnd"/>
            <w:r>
              <w:rPr>
                <w:rFonts w:cstheme="minorHAnsi"/>
                <w:sz w:val="20"/>
              </w:rPr>
              <w:t>, ISMEA, CREA</w:t>
            </w:r>
            <w:r w:rsidR="00D645D0">
              <w:rPr>
                <w:rFonts w:cstheme="minorHAnsi"/>
                <w:sz w:val="20"/>
              </w:rPr>
              <w:t>,</w:t>
            </w:r>
          </w:p>
          <w:p w14:paraId="2F4ECF15" w14:textId="77777777" w:rsidR="00D645D0" w:rsidRPr="00860675" w:rsidRDefault="00D645D0" w:rsidP="00E260ED">
            <w:pPr>
              <w:spacing w:after="0"/>
              <w:ind w:right="-230"/>
              <w:jc w:val="both"/>
              <w:rPr>
                <w:rFonts w:cstheme="minorHAnsi"/>
                <w:sz w:val="20"/>
              </w:rPr>
            </w:pPr>
            <w:r>
              <w:rPr>
                <w:rFonts w:cstheme="minorHAnsi"/>
                <w:sz w:val="20"/>
              </w:rPr>
              <w:t>ISTAT</w:t>
            </w:r>
          </w:p>
        </w:tc>
        <w:tc>
          <w:tcPr>
            <w:tcW w:w="4670" w:type="dxa"/>
            <w:tcBorders>
              <w:top w:val="single" w:sz="4" w:space="0" w:color="auto"/>
              <w:left w:val="single" w:sz="4" w:space="0" w:color="auto"/>
              <w:bottom w:val="single" w:sz="4" w:space="0" w:color="auto"/>
              <w:right w:val="single" w:sz="4" w:space="0" w:color="auto"/>
            </w:tcBorders>
          </w:tcPr>
          <w:p w14:paraId="7D6B1385" w14:textId="77777777" w:rsidR="00EB4164" w:rsidRPr="00035F3D" w:rsidRDefault="00EB4164" w:rsidP="00E260ED">
            <w:pPr>
              <w:pStyle w:val="Paragrafoelenco"/>
              <w:numPr>
                <w:ilvl w:val="0"/>
                <w:numId w:val="6"/>
              </w:numPr>
              <w:spacing w:after="80" w:line="240" w:lineRule="auto"/>
              <w:ind w:left="317" w:hanging="317"/>
              <w:rPr>
                <w:rFonts w:cstheme="minorHAnsi"/>
                <w:sz w:val="24"/>
                <w:szCs w:val="24"/>
              </w:rPr>
            </w:pPr>
            <w:r w:rsidRPr="00D645D0">
              <w:rPr>
                <w:rFonts w:cstheme="minorHAnsi"/>
                <w:b/>
                <w:sz w:val="20"/>
              </w:rPr>
              <w:t>Database ISMEA</w:t>
            </w:r>
            <w:r w:rsidRPr="00035F3D">
              <w:rPr>
                <w:rFonts w:cstheme="minorHAnsi"/>
                <w:sz w:val="20"/>
              </w:rPr>
              <w:t xml:space="preserve"> su dati</w:t>
            </w:r>
            <w:r w:rsidR="00035F3D" w:rsidRPr="00035F3D">
              <w:rPr>
                <w:rFonts w:cstheme="minorHAnsi"/>
                <w:sz w:val="20"/>
              </w:rPr>
              <w:t xml:space="preserve"> delle Compagnie Assicurative, serie storica</w:t>
            </w:r>
            <w:r w:rsidR="00530C96">
              <w:rPr>
                <w:rFonts w:cstheme="minorHAnsi"/>
                <w:sz w:val="20"/>
              </w:rPr>
              <w:t xml:space="preserve"> 2009 – 2018.</w:t>
            </w:r>
          </w:p>
          <w:p w14:paraId="0FD8CCAE" w14:textId="77777777" w:rsidR="00D645D0" w:rsidRDefault="000A1C2E" w:rsidP="00E260ED">
            <w:pPr>
              <w:pStyle w:val="Paragrafoelenco"/>
              <w:numPr>
                <w:ilvl w:val="0"/>
                <w:numId w:val="6"/>
              </w:numPr>
              <w:spacing w:after="80" w:line="240" w:lineRule="auto"/>
              <w:ind w:left="317" w:hanging="317"/>
              <w:rPr>
                <w:rFonts w:cstheme="minorHAnsi"/>
                <w:sz w:val="20"/>
              </w:rPr>
            </w:pPr>
            <w:r w:rsidRPr="00D645D0">
              <w:rPr>
                <w:rFonts w:cstheme="minorHAnsi"/>
                <w:b/>
                <w:sz w:val="20"/>
              </w:rPr>
              <w:t>G</w:t>
            </w:r>
            <w:r w:rsidR="00035F3D" w:rsidRPr="00D645D0">
              <w:rPr>
                <w:rFonts w:cstheme="minorHAnsi"/>
                <w:b/>
                <w:sz w:val="20"/>
              </w:rPr>
              <w:t>eo</w:t>
            </w:r>
            <w:r>
              <w:rPr>
                <w:rFonts w:cstheme="minorHAnsi"/>
                <w:b/>
                <w:sz w:val="20"/>
              </w:rPr>
              <w:t>-</w:t>
            </w:r>
            <w:r w:rsidR="00035F3D" w:rsidRPr="00D645D0">
              <w:rPr>
                <w:rFonts w:cstheme="minorHAnsi"/>
                <w:b/>
                <w:sz w:val="20"/>
              </w:rPr>
              <w:t>database CREA-AA</w:t>
            </w:r>
            <w:r w:rsidR="00035F3D" w:rsidRPr="00035F3D">
              <w:rPr>
                <w:rFonts w:cstheme="minorHAnsi"/>
                <w:sz w:val="20"/>
              </w:rPr>
              <w:t xml:space="preserve"> con dati del Fondo di solidarietà nazionale per le calamità in agricoltura (declaratorie ministeriali – fondi compensativi</w:t>
            </w:r>
            <w:r w:rsidR="00D645D0">
              <w:rPr>
                <w:rFonts w:cstheme="minorHAnsi"/>
                <w:sz w:val="20"/>
              </w:rPr>
              <w:t>. R</w:t>
            </w:r>
            <w:r w:rsidR="00035F3D" w:rsidRPr="00035F3D">
              <w:rPr>
                <w:rFonts w:cstheme="minorHAnsi"/>
                <w:sz w:val="20"/>
              </w:rPr>
              <w:t xml:space="preserve">ispetto allo stato di aggiornamento del database, per gli anni 2016-2018 e relativamente alle strutture e infrastrutture si dispone del dato complessivo, quindi è possibile fare elaborazioni per tipologia di danno, per aree, per anno, ma non per tipologia di </w:t>
            </w:r>
            <w:r w:rsidR="00D645D0">
              <w:rPr>
                <w:rFonts w:cstheme="minorHAnsi"/>
                <w:sz w:val="20"/>
              </w:rPr>
              <w:t>evento;</w:t>
            </w:r>
          </w:p>
          <w:p w14:paraId="0B30F054" w14:textId="77777777" w:rsidR="00D645D0" w:rsidRDefault="00D645D0" w:rsidP="00E260ED">
            <w:pPr>
              <w:pStyle w:val="Paragrafoelenco"/>
              <w:numPr>
                <w:ilvl w:val="0"/>
                <w:numId w:val="6"/>
              </w:numPr>
              <w:spacing w:after="80" w:line="240" w:lineRule="auto"/>
              <w:ind w:left="317" w:hanging="317"/>
              <w:rPr>
                <w:rFonts w:cstheme="minorHAnsi"/>
                <w:sz w:val="20"/>
              </w:rPr>
            </w:pPr>
            <w:r>
              <w:rPr>
                <w:rFonts w:cstheme="minorHAnsi"/>
                <w:sz w:val="20"/>
              </w:rPr>
              <w:t>p</w:t>
            </w:r>
            <w:r w:rsidR="00035F3D" w:rsidRPr="00035F3D">
              <w:rPr>
                <w:rFonts w:cstheme="minorHAnsi"/>
                <w:sz w:val="20"/>
              </w:rPr>
              <w:t xml:space="preserve">er le colture vegetali, il </w:t>
            </w:r>
            <w:proofErr w:type="spellStart"/>
            <w:r w:rsidR="00035F3D" w:rsidRPr="00035F3D">
              <w:rPr>
                <w:rFonts w:cstheme="minorHAnsi"/>
                <w:sz w:val="20"/>
              </w:rPr>
              <w:t>geodatabase</w:t>
            </w:r>
            <w:proofErr w:type="spellEnd"/>
            <w:r w:rsidR="00035F3D" w:rsidRPr="00035F3D">
              <w:rPr>
                <w:rFonts w:cstheme="minorHAnsi"/>
                <w:sz w:val="20"/>
              </w:rPr>
              <w:t xml:space="preserve"> CREA-AA è stato integrato per gli anni 2016, 2017 e 2018 con i dati del </w:t>
            </w:r>
            <w:r w:rsidR="00035F3D" w:rsidRPr="00D645D0">
              <w:rPr>
                <w:rFonts w:cstheme="minorHAnsi"/>
                <w:b/>
                <w:sz w:val="20"/>
              </w:rPr>
              <w:t xml:space="preserve">database </w:t>
            </w:r>
            <w:proofErr w:type="spellStart"/>
            <w:r w:rsidR="00035F3D" w:rsidRPr="00D645D0">
              <w:rPr>
                <w:rFonts w:cstheme="minorHAnsi"/>
                <w:b/>
                <w:sz w:val="20"/>
              </w:rPr>
              <w:t>MiPAAF</w:t>
            </w:r>
            <w:proofErr w:type="spellEnd"/>
            <w:r w:rsidR="00035F3D" w:rsidRPr="00035F3D">
              <w:rPr>
                <w:rFonts w:cstheme="minorHAnsi"/>
                <w:sz w:val="20"/>
              </w:rPr>
              <w:t xml:space="preserve"> (declaratorie regionali accolte e a valere sul Fondo di solidarietà nazionale) pertanto, per tale comparto è possibile realizzare elaborazioni disaggregate per tipologia di danno, per aree, per anno e per tipologia di evento</w:t>
            </w:r>
            <w:r>
              <w:rPr>
                <w:rFonts w:cstheme="minorHAnsi"/>
                <w:sz w:val="20"/>
              </w:rPr>
              <w:t>;</w:t>
            </w:r>
          </w:p>
          <w:p w14:paraId="6F807412" w14:textId="77777777" w:rsidR="009407D6" w:rsidRPr="00530C96" w:rsidRDefault="00530C96" w:rsidP="00E260ED">
            <w:pPr>
              <w:pStyle w:val="Paragrafoelenco"/>
              <w:numPr>
                <w:ilvl w:val="0"/>
                <w:numId w:val="6"/>
              </w:numPr>
              <w:spacing w:after="80" w:line="240" w:lineRule="auto"/>
              <w:ind w:left="317" w:hanging="317"/>
              <w:rPr>
                <w:rFonts w:cstheme="minorHAnsi"/>
                <w:sz w:val="20"/>
              </w:rPr>
            </w:pPr>
            <w:r>
              <w:rPr>
                <w:rFonts w:cstheme="minorHAnsi"/>
                <w:b/>
                <w:sz w:val="20"/>
              </w:rPr>
              <w:t>D</w:t>
            </w:r>
            <w:r w:rsidR="00035F3D" w:rsidRPr="00D645D0">
              <w:rPr>
                <w:rFonts w:cstheme="minorHAnsi"/>
                <w:b/>
                <w:sz w:val="20"/>
              </w:rPr>
              <w:t>ati ISTAT</w:t>
            </w:r>
            <w:r w:rsidR="00035F3D" w:rsidRPr="00035F3D">
              <w:rPr>
                <w:rFonts w:cstheme="minorHAnsi"/>
                <w:sz w:val="20"/>
              </w:rPr>
              <w:t xml:space="preserve"> delle “Indagini sulla struttura e sulle produzioni delle aziende agricole (SPA)” relativi agli anni: dati 2003 (applicati agli anni 2003-2004); dati 2005 (applicati agli anni 2005-2006); dati 2007 (applicati agli anni 2007-2009); dati 2010 (applicati agli anni 2010-2012); dati 2013 (applicati agli anni 2013-2015); dati 2016 (applicati agli anni 2016-2018) (</w:t>
            </w:r>
            <w:hyperlink r:id="rId32" w:history="1">
              <w:r w:rsidR="00035F3D" w:rsidRPr="00035F3D">
                <w:rPr>
                  <w:sz w:val="20"/>
                </w:rPr>
                <w:t>http://agri.istat.it/</w:t>
              </w:r>
            </w:hyperlink>
            <w:r w:rsidR="00035F3D" w:rsidRPr="00035F3D">
              <w:rPr>
                <w:rFonts w:cstheme="minorHAnsi"/>
                <w:sz w:val="20"/>
              </w:rPr>
              <w:t>).</w:t>
            </w:r>
          </w:p>
        </w:tc>
      </w:tr>
    </w:tbl>
    <w:p w14:paraId="2E8C2E04" w14:textId="77777777" w:rsidR="009407D6" w:rsidRDefault="009407D6" w:rsidP="00E260ED">
      <w:pPr>
        <w:spacing w:line="240" w:lineRule="auto"/>
        <w:jc w:val="both"/>
        <w:rPr>
          <w:rFonts w:cstheme="minorHAnsi"/>
        </w:rPr>
      </w:pPr>
    </w:p>
    <w:p w14:paraId="52CE2D6A" w14:textId="77777777" w:rsidR="009407D6" w:rsidRPr="00860675" w:rsidRDefault="009407D6" w:rsidP="00E260ED">
      <w:pPr>
        <w:pStyle w:val="Titolo2"/>
        <w:spacing w:after="80"/>
        <w:rPr>
          <w:rFonts w:asciiTheme="minorHAnsi" w:hAnsiTheme="minorHAnsi" w:cstheme="minorHAnsi"/>
        </w:rPr>
      </w:pPr>
      <w:bookmarkStart w:id="69" w:name="_Toc59613012"/>
      <w:r w:rsidRPr="00860675">
        <w:rPr>
          <w:rFonts w:asciiTheme="minorHAnsi" w:hAnsiTheme="minorHAnsi" w:cstheme="minorHAnsi"/>
        </w:rPr>
        <w:lastRenderedPageBreak/>
        <w:t>Altri indicatori di contesto commentati nel documento</w:t>
      </w:r>
      <w:bookmarkEnd w:id="69"/>
    </w:p>
    <w:tbl>
      <w:tblPr>
        <w:tblW w:w="9634" w:type="dxa"/>
        <w:tblLayout w:type="fixed"/>
        <w:tblLook w:val="04A0" w:firstRow="1" w:lastRow="0" w:firstColumn="1" w:lastColumn="0" w:noHBand="0" w:noVBand="1"/>
      </w:tblPr>
      <w:tblGrid>
        <w:gridCol w:w="1980"/>
        <w:gridCol w:w="2126"/>
        <w:gridCol w:w="851"/>
        <w:gridCol w:w="4677"/>
      </w:tblGrid>
      <w:tr w:rsidR="009407D6" w:rsidRPr="00860675" w14:paraId="167DA34C" w14:textId="77777777" w:rsidTr="00B82C6A">
        <w:trPr>
          <w:trHeight w:val="765"/>
        </w:trPr>
        <w:tc>
          <w:tcPr>
            <w:tcW w:w="1980" w:type="dxa"/>
            <w:tcBorders>
              <w:top w:val="single" w:sz="4" w:space="0" w:color="auto"/>
              <w:left w:val="single" w:sz="4" w:space="0" w:color="auto"/>
              <w:bottom w:val="single" w:sz="4" w:space="0" w:color="auto"/>
              <w:right w:val="single" w:sz="4" w:space="0" w:color="auto"/>
            </w:tcBorders>
          </w:tcPr>
          <w:p w14:paraId="4AB10CCE" w14:textId="77777777" w:rsidR="009407D6" w:rsidRPr="00860675" w:rsidRDefault="009407D6" w:rsidP="00E260ED">
            <w:pPr>
              <w:jc w:val="both"/>
              <w:rPr>
                <w:rFonts w:cstheme="minorHAnsi"/>
                <w:b/>
                <w:sz w:val="20"/>
              </w:rPr>
            </w:pPr>
            <w:r w:rsidRPr="00860675">
              <w:rPr>
                <w:rFonts w:cstheme="minorHAnsi"/>
                <w:b/>
                <w:sz w:val="20"/>
              </w:rPr>
              <w:t>Indicatore di contesto</w:t>
            </w:r>
          </w:p>
        </w:tc>
        <w:tc>
          <w:tcPr>
            <w:tcW w:w="2126" w:type="dxa"/>
            <w:tcBorders>
              <w:top w:val="single" w:sz="4" w:space="0" w:color="auto"/>
              <w:left w:val="single" w:sz="4" w:space="0" w:color="auto"/>
              <w:bottom w:val="single" w:sz="4" w:space="0" w:color="auto"/>
              <w:right w:val="single" w:sz="4" w:space="0" w:color="auto"/>
            </w:tcBorders>
          </w:tcPr>
          <w:p w14:paraId="054517C0" w14:textId="77777777" w:rsidR="009407D6" w:rsidRPr="00860675" w:rsidRDefault="009407D6" w:rsidP="00E260ED">
            <w:pPr>
              <w:jc w:val="both"/>
              <w:rPr>
                <w:rFonts w:cstheme="minorHAnsi"/>
                <w:b/>
                <w:sz w:val="20"/>
              </w:rPr>
            </w:pPr>
            <w:r w:rsidRPr="00860675">
              <w:rPr>
                <w:rFonts w:cstheme="minorHAnsi"/>
                <w:b/>
                <w:sz w:val="20"/>
              </w:rPr>
              <w:t>Indicatore d’impatto corrispondente</w:t>
            </w:r>
          </w:p>
        </w:tc>
        <w:tc>
          <w:tcPr>
            <w:tcW w:w="851" w:type="dxa"/>
            <w:tcBorders>
              <w:top w:val="single" w:sz="4" w:space="0" w:color="auto"/>
              <w:left w:val="single" w:sz="4" w:space="0" w:color="auto"/>
              <w:bottom w:val="single" w:sz="4" w:space="0" w:color="auto"/>
              <w:right w:val="single" w:sz="4" w:space="0" w:color="auto"/>
            </w:tcBorders>
          </w:tcPr>
          <w:p w14:paraId="46ACDD38" w14:textId="77777777" w:rsidR="009407D6" w:rsidRPr="00860675" w:rsidRDefault="009407D6" w:rsidP="00E260ED">
            <w:pPr>
              <w:jc w:val="both"/>
              <w:rPr>
                <w:rFonts w:cstheme="minorHAnsi"/>
                <w:b/>
                <w:sz w:val="20"/>
              </w:rPr>
            </w:pPr>
            <w:r w:rsidRPr="00860675">
              <w:rPr>
                <w:rFonts w:cstheme="minorHAnsi"/>
                <w:b/>
                <w:sz w:val="20"/>
              </w:rPr>
              <w:t>Fonte</w:t>
            </w:r>
          </w:p>
        </w:tc>
        <w:tc>
          <w:tcPr>
            <w:tcW w:w="4677" w:type="dxa"/>
            <w:tcBorders>
              <w:top w:val="single" w:sz="4" w:space="0" w:color="auto"/>
              <w:left w:val="single" w:sz="4" w:space="0" w:color="auto"/>
              <w:bottom w:val="single" w:sz="4" w:space="0" w:color="auto"/>
              <w:right w:val="single" w:sz="4" w:space="0" w:color="auto"/>
            </w:tcBorders>
          </w:tcPr>
          <w:p w14:paraId="70AF7738" w14:textId="77777777" w:rsidR="009407D6" w:rsidRPr="00860675" w:rsidRDefault="009407D6" w:rsidP="00E260ED">
            <w:pPr>
              <w:jc w:val="both"/>
              <w:rPr>
                <w:rFonts w:cstheme="minorHAnsi"/>
                <w:b/>
                <w:sz w:val="20"/>
              </w:rPr>
            </w:pPr>
            <w:r w:rsidRPr="00860675">
              <w:rPr>
                <w:rFonts w:cstheme="minorHAnsi"/>
                <w:b/>
                <w:sz w:val="20"/>
              </w:rPr>
              <w:t>Link</w:t>
            </w:r>
          </w:p>
        </w:tc>
      </w:tr>
      <w:tr w:rsidR="009407D6" w:rsidRPr="00860675" w14:paraId="1895624F" w14:textId="77777777" w:rsidTr="00B82C6A">
        <w:trPr>
          <w:trHeight w:val="1169"/>
        </w:trPr>
        <w:tc>
          <w:tcPr>
            <w:tcW w:w="1980" w:type="dxa"/>
            <w:tcBorders>
              <w:top w:val="single" w:sz="4" w:space="0" w:color="auto"/>
              <w:left w:val="single" w:sz="4" w:space="0" w:color="auto"/>
              <w:bottom w:val="single" w:sz="4" w:space="0" w:color="auto"/>
              <w:right w:val="single" w:sz="4" w:space="0" w:color="auto"/>
            </w:tcBorders>
          </w:tcPr>
          <w:p w14:paraId="6CEE4923" w14:textId="77777777" w:rsidR="009407D6" w:rsidRPr="00860675" w:rsidRDefault="009407D6" w:rsidP="00E260ED">
            <w:pPr>
              <w:jc w:val="both"/>
              <w:rPr>
                <w:rFonts w:cstheme="minorHAnsi"/>
                <w:sz w:val="20"/>
              </w:rPr>
            </w:pPr>
            <w:r>
              <w:rPr>
                <w:rFonts w:cstheme="minorHAnsi"/>
                <w:sz w:val="20"/>
              </w:rPr>
              <w:t>C.39 Materia organica nel suolo</w:t>
            </w:r>
          </w:p>
        </w:tc>
        <w:tc>
          <w:tcPr>
            <w:tcW w:w="2126" w:type="dxa"/>
            <w:tcBorders>
              <w:top w:val="single" w:sz="4" w:space="0" w:color="auto"/>
              <w:left w:val="single" w:sz="4" w:space="0" w:color="auto"/>
              <w:bottom w:val="single" w:sz="4" w:space="0" w:color="auto"/>
              <w:right w:val="single" w:sz="4" w:space="0" w:color="auto"/>
            </w:tcBorders>
          </w:tcPr>
          <w:p w14:paraId="0C78BC34" w14:textId="77777777" w:rsidR="009407D6" w:rsidRPr="00860675" w:rsidRDefault="009407D6" w:rsidP="00E260ED">
            <w:pPr>
              <w:jc w:val="both"/>
              <w:rPr>
                <w:rFonts w:cstheme="minorHAnsi"/>
                <w:sz w:val="20"/>
              </w:rPr>
            </w:pPr>
            <w:r w:rsidRPr="00860675">
              <w:rPr>
                <w:rFonts w:cstheme="minorHAnsi"/>
                <w:sz w:val="20"/>
              </w:rPr>
              <w:t>I</w:t>
            </w:r>
            <w:r>
              <w:rPr>
                <w:rFonts w:cstheme="minorHAnsi"/>
                <w:sz w:val="20"/>
              </w:rPr>
              <w:t>.</w:t>
            </w:r>
            <w:r w:rsidRPr="00860675">
              <w:rPr>
                <w:rFonts w:cstheme="minorHAnsi"/>
                <w:sz w:val="20"/>
              </w:rPr>
              <w:t>11 Migliorare il sequestro del carbonio</w:t>
            </w:r>
            <w:r>
              <w:rPr>
                <w:rFonts w:cstheme="minorHAnsi"/>
                <w:sz w:val="20"/>
              </w:rPr>
              <w:t>: aumentare il carbonio organico nel suolo</w:t>
            </w:r>
          </w:p>
        </w:tc>
        <w:tc>
          <w:tcPr>
            <w:tcW w:w="851" w:type="dxa"/>
            <w:tcBorders>
              <w:top w:val="single" w:sz="4" w:space="0" w:color="auto"/>
              <w:left w:val="single" w:sz="4" w:space="0" w:color="auto"/>
              <w:bottom w:val="single" w:sz="4" w:space="0" w:color="auto"/>
              <w:right w:val="single" w:sz="4" w:space="0" w:color="auto"/>
            </w:tcBorders>
          </w:tcPr>
          <w:p w14:paraId="0ED8CD5E" w14:textId="77777777" w:rsidR="009407D6" w:rsidRPr="00860675" w:rsidRDefault="009407D6" w:rsidP="00E260ED">
            <w:pPr>
              <w:jc w:val="both"/>
              <w:rPr>
                <w:rFonts w:cstheme="minorHAnsi"/>
                <w:sz w:val="20"/>
              </w:rPr>
            </w:pPr>
            <w:r>
              <w:rPr>
                <w:rFonts w:cstheme="minorHAnsi"/>
                <w:sz w:val="20"/>
              </w:rPr>
              <w:t>Ispra</w:t>
            </w:r>
          </w:p>
        </w:tc>
        <w:tc>
          <w:tcPr>
            <w:tcW w:w="4677" w:type="dxa"/>
            <w:tcBorders>
              <w:top w:val="single" w:sz="4" w:space="0" w:color="auto"/>
              <w:left w:val="single" w:sz="4" w:space="0" w:color="auto"/>
              <w:bottom w:val="single" w:sz="4" w:space="0" w:color="auto"/>
              <w:right w:val="single" w:sz="4" w:space="0" w:color="auto"/>
            </w:tcBorders>
          </w:tcPr>
          <w:p w14:paraId="2E4B44A6" w14:textId="77777777" w:rsidR="009407D6" w:rsidRPr="00860675" w:rsidRDefault="009407D6" w:rsidP="00E260ED">
            <w:pPr>
              <w:pStyle w:val="Paragrafoelenco"/>
              <w:spacing w:after="80" w:line="240" w:lineRule="auto"/>
              <w:ind w:left="287"/>
              <w:rPr>
                <w:rFonts w:cstheme="minorHAnsi"/>
                <w:sz w:val="20"/>
              </w:rPr>
            </w:pPr>
          </w:p>
        </w:tc>
      </w:tr>
      <w:tr w:rsidR="009407D6" w:rsidRPr="00860675" w14:paraId="357E4D82" w14:textId="77777777" w:rsidTr="008841FC">
        <w:trPr>
          <w:trHeight w:val="1669"/>
        </w:trPr>
        <w:tc>
          <w:tcPr>
            <w:tcW w:w="1980" w:type="dxa"/>
            <w:tcBorders>
              <w:top w:val="single" w:sz="4" w:space="0" w:color="auto"/>
              <w:left w:val="single" w:sz="4" w:space="0" w:color="auto"/>
              <w:bottom w:val="single" w:sz="4" w:space="0" w:color="auto"/>
              <w:right w:val="single" w:sz="4" w:space="0" w:color="auto"/>
            </w:tcBorders>
          </w:tcPr>
          <w:p w14:paraId="35E9278C" w14:textId="77777777" w:rsidR="009407D6" w:rsidRPr="00860675" w:rsidRDefault="009407D6" w:rsidP="00E260ED">
            <w:pPr>
              <w:jc w:val="both"/>
              <w:rPr>
                <w:rFonts w:cstheme="minorHAnsi"/>
                <w:sz w:val="20"/>
              </w:rPr>
            </w:pPr>
            <w:r>
              <w:rPr>
                <w:rFonts w:cstheme="minorHAnsi"/>
                <w:sz w:val="20"/>
              </w:rPr>
              <w:t>C.41 Produzione di energia rinnovabile da biomasse agricole e forestali.</w:t>
            </w:r>
          </w:p>
        </w:tc>
        <w:tc>
          <w:tcPr>
            <w:tcW w:w="2126" w:type="dxa"/>
            <w:tcBorders>
              <w:top w:val="single" w:sz="4" w:space="0" w:color="auto"/>
              <w:left w:val="single" w:sz="4" w:space="0" w:color="auto"/>
              <w:bottom w:val="single" w:sz="4" w:space="0" w:color="auto"/>
              <w:right w:val="single" w:sz="4" w:space="0" w:color="auto"/>
            </w:tcBorders>
          </w:tcPr>
          <w:p w14:paraId="4C9EFE33" w14:textId="77777777" w:rsidR="009407D6" w:rsidRPr="00860675" w:rsidRDefault="009407D6" w:rsidP="00E260ED">
            <w:pPr>
              <w:jc w:val="both"/>
              <w:rPr>
                <w:rFonts w:cstheme="minorHAnsi"/>
                <w:sz w:val="20"/>
              </w:rPr>
            </w:pPr>
            <w:r w:rsidRPr="00EC294D">
              <w:rPr>
                <w:rFonts w:cstheme="minorHAnsi"/>
                <w:sz w:val="20"/>
              </w:rPr>
              <w:t>I.12</w:t>
            </w:r>
            <w:r>
              <w:rPr>
                <w:rFonts w:cstheme="minorHAnsi"/>
                <w:sz w:val="20"/>
              </w:rPr>
              <w:t xml:space="preserve"> Aumentare l’energia sostenibile in agricoltura. </w:t>
            </w:r>
          </w:p>
        </w:tc>
        <w:tc>
          <w:tcPr>
            <w:tcW w:w="851" w:type="dxa"/>
            <w:tcBorders>
              <w:top w:val="single" w:sz="4" w:space="0" w:color="auto"/>
              <w:left w:val="single" w:sz="4" w:space="0" w:color="auto"/>
              <w:bottom w:val="single" w:sz="4" w:space="0" w:color="auto"/>
              <w:right w:val="single" w:sz="4" w:space="0" w:color="auto"/>
            </w:tcBorders>
          </w:tcPr>
          <w:p w14:paraId="0A8ACA4A" w14:textId="77777777" w:rsidR="009407D6" w:rsidRPr="00860675" w:rsidRDefault="009407D6" w:rsidP="00E260ED">
            <w:pPr>
              <w:jc w:val="both"/>
              <w:rPr>
                <w:rFonts w:cstheme="minorHAnsi"/>
                <w:sz w:val="20"/>
              </w:rPr>
            </w:pPr>
            <w:r w:rsidRPr="00860675">
              <w:rPr>
                <w:rFonts w:cstheme="minorHAnsi"/>
                <w:sz w:val="20"/>
              </w:rPr>
              <w:t xml:space="preserve">Eurostat, SIMERI-GSE, Terna, </w:t>
            </w:r>
            <w:r w:rsidR="008841FC" w:rsidRPr="00860675">
              <w:rPr>
                <w:rFonts w:cstheme="minorHAnsi"/>
                <w:sz w:val="20"/>
              </w:rPr>
              <w:t>Istat</w:t>
            </w:r>
          </w:p>
        </w:tc>
        <w:tc>
          <w:tcPr>
            <w:tcW w:w="4677" w:type="dxa"/>
            <w:tcBorders>
              <w:top w:val="single" w:sz="4" w:space="0" w:color="auto"/>
              <w:left w:val="single" w:sz="4" w:space="0" w:color="auto"/>
              <w:bottom w:val="single" w:sz="4" w:space="0" w:color="auto"/>
              <w:right w:val="single" w:sz="4" w:space="0" w:color="auto"/>
            </w:tcBorders>
          </w:tcPr>
          <w:p w14:paraId="097F319B" w14:textId="77777777" w:rsidR="009407D6" w:rsidRPr="00860675" w:rsidRDefault="009407D6" w:rsidP="00E260ED">
            <w:pPr>
              <w:pStyle w:val="Paragrafoelenco"/>
              <w:numPr>
                <w:ilvl w:val="0"/>
                <w:numId w:val="6"/>
              </w:numPr>
              <w:spacing w:after="80" w:line="240" w:lineRule="auto"/>
              <w:ind w:left="322" w:hanging="322"/>
              <w:rPr>
                <w:rFonts w:cstheme="minorHAnsi"/>
                <w:sz w:val="20"/>
              </w:rPr>
            </w:pPr>
            <w:r w:rsidRPr="00860675">
              <w:rPr>
                <w:rFonts w:cstheme="minorHAnsi"/>
                <w:sz w:val="20"/>
              </w:rPr>
              <w:t>Statistiche regionali 2017 di Terna</w:t>
            </w:r>
          </w:p>
          <w:p w14:paraId="6F9ECE0A" w14:textId="77777777" w:rsidR="009407D6" w:rsidRPr="00860675" w:rsidRDefault="0074415D" w:rsidP="00E260ED">
            <w:pPr>
              <w:pStyle w:val="Paragrafoelenco"/>
              <w:spacing w:after="80" w:line="240" w:lineRule="auto"/>
              <w:ind w:left="322"/>
              <w:rPr>
                <w:rFonts w:cstheme="minorHAnsi"/>
                <w:sz w:val="20"/>
              </w:rPr>
            </w:pPr>
            <w:hyperlink r:id="rId33" w:history="1">
              <w:r w:rsidR="009407D6" w:rsidRPr="00860675">
                <w:rPr>
                  <w:rStyle w:val="Collegamentoipertestuale"/>
                  <w:rFonts w:cstheme="minorHAnsi"/>
                  <w:sz w:val="20"/>
                </w:rPr>
                <w:t>https://www.terna.it/it-it/sistemaelettrico/statisticheeprevisioni/datistatistici.aspx</w:t>
              </w:r>
            </w:hyperlink>
          </w:p>
          <w:p w14:paraId="3A534175" w14:textId="77777777" w:rsidR="009407D6" w:rsidRPr="008841FC" w:rsidRDefault="009407D6" w:rsidP="00E260ED">
            <w:pPr>
              <w:pStyle w:val="Paragrafoelenco"/>
              <w:numPr>
                <w:ilvl w:val="0"/>
                <w:numId w:val="6"/>
              </w:numPr>
              <w:spacing w:after="80" w:line="240" w:lineRule="auto"/>
              <w:ind w:left="317" w:hanging="317"/>
              <w:rPr>
                <w:rFonts w:cstheme="minorHAnsi"/>
                <w:sz w:val="24"/>
                <w:szCs w:val="24"/>
              </w:rPr>
            </w:pPr>
            <w:proofErr w:type="spellStart"/>
            <w:r w:rsidRPr="009662B5">
              <w:rPr>
                <w:rFonts w:cstheme="minorHAnsi"/>
                <w:sz w:val="20"/>
              </w:rPr>
              <w:t>AgriIstat</w:t>
            </w:r>
            <w:proofErr w:type="spellEnd"/>
            <w:r w:rsidRPr="009662B5">
              <w:rPr>
                <w:rFonts w:cstheme="minorHAnsi"/>
                <w:sz w:val="20"/>
              </w:rPr>
              <w:t>, Aziende con energia rinnovabile.</w:t>
            </w:r>
          </w:p>
          <w:p w14:paraId="2702E7AB" w14:textId="77777777" w:rsidR="008841FC" w:rsidRPr="009169BF" w:rsidRDefault="0074415D" w:rsidP="00E260ED">
            <w:pPr>
              <w:pStyle w:val="Paragrafoelenco"/>
              <w:numPr>
                <w:ilvl w:val="0"/>
                <w:numId w:val="6"/>
              </w:numPr>
              <w:spacing w:after="80" w:line="240" w:lineRule="auto"/>
              <w:ind w:left="317" w:hanging="317"/>
              <w:rPr>
                <w:rFonts w:cstheme="minorHAnsi"/>
                <w:sz w:val="24"/>
                <w:szCs w:val="24"/>
              </w:rPr>
            </w:pPr>
            <w:hyperlink r:id="rId34" w:history="1">
              <w:r w:rsidR="008841FC" w:rsidRPr="009662B5">
                <w:rPr>
                  <w:rStyle w:val="Collegamentoipertestuale"/>
                  <w:rFonts w:cstheme="minorHAnsi"/>
                  <w:sz w:val="20"/>
                </w:rPr>
                <w:t>http://dati.istat.it/Index.aspx?QueryId=20144</w:t>
              </w:r>
            </w:hyperlink>
          </w:p>
        </w:tc>
      </w:tr>
      <w:tr w:rsidR="009407D6" w:rsidRPr="00860675" w14:paraId="5849B3C8" w14:textId="77777777" w:rsidTr="00B82C6A">
        <w:trPr>
          <w:trHeight w:val="765"/>
        </w:trPr>
        <w:tc>
          <w:tcPr>
            <w:tcW w:w="1980" w:type="dxa"/>
            <w:tcBorders>
              <w:top w:val="single" w:sz="4" w:space="0" w:color="auto"/>
              <w:left w:val="single" w:sz="4" w:space="0" w:color="auto"/>
              <w:bottom w:val="single" w:sz="4" w:space="0" w:color="auto"/>
              <w:right w:val="single" w:sz="4" w:space="0" w:color="auto"/>
            </w:tcBorders>
          </w:tcPr>
          <w:p w14:paraId="49704B85" w14:textId="77777777" w:rsidR="009407D6" w:rsidRPr="00A65B60" w:rsidRDefault="009407D6" w:rsidP="00E260ED">
            <w:pPr>
              <w:jc w:val="both"/>
              <w:rPr>
                <w:rFonts w:cstheme="minorHAnsi"/>
                <w:sz w:val="20"/>
              </w:rPr>
            </w:pPr>
            <w:r w:rsidRPr="00A65B60">
              <w:rPr>
                <w:rFonts w:cstheme="minorHAnsi"/>
                <w:sz w:val="20"/>
              </w:rPr>
              <w:t>C.42 Uso dell’energia nei settori dell’agricoltura, della silvicoltura e dell’industria alimentare</w:t>
            </w:r>
          </w:p>
        </w:tc>
        <w:tc>
          <w:tcPr>
            <w:tcW w:w="2126" w:type="dxa"/>
            <w:tcBorders>
              <w:top w:val="single" w:sz="4" w:space="0" w:color="auto"/>
              <w:left w:val="single" w:sz="4" w:space="0" w:color="auto"/>
              <w:bottom w:val="single" w:sz="4" w:space="0" w:color="auto"/>
              <w:right w:val="single" w:sz="4" w:space="0" w:color="auto"/>
            </w:tcBorders>
          </w:tcPr>
          <w:p w14:paraId="740DF83E" w14:textId="77777777" w:rsidR="009407D6" w:rsidRPr="00860675" w:rsidRDefault="009407D6" w:rsidP="00E260ED">
            <w:pPr>
              <w:jc w:val="both"/>
              <w:rPr>
                <w:rFonts w:cstheme="minorHAnsi"/>
                <w:sz w:val="20"/>
              </w:rPr>
            </w:pPr>
          </w:p>
          <w:p w14:paraId="56F954F0" w14:textId="77777777" w:rsidR="009407D6" w:rsidRPr="00860675" w:rsidRDefault="009407D6" w:rsidP="00E260ED">
            <w:pPr>
              <w:jc w:val="both"/>
              <w:rPr>
                <w:rFonts w:cstheme="minorHAnsi"/>
                <w:sz w:val="20"/>
              </w:rPr>
            </w:pPr>
          </w:p>
        </w:tc>
        <w:tc>
          <w:tcPr>
            <w:tcW w:w="851" w:type="dxa"/>
            <w:tcBorders>
              <w:top w:val="single" w:sz="4" w:space="0" w:color="auto"/>
              <w:left w:val="single" w:sz="4" w:space="0" w:color="auto"/>
              <w:bottom w:val="single" w:sz="4" w:space="0" w:color="auto"/>
              <w:right w:val="single" w:sz="4" w:space="0" w:color="auto"/>
            </w:tcBorders>
          </w:tcPr>
          <w:p w14:paraId="363C631D" w14:textId="77777777" w:rsidR="009407D6" w:rsidRPr="00860675" w:rsidRDefault="009407D6" w:rsidP="00E260ED">
            <w:pPr>
              <w:jc w:val="both"/>
              <w:rPr>
                <w:rFonts w:cstheme="minorHAnsi"/>
                <w:sz w:val="20"/>
              </w:rPr>
            </w:pPr>
            <w:r w:rsidRPr="00860675">
              <w:rPr>
                <w:rFonts w:cstheme="minorHAnsi"/>
                <w:sz w:val="20"/>
              </w:rPr>
              <w:t>Enea, Terna</w:t>
            </w:r>
          </w:p>
        </w:tc>
        <w:tc>
          <w:tcPr>
            <w:tcW w:w="4677" w:type="dxa"/>
            <w:tcBorders>
              <w:top w:val="single" w:sz="4" w:space="0" w:color="auto"/>
              <w:left w:val="single" w:sz="4" w:space="0" w:color="auto"/>
              <w:bottom w:val="single" w:sz="4" w:space="0" w:color="auto"/>
              <w:right w:val="single" w:sz="4" w:space="0" w:color="auto"/>
            </w:tcBorders>
          </w:tcPr>
          <w:p w14:paraId="45B326E7" w14:textId="77777777" w:rsidR="009407D6" w:rsidRPr="00860675" w:rsidRDefault="009407D6" w:rsidP="00E260ED">
            <w:pPr>
              <w:pStyle w:val="Paragrafoelenco"/>
              <w:numPr>
                <w:ilvl w:val="0"/>
                <w:numId w:val="6"/>
              </w:numPr>
              <w:spacing w:after="80" w:line="240" w:lineRule="auto"/>
              <w:ind w:left="322" w:hanging="322"/>
              <w:rPr>
                <w:rFonts w:cstheme="minorHAnsi"/>
                <w:sz w:val="20"/>
              </w:rPr>
            </w:pPr>
            <w:r w:rsidRPr="00860675">
              <w:rPr>
                <w:rFonts w:cstheme="minorHAnsi"/>
                <w:sz w:val="20"/>
              </w:rPr>
              <w:t>RAEE - Rapporto annuale efficienza energetica 2017</w:t>
            </w:r>
          </w:p>
          <w:p w14:paraId="04E83DD2" w14:textId="77777777" w:rsidR="009407D6" w:rsidRPr="00860675" w:rsidRDefault="0074415D" w:rsidP="00E260ED">
            <w:pPr>
              <w:pStyle w:val="Paragrafoelenco"/>
              <w:spacing w:after="80" w:line="240" w:lineRule="auto"/>
              <w:ind w:left="322"/>
              <w:rPr>
                <w:rFonts w:cstheme="minorHAnsi"/>
                <w:sz w:val="20"/>
              </w:rPr>
            </w:pPr>
            <w:hyperlink r:id="rId35" w:history="1">
              <w:r w:rsidR="009407D6" w:rsidRPr="00860675">
                <w:rPr>
                  <w:rStyle w:val="Collegamentoipertestuale"/>
                  <w:rFonts w:cstheme="minorHAnsi"/>
                  <w:sz w:val="20"/>
                </w:rPr>
                <w:t>http://enerweb.casaccia.enea.it/enearegioni/UserFiles/RAEE_2017.pdf</w:t>
              </w:r>
            </w:hyperlink>
          </w:p>
          <w:p w14:paraId="5C9842DB" w14:textId="77777777" w:rsidR="009407D6" w:rsidRPr="00860675" w:rsidRDefault="009407D6" w:rsidP="00E260ED">
            <w:pPr>
              <w:pStyle w:val="Paragrafoelenco"/>
              <w:spacing w:after="80" w:line="240" w:lineRule="auto"/>
              <w:ind w:left="322"/>
              <w:rPr>
                <w:rFonts w:cstheme="minorHAnsi"/>
                <w:sz w:val="20"/>
              </w:rPr>
            </w:pPr>
          </w:p>
        </w:tc>
      </w:tr>
      <w:tr w:rsidR="00A65B60" w:rsidRPr="00860675" w14:paraId="4D072A78" w14:textId="77777777" w:rsidTr="00B82C6A">
        <w:trPr>
          <w:trHeight w:val="765"/>
        </w:trPr>
        <w:tc>
          <w:tcPr>
            <w:tcW w:w="1980" w:type="dxa"/>
            <w:tcBorders>
              <w:top w:val="single" w:sz="4" w:space="0" w:color="auto"/>
              <w:left w:val="single" w:sz="4" w:space="0" w:color="auto"/>
              <w:bottom w:val="single" w:sz="4" w:space="0" w:color="auto"/>
              <w:right w:val="single" w:sz="4" w:space="0" w:color="auto"/>
            </w:tcBorders>
          </w:tcPr>
          <w:p w14:paraId="1E82F2E6" w14:textId="77777777" w:rsidR="00A65B60" w:rsidRPr="00A65B60" w:rsidRDefault="00A65B60" w:rsidP="00E260ED">
            <w:pPr>
              <w:jc w:val="both"/>
              <w:rPr>
                <w:rFonts w:cstheme="minorHAnsi"/>
                <w:sz w:val="20"/>
              </w:rPr>
            </w:pPr>
            <w:r w:rsidRPr="00A65B60">
              <w:rPr>
                <w:rFonts w:cstheme="minorHAnsi"/>
                <w:sz w:val="20"/>
              </w:rPr>
              <w:t xml:space="preserve">Bilancio </w:t>
            </w:r>
            <w:proofErr w:type="spellStart"/>
            <w:r w:rsidRPr="00A65B60">
              <w:rPr>
                <w:rFonts w:cstheme="minorHAnsi"/>
                <w:sz w:val="20"/>
              </w:rPr>
              <w:t>idroclimatico</w:t>
            </w:r>
            <w:proofErr w:type="spellEnd"/>
            <w:r w:rsidRPr="00A65B60">
              <w:rPr>
                <w:rFonts w:cstheme="minorHAnsi"/>
                <w:sz w:val="20"/>
              </w:rPr>
              <w:t xml:space="preserve"> 2003-2018</w:t>
            </w:r>
          </w:p>
        </w:tc>
        <w:tc>
          <w:tcPr>
            <w:tcW w:w="2126" w:type="dxa"/>
            <w:tcBorders>
              <w:top w:val="single" w:sz="4" w:space="0" w:color="auto"/>
              <w:left w:val="single" w:sz="4" w:space="0" w:color="auto"/>
              <w:bottom w:val="single" w:sz="4" w:space="0" w:color="auto"/>
              <w:right w:val="single" w:sz="4" w:space="0" w:color="auto"/>
            </w:tcBorders>
          </w:tcPr>
          <w:p w14:paraId="20AD22F8" w14:textId="77777777" w:rsidR="00A65B60" w:rsidRPr="00860675" w:rsidRDefault="00A65B60" w:rsidP="00E260ED">
            <w:pPr>
              <w:jc w:val="both"/>
              <w:rPr>
                <w:rFonts w:cstheme="minorHAnsi"/>
                <w:sz w:val="20"/>
              </w:rPr>
            </w:pPr>
          </w:p>
        </w:tc>
        <w:tc>
          <w:tcPr>
            <w:tcW w:w="851" w:type="dxa"/>
            <w:tcBorders>
              <w:top w:val="single" w:sz="4" w:space="0" w:color="auto"/>
              <w:left w:val="single" w:sz="4" w:space="0" w:color="auto"/>
              <w:bottom w:val="single" w:sz="4" w:space="0" w:color="auto"/>
              <w:right w:val="single" w:sz="4" w:space="0" w:color="auto"/>
            </w:tcBorders>
          </w:tcPr>
          <w:p w14:paraId="2D234D86" w14:textId="77777777" w:rsidR="00A65B60" w:rsidRPr="00860675" w:rsidRDefault="00A65B60" w:rsidP="00E260ED">
            <w:pPr>
              <w:jc w:val="both"/>
              <w:rPr>
                <w:rFonts w:cstheme="minorHAnsi"/>
                <w:sz w:val="20"/>
              </w:rPr>
            </w:pPr>
            <w:r>
              <w:rPr>
                <w:rFonts w:cstheme="minorHAnsi"/>
                <w:sz w:val="20"/>
              </w:rPr>
              <w:t xml:space="preserve"> CREA</w:t>
            </w:r>
          </w:p>
        </w:tc>
        <w:tc>
          <w:tcPr>
            <w:tcW w:w="4677" w:type="dxa"/>
            <w:tcBorders>
              <w:top w:val="single" w:sz="4" w:space="0" w:color="auto"/>
              <w:left w:val="single" w:sz="4" w:space="0" w:color="auto"/>
              <w:bottom w:val="single" w:sz="4" w:space="0" w:color="auto"/>
              <w:right w:val="single" w:sz="4" w:space="0" w:color="auto"/>
            </w:tcBorders>
          </w:tcPr>
          <w:p w14:paraId="3E61E7D2" w14:textId="77777777" w:rsidR="00A65B60" w:rsidRPr="00860675" w:rsidRDefault="00A65B60" w:rsidP="00E260ED">
            <w:pPr>
              <w:pStyle w:val="Paragrafoelenco"/>
              <w:spacing w:after="80" w:line="240" w:lineRule="auto"/>
              <w:ind w:left="322"/>
              <w:rPr>
                <w:rFonts w:cstheme="minorHAnsi"/>
                <w:sz w:val="20"/>
              </w:rPr>
            </w:pPr>
          </w:p>
        </w:tc>
      </w:tr>
      <w:tr w:rsidR="00A65B60" w:rsidRPr="00860675" w14:paraId="7FEAB4D9" w14:textId="77777777" w:rsidTr="00B82C6A">
        <w:trPr>
          <w:trHeight w:val="765"/>
        </w:trPr>
        <w:tc>
          <w:tcPr>
            <w:tcW w:w="1980" w:type="dxa"/>
            <w:tcBorders>
              <w:top w:val="single" w:sz="4" w:space="0" w:color="auto"/>
              <w:left w:val="single" w:sz="4" w:space="0" w:color="auto"/>
              <w:bottom w:val="single" w:sz="4" w:space="0" w:color="auto"/>
              <w:right w:val="single" w:sz="4" w:space="0" w:color="auto"/>
            </w:tcBorders>
          </w:tcPr>
          <w:p w14:paraId="26F52CDD" w14:textId="77777777" w:rsidR="00A65B60" w:rsidRPr="00A65B60" w:rsidRDefault="00A65B60" w:rsidP="00E260ED">
            <w:pPr>
              <w:jc w:val="both"/>
              <w:rPr>
                <w:rFonts w:cstheme="minorHAnsi"/>
                <w:sz w:val="20"/>
              </w:rPr>
            </w:pPr>
            <w:proofErr w:type="spellStart"/>
            <w:r w:rsidRPr="00A65B60">
              <w:rPr>
                <w:rFonts w:cstheme="minorHAnsi"/>
                <w:sz w:val="20"/>
              </w:rPr>
              <w:t>Standardized</w:t>
            </w:r>
            <w:proofErr w:type="spellEnd"/>
            <w:r w:rsidRPr="00A65B60">
              <w:rPr>
                <w:rFonts w:cstheme="minorHAnsi"/>
                <w:sz w:val="20"/>
              </w:rPr>
              <w:t xml:space="preserve"> </w:t>
            </w:r>
            <w:proofErr w:type="spellStart"/>
            <w:r w:rsidRPr="00A65B60">
              <w:rPr>
                <w:rFonts w:cstheme="minorHAnsi"/>
                <w:sz w:val="20"/>
              </w:rPr>
              <w:t>precipitation</w:t>
            </w:r>
            <w:proofErr w:type="spellEnd"/>
            <w:r w:rsidRPr="00A65B60">
              <w:rPr>
                <w:rFonts w:cstheme="minorHAnsi"/>
                <w:sz w:val="20"/>
              </w:rPr>
              <w:t xml:space="preserve"> </w:t>
            </w:r>
            <w:proofErr w:type="spellStart"/>
            <w:r w:rsidRPr="00A65B60">
              <w:rPr>
                <w:rFonts w:cstheme="minorHAnsi"/>
                <w:sz w:val="20"/>
              </w:rPr>
              <w:t>evapotranspiration</w:t>
            </w:r>
            <w:proofErr w:type="spellEnd"/>
            <w:r w:rsidRPr="00A65B60">
              <w:rPr>
                <w:rFonts w:cstheme="minorHAnsi"/>
                <w:sz w:val="20"/>
              </w:rPr>
              <w:t xml:space="preserve"> index – SPEI a 6 mesi 2003 – 2018</w:t>
            </w:r>
          </w:p>
        </w:tc>
        <w:tc>
          <w:tcPr>
            <w:tcW w:w="2126" w:type="dxa"/>
            <w:tcBorders>
              <w:top w:val="single" w:sz="4" w:space="0" w:color="auto"/>
              <w:left w:val="single" w:sz="4" w:space="0" w:color="auto"/>
              <w:bottom w:val="single" w:sz="4" w:space="0" w:color="auto"/>
              <w:right w:val="single" w:sz="4" w:space="0" w:color="auto"/>
            </w:tcBorders>
          </w:tcPr>
          <w:p w14:paraId="26C6EA03" w14:textId="77777777" w:rsidR="00A65B60" w:rsidRPr="00860675" w:rsidRDefault="00A65B60" w:rsidP="00E260ED">
            <w:pPr>
              <w:jc w:val="both"/>
              <w:rPr>
                <w:rFonts w:cstheme="minorHAnsi"/>
                <w:sz w:val="20"/>
              </w:rPr>
            </w:pPr>
          </w:p>
        </w:tc>
        <w:tc>
          <w:tcPr>
            <w:tcW w:w="851" w:type="dxa"/>
            <w:tcBorders>
              <w:top w:val="single" w:sz="4" w:space="0" w:color="auto"/>
              <w:left w:val="single" w:sz="4" w:space="0" w:color="auto"/>
              <w:bottom w:val="single" w:sz="4" w:space="0" w:color="auto"/>
              <w:right w:val="single" w:sz="4" w:space="0" w:color="auto"/>
            </w:tcBorders>
          </w:tcPr>
          <w:p w14:paraId="380C32C2" w14:textId="77777777" w:rsidR="00A65B60" w:rsidRPr="00860675" w:rsidRDefault="00A65B60" w:rsidP="00E260ED">
            <w:pPr>
              <w:jc w:val="both"/>
              <w:rPr>
                <w:rFonts w:cstheme="minorHAnsi"/>
                <w:sz w:val="20"/>
              </w:rPr>
            </w:pPr>
            <w:r>
              <w:rPr>
                <w:rFonts w:cstheme="minorHAnsi"/>
                <w:sz w:val="20"/>
              </w:rPr>
              <w:t>CREA</w:t>
            </w:r>
          </w:p>
        </w:tc>
        <w:tc>
          <w:tcPr>
            <w:tcW w:w="4677" w:type="dxa"/>
            <w:tcBorders>
              <w:top w:val="single" w:sz="4" w:space="0" w:color="auto"/>
              <w:left w:val="single" w:sz="4" w:space="0" w:color="auto"/>
              <w:bottom w:val="single" w:sz="4" w:space="0" w:color="auto"/>
              <w:right w:val="single" w:sz="4" w:space="0" w:color="auto"/>
            </w:tcBorders>
          </w:tcPr>
          <w:p w14:paraId="470402C2" w14:textId="77777777" w:rsidR="00A65B60" w:rsidRPr="00860675" w:rsidRDefault="00A65B60" w:rsidP="00E260ED">
            <w:pPr>
              <w:pStyle w:val="Paragrafoelenco"/>
              <w:spacing w:after="80" w:line="240" w:lineRule="auto"/>
              <w:ind w:left="322"/>
              <w:rPr>
                <w:rFonts w:cstheme="minorHAnsi"/>
                <w:sz w:val="20"/>
              </w:rPr>
            </w:pPr>
          </w:p>
        </w:tc>
      </w:tr>
      <w:tr w:rsidR="00A65B60" w:rsidRPr="00860675" w14:paraId="15481DD8" w14:textId="77777777" w:rsidTr="00B82C6A">
        <w:trPr>
          <w:trHeight w:val="765"/>
        </w:trPr>
        <w:tc>
          <w:tcPr>
            <w:tcW w:w="1980" w:type="dxa"/>
            <w:tcBorders>
              <w:top w:val="single" w:sz="4" w:space="0" w:color="auto"/>
              <w:left w:val="single" w:sz="4" w:space="0" w:color="auto"/>
              <w:bottom w:val="single" w:sz="4" w:space="0" w:color="auto"/>
              <w:right w:val="single" w:sz="4" w:space="0" w:color="auto"/>
            </w:tcBorders>
          </w:tcPr>
          <w:p w14:paraId="6A28EA02" w14:textId="77777777" w:rsidR="00A65B60" w:rsidRPr="00A65B60" w:rsidRDefault="00A65B60" w:rsidP="00E260ED">
            <w:pPr>
              <w:jc w:val="both"/>
              <w:rPr>
                <w:rFonts w:cstheme="minorHAnsi"/>
                <w:sz w:val="20"/>
              </w:rPr>
            </w:pPr>
            <w:r w:rsidRPr="00A65B60">
              <w:rPr>
                <w:rFonts w:cstheme="minorHAnsi"/>
                <w:sz w:val="20"/>
              </w:rPr>
              <w:t>Ondate di calore 2003-2018</w:t>
            </w:r>
          </w:p>
        </w:tc>
        <w:tc>
          <w:tcPr>
            <w:tcW w:w="2126" w:type="dxa"/>
            <w:tcBorders>
              <w:top w:val="single" w:sz="4" w:space="0" w:color="auto"/>
              <w:left w:val="single" w:sz="4" w:space="0" w:color="auto"/>
              <w:bottom w:val="single" w:sz="4" w:space="0" w:color="auto"/>
              <w:right w:val="single" w:sz="4" w:space="0" w:color="auto"/>
            </w:tcBorders>
          </w:tcPr>
          <w:p w14:paraId="3EA62E43" w14:textId="77777777" w:rsidR="00A65B60" w:rsidRPr="00860675" w:rsidRDefault="00A65B60" w:rsidP="00E260ED">
            <w:pPr>
              <w:jc w:val="both"/>
              <w:rPr>
                <w:rFonts w:cstheme="minorHAnsi"/>
                <w:sz w:val="20"/>
              </w:rPr>
            </w:pPr>
          </w:p>
        </w:tc>
        <w:tc>
          <w:tcPr>
            <w:tcW w:w="851" w:type="dxa"/>
            <w:tcBorders>
              <w:top w:val="single" w:sz="4" w:space="0" w:color="auto"/>
              <w:left w:val="single" w:sz="4" w:space="0" w:color="auto"/>
              <w:bottom w:val="single" w:sz="4" w:space="0" w:color="auto"/>
              <w:right w:val="single" w:sz="4" w:space="0" w:color="auto"/>
            </w:tcBorders>
          </w:tcPr>
          <w:p w14:paraId="08498A86" w14:textId="77777777" w:rsidR="00A65B60" w:rsidRPr="00860675" w:rsidRDefault="00A65B60" w:rsidP="00E260ED">
            <w:pPr>
              <w:jc w:val="both"/>
              <w:rPr>
                <w:rFonts w:cstheme="minorHAnsi"/>
                <w:sz w:val="20"/>
              </w:rPr>
            </w:pPr>
            <w:r>
              <w:rPr>
                <w:rFonts w:cstheme="minorHAnsi"/>
                <w:sz w:val="20"/>
              </w:rPr>
              <w:t>CREA</w:t>
            </w:r>
          </w:p>
        </w:tc>
        <w:tc>
          <w:tcPr>
            <w:tcW w:w="4677" w:type="dxa"/>
            <w:tcBorders>
              <w:top w:val="single" w:sz="4" w:space="0" w:color="auto"/>
              <w:left w:val="single" w:sz="4" w:space="0" w:color="auto"/>
              <w:bottom w:val="single" w:sz="4" w:space="0" w:color="auto"/>
              <w:right w:val="single" w:sz="4" w:space="0" w:color="auto"/>
            </w:tcBorders>
          </w:tcPr>
          <w:p w14:paraId="0853E36A" w14:textId="77777777" w:rsidR="00A65B60" w:rsidRPr="00860675" w:rsidRDefault="00A65B60" w:rsidP="00E260ED">
            <w:pPr>
              <w:pStyle w:val="Paragrafoelenco"/>
              <w:spacing w:after="80" w:line="240" w:lineRule="auto"/>
              <w:ind w:left="322"/>
              <w:rPr>
                <w:rFonts w:cstheme="minorHAnsi"/>
                <w:sz w:val="20"/>
              </w:rPr>
            </w:pPr>
          </w:p>
        </w:tc>
      </w:tr>
      <w:tr w:rsidR="00A65B60" w:rsidRPr="00860675" w14:paraId="0691EF9D" w14:textId="77777777" w:rsidTr="00B82C6A">
        <w:trPr>
          <w:trHeight w:val="765"/>
        </w:trPr>
        <w:tc>
          <w:tcPr>
            <w:tcW w:w="1980" w:type="dxa"/>
            <w:tcBorders>
              <w:top w:val="single" w:sz="4" w:space="0" w:color="auto"/>
              <w:left w:val="single" w:sz="4" w:space="0" w:color="auto"/>
              <w:bottom w:val="single" w:sz="4" w:space="0" w:color="auto"/>
              <w:right w:val="single" w:sz="4" w:space="0" w:color="auto"/>
            </w:tcBorders>
          </w:tcPr>
          <w:p w14:paraId="0AADB420" w14:textId="77777777" w:rsidR="00A65B60" w:rsidRPr="00A65B60" w:rsidRDefault="00A65B60" w:rsidP="00E260ED">
            <w:pPr>
              <w:spacing w:after="0"/>
              <w:jc w:val="both"/>
              <w:rPr>
                <w:rFonts w:cstheme="minorHAnsi"/>
                <w:sz w:val="20"/>
              </w:rPr>
            </w:pPr>
            <w:r w:rsidRPr="00A65B60">
              <w:rPr>
                <w:rFonts w:cstheme="minorHAnsi"/>
                <w:sz w:val="20"/>
              </w:rPr>
              <w:t>Gelate tardive</w:t>
            </w:r>
          </w:p>
          <w:p w14:paraId="44E3DC22" w14:textId="77777777" w:rsidR="00A65B60" w:rsidRPr="00A65B60" w:rsidRDefault="00A65B60" w:rsidP="00E260ED">
            <w:pPr>
              <w:jc w:val="both"/>
              <w:rPr>
                <w:rFonts w:cstheme="minorHAnsi"/>
                <w:sz w:val="20"/>
              </w:rPr>
            </w:pPr>
            <w:r w:rsidRPr="00A65B60">
              <w:rPr>
                <w:rFonts w:cstheme="minorHAnsi"/>
                <w:sz w:val="20"/>
              </w:rPr>
              <w:t>2003-2018</w:t>
            </w:r>
          </w:p>
        </w:tc>
        <w:tc>
          <w:tcPr>
            <w:tcW w:w="2126" w:type="dxa"/>
            <w:tcBorders>
              <w:top w:val="single" w:sz="4" w:space="0" w:color="auto"/>
              <w:left w:val="single" w:sz="4" w:space="0" w:color="auto"/>
              <w:bottom w:val="single" w:sz="4" w:space="0" w:color="auto"/>
              <w:right w:val="single" w:sz="4" w:space="0" w:color="auto"/>
            </w:tcBorders>
          </w:tcPr>
          <w:p w14:paraId="7480DA24" w14:textId="77777777" w:rsidR="00A65B60" w:rsidRPr="00860675" w:rsidRDefault="00A65B60" w:rsidP="00E260ED">
            <w:pPr>
              <w:jc w:val="both"/>
              <w:rPr>
                <w:rFonts w:cstheme="minorHAnsi"/>
                <w:sz w:val="20"/>
              </w:rPr>
            </w:pPr>
          </w:p>
        </w:tc>
        <w:tc>
          <w:tcPr>
            <w:tcW w:w="851" w:type="dxa"/>
            <w:tcBorders>
              <w:top w:val="single" w:sz="4" w:space="0" w:color="auto"/>
              <w:left w:val="single" w:sz="4" w:space="0" w:color="auto"/>
              <w:bottom w:val="single" w:sz="4" w:space="0" w:color="auto"/>
              <w:right w:val="single" w:sz="4" w:space="0" w:color="auto"/>
            </w:tcBorders>
          </w:tcPr>
          <w:p w14:paraId="0E3D9676" w14:textId="77777777" w:rsidR="00A65B60" w:rsidRPr="00860675" w:rsidRDefault="00A65B60" w:rsidP="00E260ED">
            <w:pPr>
              <w:jc w:val="both"/>
              <w:rPr>
                <w:rFonts w:cstheme="minorHAnsi"/>
                <w:sz w:val="20"/>
              </w:rPr>
            </w:pPr>
            <w:r>
              <w:rPr>
                <w:rFonts w:cstheme="minorHAnsi"/>
                <w:sz w:val="20"/>
              </w:rPr>
              <w:t>CREA</w:t>
            </w:r>
          </w:p>
        </w:tc>
        <w:tc>
          <w:tcPr>
            <w:tcW w:w="4677" w:type="dxa"/>
            <w:tcBorders>
              <w:top w:val="single" w:sz="4" w:space="0" w:color="auto"/>
              <w:left w:val="single" w:sz="4" w:space="0" w:color="auto"/>
              <w:bottom w:val="single" w:sz="4" w:space="0" w:color="auto"/>
              <w:right w:val="single" w:sz="4" w:space="0" w:color="auto"/>
            </w:tcBorders>
          </w:tcPr>
          <w:p w14:paraId="6BC1D840" w14:textId="77777777" w:rsidR="00A65B60" w:rsidRPr="00860675" w:rsidRDefault="00A65B60" w:rsidP="00E260ED">
            <w:pPr>
              <w:pStyle w:val="Paragrafoelenco"/>
              <w:spacing w:after="80" w:line="240" w:lineRule="auto"/>
              <w:ind w:left="322"/>
              <w:rPr>
                <w:rFonts w:cstheme="minorHAnsi"/>
                <w:sz w:val="20"/>
              </w:rPr>
            </w:pPr>
          </w:p>
        </w:tc>
      </w:tr>
      <w:tr w:rsidR="00A65B60" w:rsidRPr="00860675" w14:paraId="2F424EBE" w14:textId="77777777" w:rsidTr="00B82C6A">
        <w:trPr>
          <w:trHeight w:val="765"/>
        </w:trPr>
        <w:tc>
          <w:tcPr>
            <w:tcW w:w="1980" w:type="dxa"/>
            <w:tcBorders>
              <w:top w:val="single" w:sz="4" w:space="0" w:color="auto"/>
              <w:left w:val="single" w:sz="4" w:space="0" w:color="auto"/>
              <w:bottom w:val="single" w:sz="4" w:space="0" w:color="auto"/>
              <w:right w:val="single" w:sz="4" w:space="0" w:color="auto"/>
            </w:tcBorders>
          </w:tcPr>
          <w:p w14:paraId="27A1FDED" w14:textId="77777777" w:rsidR="00A65B60" w:rsidRPr="00A65B60" w:rsidRDefault="00A65B60" w:rsidP="00E260ED">
            <w:pPr>
              <w:spacing w:after="0"/>
              <w:jc w:val="both"/>
              <w:rPr>
                <w:rFonts w:cstheme="minorHAnsi"/>
                <w:sz w:val="20"/>
              </w:rPr>
            </w:pPr>
            <w:r w:rsidRPr="00A65B60">
              <w:rPr>
                <w:rFonts w:cstheme="minorHAnsi"/>
                <w:sz w:val="20"/>
              </w:rPr>
              <w:t>Piogge intense</w:t>
            </w:r>
          </w:p>
          <w:p w14:paraId="0C97472A" w14:textId="77777777" w:rsidR="00A65B60" w:rsidRPr="00A65B60" w:rsidRDefault="00A65B60" w:rsidP="00E260ED">
            <w:pPr>
              <w:jc w:val="both"/>
              <w:rPr>
                <w:rFonts w:cstheme="minorHAnsi"/>
                <w:sz w:val="20"/>
              </w:rPr>
            </w:pPr>
            <w:r w:rsidRPr="00A65B60">
              <w:rPr>
                <w:rFonts w:cstheme="minorHAnsi"/>
                <w:sz w:val="20"/>
              </w:rPr>
              <w:t>2003-2018</w:t>
            </w:r>
          </w:p>
        </w:tc>
        <w:tc>
          <w:tcPr>
            <w:tcW w:w="2126" w:type="dxa"/>
            <w:tcBorders>
              <w:top w:val="single" w:sz="4" w:space="0" w:color="auto"/>
              <w:left w:val="single" w:sz="4" w:space="0" w:color="auto"/>
              <w:bottom w:val="single" w:sz="4" w:space="0" w:color="auto"/>
              <w:right w:val="single" w:sz="4" w:space="0" w:color="auto"/>
            </w:tcBorders>
          </w:tcPr>
          <w:p w14:paraId="2291D679" w14:textId="77777777" w:rsidR="00A65B60" w:rsidRPr="00860675" w:rsidRDefault="00A65B60" w:rsidP="00E260ED">
            <w:pPr>
              <w:jc w:val="both"/>
              <w:rPr>
                <w:rFonts w:cstheme="minorHAnsi"/>
                <w:sz w:val="20"/>
              </w:rPr>
            </w:pPr>
          </w:p>
        </w:tc>
        <w:tc>
          <w:tcPr>
            <w:tcW w:w="851" w:type="dxa"/>
            <w:tcBorders>
              <w:top w:val="single" w:sz="4" w:space="0" w:color="auto"/>
              <w:left w:val="single" w:sz="4" w:space="0" w:color="auto"/>
              <w:bottom w:val="single" w:sz="4" w:space="0" w:color="auto"/>
              <w:right w:val="single" w:sz="4" w:space="0" w:color="auto"/>
            </w:tcBorders>
          </w:tcPr>
          <w:p w14:paraId="4FDDACFC" w14:textId="77777777" w:rsidR="00A65B60" w:rsidRPr="00860675" w:rsidRDefault="00A65B60" w:rsidP="00E260ED">
            <w:pPr>
              <w:jc w:val="both"/>
              <w:rPr>
                <w:rFonts w:cstheme="minorHAnsi"/>
                <w:sz w:val="20"/>
              </w:rPr>
            </w:pPr>
            <w:r>
              <w:rPr>
                <w:rFonts w:cstheme="minorHAnsi"/>
                <w:sz w:val="20"/>
              </w:rPr>
              <w:t>CREA</w:t>
            </w:r>
          </w:p>
        </w:tc>
        <w:tc>
          <w:tcPr>
            <w:tcW w:w="4677" w:type="dxa"/>
            <w:tcBorders>
              <w:top w:val="single" w:sz="4" w:space="0" w:color="auto"/>
              <w:left w:val="single" w:sz="4" w:space="0" w:color="auto"/>
              <w:bottom w:val="single" w:sz="4" w:space="0" w:color="auto"/>
              <w:right w:val="single" w:sz="4" w:space="0" w:color="auto"/>
            </w:tcBorders>
          </w:tcPr>
          <w:p w14:paraId="06420EE6" w14:textId="77777777" w:rsidR="00A65B60" w:rsidRPr="00860675" w:rsidRDefault="00A65B60" w:rsidP="00E260ED">
            <w:pPr>
              <w:pStyle w:val="Paragrafoelenco"/>
              <w:spacing w:after="80" w:line="240" w:lineRule="auto"/>
              <w:ind w:left="322"/>
              <w:rPr>
                <w:rFonts w:cstheme="minorHAnsi"/>
                <w:sz w:val="20"/>
              </w:rPr>
            </w:pPr>
          </w:p>
        </w:tc>
      </w:tr>
      <w:tr w:rsidR="00A65B60" w:rsidRPr="00860675" w14:paraId="431F3E5E" w14:textId="77777777" w:rsidTr="00B82C6A">
        <w:trPr>
          <w:trHeight w:val="765"/>
        </w:trPr>
        <w:tc>
          <w:tcPr>
            <w:tcW w:w="1980" w:type="dxa"/>
            <w:tcBorders>
              <w:top w:val="single" w:sz="4" w:space="0" w:color="auto"/>
              <w:left w:val="single" w:sz="4" w:space="0" w:color="auto"/>
              <w:bottom w:val="single" w:sz="4" w:space="0" w:color="auto"/>
              <w:right w:val="single" w:sz="4" w:space="0" w:color="auto"/>
            </w:tcBorders>
          </w:tcPr>
          <w:p w14:paraId="1DD3A9EA" w14:textId="77777777" w:rsidR="00A65B60" w:rsidRPr="00A65B60" w:rsidRDefault="00A65B60" w:rsidP="00E260ED">
            <w:pPr>
              <w:spacing w:after="0"/>
              <w:jc w:val="both"/>
              <w:rPr>
                <w:rFonts w:cstheme="minorHAnsi"/>
                <w:sz w:val="20"/>
              </w:rPr>
            </w:pPr>
            <w:r w:rsidRPr="00A65B60">
              <w:rPr>
                <w:rFonts w:cstheme="minorHAnsi"/>
                <w:sz w:val="20"/>
              </w:rPr>
              <w:t>Inizio fioritura vite Chardonnay</w:t>
            </w:r>
          </w:p>
          <w:p w14:paraId="5C2A3625" w14:textId="77777777" w:rsidR="00A65B60" w:rsidRPr="00A65B60" w:rsidRDefault="00A65B60" w:rsidP="00E260ED">
            <w:pPr>
              <w:spacing w:after="0"/>
              <w:jc w:val="both"/>
              <w:rPr>
                <w:rFonts w:cstheme="minorHAnsi"/>
                <w:sz w:val="20"/>
              </w:rPr>
            </w:pPr>
            <w:r w:rsidRPr="00A65B60">
              <w:rPr>
                <w:rFonts w:cstheme="minorHAnsi"/>
                <w:sz w:val="20"/>
              </w:rPr>
              <w:t>2003-2018</w:t>
            </w:r>
          </w:p>
        </w:tc>
        <w:tc>
          <w:tcPr>
            <w:tcW w:w="2126" w:type="dxa"/>
            <w:tcBorders>
              <w:top w:val="single" w:sz="4" w:space="0" w:color="auto"/>
              <w:left w:val="single" w:sz="4" w:space="0" w:color="auto"/>
              <w:bottom w:val="single" w:sz="4" w:space="0" w:color="auto"/>
              <w:right w:val="single" w:sz="4" w:space="0" w:color="auto"/>
            </w:tcBorders>
          </w:tcPr>
          <w:p w14:paraId="5A6C15DD" w14:textId="77777777" w:rsidR="00A65B60" w:rsidRPr="00860675" w:rsidRDefault="00A65B60" w:rsidP="00E260ED">
            <w:pPr>
              <w:jc w:val="both"/>
              <w:rPr>
                <w:rFonts w:cstheme="minorHAnsi"/>
                <w:sz w:val="20"/>
              </w:rPr>
            </w:pPr>
          </w:p>
        </w:tc>
        <w:tc>
          <w:tcPr>
            <w:tcW w:w="851" w:type="dxa"/>
            <w:tcBorders>
              <w:top w:val="single" w:sz="4" w:space="0" w:color="auto"/>
              <w:left w:val="single" w:sz="4" w:space="0" w:color="auto"/>
              <w:bottom w:val="single" w:sz="4" w:space="0" w:color="auto"/>
              <w:right w:val="single" w:sz="4" w:space="0" w:color="auto"/>
            </w:tcBorders>
          </w:tcPr>
          <w:p w14:paraId="7F8F92C0" w14:textId="77777777" w:rsidR="00A65B60" w:rsidRPr="00860675" w:rsidRDefault="00A65B60" w:rsidP="00E260ED">
            <w:pPr>
              <w:jc w:val="both"/>
              <w:rPr>
                <w:rFonts w:cstheme="minorHAnsi"/>
                <w:sz w:val="20"/>
              </w:rPr>
            </w:pPr>
            <w:r>
              <w:rPr>
                <w:rFonts w:cstheme="minorHAnsi"/>
                <w:sz w:val="20"/>
              </w:rPr>
              <w:t>CREA</w:t>
            </w:r>
          </w:p>
        </w:tc>
        <w:tc>
          <w:tcPr>
            <w:tcW w:w="4677" w:type="dxa"/>
            <w:tcBorders>
              <w:top w:val="single" w:sz="4" w:space="0" w:color="auto"/>
              <w:left w:val="single" w:sz="4" w:space="0" w:color="auto"/>
              <w:bottom w:val="single" w:sz="4" w:space="0" w:color="auto"/>
              <w:right w:val="single" w:sz="4" w:space="0" w:color="auto"/>
            </w:tcBorders>
          </w:tcPr>
          <w:p w14:paraId="41FDDD4A" w14:textId="77777777" w:rsidR="00A65B60" w:rsidRPr="00860675" w:rsidRDefault="00A65B60" w:rsidP="00E260ED">
            <w:pPr>
              <w:pStyle w:val="Paragrafoelenco"/>
              <w:spacing w:after="80" w:line="240" w:lineRule="auto"/>
              <w:ind w:left="322"/>
              <w:rPr>
                <w:rFonts w:cstheme="minorHAnsi"/>
                <w:sz w:val="20"/>
              </w:rPr>
            </w:pPr>
          </w:p>
        </w:tc>
      </w:tr>
    </w:tbl>
    <w:p w14:paraId="20A877DD" w14:textId="77777777" w:rsidR="009407D6" w:rsidRPr="00860675" w:rsidRDefault="009407D6" w:rsidP="00E260ED">
      <w:pPr>
        <w:spacing w:line="240" w:lineRule="auto"/>
        <w:jc w:val="both"/>
        <w:rPr>
          <w:rFonts w:cstheme="minorHAnsi"/>
        </w:rPr>
      </w:pPr>
      <w:r w:rsidRPr="00860675">
        <w:rPr>
          <w:rFonts w:cstheme="minorHAnsi"/>
        </w:rPr>
        <w:br w:type="page"/>
      </w:r>
    </w:p>
    <w:p w14:paraId="7A0B1958" w14:textId="77777777" w:rsidR="009407D6" w:rsidRPr="00860675" w:rsidRDefault="009407D6" w:rsidP="00E260ED">
      <w:pPr>
        <w:pStyle w:val="Titolo1"/>
        <w:spacing w:after="80"/>
        <w:rPr>
          <w:rFonts w:asciiTheme="minorHAnsi" w:hAnsiTheme="minorHAnsi" w:cstheme="minorHAnsi"/>
        </w:rPr>
      </w:pPr>
      <w:bookmarkStart w:id="70" w:name="_Toc59613013"/>
      <w:r w:rsidRPr="00860675">
        <w:rPr>
          <w:rFonts w:asciiTheme="minorHAnsi" w:hAnsiTheme="minorHAnsi" w:cstheme="minorHAnsi"/>
        </w:rPr>
        <w:lastRenderedPageBreak/>
        <w:t>Riferimenti a documentazione utile</w:t>
      </w:r>
      <w:bookmarkEnd w:id="70"/>
    </w:p>
    <w:p w14:paraId="16D850CA" w14:textId="77777777" w:rsidR="009407D6" w:rsidRPr="00527E64" w:rsidRDefault="009407D6" w:rsidP="00E260ED">
      <w:pPr>
        <w:spacing w:after="0"/>
        <w:jc w:val="both"/>
        <w:rPr>
          <w:rFonts w:cstheme="minorHAnsi"/>
          <w:color w:val="365F91" w:themeColor="accent1" w:themeShade="BF"/>
          <w:sz w:val="28"/>
        </w:rPr>
      </w:pPr>
      <w:r w:rsidRPr="00527E64">
        <w:rPr>
          <w:rFonts w:cstheme="minorHAnsi"/>
          <w:color w:val="365F91" w:themeColor="accent1" w:themeShade="BF"/>
          <w:sz w:val="28"/>
        </w:rPr>
        <w:t>Pubblicazioni</w:t>
      </w:r>
    </w:p>
    <w:p w14:paraId="03A006C4" w14:textId="77777777" w:rsidR="00527E64" w:rsidRPr="00EB4164" w:rsidRDefault="009407D6" w:rsidP="00E260ED">
      <w:pPr>
        <w:pStyle w:val="Paragrafoelenco"/>
        <w:numPr>
          <w:ilvl w:val="0"/>
          <w:numId w:val="30"/>
        </w:numPr>
        <w:autoSpaceDE w:val="0"/>
        <w:autoSpaceDN w:val="0"/>
        <w:adjustRightInd w:val="0"/>
        <w:spacing w:after="0" w:line="240" w:lineRule="auto"/>
        <w:ind w:left="425" w:hanging="425"/>
        <w:rPr>
          <w:rStyle w:val="Collegamentoipertestuale"/>
          <w:rFonts w:cstheme="minorHAnsi"/>
          <w:color w:val="000000"/>
          <w:u w:val="none"/>
        </w:rPr>
      </w:pPr>
      <w:r w:rsidRPr="00527E64">
        <w:rPr>
          <w:rFonts w:cstheme="minorHAnsi"/>
          <w:color w:val="000000"/>
        </w:rPr>
        <w:t xml:space="preserve">Commissione Europea, Il futuro dell’alimentazione e </w:t>
      </w:r>
      <w:r w:rsidR="00D446E1" w:rsidRPr="00527E64">
        <w:rPr>
          <w:rFonts w:cstheme="minorHAnsi"/>
          <w:color w:val="000000"/>
        </w:rPr>
        <w:t>dell’agricoltura [</w:t>
      </w:r>
      <w:proofErr w:type="gramStart"/>
      <w:r w:rsidR="00D446E1" w:rsidRPr="00527E64">
        <w:rPr>
          <w:rFonts w:cstheme="minorHAnsi"/>
          <w:color w:val="000000"/>
        </w:rPr>
        <w:t>COM(</w:t>
      </w:r>
      <w:proofErr w:type="gramEnd"/>
      <w:r w:rsidR="00D446E1" w:rsidRPr="00527E64">
        <w:rPr>
          <w:rFonts w:cstheme="minorHAnsi"/>
          <w:color w:val="000000"/>
        </w:rPr>
        <w:t xml:space="preserve">2017)713], 2017 </w:t>
      </w:r>
      <w:hyperlink r:id="rId36" w:history="1">
        <w:r w:rsidRPr="00527E64">
          <w:rPr>
            <w:rStyle w:val="Collegamentoipertestuale"/>
            <w:rFonts w:cstheme="minorHAnsi"/>
          </w:rPr>
          <w:t>https://ec.europa.eu/agriculture/sites/agriculture/files/future-of-cap/future_of_food_and_farming_communication_it.pdf</w:t>
        </w:r>
      </w:hyperlink>
    </w:p>
    <w:p w14:paraId="2D303537" w14:textId="77777777" w:rsidR="00BC5EEE" w:rsidRPr="00BC5EEE" w:rsidRDefault="00D446E1" w:rsidP="00E260ED">
      <w:pPr>
        <w:pStyle w:val="Paragrafoelenco"/>
        <w:numPr>
          <w:ilvl w:val="0"/>
          <w:numId w:val="30"/>
        </w:numPr>
        <w:autoSpaceDE w:val="0"/>
        <w:autoSpaceDN w:val="0"/>
        <w:adjustRightInd w:val="0"/>
        <w:spacing w:after="0" w:line="240" w:lineRule="auto"/>
        <w:ind w:left="425" w:hanging="425"/>
        <w:rPr>
          <w:rFonts w:cstheme="minorHAnsi"/>
          <w:lang w:val="en-GB"/>
        </w:rPr>
      </w:pPr>
      <w:proofErr w:type="spellStart"/>
      <w:r w:rsidRPr="00527E64">
        <w:rPr>
          <w:rFonts w:cstheme="minorHAnsi"/>
          <w:color w:val="000000"/>
          <w:lang w:val="en-GB"/>
        </w:rPr>
        <w:t>Commissione</w:t>
      </w:r>
      <w:proofErr w:type="spellEnd"/>
      <w:r w:rsidRPr="00527E64">
        <w:rPr>
          <w:rFonts w:cstheme="minorHAnsi"/>
          <w:color w:val="000000"/>
          <w:lang w:val="en-GB"/>
        </w:rPr>
        <w:t xml:space="preserve"> </w:t>
      </w:r>
      <w:proofErr w:type="spellStart"/>
      <w:r w:rsidRPr="00527E64">
        <w:rPr>
          <w:rFonts w:cstheme="minorHAnsi"/>
          <w:color w:val="000000"/>
          <w:lang w:val="en-GB"/>
        </w:rPr>
        <w:t>Europea</w:t>
      </w:r>
      <w:proofErr w:type="spellEnd"/>
      <w:r w:rsidR="009407D6" w:rsidRPr="00527E64">
        <w:rPr>
          <w:rFonts w:cstheme="minorHAnsi"/>
          <w:color w:val="000000"/>
          <w:lang w:val="en-GB"/>
        </w:rPr>
        <w:t>, Cap specific objectives, Brief. 4, Agriculture and climate mitigation</w:t>
      </w:r>
      <w:r w:rsidRPr="00527E64">
        <w:rPr>
          <w:rFonts w:cstheme="minorHAnsi"/>
          <w:color w:val="000000"/>
          <w:lang w:val="en-GB"/>
        </w:rPr>
        <w:t>, 2019</w:t>
      </w:r>
    </w:p>
    <w:p w14:paraId="2D7658AC" w14:textId="77777777" w:rsidR="00527E64" w:rsidRPr="00527E64" w:rsidRDefault="0074415D" w:rsidP="00BC5EEE">
      <w:pPr>
        <w:pStyle w:val="Paragrafoelenco"/>
        <w:autoSpaceDE w:val="0"/>
        <w:autoSpaceDN w:val="0"/>
        <w:adjustRightInd w:val="0"/>
        <w:spacing w:after="0" w:line="240" w:lineRule="auto"/>
        <w:ind w:left="425"/>
        <w:rPr>
          <w:rStyle w:val="Collegamentoipertestuale"/>
          <w:rFonts w:cstheme="minorHAnsi"/>
          <w:color w:val="auto"/>
          <w:u w:val="none"/>
          <w:lang w:val="en-GB"/>
        </w:rPr>
      </w:pPr>
      <w:hyperlink r:id="rId37" w:history="1">
        <w:r w:rsidR="009407D6" w:rsidRPr="00527E64">
          <w:rPr>
            <w:rStyle w:val="Collegamentoipertestuale"/>
            <w:lang w:val="en-GB"/>
          </w:rPr>
          <w:t>https://ec.europa.eu/info/sites/info/files/food-farming-fisheries/key_policies/documents/cap-specific-objectives-brief-5-agriculture-and-climate-mitigation_en.pdf</w:t>
        </w:r>
      </w:hyperlink>
    </w:p>
    <w:p w14:paraId="30348239" w14:textId="77777777" w:rsidR="00BC5EEE" w:rsidRPr="00BC5EEE" w:rsidRDefault="009407D6" w:rsidP="00BC5EEE">
      <w:pPr>
        <w:pStyle w:val="Paragrafoelenco"/>
        <w:numPr>
          <w:ilvl w:val="0"/>
          <w:numId w:val="30"/>
        </w:numPr>
        <w:autoSpaceDE w:val="0"/>
        <w:autoSpaceDN w:val="0"/>
        <w:adjustRightInd w:val="0"/>
        <w:spacing w:after="0" w:line="240" w:lineRule="auto"/>
        <w:ind w:left="425" w:hanging="425"/>
        <w:rPr>
          <w:rFonts w:cstheme="minorHAnsi"/>
          <w:color w:val="0000FF" w:themeColor="hyperlink"/>
          <w:u w:val="single"/>
          <w:lang w:val="en-GB"/>
        </w:rPr>
      </w:pPr>
      <w:proofErr w:type="spellStart"/>
      <w:r w:rsidRPr="00527E64">
        <w:rPr>
          <w:rFonts w:cstheme="minorHAnsi"/>
          <w:lang w:val="en-GB"/>
        </w:rPr>
        <w:t>Ispra</w:t>
      </w:r>
      <w:proofErr w:type="spellEnd"/>
      <w:r w:rsidRPr="00527E64">
        <w:rPr>
          <w:rFonts w:cstheme="minorHAnsi"/>
          <w:lang w:val="en-GB"/>
        </w:rPr>
        <w:t>, Greenhouse Gas Inventory 1990-2017, National Inventory Report</w:t>
      </w:r>
      <w:r w:rsidR="00D446E1" w:rsidRPr="00527E64">
        <w:rPr>
          <w:rFonts w:cstheme="minorHAnsi"/>
          <w:lang w:val="en-GB"/>
        </w:rPr>
        <w:t>,</w:t>
      </w:r>
      <w:r w:rsidRPr="00527E64">
        <w:rPr>
          <w:rFonts w:cstheme="minorHAnsi"/>
          <w:lang w:val="en-GB"/>
        </w:rPr>
        <w:t xml:space="preserve"> 2019</w:t>
      </w:r>
    </w:p>
    <w:p w14:paraId="69747FF9" w14:textId="77777777" w:rsidR="00527E64" w:rsidRPr="00527E64" w:rsidRDefault="0074415D" w:rsidP="00BC5EEE">
      <w:pPr>
        <w:pStyle w:val="Paragrafoelenco"/>
        <w:autoSpaceDE w:val="0"/>
        <w:autoSpaceDN w:val="0"/>
        <w:adjustRightInd w:val="0"/>
        <w:spacing w:after="0" w:line="240" w:lineRule="auto"/>
        <w:ind w:left="425"/>
        <w:rPr>
          <w:rStyle w:val="Collegamentoipertestuale"/>
          <w:rFonts w:cstheme="minorHAnsi"/>
          <w:lang w:val="en-GB"/>
        </w:rPr>
      </w:pPr>
      <w:hyperlink r:id="rId38" w:history="1">
        <w:r w:rsidR="009407D6" w:rsidRPr="00527E64">
          <w:rPr>
            <w:rStyle w:val="Collegamentoipertestuale"/>
            <w:rFonts w:cstheme="minorHAnsi"/>
            <w:lang w:val="en-GB"/>
          </w:rPr>
          <w:t>http://www.isprambiente.gov.it/files2019/pubblicazioni/rapporti/R_303_19_gas_serra_settore_elettrico.pdf</w:t>
        </w:r>
      </w:hyperlink>
    </w:p>
    <w:p w14:paraId="355E674C" w14:textId="77777777" w:rsidR="00527E64" w:rsidRPr="00527E64" w:rsidRDefault="009407D6" w:rsidP="00E260ED">
      <w:pPr>
        <w:pStyle w:val="Paragrafoelenco"/>
        <w:numPr>
          <w:ilvl w:val="0"/>
          <w:numId w:val="30"/>
        </w:numPr>
        <w:autoSpaceDE w:val="0"/>
        <w:autoSpaceDN w:val="0"/>
        <w:adjustRightInd w:val="0"/>
        <w:spacing w:after="0" w:line="240" w:lineRule="auto"/>
        <w:ind w:left="425" w:hanging="425"/>
        <w:rPr>
          <w:rFonts w:cstheme="minorHAnsi"/>
          <w:color w:val="0000FF" w:themeColor="hyperlink"/>
          <w:u w:val="single"/>
        </w:rPr>
      </w:pPr>
      <w:r w:rsidRPr="00527E64">
        <w:rPr>
          <w:rFonts w:cstheme="minorHAnsi"/>
        </w:rPr>
        <w:t>Enea, RAEE - Rapporto annuale efficienza energetica</w:t>
      </w:r>
      <w:r w:rsidR="00D446E1" w:rsidRPr="00527E64">
        <w:rPr>
          <w:rFonts w:cstheme="minorHAnsi"/>
        </w:rPr>
        <w:t>,</w:t>
      </w:r>
      <w:r w:rsidRPr="00527E64">
        <w:rPr>
          <w:rFonts w:cstheme="minorHAnsi"/>
        </w:rPr>
        <w:t xml:space="preserve"> 2017</w:t>
      </w:r>
    </w:p>
    <w:p w14:paraId="01ADA169" w14:textId="77777777" w:rsidR="00527E64" w:rsidRPr="00527E64" w:rsidRDefault="0074415D" w:rsidP="00E260ED">
      <w:pPr>
        <w:pStyle w:val="Paragrafoelenco"/>
        <w:autoSpaceDE w:val="0"/>
        <w:autoSpaceDN w:val="0"/>
        <w:adjustRightInd w:val="0"/>
        <w:spacing w:after="0" w:line="240" w:lineRule="auto"/>
        <w:ind w:left="425"/>
        <w:rPr>
          <w:rStyle w:val="Collegamentoipertestuale"/>
          <w:rFonts w:cstheme="minorHAnsi"/>
        </w:rPr>
      </w:pPr>
      <w:hyperlink r:id="rId39" w:history="1">
        <w:r w:rsidR="009407D6" w:rsidRPr="00527E64">
          <w:rPr>
            <w:rStyle w:val="Collegamentoipertestuale"/>
            <w:rFonts w:cstheme="minorHAnsi"/>
          </w:rPr>
          <w:t>http://enerweb.casaccia.enea.it/enearegioni/UserFiles/RAEE_2017.pdf</w:t>
        </w:r>
      </w:hyperlink>
    </w:p>
    <w:p w14:paraId="7D15E19A" w14:textId="77777777" w:rsidR="00BC5EEE" w:rsidRDefault="001103F0" w:rsidP="00E260ED">
      <w:pPr>
        <w:pStyle w:val="Paragrafoelenco"/>
        <w:numPr>
          <w:ilvl w:val="0"/>
          <w:numId w:val="30"/>
        </w:numPr>
        <w:spacing w:after="0"/>
        <w:ind w:left="426" w:hanging="426"/>
      </w:pPr>
      <w:r w:rsidRPr="00A521BA">
        <w:t>Ismea (2018</w:t>
      </w:r>
      <w:r>
        <w:t>a</w:t>
      </w:r>
      <w:r w:rsidRPr="00A521BA">
        <w:t xml:space="preserve">), </w:t>
      </w:r>
      <w:r w:rsidRPr="00C060EF">
        <w:t>La gestione del rischio nell’agricoltura del Mezzogiorno,</w:t>
      </w:r>
    </w:p>
    <w:p w14:paraId="4B7CD472" w14:textId="77777777" w:rsidR="001103F0" w:rsidRPr="001103F0" w:rsidRDefault="0074415D" w:rsidP="00BC5EEE">
      <w:pPr>
        <w:pStyle w:val="Paragrafoelenco"/>
        <w:spacing w:after="0"/>
        <w:ind w:left="426"/>
        <w:rPr>
          <w:rStyle w:val="Collegamentoipertestuale"/>
          <w:color w:val="auto"/>
          <w:u w:val="none"/>
        </w:rPr>
      </w:pPr>
      <w:hyperlink r:id="rId40" w:history="1">
        <w:r w:rsidR="001103F0" w:rsidRPr="00A521BA">
          <w:rPr>
            <w:rStyle w:val="Collegamentoipertestuale"/>
          </w:rPr>
          <w:t>http://www.ismea.it/flex/cm/pages/ServeBLOB.php/L/IT/IDPagina/10534</w:t>
        </w:r>
      </w:hyperlink>
    </w:p>
    <w:p w14:paraId="0EEF01CB" w14:textId="77777777" w:rsidR="00BC5EEE" w:rsidRDefault="001103F0" w:rsidP="00E260ED">
      <w:pPr>
        <w:pStyle w:val="Paragrafoelenco"/>
        <w:numPr>
          <w:ilvl w:val="0"/>
          <w:numId w:val="30"/>
        </w:numPr>
        <w:spacing w:after="0"/>
        <w:ind w:left="426" w:hanging="426"/>
      </w:pPr>
      <w:r>
        <w:t xml:space="preserve">Ismea (2018b), </w:t>
      </w:r>
      <w:r w:rsidRPr="00C060EF">
        <w:t>Rapporto sulla gestione del rischio in Agricoltura. Stato dell’arte e scenari evolutivi per la stabilizzazione dei redditi in agricoltura,</w:t>
      </w:r>
    </w:p>
    <w:p w14:paraId="02247D33" w14:textId="77777777" w:rsidR="001103F0" w:rsidRPr="001103F0" w:rsidRDefault="0074415D" w:rsidP="00BC5EEE">
      <w:pPr>
        <w:pStyle w:val="Paragrafoelenco"/>
        <w:spacing w:after="0"/>
        <w:ind w:left="426"/>
        <w:rPr>
          <w:rStyle w:val="Collegamentoipertestuale"/>
          <w:color w:val="auto"/>
          <w:u w:val="none"/>
        </w:rPr>
      </w:pPr>
      <w:hyperlink r:id="rId41" w:history="1">
        <w:r w:rsidR="001103F0" w:rsidRPr="00942B34">
          <w:rPr>
            <w:rStyle w:val="Collegamentoipertestuale"/>
          </w:rPr>
          <w:t>http://www.ismea.it/flex/cm/pages/ServeBLOB.php/L/IT/IDPagina/10230</w:t>
        </w:r>
      </w:hyperlink>
    </w:p>
    <w:p w14:paraId="4CE3C6B2" w14:textId="77777777" w:rsidR="00BC5EEE" w:rsidRDefault="001103F0" w:rsidP="00E260ED">
      <w:pPr>
        <w:pStyle w:val="Paragrafoelenco"/>
        <w:numPr>
          <w:ilvl w:val="0"/>
          <w:numId w:val="30"/>
        </w:numPr>
        <w:spacing w:after="0"/>
        <w:ind w:left="426" w:hanging="426"/>
      </w:pPr>
      <w:r>
        <w:t xml:space="preserve">Ismea (2019a), </w:t>
      </w:r>
      <w:r w:rsidRPr="00C060EF">
        <w:t>Rapporto sulla gestione del rischio in Agricoltura 2019</w:t>
      </w:r>
    </w:p>
    <w:p w14:paraId="594A8B35" w14:textId="77777777" w:rsidR="001103F0" w:rsidRPr="001103F0" w:rsidRDefault="0074415D" w:rsidP="00BC5EEE">
      <w:pPr>
        <w:pStyle w:val="Paragrafoelenco"/>
        <w:spacing w:after="0"/>
        <w:ind w:left="426"/>
        <w:rPr>
          <w:rStyle w:val="Collegamentoipertestuale"/>
          <w:color w:val="auto"/>
          <w:u w:val="none"/>
        </w:rPr>
      </w:pPr>
      <w:hyperlink r:id="rId42" w:history="1">
        <w:r w:rsidR="001103F0">
          <w:rPr>
            <w:rStyle w:val="Collegamentoipertestuale"/>
          </w:rPr>
          <w:t>http://www.ismea.it/flex/cm/pages/ServeBLOB.php/L/IT/IDPagina/10718</w:t>
        </w:r>
      </w:hyperlink>
    </w:p>
    <w:p w14:paraId="1BCB5A5B" w14:textId="77777777" w:rsidR="00527E64" w:rsidRPr="00527E64" w:rsidRDefault="009407D6" w:rsidP="00E260ED">
      <w:pPr>
        <w:pStyle w:val="Paragrafoelenco"/>
        <w:numPr>
          <w:ilvl w:val="0"/>
          <w:numId w:val="30"/>
        </w:numPr>
        <w:autoSpaceDE w:val="0"/>
        <w:autoSpaceDN w:val="0"/>
        <w:adjustRightInd w:val="0"/>
        <w:spacing w:after="0" w:line="240" w:lineRule="auto"/>
        <w:ind w:left="425" w:hanging="425"/>
        <w:rPr>
          <w:rFonts w:cstheme="minorHAnsi"/>
          <w:color w:val="0000FF" w:themeColor="hyperlink"/>
          <w:u w:val="single"/>
        </w:rPr>
      </w:pPr>
      <w:r w:rsidRPr="00527E64">
        <w:rPr>
          <w:rFonts w:cstheme="minorHAnsi"/>
        </w:rPr>
        <w:t xml:space="preserve">Rete rurale. </w:t>
      </w:r>
      <w:r w:rsidRPr="00527E64">
        <w:rPr>
          <w:rFonts w:cstheme="minorHAnsi"/>
          <w:i/>
        </w:rPr>
        <w:t>Evoluzione del contesto normativo comunitario e nazionale in tema di cambiamenti climatici e qualità dell'aria. Possibil</w:t>
      </w:r>
      <w:r w:rsidR="00D446E1" w:rsidRPr="00527E64">
        <w:rPr>
          <w:rFonts w:cstheme="minorHAnsi"/>
          <w:i/>
        </w:rPr>
        <w:t>i impatti sullo sviluppo rurale</w:t>
      </w:r>
      <w:r w:rsidR="00D446E1" w:rsidRPr="00527E64">
        <w:rPr>
          <w:rFonts w:cstheme="minorHAnsi"/>
        </w:rPr>
        <w:t>, 2018</w:t>
      </w:r>
    </w:p>
    <w:p w14:paraId="63561053" w14:textId="77777777" w:rsidR="00527E64" w:rsidRPr="00527E64" w:rsidRDefault="0074415D" w:rsidP="00E260ED">
      <w:pPr>
        <w:pStyle w:val="Paragrafoelenco"/>
        <w:autoSpaceDE w:val="0"/>
        <w:autoSpaceDN w:val="0"/>
        <w:adjustRightInd w:val="0"/>
        <w:spacing w:after="0" w:line="240" w:lineRule="auto"/>
        <w:ind w:left="425"/>
        <w:rPr>
          <w:rStyle w:val="Collegamentoipertestuale"/>
          <w:rFonts w:cstheme="minorHAnsi"/>
        </w:rPr>
      </w:pPr>
      <w:hyperlink r:id="rId43" w:history="1">
        <w:r w:rsidR="009407D6" w:rsidRPr="00527E64">
          <w:rPr>
            <w:rStyle w:val="Collegamentoipertestuale"/>
            <w:rFonts w:cstheme="minorHAnsi"/>
          </w:rPr>
          <w:t>https://www.reterurale.it/flex/cm/pages/ServeBLOB.php/L/IT/IDPagina/19081</w:t>
        </w:r>
      </w:hyperlink>
    </w:p>
    <w:p w14:paraId="77BD33FD" w14:textId="77777777" w:rsidR="00E870F7" w:rsidRPr="00E870F7" w:rsidRDefault="009407D6" w:rsidP="00E260ED">
      <w:pPr>
        <w:pStyle w:val="Paragrafoelenco"/>
        <w:numPr>
          <w:ilvl w:val="0"/>
          <w:numId w:val="30"/>
        </w:numPr>
        <w:autoSpaceDE w:val="0"/>
        <w:autoSpaceDN w:val="0"/>
        <w:adjustRightInd w:val="0"/>
        <w:spacing w:after="0" w:line="240" w:lineRule="auto"/>
        <w:ind w:left="425" w:hanging="425"/>
        <w:rPr>
          <w:rFonts w:cstheme="minorHAnsi"/>
          <w:color w:val="0000FF" w:themeColor="hyperlink"/>
          <w:u w:val="single"/>
        </w:rPr>
      </w:pPr>
      <w:r w:rsidRPr="00527E64">
        <w:rPr>
          <w:rFonts w:cstheme="minorHAnsi"/>
        </w:rPr>
        <w:t xml:space="preserve">Rete rurale. </w:t>
      </w:r>
      <w:r w:rsidRPr="00527E64">
        <w:rPr>
          <w:rFonts w:cstheme="minorHAnsi"/>
          <w:i/>
        </w:rPr>
        <w:t>Metodologia per l’attuazione di meccanismi volontari di riduzione e compensazione delle emissioni a livello di distretto zootecnico</w:t>
      </w:r>
      <w:r w:rsidR="00D446E1" w:rsidRPr="00527E64">
        <w:rPr>
          <w:rFonts w:cstheme="minorHAnsi"/>
        </w:rPr>
        <w:t>, 2018</w:t>
      </w:r>
    </w:p>
    <w:p w14:paraId="30806A12" w14:textId="77777777" w:rsidR="00527E64" w:rsidRPr="00527E64" w:rsidRDefault="0074415D" w:rsidP="00E260ED">
      <w:pPr>
        <w:pStyle w:val="Paragrafoelenco"/>
        <w:autoSpaceDE w:val="0"/>
        <w:autoSpaceDN w:val="0"/>
        <w:adjustRightInd w:val="0"/>
        <w:spacing w:after="0" w:line="240" w:lineRule="auto"/>
        <w:ind w:left="425"/>
        <w:rPr>
          <w:rStyle w:val="Collegamentoipertestuale"/>
          <w:rFonts w:cstheme="minorHAnsi"/>
        </w:rPr>
      </w:pPr>
      <w:hyperlink r:id="rId44" w:history="1">
        <w:r w:rsidR="009407D6" w:rsidRPr="00527E64">
          <w:rPr>
            <w:rStyle w:val="Collegamentoipertestuale"/>
            <w:rFonts w:cstheme="minorHAnsi"/>
          </w:rPr>
          <w:t>https</w:t>
        </w:r>
      </w:hyperlink>
      <w:hyperlink r:id="rId45" w:history="1">
        <w:r w:rsidR="009407D6" w:rsidRPr="00527E64">
          <w:rPr>
            <w:rStyle w:val="Collegamentoipertestuale"/>
            <w:rFonts w:cstheme="minorHAnsi"/>
          </w:rPr>
          <w:t>://</w:t>
        </w:r>
      </w:hyperlink>
      <w:hyperlink r:id="rId46" w:history="1">
        <w:r w:rsidR="009407D6" w:rsidRPr="00527E64">
          <w:rPr>
            <w:rStyle w:val="Collegamentoipertestuale"/>
            <w:rFonts w:cstheme="minorHAnsi"/>
          </w:rPr>
          <w:t>www.reterurale.it/flex/cm/pages/ServeBLOB.php/L/IT/IDPagina/19132</w:t>
        </w:r>
      </w:hyperlink>
    </w:p>
    <w:p w14:paraId="49720370" w14:textId="77777777" w:rsidR="00527E64" w:rsidRPr="00527E64" w:rsidRDefault="00D446E1" w:rsidP="00E260ED">
      <w:pPr>
        <w:pStyle w:val="Paragrafoelenco"/>
        <w:numPr>
          <w:ilvl w:val="0"/>
          <w:numId w:val="30"/>
        </w:numPr>
        <w:autoSpaceDE w:val="0"/>
        <w:autoSpaceDN w:val="0"/>
        <w:adjustRightInd w:val="0"/>
        <w:spacing w:after="0" w:line="240" w:lineRule="auto"/>
        <w:ind w:left="425" w:hanging="425"/>
      </w:pPr>
      <w:r w:rsidRPr="00527E64">
        <w:rPr>
          <w:rFonts w:cstheme="minorHAnsi"/>
        </w:rPr>
        <w:t xml:space="preserve">Rete rurale. </w:t>
      </w:r>
      <w:r w:rsidRPr="00527E64">
        <w:rPr>
          <w:rFonts w:cstheme="minorHAnsi"/>
          <w:i/>
        </w:rPr>
        <w:t>La risposta delle aziende zootecniche italiane ai cambiamenti climatici. I risultati di un'indagine,</w:t>
      </w:r>
      <w:r w:rsidRPr="00527E64">
        <w:rPr>
          <w:rFonts w:cstheme="minorHAnsi"/>
        </w:rPr>
        <w:t xml:space="preserve"> 2018</w:t>
      </w:r>
    </w:p>
    <w:p w14:paraId="35FAC3CB" w14:textId="77777777" w:rsidR="00527E64" w:rsidRDefault="0074415D" w:rsidP="00E260ED">
      <w:pPr>
        <w:pStyle w:val="Paragrafoelenco"/>
        <w:autoSpaceDE w:val="0"/>
        <w:autoSpaceDN w:val="0"/>
        <w:adjustRightInd w:val="0"/>
        <w:spacing w:after="0" w:line="240" w:lineRule="auto"/>
        <w:ind w:left="425"/>
      </w:pPr>
      <w:hyperlink r:id="rId47" w:history="1">
        <w:r w:rsidR="00D446E1">
          <w:rPr>
            <w:rStyle w:val="Collegamentoipertestuale"/>
          </w:rPr>
          <w:t>https://www.reterurale.it/flex/cm/pages/ServeBLOB.php/L/IT/IDPagina/18872</w:t>
        </w:r>
      </w:hyperlink>
    </w:p>
    <w:p w14:paraId="70360FFF" w14:textId="77777777" w:rsidR="00BC5EEE" w:rsidRPr="00BC5EEE" w:rsidRDefault="009407D6" w:rsidP="00E260ED">
      <w:pPr>
        <w:pStyle w:val="Paragrafoelenco"/>
        <w:numPr>
          <w:ilvl w:val="0"/>
          <w:numId w:val="30"/>
        </w:numPr>
        <w:autoSpaceDE w:val="0"/>
        <w:autoSpaceDN w:val="0"/>
        <w:adjustRightInd w:val="0"/>
        <w:spacing w:after="0" w:line="240" w:lineRule="auto"/>
        <w:ind w:left="425" w:hanging="425"/>
        <w:rPr>
          <w:lang w:val="en-US"/>
        </w:rPr>
      </w:pPr>
      <w:r>
        <w:t xml:space="preserve">Chiti, T., </w:t>
      </w:r>
      <w:proofErr w:type="spellStart"/>
      <w:r>
        <w:t>Pellis</w:t>
      </w:r>
      <w:proofErr w:type="spellEnd"/>
      <w:r>
        <w:t xml:space="preserve">, G., Manso, S., </w:t>
      </w:r>
      <w:proofErr w:type="spellStart"/>
      <w:r>
        <w:t>Canaveira</w:t>
      </w:r>
      <w:proofErr w:type="spellEnd"/>
      <w:r>
        <w:t xml:space="preserve">, P., Perugini, L., </w:t>
      </w:r>
      <w:r w:rsidRPr="005E2293">
        <w:t xml:space="preserve">De Angelis, P., Neves, R., </w:t>
      </w:r>
      <w:r>
        <w:t>Papale, D., Paulino, J., Pereira, T., Pina, A., Pita, G., Santo</w:t>
      </w:r>
      <w:r w:rsidR="00D446E1">
        <w:t xml:space="preserve">s, E., </w:t>
      </w:r>
      <w:proofErr w:type="spellStart"/>
      <w:r w:rsidR="00D446E1">
        <w:t>Domingos</w:t>
      </w:r>
      <w:proofErr w:type="spellEnd"/>
      <w:r w:rsidR="00D446E1">
        <w:t xml:space="preserve">, T., </w:t>
      </w:r>
      <w:proofErr w:type="spellStart"/>
      <w:r w:rsidR="00D446E1">
        <w:t>Scarascia</w:t>
      </w:r>
      <w:proofErr w:type="spellEnd"/>
      <w:r w:rsidR="00D446E1">
        <w:t xml:space="preserve"> </w:t>
      </w:r>
      <w:proofErr w:type="spellStart"/>
      <w:r>
        <w:t>Mugnozza</w:t>
      </w:r>
      <w:proofErr w:type="spellEnd"/>
      <w:r>
        <w:t xml:space="preserve">, </w:t>
      </w:r>
      <w:r w:rsidRPr="005E2293">
        <w:t xml:space="preserve">G. (2018). </w:t>
      </w:r>
      <w:r w:rsidRPr="00FE2518">
        <w:rPr>
          <w:i/>
          <w:lang w:val="en-US"/>
        </w:rPr>
        <w:t xml:space="preserve">Soil Carbon Data on Cropland and Grassland in the Mediterranean Region. Final Report for Action A5 of Project </w:t>
      </w:r>
      <w:proofErr w:type="spellStart"/>
      <w:r w:rsidRPr="00FE2518">
        <w:rPr>
          <w:i/>
          <w:lang w:val="en-US"/>
        </w:rPr>
        <w:t>MediNet</w:t>
      </w:r>
      <w:proofErr w:type="spellEnd"/>
      <w:r w:rsidRPr="00FE2518">
        <w:rPr>
          <w:i/>
          <w:lang w:val="en-US"/>
        </w:rPr>
        <w:t>.</w:t>
      </w:r>
    </w:p>
    <w:p w14:paraId="65108DE4" w14:textId="77777777" w:rsidR="00B11200" w:rsidRPr="00B11200" w:rsidRDefault="0074415D" w:rsidP="00B11200">
      <w:pPr>
        <w:pStyle w:val="Paragrafoelenco"/>
        <w:autoSpaceDE w:val="0"/>
        <w:autoSpaceDN w:val="0"/>
        <w:adjustRightInd w:val="0"/>
        <w:spacing w:after="0" w:line="240" w:lineRule="auto"/>
        <w:ind w:left="425"/>
        <w:rPr>
          <w:rStyle w:val="Collegamentoipertestuale"/>
          <w:lang w:val="en-US"/>
        </w:rPr>
      </w:pPr>
      <w:hyperlink r:id="rId48" w:history="1">
        <w:r w:rsidR="00D446E1" w:rsidRPr="00B95133">
          <w:rPr>
            <w:rStyle w:val="Collegamentoipertestuale"/>
            <w:lang w:val="en-US"/>
          </w:rPr>
          <w:t>http://www.lifemedinet.com/</w:t>
        </w:r>
      </w:hyperlink>
    </w:p>
    <w:p w14:paraId="47203F2A" w14:textId="77777777" w:rsidR="00B11200" w:rsidRPr="00B11200" w:rsidRDefault="00B11200" w:rsidP="00974D14">
      <w:pPr>
        <w:pStyle w:val="Paragrafoelenco"/>
        <w:numPr>
          <w:ilvl w:val="0"/>
          <w:numId w:val="30"/>
        </w:numPr>
        <w:autoSpaceDE w:val="0"/>
        <w:autoSpaceDN w:val="0"/>
        <w:adjustRightInd w:val="0"/>
        <w:spacing w:after="0" w:line="240" w:lineRule="auto"/>
        <w:ind w:left="425" w:hanging="425"/>
      </w:pPr>
      <w:proofErr w:type="spellStart"/>
      <w:r w:rsidRPr="00B11200">
        <w:t>Papitto</w:t>
      </w:r>
      <w:proofErr w:type="spellEnd"/>
      <w:r w:rsidRPr="00B11200">
        <w:t xml:space="preserve"> G., </w:t>
      </w:r>
      <w:proofErr w:type="spellStart"/>
      <w:r w:rsidRPr="00B11200">
        <w:t>Cindolo</w:t>
      </w:r>
      <w:proofErr w:type="spellEnd"/>
      <w:r w:rsidRPr="00B11200">
        <w:t xml:space="preserve"> C., </w:t>
      </w:r>
      <w:proofErr w:type="spellStart"/>
      <w:r w:rsidRPr="00B11200">
        <w:t>Cocciufa</w:t>
      </w:r>
      <w:proofErr w:type="spellEnd"/>
      <w:r w:rsidRPr="00B11200">
        <w:t xml:space="preserve"> C., </w:t>
      </w:r>
      <w:proofErr w:type="spellStart"/>
      <w:r w:rsidRPr="00B11200">
        <w:t>Brunialti</w:t>
      </w:r>
      <w:proofErr w:type="spellEnd"/>
      <w:r w:rsidRPr="00B11200">
        <w:t xml:space="preserve"> G., Frati L., Pollastrini M., Bussotti F. (a cura di), 2018. Lo</w:t>
      </w:r>
      <w:r>
        <w:t xml:space="preserve"> </w:t>
      </w:r>
      <w:r w:rsidRPr="00B11200">
        <w:t>stato di salute delle foreste italiane (1997 – 2017). 20 anni di monitoraggio della condizione delle chiome</w:t>
      </w:r>
      <w:r>
        <w:t xml:space="preserve"> </w:t>
      </w:r>
      <w:r w:rsidRPr="00B11200">
        <w:t>degli alberi. Pubblicato da Arma dei Carabinieri, Comando Unità Forestali Ambientali e Agroalimentari.</w:t>
      </w:r>
      <w:r>
        <w:t xml:space="preserve"> </w:t>
      </w:r>
      <w:r w:rsidRPr="00B11200">
        <w:t>Roma. Pag.205</w:t>
      </w:r>
    </w:p>
    <w:p w14:paraId="3B241835" w14:textId="77777777" w:rsidR="00B11200" w:rsidRPr="00B11200" w:rsidRDefault="00B11200" w:rsidP="00BC5EEE">
      <w:pPr>
        <w:pStyle w:val="Paragrafoelenco"/>
        <w:autoSpaceDE w:val="0"/>
        <w:autoSpaceDN w:val="0"/>
        <w:adjustRightInd w:val="0"/>
        <w:spacing w:after="0" w:line="240" w:lineRule="auto"/>
        <w:ind w:left="425"/>
      </w:pPr>
    </w:p>
    <w:p w14:paraId="72C17CF2" w14:textId="77777777" w:rsidR="009407D6" w:rsidRPr="00B11200" w:rsidRDefault="009407D6" w:rsidP="00E260ED">
      <w:pPr>
        <w:spacing w:after="0" w:line="240" w:lineRule="auto"/>
        <w:jc w:val="both"/>
        <w:rPr>
          <w:rFonts w:cstheme="minorHAnsi"/>
          <w:color w:val="FF0000"/>
        </w:rPr>
      </w:pPr>
    </w:p>
    <w:p w14:paraId="03E34C00" w14:textId="77777777" w:rsidR="009407D6" w:rsidRPr="00527E64" w:rsidRDefault="009407D6" w:rsidP="00E260ED">
      <w:pPr>
        <w:spacing w:after="0"/>
        <w:jc w:val="both"/>
        <w:rPr>
          <w:rFonts w:cstheme="minorHAnsi"/>
          <w:color w:val="365F91" w:themeColor="accent1" w:themeShade="BF"/>
          <w:sz w:val="28"/>
        </w:rPr>
      </w:pPr>
      <w:r w:rsidRPr="00527E64">
        <w:rPr>
          <w:rFonts w:cstheme="minorHAnsi"/>
          <w:color w:val="365F91" w:themeColor="accent1" w:themeShade="BF"/>
          <w:sz w:val="28"/>
        </w:rPr>
        <w:t>Riferimenti su Capitolo 4. Indicatori agro-meteo-climatici</w:t>
      </w:r>
    </w:p>
    <w:p w14:paraId="41E747AF" w14:textId="77777777" w:rsidR="009407D6" w:rsidRDefault="009407D6" w:rsidP="00E260ED">
      <w:pPr>
        <w:pStyle w:val="Paragrafoelenco"/>
        <w:numPr>
          <w:ilvl w:val="0"/>
          <w:numId w:val="31"/>
        </w:numPr>
        <w:spacing w:after="0" w:line="240" w:lineRule="auto"/>
        <w:ind w:left="426" w:hanging="426"/>
        <w:rPr>
          <w:rFonts w:cstheme="minorHAnsi"/>
          <w:color w:val="000000"/>
          <w:lang w:val="en-US"/>
        </w:rPr>
      </w:pPr>
      <w:r w:rsidRPr="00527E64">
        <w:rPr>
          <w:rFonts w:cstheme="minorHAnsi"/>
          <w:color w:val="000000"/>
          <w:lang w:val="en-US"/>
        </w:rPr>
        <w:t xml:space="preserve">Allen R.G., Pereira L.S., Raes D., Smith M. </w:t>
      </w:r>
      <w:r w:rsidRPr="00B71EFE">
        <w:rPr>
          <w:rFonts w:cstheme="minorHAnsi"/>
          <w:i/>
          <w:color w:val="000000"/>
          <w:lang w:val="en-US"/>
        </w:rPr>
        <w:t>Crop evapotranspiration - Guidelines for computing crop water requirements.</w:t>
      </w:r>
      <w:r w:rsidRPr="00527E64">
        <w:rPr>
          <w:rFonts w:cstheme="minorHAnsi"/>
          <w:color w:val="000000"/>
          <w:lang w:val="en-US"/>
        </w:rPr>
        <w:t xml:space="preserve"> FAO Irrigation and drainage paper 56. FAO - Food and Agriculture Organization of the United Nations. Roma, 1998.</w:t>
      </w:r>
    </w:p>
    <w:p w14:paraId="60B5DA71" w14:textId="77777777" w:rsidR="009407D6" w:rsidRPr="00527E64" w:rsidRDefault="009407D6" w:rsidP="00E260ED">
      <w:pPr>
        <w:pStyle w:val="Paragrafoelenco"/>
        <w:numPr>
          <w:ilvl w:val="0"/>
          <w:numId w:val="31"/>
        </w:numPr>
        <w:spacing w:after="0" w:line="240" w:lineRule="auto"/>
        <w:ind w:left="426" w:hanging="426"/>
        <w:rPr>
          <w:rFonts w:cstheme="minorHAnsi"/>
          <w:color w:val="000000"/>
          <w:lang w:val="en-US"/>
        </w:rPr>
      </w:pPr>
      <w:r w:rsidRPr="00527E64">
        <w:rPr>
          <w:rFonts w:cstheme="minorHAnsi"/>
          <w:color w:val="000000"/>
          <w:lang w:val="en-US"/>
        </w:rPr>
        <w:t xml:space="preserve">Expert Team on Climate Change Detection and Indices – ETCCDI </w:t>
      </w:r>
    </w:p>
    <w:p w14:paraId="3B8A0109" w14:textId="77777777" w:rsidR="009407D6" w:rsidRDefault="0074415D" w:rsidP="00E260ED">
      <w:pPr>
        <w:pStyle w:val="Paragrafoelenco"/>
        <w:spacing w:after="0" w:line="240" w:lineRule="auto"/>
        <w:ind w:left="426"/>
        <w:rPr>
          <w:rStyle w:val="Collegamentoipertestuale"/>
          <w:rFonts w:cstheme="minorHAnsi"/>
          <w:lang w:val="en-US"/>
        </w:rPr>
      </w:pPr>
      <w:hyperlink r:id="rId49" w:history="1">
        <w:r w:rsidR="009407D6" w:rsidRPr="00527E64">
          <w:rPr>
            <w:rStyle w:val="Collegamentoipertestuale"/>
            <w:rFonts w:cstheme="minorHAnsi"/>
            <w:lang w:val="en-US"/>
          </w:rPr>
          <w:t>http://etccdi.pacificclimate.org/list_27_indices.shtml</w:t>
        </w:r>
      </w:hyperlink>
    </w:p>
    <w:p w14:paraId="385683E5" w14:textId="77777777" w:rsidR="009407D6" w:rsidRPr="00527E64" w:rsidRDefault="009407D6" w:rsidP="00E260ED">
      <w:pPr>
        <w:pStyle w:val="Paragrafoelenco"/>
        <w:numPr>
          <w:ilvl w:val="0"/>
          <w:numId w:val="31"/>
        </w:numPr>
        <w:spacing w:after="0" w:line="240" w:lineRule="auto"/>
        <w:ind w:left="426" w:hanging="426"/>
        <w:rPr>
          <w:rFonts w:cstheme="minorHAnsi"/>
          <w:color w:val="000000"/>
          <w:lang w:val="en-US"/>
        </w:rPr>
      </w:pPr>
      <w:r w:rsidRPr="00527E64">
        <w:rPr>
          <w:rFonts w:cstheme="minorHAnsi"/>
          <w:color w:val="000000"/>
          <w:lang w:val="en-US"/>
        </w:rPr>
        <w:t xml:space="preserve">Hargreaves G.H., Samani Z.A, (1982). </w:t>
      </w:r>
      <w:r w:rsidRPr="00B71EFE">
        <w:rPr>
          <w:rFonts w:cstheme="minorHAnsi"/>
          <w:i/>
          <w:color w:val="000000"/>
          <w:lang w:val="en-US"/>
        </w:rPr>
        <w:t>Estimating potential evapotranspiration</w:t>
      </w:r>
      <w:r w:rsidRPr="00527E64">
        <w:rPr>
          <w:rFonts w:cstheme="minorHAnsi"/>
          <w:color w:val="000000"/>
          <w:lang w:val="en-US"/>
        </w:rPr>
        <w:t xml:space="preserve">. J. </w:t>
      </w:r>
      <w:proofErr w:type="spellStart"/>
      <w:r w:rsidRPr="00527E64">
        <w:rPr>
          <w:rFonts w:cstheme="minorHAnsi"/>
          <w:color w:val="000000"/>
          <w:lang w:val="en-US"/>
        </w:rPr>
        <w:t>Irrig</w:t>
      </w:r>
      <w:proofErr w:type="spellEnd"/>
      <w:r w:rsidRPr="00527E64">
        <w:rPr>
          <w:rFonts w:cstheme="minorHAnsi"/>
          <w:color w:val="000000"/>
          <w:lang w:val="en-US"/>
        </w:rPr>
        <w:t>. Drain. Div., 108 (3), 225–230.</w:t>
      </w:r>
      <w:r w:rsidRPr="00527E64">
        <w:rPr>
          <w:rFonts w:cstheme="minorHAnsi"/>
          <w:color w:val="000000"/>
        </w:rPr>
        <w:t>﻿</w:t>
      </w:r>
    </w:p>
    <w:p w14:paraId="6A0EC8EC" w14:textId="77777777" w:rsidR="009407D6" w:rsidRDefault="009407D6" w:rsidP="00E260ED">
      <w:pPr>
        <w:pStyle w:val="Paragrafoelenco"/>
        <w:numPr>
          <w:ilvl w:val="0"/>
          <w:numId w:val="31"/>
        </w:numPr>
        <w:spacing w:after="0" w:line="240" w:lineRule="auto"/>
        <w:ind w:left="426" w:hanging="426"/>
        <w:rPr>
          <w:rFonts w:cstheme="minorHAnsi"/>
          <w:color w:val="000000"/>
          <w:lang w:val="en-US"/>
        </w:rPr>
      </w:pPr>
      <w:r w:rsidRPr="00527E64">
        <w:rPr>
          <w:rFonts w:cstheme="minorHAnsi"/>
          <w:color w:val="000000"/>
          <w:lang w:val="en-US"/>
        </w:rPr>
        <w:lastRenderedPageBreak/>
        <w:t xml:space="preserve">Hui-Meana, F., </w:t>
      </w:r>
      <w:proofErr w:type="spellStart"/>
      <w:r w:rsidRPr="00527E64">
        <w:rPr>
          <w:rFonts w:cstheme="minorHAnsi"/>
          <w:color w:val="000000"/>
          <w:lang w:val="en-US"/>
        </w:rPr>
        <w:t>Yusopa</w:t>
      </w:r>
      <w:proofErr w:type="spellEnd"/>
      <w:r w:rsidRPr="00527E64">
        <w:rPr>
          <w:rFonts w:cstheme="minorHAnsi"/>
          <w:color w:val="000000"/>
          <w:lang w:val="en-US"/>
        </w:rPr>
        <w:t xml:space="preserve">, Z., </w:t>
      </w:r>
      <w:proofErr w:type="spellStart"/>
      <w:r w:rsidRPr="00527E64">
        <w:rPr>
          <w:rFonts w:cstheme="minorHAnsi"/>
          <w:color w:val="000000"/>
          <w:lang w:val="en-US"/>
        </w:rPr>
        <w:t>Yusofb</w:t>
      </w:r>
      <w:proofErr w:type="spellEnd"/>
      <w:r w:rsidRPr="00527E64">
        <w:rPr>
          <w:rFonts w:cstheme="minorHAnsi"/>
          <w:color w:val="000000"/>
          <w:lang w:val="en-US"/>
        </w:rPr>
        <w:t xml:space="preserve">, F. (2018), </w:t>
      </w:r>
      <w:r w:rsidRPr="00B71EFE">
        <w:rPr>
          <w:rFonts w:cstheme="minorHAnsi"/>
          <w:i/>
          <w:color w:val="000000"/>
          <w:lang w:val="en-US"/>
        </w:rPr>
        <w:t xml:space="preserve">Drought analysis and water resource availability using </w:t>
      </w:r>
      <w:proofErr w:type="spellStart"/>
      <w:r w:rsidRPr="00B71EFE">
        <w:rPr>
          <w:rFonts w:cstheme="minorHAnsi"/>
          <w:i/>
          <w:color w:val="000000"/>
          <w:lang w:val="en-US"/>
        </w:rPr>
        <w:t>standardised</w:t>
      </w:r>
      <w:proofErr w:type="spellEnd"/>
      <w:r w:rsidRPr="00B71EFE">
        <w:rPr>
          <w:rFonts w:cstheme="minorHAnsi"/>
          <w:i/>
          <w:color w:val="000000"/>
          <w:lang w:val="en-US"/>
        </w:rPr>
        <w:t xml:space="preserve"> precipitation evapotranspiration index, Atmospheric Research 201</w:t>
      </w:r>
      <w:r w:rsidRPr="00527E64">
        <w:rPr>
          <w:rFonts w:cstheme="minorHAnsi"/>
          <w:color w:val="000000"/>
          <w:lang w:val="en-US"/>
        </w:rPr>
        <w:t xml:space="preserve"> (2018) 102–115, </w:t>
      </w:r>
      <w:hyperlink r:id="rId50" w:history="1">
        <w:r w:rsidR="00527E64" w:rsidRPr="00B95133">
          <w:rPr>
            <w:rStyle w:val="Collegamentoipertestuale"/>
            <w:rFonts w:cstheme="minorHAnsi"/>
            <w:lang w:val="en-US"/>
          </w:rPr>
          <w:t>http://dx.doi.org/10.1016/j.atmosres.2017.10.014</w:t>
        </w:r>
      </w:hyperlink>
    </w:p>
    <w:p w14:paraId="543EF2AE" w14:textId="77777777" w:rsidR="00527E64" w:rsidRPr="00527E64" w:rsidRDefault="00527E64" w:rsidP="00E260ED">
      <w:pPr>
        <w:pStyle w:val="Paragrafoelenco"/>
        <w:spacing w:after="0" w:line="240" w:lineRule="auto"/>
        <w:ind w:left="426"/>
        <w:rPr>
          <w:rFonts w:cstheme="minorHAnsi"/>
          <w:color w:val="000000"/>
          <w:lang w:val="en-US"/>
        </w:rPr>
      </w:pPr>
    </w:p>
    <w:p w14:paraId="0DF0DB19" w14:textId="77777777" w:rsidR="00527E64" w:rsidRPr="00527E64" w:rsidRDefault="009407D6" w:rsidP="00E260ED">
      <w:pPr>
        <w:pStyle w:val="Paragrafoelenco"/>
        <w:numPr>
          <w:ilvl w:val="0"/>
          <w:numId w:val="31"/>
        </w:numPr>
        <w:spacing w:after="0" w:line="240" w:lineRule="auto"/>
        <w:ind w:left="426" w:hanging="426"/>
        <w:rPr>
          <w:rFonts w:cstheme="minorHAnsi"/>
          <w:color w:val="000000"/>
          <w:lang w:val="en-US"/>
        </w:rPr>
      </w:pPr>
      <w:r w:rsidRPr="00527E64">
        <w:rPr>
          <w:rFonts w:cstheme="minorHAnsi"/>
          <w:color w:val="000000"/>
          <w:lang w:val="en-US"/>
        </w:rPr>
        <w:t xml:space="preserve">Intergovernmental Panel on Climate Change (2007), </w:t>
      </w:r>
      <w:r w:rsidRPr="00B71EFE">
        <w:rPr>
          <w:rFonts w:cstheme="minorHAnsi"/>
          <w:i/>
          <w:color w:val="000000"/>
          <w:lang w:val="en-US"/>
        </w:rPr>
        <w:t>Climate Change 2007: Impacts, Adaptation and Vulnerability. Contribution of Working Group II to the Fourth Assessment Report of the Intergovernmental Panel on Climate Change</w:t>
      </w:r>
      <w:r w:rsidRPr="00527E64">
        <w:rPr>
          <w:rFonts w:cstheme="minorHAnsi"/>
          <w:color w:val="000000"/>
          <w:lang w:val="en-US"/>
        </w:rPr>
        <w:t>, IPCC Geneva, 2007</w:t>
      </w:r>
    </w:p>
    <w:p w14:paraId="6C121869" w14:textId="77777777" w:rsidR="009407D6" w:rsidRDefault="009407D6" w:rsidP="00E260ED">
      <w:pPr>
        <w:pStyle w:val="Paragrafoelenco"/>
        <w:numPr>
          <w:ilvl w:val="0"/>
          <w:numId w:val="31"/>
        </w:numPr>
        <w:spacing w:after="0" w:line="240" w:lineRule="auto"/>
        <w:ind w:left="426" w:hanging="426"/>
        <w:rPr>
          <w:rFonts w:cstheme="minorHAnsi"/>
          <w:color w:val="000000"/>
          <w:lang w:val="en-US"/>
        </w:rPr>
      </w:pPr>
      <w:r w:rsidRPr="00527E64">
        <w:rPr>
          <w:rFonts w:cstheme="minorHAnsi"/>
          <w:color w:val="000000"/>
          <w:lang w:val="en-US"/>
        </w:rPr>
        <w:t>Intergovernmental Panel on Climate Change (2012</w:t>
      </w:r>
      <w:r w:rsidRPr="00B71EFE">
        <w:rPr>
          <w:rFonts w:cstheme="minorHAnsi"/>
          <w:i/>
          <w:color w:val="000000"/>
          <w:lang w:val="en-US"/>
        </w:rPr>
        <w:t>), Managing the Risks of Extreme Events and Disasters to Advance Climate Change Adaptation. A Special Report of Working Groups I and II of the Intergovernmental Panel on Climate Change</w:t>
      </w:r>
      <w:r w:rsidRPr="00527E64">
        <w:rPr>
          <w:rFonts w:cstheme="minorHAnsi"/>
          <w:color w:val="000000"/>
          <w:lang w:val="en-US"/>
        </w:rPr>
        <w:t xml:space="preserve"> [ (eds.)], Cambridge University Press, Cambridge, UK, and New York, NY, USA, 582 pp., 2012</w:t>
      </w:r>
    </w:p>
    <w:p w14:paraId="0D3F552E" w14:textId="77777777" w:rsidR="009407D6" w:rsidRDefault="009407D6" w:rsidP="00E260ED">
      <w:pPr>
        <w:pStyle w:val="Paragrafoelenco"/>
        <w:numPr>
          <w:ilvl w:val="0"/>
          <w:numId w:val="31"/>
        </w:numPr>
        <w:spacing w:after="0" w:line="240" w:lineRule="auto"/>
        <w:ind w:left="426" w:hanging="426"/>
        <w:rPr>
          <w:rFonts w:cstheme="minorHAnsi"/>
          <w:color w:val="000000"/>
        </w:rPr>
      </w:pPr>
      <w:r w:rsidRPr="00527E64">
        <w:rPr>
          <w:rFonts w:cstheme="minorHAnsi"/>
          <w:color w:val="000000"/>
        </w:rPr>
        <w:t xml:space="preserve">Mariani L., </w:t>
      </w:r>
      <w:proofErr w:type="spellStart"/>
      <w:r w:rsidRPr="00527E64">
        <w:rPr>
          <w:rFonts w:cstheme="minorHAnsi"/>
          <w:color w:val="000000"/>
        </w:rPr>
        <w:t>Alilla</w:t>
      </w:r>
      <w:proofErr w:type="spellEnd"/>
      <w:r w:rsidRPr="00527E64">
        <w:rPr>
          <w:rFonts w:cstheme="minorHAnsi"/>
          <w:color w:val="000000"/>
        </w:rPr>
        <w:t xml:space="preserve"> R., Cola G., Dal Monte G., Epifani C., Puppi G., Failla O. (2013) </w:t>
      </w:r>
      <w:r w:rsidRPr="00B71EFE">
        <w:rPr>
          <w:rFonts w:cstheme="minorHAnsi"/>
          <w:i/>
          <w:color w:val="000000"/>
        </w:rPr>
        <w:t xml:space="preserve">IPHEN a </w:t>
      </w:r>
      <w:proofErr w:type="spellStart"/>
      <w:r w:rsidRPr="00B71EFE">
        <w:rPr>
          <w:rFonts w:cstheme="minorHAnsi"/>
          <w:i/>
          <w:color w:val="000000"/>
        </w:rPr>
        <w:t>real</w:t>
      </w:r>
      <w:proofErr w:type="spellEnd"/>
      <w:r w:rsidRPr="00B71EFE">
        <w:rPr>
          <w:rFonts w:cstheme="minorHAnsi"/>
          <w:i/>
          <w:color w:val="000000"/>
        </w:rPr>
        <w:t xml:space="preserve"> time network</w:t>
      </w:r>
      <w:r w:rsidRPr="00527E64">
        <w:rPr>
          <w:rFonts w:cstheme="minorHAnsi"/>
          <w:color w:val="000000"/>
        </w:rPr>
        <w:t xml:space="preserve"> </w:t>
      </w:r>
      <w:proofErr w:type="spellStart"/>
      <w:r w:rsidRPr="00527E64">
        <w:rPr>
          <w:rFonts w:cstheme="minorHAnsi"/>
          <w:color w:val="000000"/>
        </w:rPr>
        <w:t>IJBiom</w:t>
      </w:r>
      <w:proofErr w:type="spellEnd"/>
      <w:r w:rsidRPr="00527E64">
        <w:rPr>
          <w:rFonts w:cstheme="minorHAnsi"/>
          <w:color w:val="000000"/>
        </w:rPr>
        <w:t xml:space="preserve"> 57_881-893</w:t>
      </w:r>
    </w:p>
    <w:p w14:paraId="51B381E1" w14:textId="77777777" w:rsidR="009407D6" w:rsidRPr="006C34FC" w:rsidRDefault="009407D6" w:rsidP="00E260ED">
      <w:pPr>
        <w:pStyle w:val="Paragrafoelenco"/>
        <w:numPr>
          <w:ilvl w:val="0"/>
          <w:numId w:val="31"/>
        </w:numPr>
        <w:spacing w:after="0" w:line="240" w:lineRule="auto"/>
        <w:ind w:left="426" w:hanging="426"/>
        <w:rPr>
          <w:rFonts w:cstheme="minorHAnsi"/>
          <w:color w:val="000000"/>
          <w:lang w:val="en-GB"/>
        </w:rPr>
      </w:pPr>
      <w:r w:rsidRPr="00527E64">
        <w:rPr>
          <w:rFonts w:cstheme="minorHAnsi"/>
          <w:color w:val="000000"/>
          <w:lang w:val="en-US"/>
        </w:rPr>
        <w:t xml:space="preserve">Vicente-Serrano, S. M., S. </w:t>
      </w:r>
      <w:proofErr w:type="spellStart"/>
      <w:r w:rsidRPr="00527E64">
        <w:rPr>
          <w:rFonts w:cstheme="minorHAnsi"/>
          <w:color w:val="000000"/>
          <w:lang w:val="en-US"/>
        </w:rPr>
        <w:t>Begueria</w:t>
      </w:r>
      <w:proofErr w:type="spellEnd"/>
      <w:r w:rsidRPr="00527E64">
        <w:rPr>
          <w:rFonts w:cstheme="minorHAnsi"/>
          <w:color w:val="000000"/>
          <w:lang w:val="en-US"/>
        </w:rPr>
        <w:t xml:space="preserve">, and J. I. López-Moreno, 2010: </w:t>
      </w:r>
      <w:r w:rsidRPr="00B71EFE">
        <w:rPr>
          <w:rFonts w:cstheme="minorHAnsi"/>
          <w:i/>
          <w:color w:val="000000"/>
          <w:lang w:val="en-US"/>
        </w:rPr>
        <w:t xml:space="preserve">A </w:t>
      </w:r>
      <w:proofErr w:type="spellStart"/>
      <w:r w:rsidRPr="00B71EFE">
        <w:rPr>
          <w:rFonts w:cstheme="minorHAnsi"/>
          <w:i/>
          <w:color w:val="000000"/>
          <w:lang w:val="en-US"/>
        </w:rPr>
        <w:t>multiscalar</w:t>
      </w:r>
      <w:proofErr w:type="spellEnd"/>
      <w:r w:rsidRPr="00B71EFE">
        <w:rPr>
          <w:rFonts w:cstheme="minorHAnsi"/>
          <w:i/>
          <w:color w:val="000000"/>
          <w:lang w:val="en-US"/>
        </w:rPr>
        <w:t xml:space="preserve"> drought index sensitive to global warming: The standardized precipitation evapotranspiration index.</w:t>
      </w:r>
      <w:r w:rsidR="005E2F34" w:rsidRPr="005E2F34">
        <w:rPr>
          <w:rFonts w:cstheme="minorHAnsi"/>
          <w:color w:val="000000"/>
          <w:lang w:val="en-GB"/>
        </w:rPr>
        <w:t xml:space="preserve">J. Climate, 23, 1696–1718, </w:t>
      </w:r>
      <w:proofErr w:type="spellStart"/>
      <w:proofErr w:type="gramStart"/>
      <w:r w:rsidR="005E2F34" w:rsidRPr="005E2F34">
        <w:rPr>
          <w:rFonts w:cstheme="minorHAnsi"/>
          <w:color w:val="000000"/>
          <w:lang w:val="en-GB"/>
        </w:rPr>
        <w:t>doi:https</w:t>
      </w:r>
      <w:proofErr w:type="spellEnd"/>
      <w:r w:rsidR="005E2F34" w:rsidRPr="005E2F34">
        <w:rPr>
          <w:rFonts w:cstheme="minorHAnsi"/>
          <w:color w:val="000000"/>
          <w:lang w:val="en-GB"/>
        </w:rPr>
        <w:t>://doi.org/10.1175/2009JCLI2909.1</w:t>
      </w:r>
      <w:proofErr w:type="gramEnd"/>
    </w:p>
    <w:p w14:paraId="6E8A691B" w14:textId="77777777" w:rsidR="00136851" w:rsidRPr="00136851" w:rsidRDefault="00136851" w:rsidP="00E260ED">
      <w:pPr>
        <w:pStyle w:val="Paragrafoelenco"/>
        <w:numPr>
          <w:ilvl w:val="0"/>
          <w:numId w:val="31"/>
        </w:numPr>
        <w:spacing w:after="0" w:line="240" w:lineRule="auto"/>
        <w:ind w:left="426" w:hanging="426"/>
        <w:rPr>
          <w:rFonts w:cstheme="minorHAnsi"/>
          <w:color w:val="000000"/>
        </w:rPr>
      </w:pPr>
      <w:r>
        <w:rPr>
          <w:rFonts w:cstheme="minorHAnsi"/>
          <w:color w:val="000000"/>
        </w:rPr>
        <w:t xml:space="preserve">RRN, </w:t>
      </w:r>
      <w:r w:rsidRPr="00136851">
        <w:rPr>
          <w:i/>
        </w:rPr>
        <w:t>Lo stato dell'arte sulle reti agrometeorologiche regionali</w:t>
      </w:r>
    </w:p>
    <w:p w14:paraId="4EEF1EE1" w14:textId="77777777" w:rsidR="00136851" w:rsidRPr="00136851" w:rsidRDefault="0074415D" w:rsidP="00E260ED">
      <w:pPr>
        <w:pStyle w:val="Paragrafoelenco"/>
        <w:spacing w:after="0" w:line="240" w:lineRule="auto"/>
        <w:ind w:left="426"/>
        <w:rPr>
          <w:rFonts w:cstheme="minorHAnsi"/>
          <w:color w:val="000000"/>
        </w:rPr>
      </w:pPr>
      <w:hyperlink r:id="rId51" w:history="1">
        <w:r w:rsidR="00136851">
          <w:rPr>
            <w:rStyle w:val="Collegamentoipertestuale"/>
          </w:rPr>
          <w:t>https://www.reterurale.it/flex/cm/pages/ServeBLOB.php/L/IT/IDPagina/17294</w:t>
        </w:r>
      </w:hyperlink>
    </w:p>
    <w:p w14:paraId="46807122" w14:textId="77777777" w:rsidR="00136851" w:rsidRPr="00527E64" w:rsidRDefault="00136851" w:rsidP="00E260ED">
      <w:pPr>
        <w:pStyle w:val="Paragrafoelenco"/>
        <w:spacing w:after="120" w:line="240" w:lineRule="auto"/>
        <w:ind w:left="426"/>
        <w:rPr>
          <w:rFonts w:cstheme="minorHAnsi"/>
          <w:color w:val="000000"/>
        </w:rPr>
      </w:pPr>
    </w:p>
    <w:p w14:paraId="4881058F" w14:textId="77777777" w:rsidR="009407D6" w:rsidRPr="00D814BB" w:rsidRDefault="009407D6" w:rsidP="00E260ED">
      <w:pPr>
        <w:jc w:val="both"/>
        <w:rPr>
          <w:rFonts w:cstheme="minorHAnsi"/>
          <w:color w:val="365F91" w:themeColor="accent1" w:themeShade="BF"/>
          <w:sz w:val="28"/>
        </w:rPr>
      </w:pPr>
      <w:r w:rsidRPr="00D814BB">
        <w:rPr>
          <w:rFonts w:cstheme="minorHAnsi"/>
          <w:color w:val="365F91" w:themeColor="accent1" w:themeShade="BF"/>
          <w:sz w:val="28"/>
        </w:rPr>
        <w:t>Siti web e banche dati</w:t>
      </w:r>
    </w:p>
    <w:p w14:paraId="18BF217C" w14:textId="77777777" w:rsidR="009407D6" w:rsidRDefault="009407D6" w:rsidP="00E260ED">
      <w:pPr>
        <w:pStyle w:val="Paragrafoelenco"/>
        <w:numPr>
          <w:ilvl w:val="0"/>
          <w:numId w:val="11"/>
        </w:numPr>
        <w:spacing w:line="240" w:lineRule="auto"/>
        <w:ind w:left="426" w:hanging="284"/>
        <w:rPr>
          <w:rFonts w:cstheme="minorHAnsi"/>
        </w:rPr>
      </w:pPr>
      <w:r w:rsidRPr="001557F9">
        <w:rPr>
          <w:rFonts w:cstheme="minorHAnsi"/>
        </w:rPr>
        <w:t>Ispra, Inventario Nazional</w:t>
      </w:r>
      <w:r>
        <w:rPr>
          <w:rFonts w:cstheme="minorHAnsi"/>
        </w:rPr>
        <w:t>e delle emissioni di gas serra:</w:t>
      </w:r>
    </w:p>
    <w:p w14:paraId="7774400D" w14:textId="77777777" w:rsidR="009407D6" w:rsidRPr="001557F9" w:rsidRDefault="0074415D" w:rsidP="00E260ED">
      <w:pPr>
        <w:pStyle w:val="Paragrafoelenco"/>
        <w:spacing w:line="240" w:lineRule="auto"/>
        <w:ind w:left="426"/>
        <w:rPr>
          <w:rFonts w:cstheme="minorHAnsi"/>
        </w:rPr>
      </w:pPr>
      <w:hyperlink r:id="rId52" w:history="1">
        <w:r w:rsidR="009407D6" w:rsidRPr="00D42853">
          <w:rPr>
            <w:rStyle w:val="Collegamentoipertestuale"/>
            <w:rFonts w:cstheme="minorHAnsi"/>
          </w:rPr>
          <w:t>http://www.sinanet.isprambiente.it/it/sia-ispra/serie-storiche-emissioni</w:t>
        </w:r>
      </w:hyperlink>
    </w:p>
    <w:p w14:paraId="41CA20CB" w14:textId="77777777" w:rsidR="009407D6" w:rsidRPr="00E00FB5" w:rsidRDefault="009407D6" w:rsidP="00E260ED">
      <w:pPr>
        <w:pStyle w:val="Paragrafoelenco"/>
        <w:numPr>
          <w:ilvl w:val="0"/>
          <w:numId w:val="11"/>
        </w:numPr>
        <w:spacing w:after="0" w:line="240" w:lineRule="auto"/>
        <w:ind w:left="426" w:hanging="284"/>
        <w:contextualSpacing w:val="0"/>
      </w:pPr>
      <w:r w:rsidRPr="00422AA6">
        <w:rPr>
          <w:rFonts w:cstheme="minorHAnsi"/>
        </w:rPr>
        <w:t xml:space="preserve">Ispra, Annuario dei dati ambientali, Macroaree. </w:t>
      </w:r>
    </w:p>
    <w:p w14:paraId="0258DF25" w14:textId="77777777" w:rsidR="009407D6" w:rsidRDefault="0074415D" w:rsidP="00E260ED">
      <w:pPr>
        <w:pStyle w:val="Paragrafoelenco"/>
        <w:spacing w:after="0" w:line="240" w:lineRule="auto"/>
        <w:ind w:left="426"/>
        <w:contextualSpacing w:val="0"/>
        <w:rPr>
          <w:rStyle w:val="Collegamentoipertestuale"/>
        </w:rPr>
      </w:pPr>
      <w:hyperlink r:id="rId53" w:history="1">
        <w:r w:rsidR="009407D6">
          <w:rPr>
            <w:rStyle w:val="Collegamentoipertestuale"/>
          </w:rPr>
          <w:t>https://annuario.isprambiente.it/ada/macro/33</w:t>
        </w:r>
      </w:hyperlink>
    </w:p>
    <w:p w14:paraId="2675484A" w14:textId="77777777" w:rsidR="009407D6" w:rsidRPr="00422AA6" w:rsidRDefault="009407D6" w:rsidP="00E260ED">
      <w:pPr>
        <w:pStyle w:val="Paragrafoelenco"/>
        <w:numPr>
          <w:ilvl w:val="0"/>
          <w:numId w:val="11"/>
        </w:numPr>
        <w:spacing w:after="0" w:line="240" w:lineRule="auto"/>
        <w:ind w:left="426" w:hanging="284"/>
        <w:contextualSpacing w:val="0"/>
        <w:rPr>
          <w:rFonts w:cstheme="minorHAnsi"/>
        </w:rPr>
      </w:pPr>
      <w:r>
        <w:rPr>
          <w:rFonts w:cstheme="minorHAnsi"/>
        </w:rPr>
        <w:t xml:space="preserve">Eurostat Database </w:t>
      </w:r>
      <w:hyperlink r:id="rId54" w:history="1">
        <w:r>
          <w:rPr>
            <w:rStyle w:val="Collegamentoipertestuale"/>
          </w:rPr>
          <w:t>https://ec.europa.eu/eurostat/data/database</w:t>
        </w:r>
      </w:hyperlink>
    </w:p>
    <w:p w14:paraId="7C62FB0D" w14:textId="77777777" w:rsidR="009407D6" w:rsidRPr="00D2360C" w:rsidRDefault="009407D6" w:rsidP="00E260ED">
      <w:pPr>
        <w:pStyle w:val="Paragrafoelenco"/>
        <w:numPr>
          <w:ilvl w:val="0"/>
          <w:numId w:val="11"/>
        </w:numPr>
        <w:spacing w:after="0" w:line="240" w:lineRule="auto"/>
        <w:ind w:left="426" w:hanging="284"/>
        <w:contextualSpacing w:val="0"/>
        <w:rPr>
          <w:rFonts w:cstheme="minorHAnsi"/>
        </w:rPr>
      </w:pPr>
      <w:r w:rsidRPr="00D2360C">
        <w:rPr>
          <w:rFonts w:cstheme="minorHAnsi"/>
        </w:rPr>
        <w:t>Rete Rurale Nazionale, Banca dati Indicatori di contesto post-2020</w:t>
      </w:r>
      <w:r>
        <w:rPr>
          <w:rFonts w:cstheme="minorHAnsi"/>
        </w:rPr>
        <w:t>.</w:t>
      </w:r>
    </w:p>
    <w:p w14:paraId="7C460D17" w14:textId="77777777" w:rsidR="009407D6" w:rsidRDefault="0074415D" w:rsidP="00E260ED">
      <w:pPr>
        <w:pStyle w:val="Paragrafoelenco"/>
        <w:spacing w:after="0" w:line="240" w:lineRule="auto"/>
        <w:ind w:left="426"/>
        <w:contextualSpacing w:val="0"/>
        <w:rPr>
          <w:rStyle w:val="Collegamentoipertestuale"/>
          <w:rFonts w:cstheme="minorHAnsi"/>
        </w:rPr>
      </w:pPr>
      <w:hyperlink r:id="rId55" w:history="1">
        <w:r w:rsidR="009407D6" w:rsidRPr="00D2360C">
          <w:rPr>
            <w:rStyle w:val="Collegamentoipertestuale"/>
            <w:rFonts w:cstheme="minorHAnsi"/>
          </w:rPr>
          <w:t>https://www.reterurale.it/indicatoricontesto_post2020</w:t>
        </w:r>
      </w:hyperlink>
    </w:p>
    <w:p w14:paraId="267136CD" w14:textId="77777777" w:rsidR="009407D6" w:rsidRPr="001557F9" w:rsidRDefault="009407D6" w:rsidP="00E260ED">
      <w:pPr>
        <w:pStyle w:val="Paragrafoelenco"/>
        <w:numPr>
          <w:ilvl w:val="0"/>
          <w:numId w:val="11"/>
        </w:numPr>
        <w:spacing w:after="0" w:line="240" w:lineRule="auto"/>
        <w:ind w:left="426" w:hanging="284"/>
        <w:contextualSpacing w:val="0"/>
        <w:rPr>
          <w:rFonts w:cstheme="minorHAnsi"/>
          <w:iCs/>
          <w:color w:val="0000FF" w:themeColor="hyperlink"/>
          <w:u w:val="single"/>
        </w:rPr>
      </w:pPr>
      <w:r w:rsidRPr="00422AA6">
        <w:rPr>
          <w:rFonts w:cstheme="minorHAnsi"/>
          <w:iCs/>
        </w:rPr>
        <w:t>Banca dati delle razioni alimentari per le aziende.</w:t>
      </w:r>
    </w:p>
    <w:p w14:paraId="60500B4C" w14:textId="77777777" w:rsidR="009407D6" w:rsidRPr="00422AA6" w:rsidRDefault="0074415D" w:rsidP="00E260ED">
      <w:pPr>
        <w:pStyle w:val="Paragrafoelenco"/>
        <w:spacing w:after="0" w:line="240" w:lineRule="auto"/>
        <w:ind w:left="426"/>
        <w:contextualSpacing w:val="0"/>
        <w:rPr>
          <w:rStyle w:val="Collegamentoipertestuale"/>
          <w:rFonts w:cstheme="minorHAnsi"/>
          <w:iCs/>
        </w:rPr>
      </w:pPr>
      <w:hyperlink r:id="rId56" w:history="1">
        <w:r w:rsidR="009407D6" w:rsidRPr="00422AA6">
          <w:rPr>
            <w:rStyle w:val="Collegamentoipertestuale"/>
            <w:rFonts w:cstheme="minorHAnsi"/>
            <w:iCs/>
          </w:rPr>
          <w:t>http://</w:t>
        </w:r>
      </w:hyperlink>
      <w:hyperlink r:id="rId57" w:history="1">
        <w:r w:rsidR="009407D6" w:rsidRPr="00422AA6">
          <w:rPr>
            <w:rStyle w:val="Collegamentoipertestuale"/>
            <w:rFonts w:cstheme="minorHAnsi"/>
            <w:iCs/>
          </w:rPr>
          <w:t>www.ismeamercati.it/osservatori-rrn/razioni-alimentari</w:t>
        </w:r>
      </w:hyperlink>
    </w:p>
    <w:p w14:paraId="79CE3E9E" w14:textId="77777777" w:rsidR="009407D6" w:rsidRPr="00BB1410" w:rsidRDefault="009407D6" w:rsidP="00E260ED">
      <w:pPr>
        <w:pStyle w:val="Paragrafoelenco"/>
        <w:numPr>
          <w:ilvl w:val="0"/>
          <w:numId w:val="11"/>
        </w:numPr>
        <w:spacing w:after="0" w:line="240" w:lineRule="auto"/>
        <w:ind w:left="426" w:hanging="284"/>
        <w:rPr>
          <w:rFonts w:cstheme="minorHAnsi"/>
          <w:color w:val="FF0000"/>
        </w:rPr>
      </w:pPr>
      <w:r w:rsidRPr="00422AA6">
        <w:rPr>
          <w:rFonts w:cstheme="minorHAnsi"/>
          <w:iCs/>
        </w:rPr>
        <w:t xml:space="preserve">Banca dati dei fertilizzanti per le aziende. </w:t>
      </w:r>
      <w:hyperlink r:id="rId58" w:history="1">
        <w:r w:rsidRPr="00422AA6">
          <w:rPr>
            <w:rStyle w:val="Collegamentoipertestuale"/>
            <w:rFonts w:cstheme="minorHAnsi"/>
            <w:iCs/>
          </w:rPr>
          <w:t>http://</w:t>
        </w:r>
      </w:hyperlink>
      <w:hyperlink r:id="rId59" w:history="1">
        <w:r w:rsidRPr="00422AA6">
          <w:rPr>
            <w:rStyle w:val="Collegamentoipertestuale"/>
            <w:rFonts w:cstheme="minorHAnsi"/>
            <w:iCs/>
          </w:rPr>
          <w:t>www.ismeamercati.it/osservatori-rrn/fertilizzanti</w:t>
        </w:r>
      </w:hyperlink>
    </w:p>
    <w:p w14:paraId="784535B2" w14:textId="77777777" w:rsidR="009407D6" w:rsidRDefault="009407D6" w:rsidP="00E260ED">
      <w:pPr>
        <w:pStyle w:val="Paragrafoelenco"/>
        <w:numPr>
          <w:ilvl w:val="0"/>
          <w:numId w:val="11"/>
        </w:numPr>
        <w:spacing w:after="0" w:line="240" w:lineRule="auto"/>
        <w:ind w:left="426" w:hanging="284"/>
        <w:rPr>
          <w:rFonts w:cstheme="minorHAnsi"/>
          <w:iCs/>
        </w:rPr>
      </w:pPr>
      <w:r w:rsidRPr="0005260B">
        <w:rPr>
          <w:rFonts w:cstheme="minorHAnsi"/>
          <w:iCs/>
        </w:rPr>
        <w:t>Statistiche energetiche Eurostat:</w:t>
      </w:r>
    </w:p>
    <w:p w14:paraId="1229E913" w14:textId="77777777" w:rsidR="009407D6" w:rsidRPr="00B27639" w:rsidRDefault="0074415D" w:rsidP="00E260ED">
      <w:pPr>
        <w:pStyle w:val="Paragrafoelenco"/>
        <w:numPr>
          <w:ilvl w:val="0"/>
          <w:numId w:val="13"/>
        </w:numPr>
        <w:spacing w:after="0" w:line="240" w:lineRule="auto"/>
        <w:ind w:hanging="294"/>
        <w:rPr>
          <w:rFonts w:cstheme="minorHAnsi"/>
          <w:iCs/>
        </w:rPr>
      </w:pPr>
      <w:hyperlink r:id="rId60" w:history="1">
        <w:r w:rsidR="009407D6" w:rsidRPr="00B27639">
          <w:rPr>
            <w:rStyle w:val="Collegamentoipertestuale"/>
            <w:rFonts w:cstheme="minorHAnsi"/>
            <w:iCs/>
          </w:rPr>
          <w:t>https://ec.europa.eu/agriculture/cap-indicators/context/2014/c43_en.pdf</w:t>
        </w:r>
      </w:hyperlink>
    </w:p>
    <w:p w14:paraId="6CDF37AB" w14:textId="77777777" w:rsidR="009407D6" w:rsidRPr="00B27639" w:rsidRDefault="0074415D" w:rsidP="00E260ED">
      <w:pPr>
        <w:pStyle w:val="Paragrafoelenco"/>
        <w:numPr>
          <w:ilvl w:val="0"/>
          <w:numId w:val="13"/>
        </w:numPr>
        <w:spacing w:after="0" w:line="240" w:lineRule="auto"/>
        <w:ind w:hanging="294"/>
        <w:rPr>
          <w:rFonts w:cstheme="minorHAnsi"/>
          <w:iCs/>
        </w:rPr>
      </w:pPr>
      <w:hyperlink r:id="rId61" w:history="1">
        <w:r w:rsidR="009407D6" w:rsidRPr="00B27639">
          <w:rPr>
            <w:rStyle w:val="Collegamentoipertestuale"/>
            <w:rFonts w:cstheme="minorHAnsi"/>
            <w:iCs/>
          </w:rPr>
          <w:t>https://ec.europa.eu/agriculture/cap-indicators/context/2015/c43_en.pdf</w:t>
        </w:r>
      </w:hyperlink>
    </w:p>
    <w:p w14:paraId="4A679D0C" w14:textId="77777777" w:rsidR="009407D6" w:rsidRPr="00B27639" w:rsidRDefault="0074415D" w:rsidP="00E260ED">
      <w:pPr>
        <w:pStyle w:val="Paragrafoelenco"/>
        <w:numPr>
          <w:ilvl w:val="0"/>
          <w:numId w:val="13"/>
        </w:numPr>
        <w:spacing w:after="0" w:line="240" w:lineRule="auto"/>
        <w:ind w:hanging="294"/>
        <w:rPr>
          <w:rFonts w:cstheme="minorHAnsi"/>
          <w:iCs/>
        </w:rPr>
      </w:pPr>
      <w:hyperlink r:id="rId62" w:history="1">
        <w:r w:rsidR="009407D6" w:rsidRPr="00B27639">
          <w:rPr>
            <w:rStyle w:val="Collegamentoipertestuale"/>
            <w:rFonts w:cstheme="minorHAnsi"/>
            <w:iCs/>
          </w:rPr>
          <w:t>https://ec.europa.eu/agriculture/cap-indicators/context/2016/c43_en.pdf</w:t>
        </w:r>
      </w:hyperlink>
    </w:p>
    <w:p w14:paraId="0400AE01" w14:textId="77777777" w:rsidR="009407D6" w:rsidRPr="00EF0E86" w:rsidRDefault="0074415D" w:rsidP="00E260ED">
      <w:pPr>
        <w:pStyle w:val="Paragrafoelenco"/>
        <w:numPr>
          <w:ilvl w:val="0"/>
          <w:numId w:val="13"/>
        </w:numPr>
        <w:spacing w:after="0" w:line="240" w:lineRule="auto"/>
        <w:ind w:hanging="294"/>
        <w:rPr>
          <w:rStyle w:val="Collegamentoipertestuale"/>
          <w:rFonts w:cstheme="minorHAnsi"/>
          <w:iCs/>
          <w:color w:val="auto"/>
          <w:u w:val="none"/>
        </w:rPr>
      </w:pPr>
      <w:hyperlink r:id="rId63" w:history="1">
        <w:r w:rsidR="009407D6" w:rsidRPr="00B27639">
          <w:rPr>
            <w:rStyle w:val="Collegamentoipertestuale"/>
            <w:rFonts w:cstheme="minorHAnsi"/>
            <w:iCs/>
          </w:rPr>
          <w:t>https://ec.europa.eu/agriculture/cap-indicators/context/2017/c43_en.pdf</w:t>
        </w:r>
      </w:hyperlink>
    </w:p>
    <w:p w14:paraId="29200B45" w14:textId="77777777" w:rsidR="00EF0E86" w:rsidRPr="00EF0E86" w:rsidRDefault="00EF0E86" w:rsidP="00E260ED">
      <w:pPr>
        <w:spacing w:after="0" w:line="240" w:lineRule="auto"/>
        <w:ind w:firstLine="141"/>
        <w:jc w:val="both"/>
        <w:rPr>
          <w:rFonts w:cstheme="minorHAnsi"/>
          <w:iCs/>
        </w:rPr>
      </w:pPr>
      <w:r w:rsidRPr="00EF0E86">
        <w:rPr>
          <w:rFonts w:cstheme="minorHAnsi"/>
          <w:iCs/>
        </w:rPr>
        <w:t>•</w:t>
      </w:r>
      <w:r w:rsidRPr="00EF0E86">
        <w:rPr>
          <w:rFonts w:cstheme="minorHAnsi"/>
          <w:iCs/>
        </w:rPr>
        <w:tab/>
        <w:t xml:space="preserve">Banca dati e siti di riferimento per indicatori </w:t>
      </w:r>
      <w:proofErr w:type="spellStart"/>
      <w:r w:rsidRPr="00EF0E86">
        <w:rPr>
          <w:rFonts w:cstheme="minorHAnsi"/>
          <w:iCs/>
        </w:rPr>
        <w:t>agrometeo</w:t>
      </w:r>
      <w:proofErr w:type="spellEnd"/>
      <w:r w:rsidRPr="00EF0E86">
        <w:rPr>
          <w:rFonts w:cstheme="minorHAnsi"/>
          <w:iCs/>
        </w:rPr>
        <w:t>-climatici</w:t>
      </w:r>
    </w:p>
    <w:p w14:paraId="4D5D24AA" w14:textId="77777777" w:rsidR="00EF0E86" w:rsidRPr="00EF0E86" w:rsidRDefault="00EF0E86" w:rsidP="00E260ED">
      <w:pPr>
        <w:spacing w:after="0" w:line="240" w:lineRule="auto"/>
        <w:ind w:left="709" w:hanging="283"/>
        <w:jc w:val="both"/>
        <w:rPr>
          <w:rFonts w:cstheme="minorHAnsi"/>
          <w:iCs/>
        </w:rPr>
      </w:pPr>
      <w:r w:rsidRPr="00EF0E86">
        <w:rPr>
          <w:rFonts w:cstheme="minorHAnsi"/>
          <w:iCs/>
        </w:rPr>
        <w:t>-</w:t>
      </w:r>
      <w:r w:rsidRPr="00EF0E86">
        <w:rPr>
          <w:rFonts w:cstheme="minorHAnsi"/>
          <w:iCs/>
        </w:rPr>
        <w:tab/>
      </w:r>
      <w:hyperlink r:id="rId64" w:history="1">
        <w:r w:rsidRPr="00571218">
          <w:rPr>
            <w:rStyle w:val="Collegamentoipertestuale"/>
            <w:rFonts w:cstheme="minorHAnsi"/>
            <w:iCs/>
          </w:rPr>
          <w:t>http://etccdi.pacificclimate.org/list_27_indices.shtml</w:t>
        </w:r>
      </w:hyperlink>
    </w:p>
    <w:p w14:paraId="09547C5B" w14:textId="77777777" w:rsidR="00EF0E86" w:rsidRPr="00EF0E86" w:rsidRDefault="00EF0E86" w:rsidP="00E260ED">
      <w:pPr>
        <w:spacing w:after="0" w:line="240" w:lineRule="auto"/>
        <w:ind w:left="709" w:hanging="283"/>
        <w:jc w:val="both"/>
        <w:rPr>
          <w:rFonts w:cstheme="minorHAnsi"/>
          <w:iCs/>
        </w:rPr>
      </w:pPr>
      <w:r w:rsidRPr="00EF0E86">
        <w:rPr>
          <w:rFonts w:cstheme="minorHAnsi"/>
          <w:iCs/>
        </w:rPr>
        <w:t>-</w:t>
      </w:r>
      <w:r w:rsidRPr="00EF0E86">
        <w:rPr>
          <w:rFonts w:cstheme="minorHAnsi"/>
          <w:iCs/>
        </w:rPr>
        <w:tab/>
      </w:r>
      <w:hyperlink r:id="rId65" w:history="1">
        <w:r w:rsidRPr="00571218">
          <w:rPr>
            <w:rStyle w:val="Collegamentoipertestuale"/>
            <w:rFonts w:cstheme="minorHAnsi"/>
            <w:iCs/>
          </w:rPr>
          <w:t>https://www.reterurale.it/fenologia</w:t>
        </w:r>
      </w:hyperlink>
    </w:p>
    <w:p w14:paraId="0933666F" w14:textId="77777777" w:rsidR="00EF0E86" w:rsidRPr="00EF0E86" w:rsidRDefault="00EF0E86" w:rsidP="00E260ED">
      <w:pPr>
        <w:spacing w:after="0" w:line="240" w:lineRule="auto"/>
        <w:ind w:left="709" w:hanging="283"/>
        <w:jc w:val="both"/>
        <w:rPr>
          <w:rFonts w:cstheme="minorHAnsi"/>
          <w:iCs/>
        </w:rPr>
      </w:pPr>
      <w:r w:rsidRPr="00EF0E86">
        <w:rPr>
          <w:rFonts w:cstheme="minorHAnsi"/>
          <w:iCs/>
        </w:rPr>
        <w:t>-</w:t>
      </w:r>
      <w:r w:rsidRPr="00EF0E86">
        <w:rPr>
          <w:rFonts w:cstheme="minorHAnsi"/>
          <w:iCs/>
        </w:rPr>
        <w:tab/>
      </w:r>
      <w:hyperlink r:id="rId66" w:history="1">
        <w:r w:rsidRPr="00571218">
          <w:rPr>
            <w:rStyle w:val="Collegamentoipertestuale"/>
            <w:rFonts w:cstheme="minorHAnsi"/>
            <w:iCs/>
          </w:rPr>
          <w:t>https://www.copernicus.eu/en</w:t>
        </w:r>
      </w:hyperlink>
    </w:p>
    <w:p w14:paraId="13ED6CB8" w14:textId="77777777" w:rsidR="00EF0E86" w:rsidRPr="00EF0E86" w:rsidRDefault="00EF0E86" w:rsidP="00E260ED">
      <w:pPr>
        <w:spacing w:after="0" w:line="240" w:lineRule="auto"/>
        <w:ind w:left="709" w:hanging="283"/>
        <w:jc w:val="both"/>
        <w:rPr>
          <w:rFonts w:cstheme="minorHAnsi"/>
          <w:iCs/>
        </w:rPr>
      </w:pPr>
      <w:r w:rsidRPr="00EF0E86">
        <w:rPr>
          <w:rFonts w:cstheme="minorHAnsi"/>
          <w:iCs/>
        </w:rPr>
        <w:t>-</w:t>
      </w:r>
      <w:r w:rsidRPr="00EF0E86">
        <w:rPr>
          <w:rFonts w:cstheme="minorHAnsi"/>
          <w:iCs/>
        </w:rPr>
        <w:tab/>
      </w:r>
      <w:hyperlink r:id="rId67" w:history="1">
        <w:r w:rsidRPr="00571218">
          <w:rPr>
            <w:rStyle w:val="Collegamentoipertestuale"/>
            <w:rFonts w:cstheme="minorHAnsi"/>
            <w:iCs/>
          </w:rPr>
          <w:t>https://spei.csic.es/home.html</w:t>
        </w:r>
      </w:hyperlink>
    </w:p>
    <w:p w14:paraId="167091C2" w14:textId="77777777" w:rsidR="00EF0E86" w:rsidRPr="00EF0E86" w:rsidRDefault="00EF0E86" w:rsidP="00E260ED">
      <w:pPr>
        <w:spacing w:after="0" w:line="240" w:lineRule="auto"/>
        <w:ind w:left="709" w:hanging="283"/>
        <w:jc w:val="both"/>
        <w:rPr>
          <w:rFonts w:cstheme="minorHAnsi"/>
          <w:iCs/>
        </w:rPr>
      </w:pPr>
      <w:r w:rsidRPr="00EF0E86">
        <w:rPr>
          <w:rFonts w:cstheme="minorHAnsi"/>
          <w:iCs/>
        </w:rPr>
        <w:t>-</w:t>
      </w:r>
      <w:r w:rsidRPr="00EF0E86">
        <w:rPr>
          <w:rFonts w:cstheme="minorHAnsi"/>
          <w:iCs/>
        </w:rPr>
        <w:tab/>
      </w:r>
      <w:hyperlink r:id="rId68" w:history="1">
        <w:r w:rsidRPr="00571218">
          <w:rPr>
            <w:rStyle w:val="Collegamentoipertestuale"/>
            <w:rFonts w:cstheme="minorHAnsi"/>
            <w:iCs/>
          </w:rPr>
          <w:t>http://dati.istat.it/</w:t>
        </w:r>
      </w:hyperlink>
    </w:p>
    <w:p w14:paraId="77947AD1" w14:textId="77777777" w:rsidR="009407D6" w:rsidRDefault="00EF0E86" w:rsidP="00E260ED">
      <w:pPr>
        <w:spacing w:after="0" w:line="240" w:lineRule="auto"/>
        <w:ind w:left="709" w:hanging="283"/>
        <w:jc w:val="both"/>
        <w:rPr>
          <w:rFonts w:cstheme="minorHAnsi"/>
          <w:b/>
        </w:rPr>
      </w:pPr>
      <w:r w:rsidRPr="00EF0E86">
        <w:rPr>
          <w:rFonts w:cstheme="minorHAnsi"/>
          <w:iCs/>
        </w:rPr>
        <w:t>-</w:t>
      </w:r>
      <w:r w:rsidRPr="00EF0E86">
        <w:rPr>
          <w:rFonts w:cstheme="minorHAnsi"/>
          <w:iCs/>
        </w:rPr>
        <w:tab/>
      </w:r>
      <w:hyperlink r:id="rId69" w:history="1">
        <w:r w:rsidRPr="00571218">
          <w:rPr>
            <w:rStyle w:val="Collegamentoipertestuale"/>
            <w:rFonts w:cstheme="minorHAnsi"/>
            <w:iCs/>
          </w:rPr>
          <w:t>https://www.ecmwf.int/en/forecasts/datasets/reanalysis-datasets/era5</w:t>
        </w:r>
      </w:hyperlink>
      <w:r w:rsidR="009407D6">
        <w:rPr>
          <w:rFonts w:cstheme="minorHAnsi"/>
          <w:b/>
        </w:rPr>
        <w:br w:type="column"/>
      </w:r>
    </w:p>
    <w:p w14:paraId="16389EBC" w14:textId="77777777" w:rsidR="003B30B1" w:rsidRDefault="003B30B1" w:rsidP="00E260ED">
      <w:pPr>
        <w:spacing w:line="240" w:lineRule="auto"/>
        <w:jc w:val="both"/>
        <w:rPr>
          <w:rFonts w:cstheme="minorHAnsi"/>
          <w:b/>
        </w:rPr>
      </w:pPr>
    </w:p>
    <w:p w14:paraId="152E610D" w14:textId="77777777" w:rsidR="003B30B1" w:rsidRDefault="003B30B1" w:rsidP="00E260ED">
      <w:pPr>
        <w:spacing w:line="240" w:lineRule="auto"/>
        <w:jc w:val="both"/>
        <w:rPr>
          <w:rFonts w:cstheme="minorHAnsi"/>
          <w:b/>
        </w:rPr>
      </w:pPr>
    </w:p>
    <w:p w14:paraId="2F4DDF87" w14:textId="77777777" w:rsidR="009407D6" w:rsidRPr="000D4F67" w:rsidRDefault="009407D6" w:rsidP="00CA08AD">
      <w:pPr>
        <w:spacing w:line="240" w:lineRule="auto"/>
        <w:jc w:val="center"/>
        <w:rPr>
          <w:rFonts w:cstheme="minorHAnsi"/>
          <w:b/>
        </w:rPr>
      </w:pPr>
      <w:r w:rsidRPr="000D4F67">
        <w:rPr>
          <w:rFonts w:cstheme="minorHAnsi"/>
          <w:b/>
        </w:rPr>
        <w:t xml:space="preserve">Pubblicazione realizzata con il contributo del </w:t>
      </w:r>
      <w:proofErr w:type="spellStart"/>
      <w:r w:rsidRPr="000D4F67">
        <w:rPr>
          <w:rFonts w:cstheme="minorHAnsi"/>
          <w:b/>
        </w:rPr>
        <w:t>Feasr</w:t>
      </w:r>
      <w:proofErr w:type="spellEnd"/>
      <w:r w:rsidRPr="000D4F67">
        <w:rPr>
          <w:rFonts w:cstheme="minorHAnsi"/>
          <w:b/>
        </w:rPr>
        <w:t xml:space="preserve"> (Fondo europeo agricolo per lo sviluppo rurale)</w:t>
      </w:r>
    </w:p>
    <w:p w14:paraId="59851389" w14:textId="77777777" w:rsidR="009407D6" w:rsidRPr="000D4F67" w:rsidRDefault="009407D6" w:rsidP="00CA08AD">
      <w:pPr>
        <w:spacing w:line="240" w:lineRule="auto"/>
        <w:jc w:val="center"/>
        <w:rPr>
          <w:rFonts w:cstheme="minorHAnsi"/>
          <w:b/>
        </w:rPr>
      </w:pPr>
      <w:r w:rsidRPr="000D4F67">
        <w:rPr>
          <w:rFonts w:cstheme="minorHAnsi"/>
          <w:b/>
        </w:rPr>
        <w:t>nell’ambito delle attività previste dal Programma Rete Rurale Nazionale 2014-2020</w:t>
      </w:r>
    </w:p>
    <w:p w14:paraId="614B5246" w14:textId="77777777" w:rsidR="009407D6" w:rsidRDefault="009407D6" w:rsidP="00CA08AD">
      <w:pPr>
        <w:spacing w:line="240" w:lineRule="auto"/>
        <w:jc w:val="center"/>
        <w:rPr>
          <w:rFonts w:cstheme="minorHAnsi"/>
        </w:rPr>
      </w:pPr>
    </w:p>
    <w:p w14:paraId="21A029AA" w14:textId="77777777" w:rsidR="009407D6" w:rsidRDefault="009407D6" w:rsidP="00CA08AD">
      <w:pPr>
        <w:spacing w:line="240" w:lineRule="auto"/>
        <w:jc w:val="center"/>
        <w:rPr>
          <w:rFonts w:cstheme="minorHAnsi"/>
        </w:rPr>
      </w:pPr>
    </w:p>
    <w:p w14:paraId="186B1742" w14:textId="77777777" w:rsidR="009407D6" w:rsidRDefault="009407D6" w:rsidP="00CA08AD">
      <w:pPr>
        <w:spacing w:line="240" w:lineRule="auto"/>
        <w:jc w:val="center"/>
        <w:rPr>
          <w:rFonts w:cstheme="minorHAnsi"/>
        </w:rPr>
      </w:pPr>
      <w:r w:rsidRPr="000D4F67">
        <w:rPr>
          <w:rFonts w:cstheme="minorHAnsi"/>
        </w:rPr>
        <w:t>Autori: Isabella Foderà</w:t>
      </w:r>
      <w:r>
        <w:rPr>
          <w:rFonts w:cstheme="minorHAnsi"/>
        </w:rPr>
        <w:t xml:space="preserve">, </w:t>
      </w:r>
      <w:r w:rsidRPr="000D4F67">
        <w:rPr>
          <w:rFonts w:cstheme="minorHAnsi"/>
        </w:rPr>
        <w:t xml:space="preserve">Saverio Maluccio, </w:t>
      </w:r>
      <w:r>
        <w:rPr>
          <w:rFonts w:cstheme="minorHAnsi"/>
        </w:rPr>
        <w:t xml:space="preserve">Mariella Ronga, Laura </w:t>
      </w:r>
      <w:proofErr w:type="spellStart"/>
      <w:proofErr w:type="gramStart"/>
      <w:r>
        <w:rPr>
          <w:rFonts w:cstheme="minorHAnsi"/>
        </w:rPr>
        <w:t>Rosatelli,</w:t>
      </w:r>
      <w:r w:rsidR="00BA7B9C">
        <w:rPr>
          <w:rFonts w:cstheme="minorHAnsi"/>
        </w:rPr>
        <w:t>Franca</w:t>
      </w:r>
      <w:proofErr w:type="spellEnd"/>
      <w:proofErr w:type="gramEnd"/>
      <w:r w:rsidR="00BA7B9C">
        <w:rPr>
          <w:rFonts w:cstheme="minorHAnsi"/>
        </w:rPr>
        <w:t xml:space="preserve"> Ciccarelli, </w:t>
      </w:r>
      <w:r>
        <w:rPr>
          <w:rFonts w:cstheme="minorHAnsi"/>
        </w:rPr>
        <w:t>Ilaria Falconi</w:t>
      </w:r>
    </w:p>
    <w:p w14:paraId="5F67F0CD" w14:textId="77777777" w:rsidR="009407D6" w:rsidRDefault="009407D6" w:rsidP="00CA08AD">
      <w:pPr>
        <w:spacing w:line="240" w:lineRule="auto"/>
        <w:jc w:val="center"/>
        <w:rPr>
          <w:rFonts w:cstheme="minorHAnsi"/>
        </w:rPr>
      </w:pPr>
      <w:r>
        <w:rPr>
          <w:rFonts w:cstheme="minorHAnsi"/>
        </w:rPr>
        <w:t>Autori del Capitolo 4</w:t>
      </w:r>
      <w:r w:rsidRPr="00972FEB">
        <w:rPr>
          <w:rFonts w:cstheme="minorHAnsi"/>
        </w:rPr>
        <w:t>. Indicatori agro-meteo-climatici</w:t>
      </w:r>
      <w:r>
        <w:rPr>
          <w:rFonts w:cstheme="minorHAnsi"/>
        </w:rPr>
        <w:t xml:space="preserve">: </w:t>
      </w:r>
      <w:r w:rsidRPr="00972FEB">
        <w:rPr>
          <w:rFonts w:cstheme="minorHAnsi"/>
        </w:rPr>
        <w:t>Chiara Epifani</w:t>
      </w:r>
      <w:r>
        <w:rPr>
          <w:rFonts w:cstheme="minorHAnsi"/>
        </w:rPr>
        <w:t xml:space="preserve">, </w:t>
      </w:r>
      <w:r w:rsidRPr="00972FEB">
        <w:rPr>
          <w:rFonts w:cstheme="minorHAnsi"/>
        </w:rPr>
        <w:t xml:space="preserve">Antonella Pontrandolfi, Flora De Natale, Barbara Parisse e Roberta </w:t>
      </w:r>
      <w:proofErr w:type="spellStart"/>
      <w:r w:rsidRPr="00972FEB">
        <w:rPr>
          <w:rFonts w:cstheme="minorHAnsi"/>
        </w:rPr>
        <w:t>Alilla</w:t>
      </w:r>
      <w:proofErr w:type="spellEnd"/>
      <w:r w:rsidRPr="00972FEB">
        <w:rPr>
          <w:rFonts w:cstheme="minorHAnsi"/>
        </w:rPr>
        <w:t>, del CREA- Centro di Ricerca Agricoltura e Ambiente.</w:t>
      </w:r>
    </w:p>
    <w:p w14:paraId="318DE0A9" w14:textId="77777777" w:rsidR="009407D6" w:rsidRDefault="009407D6" w:rsidP="00CA08AD">
      <w:pPr>
        <w:spacing w:line="240" w:lineRule="auto"/>
        <w:jc w:val="center"/>
        <w:rPr>
          <w:rFonts w:cstheme="minorHAnsi"/>
        </w:rPr>
      </w:pPr>
    </w:p>
    <w:p w14:paraId="2AF0745C" w14:textId="77777777" w:rsidR="009407D6" w:rsidRDefault="009407D6" w:rsidP="00CA08AD">
      <w:pPr>
        <w:spacing w:line="240" w:lineRule="auto"/>
        <w:jc w:val="center"/>
        <w:rPr>
          <w:rFonts w:cstheme="minorHAnsi"/>
        </w:rPr>
      </w:pPr>
    </w:p>
    <w:p w14:paraId="65ACB367" w14:textId="77777777" w:rsidR="008E4E4E" w:rsidRDefault="008E4E4E" w:rsidP="00CA08AD">
      <w:pPr>
        <w:spacing w:line="240" w:lineRule="auto"/>
        <w:jc w:val="center"/>
        <w:rPr>
          <w:rFonts w:cstheme="minorHAnsi"/>
        </w:rPr>
      </w:pPr>
    </w:p>
    <w:p w14:paraId="2D6B6949" w14:textId="77777777" w:rsidR="008E4E4E" w:rsidRDefault="008E4E4E" w:rsidP="00CA08AD">
      <w:pPr>
        <w:spacing w:line="240" w:lineRule="auto"/>
        <w:jc w:val="center"/>
        <w:rPr>
          <w:rFonts w:cstheme="minorHAnsi"/>
        </w:rPr>
      </w:pPr>
    </w:p>
    <w:p w14:paraId="0CB2DA75" w14:textId="77777777" w:rsidR="008E4E4E" w:rsidRDefault="008E4E4E" w:rsidP="00CA08AD">
      <w:pPr>
        <w:spacing w:line="240" w:lineRule="auto"/>
        <w:jc w:val="center"/>
        <w:rPr>
          <w:rFonts w:cstheme="minorHAnsi"/>
        </w:rPr>
      </w:pPr>
    </w:p>
    <w:p w14:paraId="4473722D" w14:textId="77777777" w:rsidR="008E4E4E" w:rsidRDefault="008E4E4E" w:rsidP="00CA08AD">
      <w:pPr>
        <w:spacing w:line="240" w:lineRule="auto"/>
        <w:jc w:val="center"/>
        <w:rPr>
          <w:rFonts w:cstheme="minorHAnsi"/>
        </w:rPr>
      </w:pPr>
    </w:p>
    <w:p w14:paraId="1BF0009E" w14:textId="77777777" w:rsidR="008E4E4E" w:rsidRDefault="008E4E4E" w:rsidP="00CA08AD">
      <w:pPr>
        <w:spacing w:line="240" w:lineRule="auto"/>
        <w:jc w:val="center"/>
        <w:rPr>
          <w:rFonts w:cstheme="minorHAnsi"/>
        </w:rPr>
      </w:pPr>
    </w:p>
    <w:p w14:paraId="61545FD3" w14:textId="77777777" w:rsidR="008E4E4E" w:rsidRDefault="008E4E4E" w:rsidP="00CA08AD">
      <w:pPr>
        <w:spacing w:line="240" w:lineRule="auto"/>
        <w:jc w:val="center"/>
        <w:rPr>
          <w:rFonts w:cstheme="minorHAnsi"/>
        </w:rPr>
      </w:pPr>
    </w:p>
    <w:p w14:paraId="7CED04DB" w14:textId="77777777" w:rsidR="008E4E4E" w:rsidRDefault="008E4E4E" w:rsidP="00CA08AD">
      <w:pPr>
        <w:spacing w:line="240" w:lineRule="auto"/>
        <w:jc w:val="center"/>
        <w:rPr>
          <w:rFonts w:cstheme="minorHAnsi"/>
        </w:rPr>
      </w:pPr>
    </w:p>
    <w:p w14:paraId="2BE03248" w14:textId="77777777" w:rsidR="008E4E4E" w:rsidRDefault="008E4E4E" w:rsidP="00CA08AD">
      <w:pPr>
        <w:spacing w:line="240" w:lineRule="auto"/>
        <w:jc w:val="center"/>
        <w:rPr>
          <w:rFonts w:cstheme="minorHAnsi"/>
        </w:rPr>
      </w:pPr>
    </w:p>
    <w:p w14:paraId="52F5BD36" w14:textId="77777777" w:rsidR="009407D6" w:rsidRDefault="009407D6" w:rsidP="00CA08AD">
      <w:pPr>
        <w:spacing w:line="240" w:lineRule="auto"/>
        <w:jc w:val="center"/>
        <w:rPr>
          <w:rFonts w:cstheme="minorHAnsi"/>
        </w:rPr>
      </w:pPr>
    </w:p>
    <w:p w14:paraId="38689E47" w14:textId="77777777" w:rsidR="009407D6" w:rsidRDefault="009407D6" w:rsidP="00CA08AD">
      <w:pPr>
        <w:spacing w:line="240" w:lineRule="auto"/>
        <w:jc w:val="center"/>
        <w:rPr>
          <w:rFonts w:cstheme="minorHAnsi"/>
        </w:rPr>
      </w:pPr>
    </w:p>
    <w:p w14:paraId="208CE595" w14:textId="77777777" w:rsidR="009407D6" w:rsidRPr="000D4F67" w:rsidRDefault="009407D6" w:rsidP="00CA08AD">
      <w:pPr>
        <w:spacing w:after="0" w:line="240" w:lineRule="auto"/>
        <w:jc w:val="center"/>
        <w:rPr>
          <w:rFonts w:cstheme="minorHAnsi"/>
        </w:rPr>
      </w:pPr>
      <w:r w:rsidRPr="000D4F67">
        <w:rPr>
          <w:rFonts w:cstheme="minorHAnsi"/>
        </w:rPr>
        <w:t>RETE RURALE NAZIONALE</w:t>
      </w:r>
    </w:p>
    <w:p w14:paraId="58504C29" w14:textId="77777777" w:rsidR="009407D6" w:rsidRPr="000D4F67" w:rsidRDefault="009407D6" w:rsidP="00CA08AD">
      <w:pPr>
        <w:spacing w:after="0" w:line="240" w:lineRule="auto"/>
        <w:jc w:val="center"/>
        <w:rPr>
          <w:rFonts w:cstheme="minorHAnsi"/>
        </w:rPr>
      </w:pPr>
      <w:r w:rsidRPr="000D4F67">
        <w:rPr>
          <w:rFonts w:cstheme="minorHAnsi"/>
        </w:rPr>
        <w:t>Autorità di gestione</w:t>
      </w:r>
    </w:p>
    <w:p w14:paraId="1B86A23B" w14:textId="77777777" w:rsidR="009407D6" w:rsidRPr="000D4F67" w:rsidRDefault="009407D6" w:rsidP="00CA08AD">
      <w:pPr>
        <w:spacing w:after="0" w:line="240" w:lineRule="auto"/>
        <w:jc w:val="center"/>
        <w:rPr>
          <w:rFonts w:cstheme="minorHAnsi"/>
        </w:rPr>
      </w:pPr>
      <w:r w:rsidRPr="000D4F67">
        <w:rPr>
          <w:rFonts w:cstheme="minorHAnsi"/>
        </w:rPr>
        <w:t>Ministero delle politiche agricole alimentari e forestali</w:t>
      </w:r>
    </w:p>
    <w:p w14:paraId="170A630A" w14:textId="77777777" w:rsidR="009407D6" w:rsidRPr="000D4F67" w:rsidRDefault="009407D6" w:rsidP="00CA08AD">
      <w:pPr>
        <w:spacing w:after="0" w:line="240" w:lineRule="auto"/>
        <w:jc w:val="center"/>
        <w:rPr>
          <w:rFonts w:cstheme="minorHAnsi"/>
        </w:rPr>
      </w:pPr>
      <w:r w:rsidRPr="000D4F67">
        <w:rPr>
          <w:rFonts w:cstheme="minorHAnsi"/>
        </w:rPr>
        <w:t>Via XX Settembre, 20 Roma</w:t>
      </w:r>
    </w:p>
    <w:p w14:paraId="0486338E" w14:textId="77777777" w:rsidR="009407D6" w:rsidRPr="000D4F67" w:rsidRDefault="009407D6" w:rsidP="00CA08AD">
      <w:pPr>
        <w:spacing w:after="0" w:line="240" w:lineRule="auto"/>
        <w:jc w:val="center"/>
        <w:rPr>
          <w:rFonts w:cstheme="minorHAnsi"/>
        </w:rPr>
      </w:pPr>
      <w:r w:rsidRPr="000D4F67">
        <w:rPr>
          <w:rFonts w:cstheme="minorHAnsi"/>
        </w:rPr>
        <w:t>www.reterurale.it</w:t>
      </w:r>
    </w:p>
    <w:p w14:paraId="2B74758D" w14:textId="77777777" w:rsidR="009407D6" w:rsidRPr="000D4F67" w:rsidRDefault="009407D6" w:rsidP="00CA08AD">
      <w:pPr>
        <w:spacing w:after="0" w:line="240" w:lineRule="auto"/>
        <w:jc w:val="center"/>
        <w:rPr>
          <w:rFonts w:cstheme="minorHAnsi"/>
        </w:rPr>
      </w:pPr>
      <w:r w:rsidRPr="000D4F67">
        <w:rPr>
          <w:rFonts w:cstheme="minorHAnsi"/>
        </w:rPr>
        <w:t>reterurale@politicheagricole.it</w:t>
      </w:r>
    </w:p>
    <w:p w14:paraId="2DCE6715" w14:textId="77777777" w:rsidR="009407D6" w:rsidRPr="000D4F67" w:rsidRDefault="009407D6" w:rsidP="00CA08AD">
      <w:pPr>
        <w:spacing w:after="0" w:line="240" w:lineRule="auto"/>
        <w:jc w:val="center"/>
        <w:rPr>
          <w:rFonts w:cstheme="minorHAnsi"/>
        </w:rPr>
      </w:pPr>
      <w:r w:rsidRPr="000D4F67">
        <w:rPr>
          <w:rFonts w:cstheme="minorHAnsi"/>
        </w:rPr>
        <w:t>@reterurale</w:t>
      </w:r>
    </w:p>
    <w:p w14:paraId="625567B2" w14:textId="77777777" w:rsidR="009407D6" w:rsidRPr="00860675" w:rsidRDefault="009407D6" w:rsidP="00CA08AD">
      <w:pPr>
        <w:spacing w:after="0" w:line="240" w:lineRule="auto"/>
        <w:jc w:val="center"/>
        <w:rPr>
          <w:rFonts w:cstheme="minorHAnsi"/>
        </w:rPr>
      </w:pPr>
      <w:r w:rsidRPr="000D4F67">
        <w:rPr>
          <w:rFonts w:cstheme="minorHAnsi"/>
        </w:rPr>
        <w:t>www.facebook/reterurale</w:t>
      </w:r>
    </w:p>
    <w:p w14:paraId="0177F40E" w14:textId="77777777" w:rsidR="009407D6" w:rsidRDefault="009407D6" w:rsidP="00E260ED">
      <w:pPr>
        <w:spacing w:after="0" w:line="240" w:lineRule="auto"/>
        <w:jc w:val="both"/>
        <w:rPr>
          <w:rFonts w:cstheme="minorHAnsi"/>
        </w:rPr>
      </w:pPr>
    </w:p>
    <w:p w14:paraId="71DA6F23" w14:textId="77777777" w:rsidR="00A654DE" w:rsidRDefault="00A654DE" w:rsidP="00DD3B1D">
      <w:pPr>
        <w:pStyle w:val="Titolo3"/>
        <w:spacing w:after="240"/>
        <w:rPr>
          <w:rFonts w:cstheme="minorHAnsi"/>
        </w:rPr>
      </w:pPr>
    </w:p>
    <w:sectPr w:rsidR="00A654DE" w:rsidSect="000D6E42">
      <w:headerReference w:type="default" r:id="rId70"/>
      <w:footerReference w:type="default" r:id="rId71"/>
      <w:pgSz w:w="11906" w:h="16838"/>
      <w:pgMar w:top="1418" w:right="1134" w:bottom="1134" w:left="1134" w:header="709" w:footer="42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8550257" w14:textId="77777777" w:rsidR="00D341BB" w:rsidRDefault="00D341BB" w:rsidP="009241B9">
      <w:pPr>
        <w:spacing w:after="0" w:line="240" w:lineRule="auto"/>
      </w:pPr>
      <w:r>
        <w:separator/>
      </w:r>
    </w:p>
  </w:endnote>
  <w:endnote w:type="continuationSeparator" w:id="0">
    <w:p w14:paraId="56E5CAC8" w14:textId="77777777" w:rsidR="00D341BB" w:rsidRDefault="00D341BB" w:rsidP="009241B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DejaVu Serif">
    <w:altName w:val="MS Gothic"/>
    <w:charset w:val="00"/>
    <w:family w:val="roman"/>
    <w:pitch w:val="variable"/>
    <w:sig w:usb0="E40006FF" w:usb1="5200F9FB" w:usb2="0A04002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11545034"/>
      <w:docPartObj>
        <w:docPartGallery w:val="Page Numbers (Bottom of Page)"/>
        <w:docPartUnique/>
      </w:docPartObj>
    </w:sdtPr>
    <w:sdtEndPr/>
    <w:sdtContent>
      <w:p w14:paraId="556DFD86" w14:textId="77777777" w:rsidR="009D7C38" w:rsidRDefault="009D7C38">
        <w:pPr>
          <w:pStyle w:val="Pidipagina"/>
          <w:jc w:val="center"/>
        </w:pPr>
        <w:r>
          <w:fldChar w:fldCharType="begin"/>
        </w:r>
        <w:r>
          <w:instrText>PAGE   \* MERGEFORMAT</w:instrText>
        </w:r>
        <w:r>
          <w:fldChar w:fldCharType="separate"/>
        </w:r>
        <w:r>
          <w:rPr>
            <w:noProof/>
          </w:rPr>
          <w:t>42</w:t>
        </w:r>
        <w:r>
          <w:rPr>
            <w:noProof/>
          </w:rPr>
          <w:fldChar w:fldCharType="end"/>
        </w:r>
      </w:p>
    </w:sdtContent>
  </w:sdt>
  <w:p w14:paraId="77A3ECF2" w14:textId="77777777" w:rsidR="009D7C38" w:rsidRDefault="009D7C38">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957BD3A" w14:textId="77777777" w:rsidR="00D341BB" w:rsidRDefault="00D341BB" w:rsidP="009241B9">
      <w:pPr>
        <w:spacing w:after="0" w:line="240" w:lineRule="auto"/>
      </w:pPr>
      <w:r>
        <w:separator/>
      </w:r>
    </w:p>
  </w:footnote>
  <w:footnote w:type="continuationSeparator" w:id="0">
    <w:p w14:paraId="264F87C6" w14:textId="77777777" w:rsidR="00D341BB" w:rsidRDefault="00D341BB" w:rsidP="009241B9">
      <w:pPr>
        <w:spacing w:after="0" w:line="240" w:lineRule="auto"/>
      </w:pPr>
      <w:r>
        <w:continuationSeparator/>
      </w:r>
    </w:p>
  </w:footnote>
  <w:footnote w:id="1">
    <w:p w14:paraId="15F4E661" w14:textId="77777777" w:rsidR="009D7C38" w:rsidRPr="00025553" w:rsidRDefault="009D7C38" w:rsidP="009407D6">
      <w:pPr>
        <w:pStyle w:val="Testonotaapidipagina"/>
        <w:tabs>
          <w:tab w:val="left" w:pos="6521"/>
        </w:tabs>
        <w:rPr>
          <w:i/>
          <w:sz w:val="18"/>
        </w:rPr>
      </w:pPr>
      <w:r>
        <w:rPr>
          <w:rStyle w:val="Rimandonotaapidipagina"/>
        </w:rPr>
        <w:footnoteRef/>
      </w:r>
      <w:r w:rsidRPr="00025553">
        <w:rPr>
          <w:i/>
          <w:sz w:val="18"/>
        </w:rPr>
        <w:t>Per l’individuazione degli indicatori correlati agli obiettivi specifici si è fatto riferimento all’Allegato 1 alla Proposta di Regolamento sul sostegno ai piani strategici della PAC COM (2018) 392 finale, mentre le indicazioni metodologiche della Commissione sugli indicatori sono contenute nei seguenti documenti:</w:t>
      </w:r>
    </w:p>
    <w:p w14:paraId="6F36D068" w14:textId="77777777" w:rsidR="009D7C38" w:rsidRPr="00025553" w:rsidRDefault="009D7C38" w:rsidP="009407D6">
      <w:pPr>
        <w:pStyle w:val="Testonotaapidipagina"/>
        <w:numPr>
          <w:ilvl w:val="0"/>
          <w:numId w:val="4"/>
        </w:numPr>
        <w:tabs>
          <w:tab w:val="left" w:pos="6521"/>
        </w:tabs>
        <w:ind w:left="284" w:hanging="284"/>
        <w:rPr>
          <w:i/>
          <w:sz w:val="18"/>
          <w:lang w:val="en-GB"/>
        </w:rPr>
      </w:pPr>
      <w:r>
        <w:rPr>
          <w:i/>
          <w:sz w:val="18"/>
          <w:lang w:val="en-GB"/>
        </w:rPr>
        <w:t xml:space="preserve">Per gli indicatori di contesto e impatto: </w:t>
      </w:r>
      <w:r w:rsidRPr="00025553">
        <w:rPr>
          <w:i/>
          <w:sz w:val="18"/>
          <w:lang w:val="en-GB"/>
        </w:rPr>
        <w:t>Working Document WK 2051/2019 ADD 1 “Draft list of context and impact indicators for the Performance Monitoring and Evaluation Framework” presented by the Commission to the Working Party on Horizontal Agricultural Questions (CAP reform) on 13 February 2019;</w:t>
      </w:r>
    </w:p>
    <w:p w14:paraId="24E61653" w14:textId="77777777" w:rsidR="009D7C38" w:rsidRPr="001075B4" w:rsidRDefault="009D7C38" w:rsidP="009407D6">
      <w:pPr>
        <w:pStyle w:val="Testonotaapidipagina"/>
        <w:numPr>
          <w:ilvl w:val="0"/>
          <w:numId w:val="4"/>
        </w:numPr>
        <w:tabs>
          <w:tab w:val="left" w:pos="6521"/>
        </w:tabs>
        <w:ind w:left="284" w:hanging="284"/>
        <w:rPr>
          <w:i/>
          <w:color w:val="000000" w:themeColor="text1"/>
          <w:sz w:val="18"/>
          <w:lang w:val="en-GB"/>
        </w:rPr>
      </w:pPr>
      <w:r w:rsidRPr="001075B4">
        <w:rPr>
          <w:i/>
          <w:color w:val="000000" w:themeColor="text1"/>
          <w:sz w:val="18"/>
          <w:lang w:val="en-GB"/>
        </w:rPr>
        <w:t xml:space="preserve">Per gli indicatori di risultato: Working Document </w:t>
      </w:r>
      <w:r w:rsidRPr="001A5D6F">
        <w:rPr>
          <w:bCs/>
          <w:i/>
          <w:color w:val="000000" w:themeColor="text1"/>
          <w:sz w:val="18"/>
          <w:lang w:val="en-GB"/>
        </w:rPr>
        <w:t>WK 9352/2019 INIT</w:t>
      </w:r>
      <w:r w:rsidRPr="001075B4">
        <w:rPr>
          <w:i/>
          <w:color w:val="000000" w:themeColor="text1"/>
          <w:sz w:val="18"/>
          <w:lang w:val="en-GB"/>
        </w:rPr>
        <w:t>“</w:t>
      </w:r>
      <w:r>
        <w:rPr>
          <w:i/>
          <w:color w:val="000000" w:themeColor="text1"/>
          <w:sz w:val="18"/>
          <w:lang w:val="en-GB"/>
        </w:rPr>
        <w:t>C</w:t>
      </w:r>
      <w:r w:rsidRPr="001A5D6F">
        <w:rPr>
          <w:i/>
          <w:color w:val="000000" w:themeColor="text1"/>
          <w:sz w:val="18"/>
          <w:lang w:val="en-GB"/>
        </w:rPr>
        <w:t xml:space="preserve">ommon result indicators usedfor reporting in the </w:t>
      </w:r>
      <w:r>
        <w:rPr>
          <w:i/>
          <w:color w:val="000000" w:themeColor="text1"/>
          <w:sz w:val="18"/>
          <w:lang w:val="en-GB"/>
        </w:rPr>
        <w:t>APR prese</w:t>
      </w:r>
      <w:r w:rsidRPr="001075B4">
        <w:rPr>
          <w:i/>
          <w:color w:val="000000" w:themeColor="text1"/>
          <w:sz w:val="18"/>
          <w:lang w:val="en-GB"/>
        </w:rPr>
        <w:t xml:space="preserve">nted by the Commission to the Working Party on Horizontal Agricultural Questions (CAP reform) on </w:t>
      </w:r>
      <w:r w:rsidRPr="001A5D6F">
        <w:rPr>
          <w:i/>
          <w:color w:val="000000" w:themeColor="text1"/>
          <w:sz w:val="18"/>
          <w:lang w:val="en-GB"/>
        </w:rPr>
        <w:t>0</w:t>
      </w:r>
      <w:r>
        <w:rPr>
          <w:i/>
          <w:color w:val="000000" w:themeColor="text1"/>
          <w:sz w:val="18"/>
          <w:lang w:val="en-GB"/>
        </w:rPr>
        <w:t>4September</w:t>
      </w:r>
      <w:r w:rsidRPr="001075B4">
        <w:rPr>
          <w:i/>
          <w:color w:val="000000" w:themeColor="text1"/>
          <w:sz w:val="18"/>
          <w:lang w:val="en-GB"/>
        </w:rPr>
        <w:t>2019</w:t>
      </w:r>
      <w:r>
        <w:rPr>
          <w:i/>
          <w:color w:val="000000" w:themeColor="text1"/>
          <w:sz w:val="18"/>
          <w:lang w:val="en-GB"/>
        </w:rPr>
        <w:t>.</w:t>
      </w:r>
    </w:p>
    <w:p w14:paraId="29F34166" w14:textId="77777777" w:rsidR="009D7C38" w:rsidRPr="00025553" w:rsidRDefault="009D7C38" w:rsidP="009407D6">
      <w:pPr>
        <w:pStyle w:val="Testonotaapidipagina"/>
        <w:tabs>
          <w:tab w:val="left" w:pos="6521"/>
        </w:tabs>
        <w:rPr>
          <w:i/>
          <w:sz w:val="18"/>
        </w:rPr>
      </w:pPr>
      <w:r w:rsidRPr="00025553">
        <w:rPr>
          <w:i/>
          <w:sz w:val="18"/>
        </w:rPr>
        <w:t>Nel presente documento si utilizza la numerazione degli indicatori del PMEF. La corrispondenza con gli indicatori che fanno parte anche dell’attuale CMEF è riportata alla fine del documento.</w:t>
      </w:r>
    </w:p>
  </w:footnote>
  <w:footnote w:id="2">
    <w:p w14:paraId="7420B853" w14:textId="77777777" w:rsidR="009D7C38" w:rsidRPr="000F606B" w:rsidRDefault="009D7C38">
      <w:pPr>
        <w:pStyle w:val="Testonotaapidipagina"/>
      </w:pPr>
      <w:r>
        <w:rPr>
          <w:rStyle w:val="Rimandonotaapidipagina"/>
        </w:rPr>
        <w:footnoteRef/>
      </w:r>
      <w:r w:rsidRPr="00514904">
        <w:rPr>
          <w:i/>
          <w:lang w:val="en-US"/>
        </w:rPr>
        <w:t>L’indicatore è stato aggiornato sulla</w:t>
      </w:r>
      <w:r w:rsidRPr="000F606B">
        <w:rPr>
          <w:i/>
          <w:lang w:val="en-GB"/>
        </w:rPr>
        <w:t xml:space="preserve"> base del Working Document </w:t>
      </w:r>
      <w:r w:rsidRPr="000F606B">
        <w:rPr>
          <w:bCs/>
          <w:i/>
          <w:lang w:val="en-GB"/>
        </w:rPr>
        <w:t>WK 13622/2019 INIT</w:t>
      </w:r>
      <w:r w:rsidRPr="000F606B">
        <w:rPr>
          <w:i/>
          <w:lang w:val="en-GB"/>
        </w:rPr>
        <w:t>“Draft list of context and impact indicators for the Performance Monitoring and Evaluation Framework” presented by the Commission to the Working Party on Horizontal Agricultural Questions (CAP reform) on 28 November 2019</w:t>
      </w:r>
      <w:r>
        <w:rPr>
          <w:i/>
          <w:lang w:val="en-GB"/>
        </w:rPr>
        <w:t xml:space="preserve">. </w:t>
      </w:r>
      <w:r w:rsidRPr="000F606B">
        <w:rPr>
          <w:i/>
        </w:rPr>
        <w:t xml:space="preserve">Si </w:t>
      </w:r>
      <w:r>
        <w:rPr>
          <w:i/>
        </w:rPr>
        <w:t>veda il paragrafo Cenni metodologici per alcune considerazioni nel merito della trattazione dell’indicatore.</w:t>
      </w:r>
    </w:p>
  </w:footnote>
  <w:footnote w:id="3">
    <w:p w14:paraId="264C32ED" w14:textId="77777777" w:rsidR="009D7C38" w:rsidRDefault="009D7C38" w:rsidP="00E228FC">
      <w:pPr>
        <w:pStyle w:val="Testonotaapidipagina"/>
      </w:pPr>
      <w:r>
        <w:rPr>
          <w:rStyle w:val="Rimandonotaapidipagina"/>
        </w:rPr>
        <w:footnoteRef/>
      </w:r>
      <w:r w:rsidRPr="000D28E7">
        <w:rPr>
          <w:i/>
        </w:rPr>
        <w:t>Regolamento (UE) 2018/842 del Parlamento europeo e del Consiglio del 30 maggio 2018 relativo alle riduzioni annuali vincolanti delle emissioni di gas serra a carico degli Stati membri nel periodo 2021-2030 come contributo all’azione per il clima per onorare gli impegni assunti a norma dell’accordo di Parigi e recante modifica del regolamento (UE) n. 525/2013 (regolamento non-ETS).</w:t>
      </w:r>
    </w:p>
  </w:footnote>
  <w:footnote w:id="4">
    <w:p w14:paraId="544A81CB" w14:textId="77777777" w:rsidR="009D7C38" w:rsidRDefault="009D7C38" w:rsidP="00E228FC">
      <w:pPr>
        <w:pStyle w:val="Testonotaapidipagina"/>
      </w:pPr>
      <w:r w:rsidRPr="009C6E76">
        <w:rPr>
          <w:i/>
          <w:sz w:val="18"/>
          <w:vertAlign w:val="superscript"/>
        </w:rPr>
        <w:footnoteRef/>
      </w:r>
      <w:r w:rsidRPr="009C6E76">
        <w:rPr>
          <w:i/>
          <w:sz w:val="18"/>
        </w:rPr>
        <w:t xml:space="preserve"> Su base dati ISTAT</w:t>
      </w:r>
    </w:p>
  </w:footnote>
  <w:footnote w:id="5">
    <w:p w14:paraId="49621E77" w14:textId="77777777" w:rsidR="009D7C38" w:rsidRPr="00D76CE6" w:rsidRDefault="009D7C38" w:rsidP="00E228FC">
      <w:pPr>
        <w:pStyle w:val="Testonotaapidipagina"/>
        <w:rPr>
          <w:i/>
          <w:sz w:val="18"/>
        </w:rPr>
      </w:pPr>
      <w:r w:rsidRPr="00006F9D">
        <w:rPr>
          <w:rStyle w:val="Rimandonotaapidipagina"/>
          <w:i/>
          <w:sz w:val="18"/>
        </w:rPr>
        <w:footnoteRef/>
      </w:r>
      <w:r w:rsidRPr="00D76CE6">
        <w:rPr>
          <w:i/>
          <w:sz w:val="18"/>
        </w:rPr>
        <w:t>La disaggregazione territoriale a livello regionale delle stime nazionali delle emissioni in atmosfera viene realizzata da ISPRA ogni 5 anni (4 anni a partire dal 2021). La disaggregazione viene ottenuta mediante l’applicazione di una metodologia top-down, attraverso cui</w:t>
      </w:r>
      <w:r>
        <w:rPr>
          <w:i/>
          <w:sz w:val="18"/>
        </w:rPr>
        <w:t>,</w:t>
      </w:r>
      <w:r w:rsidRPr="00D76CE6">
        <w:rPr>
          <w:i/>
          <w:sz w:val="18"/>
        </w:rPr>
        <w:t xml:space="preserve"> alle stime nazionali</w:t>
      </w:r>
      <w:r>
        <w:rPr>
          <w:i/>
          <w:sz w:val="18"/>
        </w:rPr>
        <w:t>,</w:t>
      </w:r>
      <w:r w:rsidRPr="00D76CE6">
        <w:rPr>
          <w:i/>
          <w:sz w:val="18"/>
        </w:rPr>
        <w:t xml:space="preserve"> viene associata una variabile proxy correlata all’attività delle sorgenti emissive.</w:t>
      </w:r>
    </w:p>
    <w:p w14:paraId="54378D47" w14:textId="77777777" w:rsidR="009D7C38" w:rsidRPr="00006F9D" w:rsidRDefault="009D7C38" w:rsidP="00E228FC">
      <w:pPr>
        <w:pStyle w:val="Testonotaapidipagina"/>
        <w:rPr>
          <w:i/>
        </w:rPr>
      </w:pPr>
      <w:r w:rsidRPr="00D76CE6">
        <w:rPr>
          <w:i/>
          <w:sz w:val="18"/>
        </w:rPr>
        <w:t xml:space="preserve">Ispra può fornire il primo riferimento a livello nazionale, ma il dettaglio regionale dovrebbe essere costruito con il contributo delle Regioni attraverso i dati, che sono prodotti annualmente nell’ambito degli inventari regionali delle emissioni.  </w:t>
      </w:r>
    </w:p>
  </w:footnote>
  <w:footnote w:id="6">
    <w:p w14:paraId="7233B2A8" w14:textId="77777777" w:rsidR="009D7C38" w:rsidRDefault="009D7C38" w:rsidP="00C47457">
      <w:pPr>
        <w:pStyle w:val="Testonotaapidipagina"/>
      </w:pPr>
      <w:r>
        <w:rPr>
          <w:rStyle w:val="Rimandonotaapidipagina"/>
        </w:rPr>
        <w:footnoteRef/>
      </w:r>
      <w:r w:rsidRPr="009A38E2">
        <w:rPr>
          <w:i/>
        </w:rPr>
        <w:t xml:space="preserve">Regolamento (UE) 2018/841 </w:t>
      </w:r>
      <w:r w:rsidRPr="00075F5B">
        <w:rPr>
          <w:i/>
        </w:rPr>
        <w:t>del Parlamento europeo e del Consiglio del 30 maggio 2018 relativo all’inclusione delle emissioni e degli assorbimenti di gas a effetto serra risultanti dall’uso del suolo, dal cambiamento di uso del suolo e dalla silvicoltura nel quadro 2030 per il clima e l’energia e recante modifica del regolamento (UE) n. 525/2013 e della decisione n. 529/2013/UE (regolamento LULUCF).</w:t>
      </w:r>
    </w:p>
  </w:footnote>
  <w:footnote w:id="7">
    <w:p w14:paraId="4459DD61" w14:textId="77777777" w:rsidR="009D7C38" w:rsidRPr="00AF1D12" w:rsidRDefault="009D7C38" w:rsidP="00C47457">
      <w:pPr>
        <w:pStyle w:val="Testonotaapidipagina"/>
        <w:rPr>
          <w:i/>
        </w:rPr>
      </w:pPr>
      <w:r w:rsidRPr="00897153">
        <w:rPr>
          <w:rStyle w:val="Rimandonotaapidipagina"/>
          <w:i/>
        </w:rPr>
        <w:footnoteRef/>
      </w:r>
      <w:r w:rsidRPr="00897153">
        <w:rPr>
          <w:i/>
        </w:rPr>
        <w:t xml:space="preserve"> Regolamento (UE) 2018/842 del Parlamento europeo e del Consiglio, del 30 maggio 2018, relativo alle riduzioni annuali vincolanti delle emissioni di gas serra a carico degli Stati membri nel periodo 2021-2030 come contributo all’azione per il clima per onorare gli impegni assunti a norma dell’accordo di Parigi e recante modifica del regolamento (UE) n. 525/2013 </w:t>
      </w:r>
    </w:p>
  </w:footnote>
  <w:footnote w:id="8">
    <w:p w14:paraId="468E9FF0" w14:textId="77777777" w:rsidR="009D7C38" w:rsidRPr="00FF5880" w:rsidRDefault="009D7C38" w:rsidP="00C47457">
      <w:pPr>
        <w:pStyle w:val="Testonotaapidipagina"/>
        <w:rPr>
          <w:i/>
        </w:rPr>
      </w:pPr>
      <w:r w:rsidRPr="00BD7E6D">
        <w:rPr>
          <w:rStyle w:val="Rimandonotaapidipagina"/>
          <w:i/>
          <w:sz w:val="18"/>
        </w:rPr>
        <w:footnoteRef/>
      </w:r>
      <w:r w:rsidRPr="00BD7E6D">
        <w:rPr>
          <w:i/>
          <w:sz w:val="18"/>
        </w:rPr>
        <w:t xml:space="preserve"> Ai fini della contabilizzazione devono essere considerate tutte le superfici; pertanto, anche l’agricoltura ordinaria rientra tra le pratiche di gestione delle terre agricole in cui è suddivisa la categoria CM.</w:t>
      </w:r>
    </w:p>
  </w:footnote>
  <w:footnote w:id="9">
    <w:p w14:paraId="689AA1E3" w14:textId="77777777" w:rsidR="009D7C38" w:rsidRPr="000F606B" w:rsidRDefault="009D7C38">
      <w:pPr>
        <w:pStyle w:val="Testonotaapidipagina"/>
        <w:rPr>
          <w:lang w:val="en-GB"/>
        </w:rPr>
      </w:pPr>
      <w:r>
        <w:rPr>
          <w:rStyle w:val="Rimandonotaapidipagina"/>
        </w:rPr>
        <w:footnoteRef/>
      </w:r>
      <w:r w:rsidRPr="000F606B">
        <w:rPr>
          <w:i/>
          <w:lang w:val="en-GB"/>
        </w:rPr>
        <w:t xml:space="preserve">L’indicatore è stato aggiornato sulla base del Working Document </w:t>
      </w:r>
      <w:r w:rsidRPr="000F606B">
        <w:rPr>
          <w:bCs/>
          <w:i/>
          <w:lang w:val="en-GB"/>
        </w:rPr>
        <w:t>WK 13622/2019 INIT</w:t>
      </w:r>
      <w:r w:rsidRPr="000F606B">
        <w:rPr>
          <w:i/>
          <w:lang w:val="en-GB"/>
        </w:rPr>
        <w:t>“Draft list of context and impact indicators for the Performance Monitoring and Evaluation Framework” presented by the Commission to the Working Party on Horizontal Agricultural Questions (CAP reform) on 28 November 2019.</w:t>
      </w:r>
    </w:p>
  </w:footnote>
  <w:footnote w:id="10">
    <w:p w14:paraId="0F416A4B" w14:textId="77777777" w:rsidR="009D7C38" w:rsidRPr="00823218" w:rsidRDefault="009D7C38">
      <w:pPr>
        <w:pStyle w:val="Testonotaapidipagina"/>
        <w:rPr>
          <w:lang w:val="en-GB"/>
        </w:rPr>
      </w:pPr>
      <w:r>
        <w:rPr>
          <w:rStyle w:val="Rimandonotaapidipagina"/>
        </w:rPr>
        <w:footnoteRef/>
      </w:r>
      <w:r w:rsidRPr="00823218">
        <w:rPr>
          <w:i/>
          <w:lang w:val="en-GB"/>
        </w:rPr>
        <w:t xml:space="preserve">L’indicatore è stato aggiornato sulla base del Working Document </w:t>
      </w:r>
      <w:r w:rsidRPr="00823218">
        <w:rPr>
          <w:bCs/>
          <w:i/>
          <w:lang w:val="en-GB"/>
        </w:rPr>
        <w:t>WK 13622/2019 INIT</w:t>
      </w:r>
      <w:r w:rsidRPr="00823218">
        <w:rPr>
          <w:i/>
          <w:lang w:val="en-GB"/>
        </w:rPr>
        <w:t>“Draft list of context and impact indicators for the Performance Monitoring and Evaluation Framework” presented by the Commission to the Working Party on Horizontal Agricultural Questions (CAP reform) on 28 November 2019.</w:t>
      </w:r>
    </w:p>
  </w:footnote>
  <w:footnote w:id="11">
    <w:p w14:paraId="5B977724" w14:textId="77777777" w:rsidR="009D7C38" w:rsidRPr="00EA0859" w:rsidRDefault="009D7C38" w:rsidP="0080624B">
      <w:pPr>
        <w:spacing w:after="0" w:line="240" w:lineRule="auto"/>
        <w:rPr>
          <w:rFonts w:cstheme="minorHAnsi"/>
          <w:i/>
          <w:sz w:val="18"/>
          <w:szCs w:val="18"/>
        </w:rPr>
      </w:pPr>
      <w:r w:rsidRPr="00EA0859">
        <w:rPr>
          <w:rStyle w:val="Rimandonotaapidipagina"/>
          <w:rFonts w:cstheme="minorHAnsi"/>
          <w:i/>
        </w:rPr>
        <w:footnoteRef/>
      </w:r>
      <w:r w:rsidRPr="00EA0859">
        <w:rPr>
          <w:rFonts w:cstheme="minorHAnsi"/>
          <w:i/>
          <w:sz w:val="18"/>
          <w:szCs w:val="18"/>
        </w:rPr>
        <w:t>Di seguito si riportano le elaborazioni svolte a livello nazionale nel periodo 2003-2018, che, se concordate, possono essere ripetute per le singole regioni.</w:t>
      </w:r>
    </w:p>
  </w:footnote>
  <w:footnote w:id="12">
    <w:p w14:paraId="5CC28D3F" w14:textId="77777777" w:rsidR="009D7C38" w:rsidRPr="00431E71" w:rsidRDefault="009D7C38" w:rsidP="009407D6">
      <w:pPr>
        <w:pStyle w:val="Testonotaapidipagina"/>
        <w:rPr>
          <w:rFonts w:cstheme="minorHAnsi"/>
          <w:sz w:val="18"/>
          <w:szCs w:val="18"/>
        </w:rPr>
      </w:pPr>
      <w:r w:rsidRPr="00EA0859">
        <w:rPr>
          <w:rStyle w:val="Rimandonotaapidipagina"/>
          <w:rFonts w:cstheme="minorHAnsi"/>
          <w:i/>
          <w:sz w:val="18"/>
          <w:szCs w:val="18"/>
        </w:rPr>
        <w:footnoteRef/>
      </w:r>
      <w:r w:rsidRPr="00EA0859">
        <w:rPr>
          <w:rFonts w:cstheme="minorHAnsi"/>
          <w:i/>
          <w:sz w:val="18"/>
          <w:szCs w:val="18"/>
        </w:rPr>
        <w:t xml:space="preserve"> La base dati è il </w:t>
      </w:r>
      <w:r w:rsidRPr="00EA0859">
        <w:rPr>
          <w:rFonts w:cstheme="minorHAnsi"/>
          <w:i/>
          <w:sz w:val="18"/>
          <w:szCs w:val="18"/>
        </w:rPr>
        <w:t>geodatabase CREA-AA con dati del Fondo di solidarietà nazionale per le calamità in agricoltura (declaratorie ministeriali – fondi compensativi). Si specifica che, rispetto al</w:t>
      </w:r>
      <w:r>
        <w:rPr>
          <w:rFonts w:cstheme="minorHAnsi"/>
          <w:i/>
          <w:sz w:val="18"/>
          <w:szCs w:val="18"/>
        </w:rPr>
        <w:t>l</w:t>
      </w:r>
      <w:r w:rsidRPr="00EA0859">
        <w:rPr>
          <w:rFonts w:cstheme="minorHAnsi"/>
          <w:i/>
          <w:sz w:val="18"/>
          <w:szCs w:val="18"/>
        </w:rPr>
        <w:t>o stato di aggiornamento del database, per gli anni 2016-2018</w:t>
      </w:r>
      <w:r>
        <w:rPr>
          <w:rFonts w:cstheme="minorHAnsi"/>
          <w:i/>
          <w:sz w:val="18"/>
          <w:szCs w:val="18"/>
        </w:rPr>
        <w:t xml:space="preserve"> e </w:t>
      </w:r>
      <w:r w:rsidRPr="000442E2">
        <w:rPr>
          <w:rFonts w:cstheme="minorHAnsi"/>
          <w:i/>
          <w:sz w:val="18"/>
          <w:szCs w:val="18"/>
        </w:rPr>
        <w:t>relativamente alle</w:t>
      </w:r>
      <w:r w:rsidRPr="000442E2">
        <w:rPr>
          <w:rFonts w:cstheme="minorHAnsi"/>
          <w:b/>
          <w:i/>
          <w:sz w:val="18"/>
          <w:szCs w:val="18"/>
        </w:rPr>
        <w:t xml:space="preserve"> strutture </w:t>
      </w:r>
      <w:r w:rsidRPr="000442E2">
        <w:rPr>
          <w:rFonts w:cstheme="minorHAnsi"/>
          <w:i/>
          <w:sz w:val="18"/>
          <w:szCs w:val="18"/>
        </w:rPr>
        <w:t>e</w:t>
      </w:r>
      <w:r w:rsidRPr="000442E2">
        <w:rPr>
          <w:rFonts w:cstheme="minorHAnsi"/>
          <w:b/>
          <w:i/>
          <w:sz w:val="18"/>
          <w:szCs w:val="18"/>
        </w:rPr>
        <w:t xml:space="preserve"> infrastrutture</w:t>
      </w:r>
      <w:r w:rsidRPr="00EA0859">
        <w:rPr>
          <w:rFonts w:cstheme="minorHAnsi"/>
          <w:i/>
          <w:sz w:val="18"/>
          <w:szCs w:val="18"/>
        </w:rPr>
        <w:t xml:space="preserve"> si dispone del dato complessivo, quindi è possibile fare elaborazioni per tipologia di danno, per aree, per anno, ma non per tipologia di evento.</w:t>
      </w:r>
      <w:r>
        <w:rPr>
          <w:rFonts w:cstheme="minorHAnsi"/>
          <w:i/>
          <w:sz w:val="18"/>
          <w:szCs w:val="18"/>
        </w:rPr>
        <w:t xml:space="preserve"> Per quanto concerne le </w:t>
      </w:r>
      <w:r w:rsidRPr="00C75918">
        <w:rPr>
          <w:rFonts w:cstheme="minorHAnsi"/>
          <w:b/>
          <w:i/>
          <w:sz w:val="18"/>
          <w:szCs w:val="18"/>
        </w:rPr>
        <w:t>colture vegetali</w:t>
      </w:r>
      <w:r>
        <w:rPr>
          <w:rFonts w:cstheme="minorHAnsi"/>
          <w:i/>
          <w:sz w:val="18"/>
          <w:szCs w:val="18"/>
        </w:rPr>
        <w:t xml:space="preserve">, il </w:t>
      </w:r>
      <w:r w:rsidRPr="00EA0859">
        <w:rPr>
          <w:rFonts w:cstheme="minorHAnsi"/>
          <w:i/>
          <w:sz w:val="18"/>
          <w:szCs w:val="18"/>
        </w:rPr>
        <w:t>geodatabase CREA-AA</w:t>
      </w:r>
      <w:r>
        <w:rPr>
          <w:rFonts w:cstheme="minorHAnsi"/>
          <w:i/>
          <w:sz w:val="18"/>
          <w:szCs w:val="18"/>
        </w:rPr>
        <w:t xml:space="preserve"> è stato integrato per gli anni 2016, 2017 e 2018 con i dati del database MiPAAF (declaratorie regionali accolte e a valere sul Fondo di solidarietà nazionale) pertanto, per tale comparto è possibile realizzare elaborazioni disaggregate per </w:t>
      </w:r>
      <w:r w:rsidRPr="00EA0859">
        <w:rPr>
          <w:rFonts w:cstheme="minorHAnsi"/>
          <w:i/>
          <w:sz w:val="18"/>
          <w:szCs w:val="18"/>
        </w:rPr>
        <w:t>tipologia di danno, per aree, per anno</w:t>
      </w:r>
      <w:r>
        <w:rPr>
          <w:rFonts w:cstheme="minorHAnsi"/>
          <w:i/>
          <w:sz w:val="18"/>
          <w:szCs w:val="18"/>
        </w:rPr>
        <w:t xml:space="preserve"> e per</w:t>
      </w:r>
      <w:r w:rsidRPr="00EA0859">
        <w:rPr>
          <w:rFonts w:cstheme="minorHAnsi"/>
          <w:i/>
          <w:sz w:val="18"/>
          <w:szCs w:val="18"/>
        </w:rPr>
        <w:t xml:space="preserve"> tipologia di evento</w:t>
      </w:r>
      <w:r>
        <w:rPr>
          <w:rFonts w:cstheme="minorHAnsi"/>
          <w:i/>
          <w:sz w:val="18"/>
          <w:szCs w:val="18"/>
        </w:rPr>
        <w:t xml:space="preserve">. </w:t>
      </w:r>
      <w:r w:rsidRPr="00EA0859">
        <w:rPr>
          <w:rFonts w:cstheme="minorHAnsi"/>
          <w:i/>
          <w:sz w:val="18"/>
          <w:szCs w:val="18"/>
        </w:rPr>
        <w:t xml:space="preserve">Per la superficie agricola utilizzata, </w:t>
      </w:r>
      <w:r>
        <w:rPr>
          <w:rFonts w:cstheme="minorHAnsi"/>
          <w:i/>
          <w:sz w:val="18"/>
          <w:szCs w:val="18"/>
        </w:rPr>
        <w:t>sono stati</w:t>
      </w:r>
      <w:r w:rsidRPr="00EA0859">
        <w:rPr>
          <w:rFonts w:cstheme="minorHAnsi"/>
          <w:i/>
          <w:sz w:val="18"/>
          <w:szCs w:val="18"/>
        </w:rPr>
        <w:t xml:space="preserve"> usati i dati ISTAT delle “Indagini sulla struttura e sulle produzioni delle aziende agricole (SPA)” relativi agli anni: dati 2003 (applicati agli anni 2003-2004); dati 2005 (applicati agli anni 2005-2006); dati 2007 (applicati agli anni 2007-2009); dati 2010 (applicati agli anni 2010-2012); dati 2013 (applicati agli anni 2013-2015); dati 2016 (applicati agli anni 2016-2018) (</w:t>
      </w:r>
      <w:hyperlink r:id="rId1" w:history="1">
        <w:r w:rsidRPr="00EA0859">
          <w:rPr>
            <w:rStyle w:val="Collegamentoipertestuale"/>
            <w:rFonts w:cstheme="minorHAnsi"/>
            <w:i/>
            <w:sz w:val="18"/>
            <w:szCs w:val="18"/>
          </w:rPr>
          <w:t>http://agri.istat.it/</w:t>
        </w:r>
      </w:hyperlink>
      <w:r w:rsidRPr="00EA0859">
        <w:rPr>
          <w:rFonts w:cstheme="minorHAnsi"/>
          <w:i/>
          <w:sz w:val="18"/>
          <w:szCs w:val="18"/>
        </w:rPr>
        <w:t>).</w:t>
      </w:r>
    </w:p>
  </w:footnote>
  <w:footnote w:id="13">
    <w:p w14:paraId="2EB19CAE" w14:textId="77777777" w:rsidR="009D7C38" w:rsidRPr="00EA0859" w:rsidRDefault="009D7C38" w:rsidP="009407D6">
      <w:pPr>
        <w:pStyle w:val="Testonotaapidipagina"/>
        <w:rPr>
          <w:i/>
          <w:sz w:val="18"/>
        </w:rPr>
      </w:pPr>
      <w:r w:rsidRPr="00EA0859">
        <w:rPr>
          <w:rStyle w:val="Rimandonotaapidipagina"/>
          <w:i/>
          <w:sz w:val="18"/>
        </w:rPr>
        <w:footnoteRef/>
      </w:r>
      <w:r w:rsidRPr="00EA0859">
        <w:rPr>
          <w:i/>
          <w:sz w:val="18"/>
        </w:rPr>
        <w:t xml:space="preserve"> D.M. 642 del 21.01.2019, Piano di gestione dei rischi in agricoltura 2019.</w:t>
      </w:r>
    </w:p>
  </w:footnote>
  <w:footnote w:id="14">
    <w:p w14:paraId="6ED47D2D" w14:textId="77777777" w:rsidR="009D7C38" w:rsidRDefault="009D7C38" w:rsidP="009407D6">
      <w:pPr>
        <w:pStyle w:val="Testonotaapidipagina"/>
      </w:pPr>
      <w:r w:rsidRPr="00EA0859">
        <w:rPr>
          <w:rStyle w:val="Rimandonotaapidipagina"/>
          <w:i/>
          <w:sz w:val="18"/>
        </w:rPr>
        <w:footnoteRef/>
      </w:r>
      <w:r w:rsidRPr="00EA0859">
        <w:rPr>
          <w:i/>
          <w:sz w:val="18"/>
        </w:rPr>
        <w:t xml:space="preserve"> </w:t>
      </w:r>
      <w:r w:rsidRPr="00EA0859">
        <w:rPr>
          <w:i/>
          <w:sz w:val="18"/>
        </w:rPr>
        <w:t>Semerari, A. (2017). La gestione del rischio in tema di avversità atmosferiche in agricoltura: le assicurazioni agricole agevolate. I Georgofili, (12, 2), 312-326.</w:t>
      </w:r>
    </w:p>
  </w:footnote>
  <w:footnote w:id="15">
    <w:p w14:paraId="68D30980" w14:textId="77777777" w:rsidR="009D7C38" w:rsidRPr="00630BDB" w:rsidRDefault="009D7C38" w:rsidP="00BE039D">
      <w:pPr>
        <w:pStyle w:val="Testonotaapidipagina"/>
        <w:rPr>
          <w:rFonts w:ascii="Cambria" w:hAnsi="Cambria"/>
          <w:sz w:val="18"/>
          <w:szCs w:val="18"/>
        </w:rPr>
      </w:pPr>
      <w:r w:rsidRPr="00630BDB">
        <w:rPr>
          <w:rStyle w:val="Rimandonotaapidipagina"/>
          <w:rFonts w:ascii="Cambria" w:hAnsi="Cambria"/>
          <w:sz w:val="18"/>
          <w:szCs w:val="18"/>
        </w:rPr>
        <w:footnoteRef/>
      </w:r>
      <w:r w:rsidRPr="00630BDB">
        <w:rPr>
          <w:rFonts w:ascii="Cambria" w:hAnsi="Cambria"/>
          <w:sz w:val="18"/>
          <w:szCs w:val="18"/>
        </w:rPr>
        <w:t xml:space="preserve"> Accanto al nome dell’indicatore, tra parentesi è riportato il riferimento al nome dell’indicatore nell’ETCCDI, solo dove tratto da.</w:t>
      </w:r>
    </w:p>
  </w:footnote>
  <w:footnote w:id="16">
    <w:p w14:paraId="032071E8" w14:textId="77777777" w:rsidR="009D7C38" w:rsidRPr="00630BDB" w:rsidRDefault="009D7C38" w:rsidP="00BE039D">
      <w:pPr>
        <w:pStyle w:val="Testonotaapidipagina"/>
        <w:rPr>
          <w:rFonts w:ascii="Cambria" w:hAnsi="Cambria"/>
          <w:sz w:val="18"/>
          <w:szCs w:val="18"/>
        </w:rPr>
      </w:pPr>
      <w:r w:rsidRPr="00630BDB">
        <w:rPr>
          <w:rStyle w:val="Rimandonotaapidipagina"/>
          <w:rFonts w:ascii="Cambria" w:hAnsi="Cambria"/>
          <w:sz w:val="18"/>
          <w:szCs w:val="18"/>
        </w:rPr>
        <w:footnoteRef/>
      </w:r>
      <w:r>
        <w:rPr>
          <w:rFonts w:ascii="Cambria" w:hAnsi="Cambria"/>
          <w:sz w:val="18"/>
          <w:szCs w:val="18"/>
        </w:rPr>
        <w:t>Vedi bibliografia</w:t>
      </w:r>
      <w:r w:rsidRPr="00630BDB">
        <w:rPr>
          <w:rFonts w:ascii="Cambria" w:hAnsi="Cambria"/>
          <w:sz w:val="18"/>
          <w:szCs w:val="18"/>
        </w:rPr>
        <w:t xml:space="preserve">. </w:t>
      </w:r>
    </w:p>
  </w:footnote>
  <w:footnote w:id="17">
    <w:p w14:paraId="0EBE952B" w14:textId="77777777" w:rsidR="009D7C38" w:rsidRDefault="009D7C38" w:rsidP="00BF583A">
      <w:pPr>
        <w:pStyle w:val="Testonotaapidipagina"/>
      </w:pPr>
      <w:r>
        <w:rPr>
          <w:rStyle w:val="Rimandonotaapidipagina"/>
        </w:rPr>
        <w:footnoteRef/>
      </w:r>
      <w:r>
        <w:t xml:space="preserve"> La porzione di rifiuti solidi urbani biodegradabile dovrebbe essere in parte scorporata, secondo le indicazioni contenute nelle fiches degli indicatori di contesto proposte dalla commissione.</w:t>
      </w:r>
    </w:p>
  </w:footnote>
  <w:footnote w:id="18">
    <w:p w14:paraId="406D5BD4" w14:textId="77777777" w:rsidR="009D7C38" w:rsidRPr="00451412" w:rsidRDefault="009D7C38" w:rsidP="00BF583A">
      <w:pPr>
        <w:pStyle w:val="Testonotaapidipagina"/>
        <w:rPr>
          <w:i/>
          <w:sz w:val="18"/>
          <w:lang w:val="en-GB"/>
        </w:rPr>
      </w:pPr>
      <w:r w:rsidRPr="00451412">
        <w:rPr>
          <w:rStyle w:val="Rimandonotaapidipagina"/>
          <w:i/>
          <w:sz w:val="18"/>
        </w:rPr>
        <w:footnoteRef/>
      </w:r>
      <w:r w:rsidRPr="00451412">
        <w:rPr>
          <w:i/>
          <w:sz w:val="18"/>
          <w:lang w:val="en-GB"/>
        </w:rPr>
        <w:t xml:space="preserve"> Chiti, 2012 (</w:t>
      </w:r>
      <w:r w:rsidRPr="00451412">
        <w:rPr>
          <w:i/>
          <w:sz w:val="18"/>
          <w:lang w:val="en-GB"/>
        </w:rPr>
        <w:t>Biol Fertil Soils (2012) 48:9–17 DOI 10.1007/s00374-011-0599-4).</w:t>
      </w:r>
    </w:p>
  </w:footnote>
  <w:footnote w:id="19">
    <w:p w14:paraId="3E68B041" w14:textId="77777777" w:rsidR="009D7C38" w:rsidRPr="00BF583A" w:rsidRDefault="009D7C38" w:rsidP="00BF583A">
      <w:pPr>
        <w:pStyle w:val="Testonotaapidipagina"/>
        <w:rPr>
          <w:lang w:val="en-GB"/>
        </w:rPr>
      </w:pPr>
      <w:r w:rsidRPr="00451412">
        <w:rPr>
          <w:rStyle w:val="Rimandonotaapidipagina"/>
          <w:i/>
          <w:sz w:val="18"/>
        </w:rPr>
        <w:footnoteRef/>
      </w:r>
      <w:hyperlink r:id="rId2" w:history="1">
        <w:r w:rsidRPr="00451412">
          <w:rPr>
            <w:rStyle w:val="Collegamentoipertestuale"/>
            <w:i/>
            <w:sz w:val="18"/>
            <w:lang w:val="en-GB"/>
          </w:rPr>
          <w:t>https://docs.wixstatic.com/ugd/f00191_91e0f283e11d4d01b4ead2b4b55a7f8f.pdf</w:t>
        </w:r>
      </w:hyperlink>
    </w:p>
  </w:footnote>
  <w:footnote w:id="20">
    <w:p w14:paraId="513E7817" w14:textId="77777777" w:rsidR="009D7C38" w:rsidRPr="005668DD" w:rsidRDefault="009D7C38" w:rsidP="00BF583A">
      <w:pPr>
        <w:pStyle w:val="Testonotaapidipagina"/>
        <w:spacing w:after="60"/>
        <w:rPr>
          <w:rFonts w:eastAsia="Times New Roman" w:cstheme="minorHAnsi"/>
          <w:i/>
          <w:sz w:val="18"/>
          <w:szCs w:val="18"/>
        </w:rPr>
      </w:pPr>
      <w:r w:rsidRPr="005668DD">
        <w:rPr>
          <w:rStyle w:val="Rimandonotaapidipagina"/>
          <w:rFonts w:cstheme="minorHAnsi"/>
          <w:i/>
          <w:sz w:val="18"/>
          <w:szCs w:val="18"/>
        </w:rPr>
        <w:footnoteRef/>
      </w:r>
      <w:r w:rsidRPr="005668DD">
        <w:rPr>
          <w:rFonts w:eastAsia="Times New Roman" w:cstheme="minorHAnsi"/>
          <w:i/>
          <w:sz w:val="18"/>
          <w:szCs w:val="18"/>
        </w:rPr>
        <w:t xml:space="preserve">Servizi ecosistemici, riconducibili secondo il Millenium </w:t>
      </w:r>
      <w:r w:rsidRPr="005668DD">
        <w:rPr>
          <w:rFonts w:eastAsia="Times New Roman" w:cstheme="minorHAnsi"/>
          <w:i/>
          <w:sz w:val="18"/>
          <w:szCs w:val="18"/>
        </w:rPr>
        <w:t>Ecosystem Assessment (MA, 2005) ai servizi di supporto alla vita (es. formazione del suolo, ciclo dei nutrienti, produzione primaria, ecc), approvvigionamento (es. cibo, acqua dolce, legno e fibre, energia, ecc.), regolazione (es. mitigazione climatica, controllo dell’erosione, acqua pulita, ecc.), dei valori culturali (es. estetici, spirituali, educazione, ricreazione, ecc.).</w:t>
      </w:r>
    </w:p>
  </w:footnote>
  <w:footnote w:id="21">
    <w:p w14:paraId="6491F953" w14:textId="77777777" w:rsidR="009D7C38" w:rsidRPr="005668DD" w:rsidRDefault="009D7C38" w:rsidP="00BF583A">
      <w:pPr>
        <w:pStyle w:val="Testonotaapidipagina"/>
        <w:rPr>
          <w:i/>
        </w:rPr>
      </w:pPr>
      <w:r w:rsidRPr="005668DD">
        <w:rPr>
          <w:rStyle w:val="Rimandonotaapidipagina"/>
          <w:i/>
          <w:sz w:val="16"/>
        </w:rPr>
        <w:footnoteRef/>
      </w:r>
      <w:hyperlink r:id="rId3" w:history="1">
        <w:r w:rsidRPr="005668DD">
          <w:rPr>
            <w:rStyle w:val="Collegamentoipertestuale"/>
            <w:i/>
            <w:sz w:val="16"/>
          </w:rPr>
          <w:t>http://www.sinanet.isprambiente.it/it/sia-ispra/inventaria/disaggregazione-dellinventario-nazionale-2015/view</w:t>
        </w:r>
      </w:hyperlink>
    </w:p>
  </w:footnote>
  <w:footnote w:id="22">
    <w:p w14:paraId="4F16BF5E" w14:textId="77777777" w:rsidR="009D7C38" w:rsidRPr="000B5710" w:rsidRDefault="009D7C38" w:rsidP="00BF583A">
      <w:pPr>
        <w:pStyle w:val="Testonotaapidipagina"/>
        <w:rPr>
          <w:lang w:val="en-GB"/>
        </w:rPr>
      </w:pPr>
      <w:r>
        <w:rPr>
          <w:rStyle w:val="Rimandonotaapidipagina"/>
        </w:rPr>
        <w:footnoteRef/>
      </w:r>
      <w:r w:rsidRPr="005E2F34">
        <w:rPr>
          <w:lang w:val="en-GB"/>
        </w:rPr>
        <w:t>https://www.reterurale.it/foreste</w:t>
      </w:r>
    </w:p>
  </w:footnote>
  <w:footnote w:id="23">
    <w:p w14:paraId="36B8474D" w14:textId="77777777" w:rsidR="009D7C38" w:rsidRPr="00970207" w:rsidRDefault="009D7C38" w:rsidP="00DD3B1D">
      <w:pPr>
        <w:pStyle w:val="Testonotaapidipagina"/>
        <w:rPr>
          <w:i/>
          <w:lang w:val="en-GB"/>
        </w:rPr>
      </w:pPr>
      <w:r>
        <w:rPr>
          <w:rStyle w:val="Rimandonotaapidipagina"/>
        </w:rPr>
        <w:footnoteRef/>
      </w:r>
      <w:r>
        <w:rPr>
          <w:lang w:val="en-GB"/>
        </w:rPr>
        <w:t xml:space="preserve"> come da</w:t>
      </w:r>
      <w:r w:rsidRPr="00970207">
        <w:rPr>
          <w:i/>
          <w:lang w:val="en-GB"/>
        </w:rPr>
        <w:t xml:space="preserve"> Draft list of Context and Impact Indicators for the PMEF (28 November 2019)</w:t>
      </w:r>
      <w:r>
        <w:rPr>
          <w:i/>
          <w:lang w:val="en-GB"/>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57525B" w14:textId="77777777" w:rsidR="009D7C38" w:rsidRPr="009241B9" w:rsidRDefault="009D7C38" w:rsidP="009241B9">
    <w:pPr>
      <w:pStyle w:val="Intestazione"/>
    </w:pPr>
    <w:r>
      <w:rPr>
        <w:noProof/>
        <w:lang w:eastAsia="zh-CN"/>
      </w:rPr>
      <w:drawing>
        <wp:inline distT="0" distB="0" distL="0" distR="0" wp14:anchorId="3AA0F331" wp14:editId="4B9E60D0">
          <wp:extent cx="5836920" cy="1030224"/>
          <wp:effectExtent l="19050" t="0" r="0" b="0"/>
          <wp:docPr id="4" name="Immagine 3" descr="3_loghi_2014_2020_transizio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_loghi_2014_2020_transizione.jpg"/>
                  <pic:cNvPicPr/>
                </pic:nvPicPr>
                <pic:blipFill>
                  <a:blip r:embed="rId1"/>
                  <a:stretch>
                    <a:fillRect/>
                  </a:stretch>
                </pic:blipFill>
                <pic:spPr>
                  <a:xfrm>
                    <a:off x="0" y="0"/>
                    <a:ext cx="5836920" cy="1030224"/>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4F6FFE"/>
    <w:multiLevelType w:val="multilevel"/>
    <w:tmpl w:val="1E46B0EE"/>
    <w:lvl w:ilvl="0">
      <w:start w:val="1"/>
      <w:numFmt w:val="decimal"/>
      <w:lvlText w:val="%1."/>
      <w:lvlJc w:val="left"/>
      <w:pPr>
        <w:ind w:left="720" w:hanging="360"/>
      </w:pPr>
    </w:lvl>
    <w:lvl w:ilvl="1">
      <w:start w:val="1"/>
      <w:numFmt w:val="decimal"/>
      <w:isLgl/>
      <w:lvlText w:val="%1.%2"/>
      <w:lvlJc w:val="left"/>
      <w:pPr>
        <w:ind w:left="760" w:hanging="400"/>
      </w:pPr>
      <w:rPr>
        <w:rFonts w:hint="default"/>
        <w:color w:val="365F91" w:themeColor="accent1" w:themeShade="BF"/>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 w15:restartNumberingAfterBreak="0">
    <w:nsid w:val="020E00E5"/>
    <w:multiLevelType w:val="multilevel"/>
    <w:tmpl w:val="B0C4DAF4"/>
    <w:lvl w:ilvl="0">
      <w:start w:val="1"/>
      <w:numFmt w:val="bullet"/>
      <w:lvlText w:val=""/>
      <w:lvlJc w:val="left"/>
      <w:pPr>
        <w:ind w:left="720" w:hanging="360"/>
      </w:pPr>
      <w:rPr>
        <w:rFonts w:ascii="Symbol" w:hAnsi="Symbol" w:hint="default"/>
        <w:color w:val="auto"/>
      </w:rPr>
    </w:lvl>
    <w:lvl w:ilvl="1">
      <w:start w:val="1"/>
      <w:numFmt w:val="decimal"/>
      <w:isLgl/>
      <w:lvlText w:val="%1.%2"/>
      <w:lvlJc w:val="left"/>
      <w:pPr>
        <w:ind w:left="760" w:hanging="400"/>
      </w:pPr>
      <w:rPr>
        <w:rFonts w:hint="default"/>
        <w:color w:val="365F91" w:themeColor="accent1" w:themeShade="BF"/>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 w15:restartNumberingAfterBreak="0">
    <w:nsid w:val="02192091"/>
    <w:multiLevelType w:val="hybridMultilevel"/>
    <w:tmpl w:val="32B83942"/>
    <w:lvl w:ilvl="0" w:tplc="D6B0B954">
      <w:start w:val="1"/>
      <w:numFmt w:val="bullet"/>
      <w:lvlText w:val="‐"/>
      <w:lvlJc w:val="left"/>
      <w:pPr>
        <w:ind w:left="1800" w:hanging="360"/>
      </w:pPr>
      <w:rPr>
        <w:rFonts w:ascii="Calibri" w:hAnsi="Calibri" w:hint="default"/>
      </w:rPr>
    </w:lvl>
    <w:lvl w:ilvl="1" w:tplc="04100003" w:tentative="1">
      <w:start w:val="1"/>
      <w:numFmt w:val="bullet"/>
      <w:lvlText w:val="o"/>
      <w:lvlJc w:val="left"/>
      <w:pPr>
        <w:ind w:left="2520" w:hanging="360"/>
      </w:pPr>
      <w:rPr>
        <w:rFonts w:ascii="Courier New" w:hAnsi="Courier New" w:cs="Courier New" w:hint="default"/>
      </w:rPr>
    </w:lvl>
    <w:lvl w:ilvl="2" w:tplc="04100005" w:tentative="1">
      <w:start w:val="1"/>
      <w:numFmt w:val="bullet"/>
      <w:lvlText w:val=""/>
      <w:lvlJc w:val="left"/>
      <w:pPr>
        <w:ind w:left="3240" w:hanging="360"/>
      </w:pPr>
      <w:rPr>
        <w:rFonts w:ascii="Wingdings" w:hAnsi="Wingdings" w:hint="default"/>
      </w:rPr>
    </w:lvl>
    <w:lvl w:ilvl="3" w:tplc="04100001" w:tentative="1">
      <w:start w:val="1"/>
      <w:numFmt w:val="bullet"/>
      <w:lvlText w:val=""/>
      <w:lvlJc w:val="left"/>
      <w:pPr>
        <w:ind w:left="3960" w:hanging="360"/>
      </w:pPr>
      <w:rPr>
        <w:rFonts w:ascii="Symbol" w:hAnsi="Symbol" w:hint="default"/>
      </w:rPr>
    </w:lvl>
    <w:lvl w:ilvl="4" w:tplc="04100003" w:tentative="1">
      <w:start w:val="1"/>
      <w:numFmt w:val="bullet"/>
      <w:lvlText w:val="o"/>
      <w:lvlJc w:val="left"/>
      <w:pPr>
        <w:ind w:left="4680" w:hanging="360"/>
      </w:pPr>
      <w:rPr>
        <w:rFonts w:ascii="Courier New" w:hAnsi="Courier New" w:cs="Courier New" w:hint="default"/>
      </w:rPr>
    </w:lvl>
    <w:lvl w:ilvl="5" w:tplc="04100005" w:tentative="1">
      <w:start w:val="1"/>
      <w:numFmt w:val="bullet"/>
      <w:lvlText w:val=""/>
      <w:lvlJc w:val="left"/>
      <w:pPr>
        <w:ind w:left="5400" w:hanging="360"/>
      </w:pPr>
      <w:rPr>
        <w:rFonts w:ascii="Wingdings" w:hAnsi="Wingdings" w:hint="default"/>
      </w:rPr>
    </w:lvl>
    <w:lvl w:ilvl="6" w:tplc="04100001" w:tentative="1">
      <w:start w:val="1"/>
      <w:numFmt w:val="bullet"/>
      <w:lvlText w:val=""/>
      <w:lvlJc w:val="left"/>
      <w:pPr>
        <w:ind w:left="6120" w:hanging="360"/>
      </w:pPr>
      <w:rPr>
        <w:rFonts w:ascii="Symbol" w:hAnsi="Symbol" w:hint="default"/>
      </w:rPr>
    </w:lvl>
    <w:lvl w:ilvl="7" w:tplc="04100003" w:tentative="1">
      <w:start w:val="1"/>
      <w:numFmt w:val="bullet"/>
      <w:lvlText w:val="o"/>
      <w:lvlJc w:val="left"/>
      <w:pPr>
        <w:ind w:left="6840" w:hanging="360"/>
      </w:pPr>
      <w:rPr>
        <w:rFonts w:ascii="Courier New" w:hAnsi="Courier New" w:cs="Courier New" w:hint="default"/>
      </w:rPr>
    </w:lvl>
    <w:lvl w:ilvl="8" w:tplc="04100005" w:tentative="1">
      <w:start w:val="1"/>
      <w:numFmt w:val="bullet"/>
      <w:lvlText w:val=""/>
      <w:lvlJc w:val="left"/>
      <w:pPr>
        <w:ind w:left="7560" w:hanging="360"/>
      </w:pPr>
      <w:rPr>
        <w:rFonts w:ascii="Wingdings" w:hAnsi="Wingdings" w:hint="default"/>
      </w:rPr>
    </w:lvl>
  </w:abstractNum>
  <w:abstractNum w:abstractNumId="3" w15:restartNumberingAfterBreak="0">
    <w:nsid w:val="04B013FA"/>
    <w:multiLevelType w:val="hybridMultilevel"/>
    <w:tmpl w:val="2B5027F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05C75A93"/>
    <w:multiLevelType w:val="multilevel"/>
    <w:tmpl w:val="42B8E0F4"/>
    <w:lvl w:ilvl="0">
      <w:start w:val="7"/>
      <w:numFmt w:val="decimal"/>
      <w:lvlText w:val="%1"/>
      <w:lvlJc w:val="left"/>
      <w:pPr>
        <w:ind w:left="360" w:hanging="360"/>
      </w:pPr>
      <w:rPr>
        <w:rFonts w:hint="default"/>
      </w:rPr>
    </w:lvl>
    <w:lvl w:ilvl="1">
      <w:start w:val="2"/>
      <w:numFmt w:val="decimal"/>
      <w:lvlText w:val="%1.%2"/>
      <w:lvlJc w:val="left"/>
      <w:pPr>
        <w:ind w:left="720" w:hanging="360"/>
      </w:pPr>
      <w:rPr>
        <w:rFonts w:hint="default"/>
      </w:rPr>
    </w:lvl>
    <w:lvl w:ilvl="2">
      <w:start w:val="1"/>
      <w:numFmt w:val="decimalZero"/>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5" w15:restartNumberingAfterBreak="0">
    <w:nsid w:val="0A480C0E"/>
    <w:multiLevelType w:val="multilevel"/>
    <w:tmpl w:val="E000F138"/>
    <w:lvl w:ilvl="0">
      <w:start w:val="3"/>
      <w:numFmt w:val="decimal"/>
      <w:lvlText w:val="%1"/>
      <w:lvlJc w:val="left"/>
      <w:pPr>
        <w:ind w:left="360" w:hanging="360"/>
      </w:pPr>
      <w:rPr>
        <w:rFonts w:hint="default"/>
        <w:i w:val="0"/>
      </w:rPr>
    </w:lvl>
    <w:lvl w:ilvl="1">
      <w:start w:val="3"/>
      <w:numFmt w:val="decimal"/>
      <w:lvlText w:val="%1.%2"/>
      <w:lvlJc w:val="left"/>
      <w:pPr>
        <w:ind w:left="720" w:hanging="360"/>
      </w:pPr>
      <w:rPr>
        <w:rFonts w:hint="default"/>
        <w:i w:val="0"/>
      </w:rPr>
    </w:lvl>
    <w:lvl w:ilvl="2">
      <w:start w:val="1"/>
      <w:numFmt w:val="decimal"/>
      <w:lvlText w:val="%1.%2.%3"/>
      <w:lvlJc w:val="left"/>
      <w:pPr>
        <w:ind w:left="1440" w:hanging="720"/>
      </w:pPr>
      <w:rPr>
        <w:rFonts w:hint="default"/>
        <w:i/>
      </w:rPr>
    </w:lvl>
    <w:lvl w:ilvl="3">
      <w:start w:val="1"/>
      <w:numFmt w:val="decimal"/>
      <w:lvlText w:val="%1.%2.%3.%4"/>
      <w:lvlJc w:val="left"/>
      <w:pPr>
        <w:ind w:left="1800" w:hanging="720"/>
      </w:pPr>
      <w:rPr>
        <w:rFonts w:hint="default"/>
        <w:i/>
      </w:rPr>
    </w:lvl>
    <w:lvl w:ilvl="4">
      <w:start w:val="1"/>
      <w:numFmt w:val="decimal"/>
      <w:lvlText w:val="%1.%2.%3.%4.%5"/>
      <w:lvlJc w:val="left"/>
      <w:pPr>
        <w:ind w:left="2520" w:hanging="1080"/>
      </w:pPr>
      <w:rPr>
        <w:rFonts w:hint="default"/>
        <w:i/>
      </w:rPr>
    </w:lvl>
    <w:lvl w:ilvl="5">
      <w:start w:val="1"/>
      <w:numFmt w:val="decimal"/>
      <w:lvlText w:val="%1.%2.%3.%4.%5.%6"/>
      <w:lvlJc w:val="left"/>
      <w:pPr>
        <w:ind w:left="3240" w:hanging="1440"/>
      </w:pPr>
      <w:rPr>
        <w:rFonts w:hint="default"/>
        <w:i/>
      </w:rPr>
    </w:lvl>
    <w:lvl w:ilvl="6">
      <w:start w:val="1"/>
      <w:numFmt w:val="decimal"/>
      <w:lvlText w:val="%1.%2.%3.%4.%5.%6.%7"/>
      <w:lvlJc w:val="left"/>
      <w:pPr>
        <w:ind w:left="3600" w:hanging="1440"/>
      </w:pPr>
      <w:rPr>
        <w:rFonts w:hint="default"/>
        <w:i/>
      </w:rPr>
    </w:lvl>
    <w:lvl w:ilvl="7">
      <w:start w:val="1"/>
      <w:numFmt w:val="decimal"/>
      <w:lvlText w:val="%1.%2.%3.%4.%5.%6.%7.%8"/>
      <w:lvlJc w:val="left"/>
      <w:pPr>
        <w:ind w:left="4320" w:hanging="1800"/>
      </w:pPr>
      <w:rPr>
        <w:rFonts w:hint="default"/>
        <w:i/>
      </w:rPr>
    </w:lvl>
    <w:lvl w:ilvl="8">
      <w:start w:val="1"/>
      <w:numFmt w:val="decimal"/>
      <w:lvlText w:val="%1.%2.%3.%4.%5.%6.%7.%8.%9"/>
      <w:lvlJc w:val="left"/>
      <w:pPr>
        <w:ind w:left="4680" w:hanging="1800"/>
      </w:pPr>
      <w:rPr>
        <w:rFonts w:hint="default"/>
        <w:i/>
      </w:rPr>
    </w:lvl>
  </w:abstractNum>
  <w:abstractNum w:abstractNumId="6" w15:restartNumberingAfterBreak="0">
    <w:nsid w:val="0F3D4B1E"/>
    <w:multiLevelType w:val="hybridMultilevel"/>
    <w:tmpl w:val="AF78446A"/>
    <w:lvl w:ilvl="0" w:tplc="0410000B">
      <w:start w:val="1"/>
      <w:numFmt w:val="bullet"/>
      <w:lvlText w:val=""/>
      <w:lvlJc w:val="left"/>
      <w:pPr>
        <w:ind w:left="360" w:hanging="360"/>
      </w:pPr>
      <w:rPr>
        <w:rFonts w:ascii="Wingdings" w:hAnsi="Wingdings"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7" w15:restartNumberingAfterBreak="0">
    <w:nsid w:val="122D7CF0"/>
    <w:multiLevelType w:val="hybridMultilevel"/>
    <w:tmpl w:val="C6982A7E"/>
    <w:lvl w:ilvl="0" w:tplc="E640D488">
      <w:start w:val="1"/>
      <w:numFmt w:val="bullet"/>
      <w:lvlText w:val="‒"/>
      <w:lvlJc w:val="left"/>
      <w:pPr>
        <w:ind w:left="720" w:hanging="360"/>
      </w:pPr>
      <w:rPr>
        <w:rFonts w:ascii="Calibri" w:hAnsi="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0">
    <w:nsid w:val="166A0961"/>
    <w:multiLevelType w:val="hybridMultilevel"/>
    <w:tmpl w:val="F1BA264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16980AB7"/>
    <w:multiLevelType w:val="hybridMultilevel"/>
    <w:tmpl w:val="6A1AEE6E"/>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177E6D09"/>
    <w:multiLevelType w:val="hybridMultilevel"/>
    <w:tmpl w:val="A7C85052"/>
    <w:lvl w:ilvl="0" w:tplc="CC7C4B16">
      <w:start w:val="1"/>
      <w:numFmt w:val="decimal"/>
      <w:lvlText w:val="%1)"/>
      <w:lvlJc w:val="left"/>
      <w:pPr>
        <w:ind w:left="720" w:hanging="360"/>
      </w:pPr>
      <w:rPr>
        <w:rFonts w:hint="default"/>
        <w:color w:val="244061" w:themeColor="accent1" w:themeShade="8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1" w15:restartNumberingAfterBreak="0">
    <w:nsid w:val="19981E21"/>
    <w:multiLevelType w:val="hybridMultilevel"/>
    <w:tmpl w:val="7A127346"/>
    <w:lvl w:ilvl="0" w:tplc="376A6328">
      <w:numFmt w:val="bullet"/>
      <w:lvlText w:val="•"/>
      <w:lvlJc w:val="left"/>
      <w:pPr>
        <w:ind w:left="1065" w:hanging="705"/>
      </w:pPr>
      <w:rPr>
        <w:rFonts w:ascii="Calibri" w:eastAsiaTheme="minorHAnsi"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1C052C57"/>
    <w:multiLevelType w:val="hybridMultilevel"/>
    <w:tmpl w:val="A300E9A2"/>
    <w:lvl w:ilvl="0" w:tplc="A1247460">
      <w:numFmt w:val="bullet"/>
      <w:lvlText w:val="-"/>
      <w:lvlJc w:val="left"/>
      <w:pPr>
        <w:ind w:left="753" w:hanging="360"/>
      </w:pPr>
      <w:rPr>
        <w:rFonts w:ascii="Calibri" w:eastAsiaTheme="minorHAnsi" w:hAnsi="Calibri" w:cs="Calibri" w:hint="default"/>
      </w:rPr>
    </w:lvl>
    <w:lvl w:ilvl="1" w:tplc="04100003" w:tentative="1">
      <w:start w:val="1"/>
      <w:numFmt w:val="bullet"/>
      <w:lvlText w:val="o"/>
      <w:lvlJc w:val="left"/>
      <w:pPr>
        <w:ind w:left="1473" w:hanging="360"/>
      </w:pPr>
      <w:rPr>
        <w:rFonts w:ascii="Courier New" w:hAnsi="Courier New" w:cs="Courier New" w:hint="default"/>
      </w:rPr>
    </w:lvl>
    <w:lvl w:ilvl="2" w:tplc="04100005" w:tentative="1">
      <w:start w:val="1"/>
      <w:numFmt w:val="bullet"/>
      <w:lvlText w:val=""/>
      <w:lvlJc w:val="left"/>
      <w:pPr>
        <w:ind w:left="2193" w:hanging="360"/>
      </w:pPr>
      <w:rPr>
        <w:rFonts w:ascii="Wingdings" w:hAnsi="Wingdings" w:hint="default"/>
      </w:rPr>
    </w:lvl>
    <w:lvl w:ilvl="3" w:tplc="04100001" w:tentative="1">
      <w:start w:val="1"/>
      <w:numFmt w:val="bullet"/>
      <w:lvlText w:val=""/>
      <w:lvlJc w:val="left"/>
      <w:pPr>
        <w:ind w:left="2913" w:hanging="360"/>
      </w:pPr>
      <w:rPr>
        <w:rFonts w:ascii="Symbol" w:hAnsi="Symbol" w:hint="default"/>
      </w:rPr>
    </w:lvl>
    <w:lvl w:ilvl="4" w:tplc="04100003" w:tentative="1">
      <w:start w:val="1"/>
      <w:numFmt w:val="bullet"/>
      <w:lvlText w:val="o"/>
      <w:lvlJc w:val="left"/>
      <w:pPr>
        <w:ind w:left="3633" w:hanging="360"/>
      </w:pPr>
      <w:rPr>
        <w:rFonts w:ascii="Courier New" w:hAnsi="Courier New" w:cs="Courier New" w:hint="default"/>
      </w:rPr>
    </w:lvl>
    <w:lvl w:ilvl="5" w:tplc="04100005" w:tentative="1">
      <w:start w:val="1"/>
      <w:numFmt w:val="bullet"/>
      <w:lvlText w:val=""/>
      <w:lvlJc w:val="left"/>
      <w:pPr>
        <w:ind w:left="4353" w:hanging="360"/>
      </w:pPr>
      <w:rPr>
        <w:rFonts w:ascii="Wingdings" w:hAnsi="Wingdings" w:hint="default"/>
      </w:rPr>
    </w:lvl>
    <w:lvl w:ilvl="6" w:tplc="04100001" w:tentative="1">
      <w:start w:val="1"/>
      <w:numFmt w:val="bullet"/>
      <w:lvlText w:val=""/>
      <w:lvlJc w:val="left"/>
      <w:pPr>
        <w:ind w:left="5073" w:hanging="360"/>
      </w:pPr>
      <w:rPr>
        <w:rFonts w:ascii="Symbol" w:hAnsi="Symbol" w:hint="default"/>
      </w:rPr>
    </w:lvl>
    <w:lvl w:ilvl="7" w:tplc="04100003" w:tentative="1">
      <w:start w:val="1"/>
      <w:numFmt w:val="bullet"/>
      <w:lvlText w:val="o"/>
      <w:lvlJc w:val="left"/>
      <w:pPr>
        <w:ind w:left="5793" w:hanging="360"/>
      </w:pPr>
      <w:rPr>
        <w:rFonts w:ascii="Courier New" w:hAnsi="Courier New" w:cs="Courier New" w:hint="default"/>
      </w:rPr>
    </w:lvl>
    <w:lvl w:ilvl="8" w:tplc="04100005" w:tentative="1">
      <w:start w:val="1"/>
      <w:numFmt w:val="bullet"/>
      <w:lvlText w:val=""/>
      <w:lvlJc w:val="left"/>
      <w:pPr>
        <w:ind w:left="6513" w:hanging="360"/>
      </w:pPr>
      <w:rPr>
        <w:rFonts w:ascii="Wingdings" w:hAnsi="Wingdings" w:hint="default"/>
      </w:rPr>
    </w:lvl>
  </w:abstractNum>
  <w:abstractNum w:abstractNumId="13" w15:restartNumberingAfterBreak="0">
    <w:nsid w:val="1DEC0C11"/>
    <w:multiLevelType w:val="hybridMultilevel"/>
    <w:tmpl w:val="4094DB02"/>
    <w:lvl w:ilvl="0" w:tplc="5F6C11F2">
      <w:start w:val="1"/>
      <w:numFmt w:val="bullet"/>
      <w:lvlText w:val=""/>
      <w:lvlJc w:val="left"/>
      <w:pPr>
        <w:ind w:left="720" w:hanging="360"/>
      </w:pPr>
      <w:rPr>
        <w:rFonts w:ascii="Symbol" w:hAnsi="Symbol" w:hint="default"/>
        <w:sz w:val="20"/>
        <w:szCs w:val="2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15:restartNumberingAfterBreak="0">
    <w:nsid w:val="21085928"/>
    <w:multiLevelType w:val="hybridMultilevel"/>
    <w:tmpl w:val="A7C85052"/>
    <w:lvl w:ilvl="0" w:tplc="CC7C4B16">
      <w:start w:val="1"/>
      <w:numFmt w:val="decimal"/>
      <w:lvlText w:val="%1)"/>
      <w:lvlJc w:val="left"/>
      <w:pPr>
        <w:ind w:left="720" w:hanging="360"/>
      </w:pPr>
      <w:rPr>
        <w:rFonts w:hint="default"/>
        <w:color w:val="244061" w:themeColor="accent1" w:themeShade="8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5" w15:restartNumberingAfterBreak="0">
    <w:nsid w:val="2BB6102B"/>
    <w:multiLevelType w:val="hybridMultilevel"/>
    <w:tmpl w:val="D4C411AE"/>
    <w:lvl w:ilvl="0" w:tplc="A1247460">
      <w:numFmt w:val="bullet"/>
      <w:lvlText w:val="-"/>
      <w:lvlJc w:val="left"/>
      <w:pPr>
        <w:ind w:left="1440" w:hanging="360"/>
      </w:pPr>
      <w:rPr>
        <w:rFonts w:ascii="Calibri" w:eastAsiaTheme="minorHAnsi"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 w15:restartNumberingAfterBreak="0">
    <w:nsid w:val="339D49EF"/>
    <w:multiLevelType w:val="hybridMultilevel"/>
    <w:tmpl w:val="576A0A90"/>
    <w:lvl w:ilvl="0" w:tplc="376A6328">
      <w:numFmt w:val="bullet"/>
      <w:lvlText w:val="•"/>
      <w:lvlJc w:val="left"/>
      <w:pPr>
        <w:ind w:left="1065" w:hanging="705"/>
      </w:pPr>
      <w:rPr>
        <w:rFonts w:ascii="Calibri" w:eastAsiaTheme="minorHAnsi"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0">
    <w:nsid w:val="34D91703"/>
    <w:multiLevelType w:val="multilevel"/>
    <w:tmpl w:val="1E46B0EE"/>
    <w:lvl w:ilvl="0">
      <w:start w:val="1"/>
      <w:numFmt w:val="decimal"/>
      <w:lvlText w:val="%1."/>
      <w:lvlJc w:val="left"/>
      <w:pPr>
        <w:ind w:left="720" w:hanging="360"/>
      </w:pPr>
    </w:lvl>
    <w:lvl w:ilvl="1">
      <w:start w:val="1"/>
      <w:numFmt w:val="decimal"/>
      <w:isLgl/>
      <w:lvlText w:val="%1.%2"/>
      <w:lvlJc w:val="left"/>
      <w:pPr>
        <w:ind w:left="760" w:hanging="400"/>
      </w:pPr>
      <w:rPr>
        <w:rFonts w:hint="default"/>
        <w:color w:val="365F91" w:themeColor="accent1" w:themeShade="BF"/>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8" w15:restartNumberingAfterBreak="0">
    <w:nsid w:val="37BF5B47"/>
    <w:multiLevelType w:val="hybridMultilevel"/>
    <w:tmpl w:val="F6129C04"/>
    <w:lvl w:ilvl="0" w:tplc="A1247460">
      <w:numFmt w:val="bullet"/>
      <w:lvlText w:val="-"/>
      <w:lvlJc w:val="left"/>
      <w:pPr>
        <w:ind w:left="1440" w:hanging="360"/>
      </w:pPr>
      <w:rPr>
        <w:rFonts w:ascii="Calibri" w:eastAsiaTheme="minorHAnsi"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9" w15:restartNumberingAfterBreak="0">
    <w:nsid w:val="38345707"/>
    <w:multiLevelType w:val="hybridMultilevel"/>
    <w:tmpl w:val="FD30E5DA"/>
    <w:lvl w:ilvl="0" w:tplc="FFFFFFFF">
      <w:numFmt w:val="bullet"/>
      <w:lvlText w:val="-"/>
      <w:lvlJc w:val="left"/>
      <w:pPr>
        <w:ind w:left="1080" w:hanging="360"/>
      </w:pPr>
      <w:rPr>
        <w:rFonts w:ascii="Calibri" w:hAnsi="Calibri"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20" w15:restartNumberingAfterBreak="0">
    <w:nsid w:val="3898527A"/>
    <w:multiLevelType w:val="hybridMultilevel"/>
    <w:tmpl w:val="8F68F0BE"/>
    <w:lvl w:ilvl="0" w:tplc="72A0E75E">
      <w:start w:val="4"/>
      <w:numFmt w:val="bullet"/>
      <w:lvlText w:val="-"/>
      <w:lvlJc w:val="left"/>
      <w:pPr>
        <w:ind w:left="720" w:hanging="360"/>
      </w:pPr>
      <w:rPr>
        <w:rFonts w:ascii="Calibri" w:eastAsia="Calibri"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1" w15:restartNumberingAfterBreak="0">
    <w:nsid w:val="389E339A"/>
    <w:multiLevelType w:val="hybridMultilevel"/>
    <w:tmpl w:val="CFAC947E"/>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2" w15:restartNumberingAfterBreak="0">
    <w:nsid w:val="3E197A92"/>
    <w:multiLevelType w:val="hybridMultilevel"/>
    <w:tmpl w:val="29A4F6B6"/>
    <w:lvl w:ilvl="0" w:tplc="5F4A0120">
      <w:start w:val="1"/>
      <w:numFmt w:val="decimal"/>
      <w:pStyle w:val="ReferencesCitation"/>
      <w:lvlText w:val="[%1]"/>
      <w:lvlJc w:val="left"/>
      <w:pPr>
        <w:tabs>
          <w:tab w:val="num" w:pos="360"/>
        </w:tabs>
        <w:ind w:left="340" w:hanging="34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15:restartNumberingAfterBreak="0">
    <w:nsid w:val="43B11CD6"/>
    <w:multiLevelType w:val="hybridMultilevel"/>
    <w:tmpl w:val="18F26CB0"/>
    <w:lvl w:ilvl="0" w:tplc="373EAAD2">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4" w15:restartNumberingAfterBreak="0">
    <w:nsid w:val="4532559B"/>
    <w:multiLevelType w:val="hybridMultilevel"/>
    <w:tmpl w:val="D1AC6EC0"/>
    <w:lvl w:ilvl="0" w:tplc="E640D488">
      <w:start w:val="1"/>
      <w:numFmt w:val="bullet"/>
      <w:lvlText w:val="‒"/>
      <w:lvlJc w:val="left"/>
      <w:pPr>
        <w:ind w:left="360" w:hanging="360"/>
      </w:pPr>
      <w:rPr>
        <w:rFonts w:ascii="Calibri" w:hAnsi="Calibri"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25" w15:restartNumberingAfterBreak="0">
    <w:nsid w:val="467A7842"/>
    <w:multiLevelType w:val="hybridMultilevel"/>
    <w:tmpl w:val="6196430E"/>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6" w15:restartNumberingAfterBreak="0">
    <w:nsid w:val="4A431FCC"/>
    <w:multiLevelType w:val="multilevel"/>
    <w:tmpl w:val="24484738"/>
    <w:lvl w:ilvl="0">
      <w:start w:val="5"/>
      <w:numFmt w:val="decimal"/>
      <w:lvlText w:val="%1."/>
      <w:lvlJc w:val="left"/>
      <w:pPr>
        <w:ind w:left="720" w:hanging="360"/>
      </w:pPr>
      <w:rPr>
        <w:rFonts w:hint="default"/>
      </w:rPr>
    </w:lvl>
    <w:lvl w:ilvl="1">
      <w:start w:val="1"/>
      <w:numFmt w:val="decimal"/>
      <w:isLgl/>
      <w:lvlText w:val="%1.%2"/>
      <w:lvlJc w:val="left"/>
      <w:pPr>
        <w:ind w:left="760" w:hanging="400"/>
      </w:pPr>
      <w:rPr>
        <w:rFonts w:hint="default"/>
        <w:color w:val="365F91" w:themeColor="accent1" w:themeShade="BF"/>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7" w15:restartNumberingAfterBreak="0">
    <w:nsid w:val="4A696659"/>
    <w:multiLevelType w:val="hybridMultilevel"/>
    <w:tmpl w:val="1DD4CBF8"/>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8" w15:restartNumberingAfterBreak="0">
    <w:nsid w:val="4B0E122A"/>
    <w:multiLevelType w:val="hybridMultilevel"/>
    <w:tmpl w:val="09DEF7AC"/>
    <w:lvl w:ilvl="0" w:tplc="04100011">
      <w:start w:val="1"/>
      <w:numFmt w:val="decimal"/>
      <w:lvlText w:val="%1)"/>
      <w:lvlJc w:val="left"/>
      <w:pPr>
        <w:ind w:left="1145" w:hanging="360"/>
      </w:pPr>
    </w:lvl>
    <w:lvl w:ilvl="1" w:tplc="04100019" w:tentative="1">
      <w:start w:val="1"/>
      <w:numFmt w:val="lowerLetter"/>
      <w:lvlText w:val="%2."/>
      <w:lvlJc w:val="left"/>
      <w:pPr>
        <w:ind w:left="1865" w:hanging="360"/>
      </w:pPr>
    </w:lvl>
    <w:lvl w:ilvl="2" w:tplc="0410001B" w:tentative="1">
      <w:start w:val="1"/>
      <w:numFmt w:val="lowerRoman"/>
      <w:lvlText w:val="%3."/>
      <w:lvlJc w:val="right"/>
      <w:pPr>
        <w:ind w:left="2585" w:hanging="180"/>
      </w:pPr>
    </w:lvl>
    <w:lvl w:ilvl="3" w:tplc="0410000F" w:tentative="1">
      <w:start w:val="1"/>
      <w:numFmt w:val="decimal"/>
      <w:lvlText w:val="%4."/>
      <w:lvlJc w:val="left"/>
      <w:pPr>
        <w:ind w:left="3305" w:hanging="360"/>
      </w:pPr>
    </w:lvl>
    <w:lvl w:ilvl="4" w:tplc="04100019" w:tentative="1">
      <w:start w:val="1"/>
      <w:numFmt w:val="lowerLetter"/>
      <w:lvlText w:val="%5."/>
      <w:lvlJc w:val="left"/>
      <w:pPr>
        <w:ind w:left="4025" w:hanging="360"/>
      </w:pPr>
    </w:lvl>
    <w:lvl w:ilvl="5" w:tplc="0410001B" w:tentative="1">
      <w:start w:val="1"/>
      <w:numFmt w:val="lowerRoman"/>
      <w:lvlText w:val="%6."/>
      <w:lvlJc w:val="right"/>
      <w:pPr>
        <w:ind w:left="4745" w:hanging="180"/>
      </w:pPr>
    </w:lvl>
    <w:lvl w:ilvl="6" w:tplc="0410000F" w:tentative="1">
      <w:start w:val="1"/>
      <w:numFmt w:val="decimal"/>
      <w:lvlText w:val="%7."/>
      <w:lvlJc w:val="left"/>
      <w:pPr>
        <w:ind w:left="5465" w:hanging="360"/>
      </w:pPr>
    </w:lvl>
    <w:lvl w:ilvl="7" w:tplc="04100019" w:tentative="1">
      <w:start w:val="1"/>
      <w:numFmt w:val="lowerLetter"/>
      <w:lvlText w:val="%8."/>
      <w:lvlJc w:val="left"/>
      <w:pPr>
        <w:ind w:left="6185" w:hanging="360"/>
      </w:pPr>
    </w:lvl>
    <w:lvl w:ilvl="8" w:tplc="0410001B" w:tentative="1">
      <w:start w:val="1"/>
      <w:numFmt w:val="lowerRoman"/>
      <w:lvlText w:val="%9."/>
      <w:lvlJc w:val="right"/>
      <w:pPr>
        <w:ind w:left="6905" w:hanging="180"/>
      </w:pPr>
    </w:lvl>
  </w:abstractNum>
  <w:abstractNum w:abstractNumId="29" w15:restartNumberingAfterBreak="0">
    <w:nsid w:val="4B343CE2"/>
    <w:multiLevelType w:val="multilevel"/>
    <w:tmpl w:val="BA3E7EBA"/>
    <w:lvl w:ilvl="0">
      <w:start w:val="1"/>
      <w:numFmt w:val="bullet"/>
      <w:lvlText w:val=""/>
      <w:lvlJc w:val="left"/>
      <w:pPr>
        <w:ind w:left="720" w:hanging="360"/>
      </w:pPr>
      <w:rPr>
        <w:rFonts w:ascii="Wingdings" w:hAnsi="Wingdings" w:hint="default"/>
      </w:rPr>
    </w:lvl>
    <w:lvl w:ilvl="1">
      <w:start w:val="1"/>
      <w:numFmt w:val="decimal"/>
      <w:isLgl/>
      <w:lvlText w:val="%1.%2"/>
      <w:lvlJc w:val="left"/>
      <w:pPr>
        <w:ind w:left="760" w:hanging="400"/>
      </w:pPr>
      <w:rPr>
        <w:rFonts w:hint="default"/>
        <w:color w:val="365F91" w:themeColor="accent1" w:themeShade="BF"/>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30" w15:restartNumberingAfterBreak="0">
    <w:nsid w:val="4D894E39"/>
    <w:multiLevelType w:val="hybridMultilevel"/>
    <w:tmpl w:val="300C81B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1" w15:restartNumberingAfterBreak="0">
    <w:nsid w:val="55196B8C"/>
    <w:multiLevelType w:val="hybridMultilevel"/>
    <w:tmpl w:val="5E66FB48"/>
    <w:lvl w:ilvl="0" w:tplc="C0ECCE00">
      <w:numFmt w:val="bullet"/>
      <w:lvlText w:val="-"/>
      <w:lvlJc w:val="left"/>
      <w:pPr>
        <w:ind w:left="1065" w:hanging="705"/>
      </w:pPr>
      <w:rPr>
        <w:rFonts w:ascii="Calibri" w:eastAsiaTheme="minorHAnsi"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2" w15:restartNumberingAfterBreak="0">
    <w:nsid w:val="57D36F98"/>
    <w:multiLevelType w:val="hybridMultilevel"/>
    <w:tmpl w:val="A94650D6"/>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3" w15:restartNumberingAfterBreak="0">
    <w:nsid w:val="58335F09"/>
    <w:multiLevelType w:val="hybridMultilevel"/>
    <w:tmpl w:val="48CAE15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4" w15:restartNumberingAfterBreak="0">
    <w:nsid w:val="5ED132E1"/>
    <w:multiLevelType w:val="hybridMultilevel"/>
    <w:tmpl w:val="239C9DDC"/>
    <w:lvl w:ilvl="0" w:tplc="04100017">
      <w:start w:val="2"/>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5" w15:restartNumberingAfterBreak="0">
    <w:nsid w:val="60B67082"/>
    <w:multiLevelType w:val="hybridMultilevel"/>
    <w:tmpl w:val="11D68A1E"/>
    <w:lvl w:ilvl="0" w:tplc="0410000B">
      <w:start w:val="1"/>
      <w:numFmt w:val="bullet"/>
      <w:lvlText w:val=""/>
      <w:lvlJc w:val="left"/>
      <w:pPr>
        <w:ind w:left="360" w:hanging="360"/>
      </w:pPr>
      <w:rPr>
        <w:rFonts w:ascii="Wingdings" w:hAnsi="Wingdings"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36" w15:restartNumberingAfterBreak="0">
    <w:nsid w:val="628F5653"/>
    <w:multiLevelType w:val="multilevel"/>
    <w:tmpl w:val="1E46B0EE"/>
    <w:lvl w:ilvl="0">
      <w:start w:val="1"/>
      <w:numFmt w:val="decimal"/>
      <w:lvlText w:val="%1."/>
      <w:lvlJc w:val="left"/>
      <w:pPr>
        <w:ind w:left="720" w:hanging="360"/>
      </w:pPr>
    </w:lvl>
    <w:lvl w:ilvl="1">
      <w:start w:val="1"/>
      <w:numFmt w:val="decimal"/>
      <w:isLgl/>
      <w:lvlText w:val="%1.%2"/>
      <w:lvlJc w:val="left"/>
      <w:pPr>
        <w:ind w:left="760" w:hanging="400"/>
      </w:pPr>
      <w:rPr>
        <w:rFonts w:hint="default"/>
        <w:color w:val="365F91" w:themeColor="accent1" w:themeShade="BF"/>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37" w15:restartNumberingAfterBreak="0">
    <w:nsid w:val="678B7D61"/>
    <w:multiLevelType w:val="multilevel"/>
    <w:tmpl w:val="36DCFAE4"/>
    <w:lvl w:ilvl="0">
      <w:start w:val="1"/>
      <w:numFmt w:val="decimal"/>
      <w:pStyle w:val="Titolotab-grafReport"/>
      <w:suff w:val="space"/>
      <w:lvlText w:val="Tabella %1 - "/>
      <w:lvlJc w:val="left"/>
      <w:pPr>
        <w:ind w:left="720"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8" w15:restartNumberingAfterBreak="0">
    <w:nsid w:val="75965341"/>
    <w:multiLevelType w:val="hybridMultilevel"/>
    <w:tmpl w:val="85EC4B8E"/>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9" w15:restartNumberingAfterBreak="0">
    <w:nsid w:val="7AC658FE"/>
    <w:multiLevelType w:val="hybridMultilevel"/>
    <w:tmpl w:val="97F4E6B2"/>
    <w:lvl w:ilvl="0" w:tplc="04100001">
      <w:start w:val="1"/>
      <w:numFmt w:val="bullet"/>
      <w:lvlText w:val=""/>
      <w:lvlJc w:val="left"/>
      <w:pPr>
        <w:ind w:left="1800" w:hanging="360"/>
      </w:pPr>
      <w:rPr>
        <w:rFonts w:ascii="Symbol" w:hAnsi="Symbol" w:hint="default"/>
      </w:rPr>
    </w:lvl>
    <w:lvl w:ilvl="1" w:tplc="04100003" w:tentative="1">
      <w:start w:val="1"/>
      <w:numFmt w:val="bullet"/>
      <w:lvlText w:val="o"/>
      <w:lvlJc w:val="left"/>
      <w:pPr>
        <w:ind w:left="2520" w:hanging="360"/>
      </w:pPr>
      <w:rPr>
        <w:rFonts w:ascii="Courier New" w:hAnsi="Courier New" w:cs="Courier New" w:hint="default"/>
      </w:rPr>
    </w:lvl>
    <w:lvl w:ilvl="2" w:tplc="04100005" w:tentative="1">
      <w:start w:val="1"/>
      <w:numFmt w:val="bullet"/>
      <w:lvlText w:val=""/>
      <w:lvlJc w:val="left"/>
      <w:pPr>
        <w:ind w:left="3240" w:hanging="360"/>
      </w:pPr>
      <w:rPr>
        <w:rFonts w:ascii="Wingdings" w:hAnsi="Wingdings" w:hint="default"/>
      </w:rPr>
    </w:lvl>
    <w:lvl w:ilvl="3" w:tplc="04100001" w:tentative="1">
      <w:start w:val="1"/>
      <w:numFmt w:val="bullet"/>
      <w:lvlText w:val=""/>
      <w:lvlJc w:val="left"/>
      <w:pPr>
        <w:ind w:left="3960" w:hanging="360"/>
      </w:pPr>
      <w:rPr>
        <w:rFonts w:ascii="Symbol" w:hAnsi="Symbol" w:hint="default"/>
      </w:rPr>
    </w:lvl>
    <w:lvl w:ilvl="4" w:tplc="04100003" w:tentative="1">
      <w:start w:val="1"/>
      <w:numFmt w:val="bullet"/>
      <w:lvlText w:val="o"/>
      <w:lvlJc w:val="left"/>
      <w:pPr>
        <w:ind w:left="4680" w:hanging="360"/>
      </w:pPr>
      <w:rPr>
        <w:rFonts w:ascii="Courier New" w:hAnsi="Courier New" w:cs="Courier New" w:hint="default"/>
      </w:rPr>
    </w:lvl>
    <w:lvl w:ilvl="5" w:tplc="04100005" w:tentative="1">
      <w:start w:val="1"/>
      <w:numFmt w:val="bullet"/>
      <w:lvlText w:val=""/>
      <w:lvlJc w:val="left"/>
      <w:pPr>
        <w:ind w:left="5400" w:hanging="360"/>
      </w:pPr>
      <w:rPr>
        <w:rFonts w:ascii="Wingdings" w:hAnsi="Wingdings" w:hint="default"/>
      </w:rPr>
    </w:lvl>
    <w:lvl w:ilvl="6" w:tplc="04100001" w:tentative="1">
      <w:start w:val="1"/>
      <w:numFmt w:val="bullet"/>
      <w:lvlText w:val=""/>
      <w:lvlJc w:val="left"/>
      <w:pPr>
        <w:ind w:left="6120" w:hanging="360"/>
      </w:pPr>
      <w:rPr>
        <w:rFonts w:ascii="Symbol" w:hAnsi="Symbol" w:hint="default"/>
      </w:rPr>
    </w:lvl>
    <w:lvl w:ilvl="7" w:tplc="04100003" w:tentative="1">
      <w:start w:val="1"/>
      <w:numFmt w:val="bullet"/>
      <w:lvlText w:val="o"/>
      <w:lvlJc w:val="left"/>
      <w:pPr>
        <w:ind w:left="6840" w:hanging="360"/>
      </w:pPr>
      <w:rPr>
        <w:rFonts w:ascii="Courier New" w:hAnsi="Courier New" w:cs="Courier New" w:hint="default"/>
      </w:rPr>
    </w:lvl>
    <w:lvl w:ilvl="8" w:tplc="04100005" w:tentative="1">
      <w:start w:val="1"/>
      <w:numFmt w:val="bullet"/>
      <w:lvlText w:val=""/>
      <w:lvlJc w:val="left"/>
      <w:pPr>
        <w:ind w:left="7560" w:hanging="360"/>
      </w:pPr>
      <w:rPr>
        <w:rFonts w:ascii="Wingdings" w:hAnsi="Wingdings" w:hint="default"/>
      </w:rPr>
    </w:lvl>
  </w:abstractNum>
  <w:abstractNum w:abstractNumId="40" w15:restartNumberingAfterBreak="0">
    <w:nsid w:val="7F9D791F"/>
    <w:multiLevelType w:val="hybridMultilevel"/>
    <w:tmpl w:val="D5A81840"/>
    <w:lvl w:ilvl="0" w:tplc="B23AF5D2">
      <w:start w:val="1"/>
      <w:numFmt w:val="bullet"/>
      <w:lvlText w:val="-"/>
      <w:lvlJc w:val="left"/>
      <w:pPr>
        <w:tabs>
          <w:tab w:val="num" w:pos="720"/>
        </w:tabs>
        <w:ind w:left="720" w:hanging="360"/>
      </w:pPr>
      <w:rPr>
        <w:rFonts w:ascii="Times New Roman" w:hAnsi="Times New Roman" w:hint="default"/>
      </w:rPr>
    </w:lvl>
    <w:lvl w:ilvl="1" w:tplc="0DE08946" w:tentative="1">
      <w:start w:val="1"/>
      <w:numFmt w:val="bullet"/>
      <w:lvlText w:val="-"/>
      <w:lvlJc w:val="left"/>
      <w:pPr>
        <w:tabs>
          <w:tab w:val="num" w:pos="1440"/>
        </w:tabs>
        <w:ind w:left="1440" w:hanging="360"/>
      </w:pPr>
      <w:rPr>
        <w:rFonts w:ascii="Times New Roman" w:hAnsi="Times New Roman" w:hint="default"/>
      </w:rPr>
    </w:lvl>
    <w:lvl w:ilvl="2" w:tplc="C38A3E04" w:tentative="1">
      <w:start w:val="1"/>
      <w:numFmt w:val="bullet"/>
      <w:lvlText w:val="-"/>
      <w:lvlJc w:val="left"/>
      <w:pPr>
        <w:tabs>
          <w:tab w:val="num" w:pos="2160"/>
        </w:tabs>
        <w:ind w:left="2160" w:hanging="360"/>
      </w:pPr>
      <w:rPr>
        <w:rFonts w:ascii="Times New Roman" w:hAnsi="Times New Roman" w:hint="default"/>
      </w:rPr>
    </w:lvl>
    <w:lvl w:ilvl="3" w:tplc="69DEEC06" w:tentative="1">
      <w:start w:val="1"/>
      <w:numFmt w:val="bullet"/>
      <w:lvlText w:val="-"/>
      <w:lvlJc w:val="left"/>
      <w:pPr>
        <w:tabs>
          <w:tab w:val="num" w:pos="2880"/>
        </w:tabs>
        <w:ind w:left="2880" w:hanging="360"/>
      </w:pPr>
      <w:rPr>
        <w:rFonts w:ascii="Times New Roman" w:hAnsi="Times New Roman" w:hint="default"/>
      </w:rPr>
    </w:lvl>
    <w:lvl w:ilvl="4" w:tplc="1FF2FEDC" w:tentative="1">
      <w:start w:val="1"/>
      <w:numFmt w:val="bullet"/>
      <w:lvlText w:val="-"/>
      <w:lvlJc w:val="left"/>
      <w:pPr>
        <w:tabs>
          <w:tab w:val="num" w:pos="3600"/>
        </w:tabs>
        <w:ind w:left="3600" w:hanging="360"/>
      </w:pPr>
      <w:rPr>
        <w:rFonts w:ascii="Times New Roman" w:hAnsi="Times New Roman" w:hint="default"/>
      </w:rPr>
    </w:lvl>
    <w:lvl w:ilvl="5" w:tplc="09BEF870" w:tentative="1">
      <w:start w:val="1"/>
      <w:numFmt w:val="bullet"/>
      <w:lvlText w:val="-"/>
      <w:lvlJc w:val="left"/>
      <w:pPr>
        <w:tabs>
          <w:tab w:val="num" w:pos="4320"/>
        </w:tabs>
        <w:ind w:left="4320" w:hanging="360"/>
      </w:pPr>
      <w:rPr>
        <w:rFonts w:ascii="Times New Roman" w:hAnsi="Times New Roman" w:hint="default"/>
      </w:rPr>
    </w:lvl>
    <w:lvl w:ilvl="6" w:tplc="96AE12FC" w:tentative="1">
      <w:start w:val="1"/>
      <w:numFmt w:val="bullet"/>
      <w:lvlText w:val="-"/>
      <w:lvlJc w:val="left"/>
      <w:pPr>
        <w:tabs>
          <w:tab w:val="num" w:pos="5040"/>
        </w:tabs>
        <w:ind w:left="5040" w:hanging="360"/>
      </w:pPr>
      <w:rPr>
        <w:rFonts w:ascii="Times New Roman" w:hAnsi="Times New Roman" w:hint="default"/>
      </w:rPr>
    </w:lvl>
    <w:lvl w:ilvl="7" w:tplc="CFCEB406" w:tentative="1">
      <w:start w:val="1"/>
      <w:numFmt w:val="bullet"/>
      <w:lvlText w:val="-"/>
      <w:lvlJc w:val="left"/>
      <w:pPr>
        <w:tabs>
          <w:tab w:val="num" w:pos="5760"/>
        </w:tabs>
        <w:ind w:left="5760" w:hanging="360"/>
      </w:pPr>
      <w:rPr>
        <w:rFonts w:ascii="Times New Roman" w:hAnsi="Times New Roman" w:hint="default"/>
      </w:rPr>
    </w:lvl>
    <w:lvl w:ilvl="8" w:tplc="E45077BA" w:tentative="1">
      <w:start w:val="1"/>
      <w:numFmt w:val="bullet"/>
      <w:lvlText w:val="-"/>
      <w:lvlJc w:val="left"/>
      <w:pPr>
        <w:tabs>
          <w:tab w:val="num" w:pos="6480"/>
        </w:tabs>
        <w:ind w:left="6480" w:hanging="360"/>
      </w:pPr>
      <w:rPr>
        <w:rFonts w:ascii="Times New Roman" w:hAnsi="Times New Roman" w:hint="default"/>
      </w:rPr>
    </w:lvl>
  </w:abstractNum>
  <w:num w:numId="1">
    <w:abstractNumId w:val="17"/>
  </w:num>
  <w:num w:numId="2">
    <w:abstractNumId w:val="6"/>
  </w:num>
  <w:num w:numId="3">
    <w:abstractNumId w:val="7"/>
  </w:num>
  <w:num w:numId="4">
    <w:abstractNumId w:val="24"/>
  </w:num>
  <w:num w:numId="5">
    <w:abstractNumId w:val="37"/>
    <w:lvlOverride w:ilvl="0">
      <w:lvl w:ilvl="0">
        <w:start w:val="1"/>
        <w:numFmt w:val="decimal"/>
        <w:pStyle w:val="Titolotab-grafReport"/>
        <w:suff w:val="space"/>
        <w:lvlText w:val="Tabella %1 - "/>
        <w:lvlJc w:val="left"/>
        <w:pPr>
          <w:ind w:left="720" w:hanging="360"/>
        </w:pPr>
        <w:rPr>
          <w:rFonts w:hint="default"/>
          <w:sz w:val="20"/>
          <w:szCs w:val="20"/>
        </w:rPr>
      </w:lvl>
    </w:lvlOverride>
    <w:lvlOverride w:ilvl="1">
      <w:lvl w:ilvl="1">
        <w:start w:val="1"/>
        <w:numFmt w:val="lowerLetter"/>
        <w:lvlText w:val="%2."/>
        <w:lvlJc w:val="left"/>
        <w:pPr>
          <w:ind w:left="1440" w:hanging="360"/>
        </w:pPr>
        <w:rPr>
          <w:rFonts w:hint="default"/>
        </w:rPr>
      </w:lvl>
    </w:lvlOverride>
    <w:lvlOverride w:ilvl="2">
      <w:lvl w:ilvl="2">
        <w:start w:val="1"/>
        <w:numFmt w:val="lowerRoman"/>
        <w:lvlText w:val="%3."/>
        <w:lvlJc w:val="right"/>
        <w:pPr>
          <w:ind w:left="2160" w:hanging="180"/>
        </w:pPr>
        <w:rPr>
          <w:rFonts w:hint="default"/>
        </w:rPr>
      </w:lvl>
    </w:lvlOverride>
    <w:lvlOverride w:ilvl="3">
      <w:lvl w:ilvl="3">
        <w:start w:val="1"/>
        <w:numFmt w:val="decimal"/>
        <w:lvlText w:val="%4."/>
        <w:lvlJc w:val="left"/>
        <w:pPr>
          <w:ind w:left="2880" w:hanging="360"/>
        </w:pPr>
        <w:rPr>
          <w:rFonts w:hint="default"/>
        </w:rPr>
      </w:lvl>
    </w:lvlOverride>
    <w:lvlOverride w:ilvl="4">
      <w:lvl w:ilvl="4">
        <w:start w:val="1"/>
        <w:numFmt w:val="lowerLetter"/>
        <w:lvlText w:val="%5."/>
        <w:lvlJc w:val="left"/>
        <w:pPr>
          <w:ind w:left="3600" w:hanging="360"/>
        </w:pPr>
        <w:rPr>
          <w:rFonts w:hint="default"/>
        </w:rPr>
      </w:lvl>
    </w:lvlOverride>
    <w:lvlOverride w:ilvl="5">
      <w:lvl w:ilvl="5">
        <w:start w:val="1"/>
        <w:numFmt w:val="lowerRoman"/>
        <w:lvlText w:val="%6."/>
        <w:lvlJc w:val="right"/>
        <w:pPr>
          <w:ind w:left="4320" w:hanging="180"/>
        </w:pPr>
        <w:rPr>
          <w:rFonts w:hint="default"/>
        </w:rPr>
      </w:lvl>
    </w:lvlOverride>
    <w:lvlOverride w:ilvl="6">
      <w:lvl w:ilvl="6">
        <w:start w:val="1"/>
        <w:numFmt w:val="decimal"/>
        <w:lvlText w:val="%7."/>
        <w:lvlJc w:val="left"/>
        <w:pPr>
          <w:ind w:left="5040" w:hanging="360"/>
        </w:pPr>
        <w:rPr>
          <w:rFonts w:hint="default"/>
        </w:rPr>
      </w:lvl>
    </w:lvlOverride>
    <w:lvlOverride w:ilvl="7">
      <w:lvl w:ilvl="7">
        <w:start w:val="1"/>
        <w:numFmt w:val="lowerLetter"/>
        <w:lvlText w:val="%8."/>
        <w:lvlJc w:val="left"/>
        <w:pPr>
          <w:ind w:left="5760" w:hanging="360"/>
        </w:pPr>
        <w:rPr>
          <w:rFonts w:hint="default"/>
        </w:rPr>
      </w:lvl>
    </w:lvlOverride>
    <w:lvlOverride w:ilvl="8">
      <w:lvl w:ilvl="8">
        <w:start w:val="1"/>
        <w:numFmt w:val="lowerRoman"/>
        <w:lvlText w:val="%9."/>
        <w:lvlJc w:val="right"/>
        <w:pPr>
          <w:ind w:left="6480" w:hanging="180"/>
        </w:pPr>
        <w:rPr>
          <w:rFonts w:hint="default"/>
        </w:rPr>
      </w:lvl>
    </w:lvlOverride>
  </w:num>
  <w:num w:numId="6">
    <w:abstractNumId w:val="13"/>
  </w:num>
  <w:num w:numId="7">
    <w:abstractNumId w:val="29"/>
  </w:num>
  <w:num w:numId="8">
    <w:abstractNumId w:val="25"/>
  </w:num>
  <w:num w:numId="9">
    <w:abstractNumId w:val="34"/>
  </w:num>
  <w:num w:numId="10">
    <w:abstractNumId w:val="23"/>
  </w:num>
  <w:num w:numId="11">
    <w:abstractNumId w:val="1"/>
  </w:num>
  <w:num w:numId="12">
    <w:abstractNumId w:val="4"/>
  </w:num>
  <w:num w:numId="13">
    <w:abstractNumId w:val="20"/>
  </w:num>
  <w:num w:numId="14">
    <w:abstractNumId w:val="22"/>
  </w:num>
  <w:num w:numId="15">
    <w:abstractNumId w:val="18"/>
  </w:num>
  <w:num w:numId="16">
    <w:abstractNumId w:val="40"/>
  </w:num>
  <w:num w:numId="17">
    <w:abstractNumId w:val="16"/>
  </w:num>
  <w:num w:numId="18">
    <w:abstractNumId w:val="11"/>
  </w:num>
  <w:num w:numId="19">
    <w:abstractNumId w:val="21"/>
  </w:num>
  <w:num w:numId="20">
    <w:abstractNumId w:val="9"/>
  </w:num>
  <w:num w:numId="21">
    <w:abstractNumId w:val="31"/>
  </w:num>
  <w:num w:numId="22">
    <w:abstractNumId w:val="8"/>
  </w:num>
  <w:num w:numId="23">
    <w:abstractNumId w:val="5"/>
  </w:num>
  <w:num w:numId="24">
    <w:abstractNumId w:val="26"/>
  </w:num>
  <w:num w:numId="25">
    <w:abstractNumId w:val="30"/>
  </w:num>
  <w:num w:numId="26">
    <w:abstractNumId w:val="38"/>
  </w:num>
  <w:num w:numId="27">
    <w:abstractNumId w:val="0"/>
  </w:num>
  <w:num w:numId="28">
    <w:abstractNumId w:val="36"/>
  </w:num>
  <w:num w:numId="29">
    <w:abstractNumId w:val="27"/>
  </w:num>
  <w:num w:numId="30">
    <w:abstractNumId w:val="10"/>
  </w:num>
  <w:num w:numId="31">
    <w:abstractNumId w:val="14"/>
  </w:num>
  <w:num w:numId="32">
    <w:abstractNumId w:val="35"/>
  </w:num>
  <w:num w:numId="33">
    <w:abstractNumId w:val="3"/>
  </w:num>
  <w:num w:numId="34">
    <w:abstractNumId w:val="33"/>
  </w:num>
  <w:num w:numId="35">
    <w:abstractNumId w:val="19"/>
  </w:num>
  <w:num w:numId="36">
    <w:abstractNumId w:val="15"/>
  </w:num>
  <w:num w:numId="37">
    <w:abstractNumId w:val="12"/>
  </w:num>
  <w:num w:numId="38">
    <w:abstractNumId w:val="32"/>
  </w:num>
  <w:num w:numId="39">
    <w:abstractNumId w:val="39"/>
  </w:num>
  <w:num w:numId="40">
    <w:abstractNumId w:val="2"/>
  </w:num>
  <w:num w:numId="41">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hideSpellingErrors/>
  <w:hideGrammaticalErrors/>
  <w:activeWritingStyle w:appName="MSWord" w:lang="it-IT" w:vendorID="64" w:dllVersion="6" w:nlCheck="1" w:checkStyle="0"/>
  <w:activeWritingStyle w:appName="MSWord" w:lang="en-US" w:vendorID="64" w:dllVersion="6" w:nlCheck="1" w:checkStyle="1"/>
  <w:activeWritingStyle w:appName="MSWord" w:lang="en-GB" w:vendorID="64" w:dllVersion="6" w:nlCheck="1" w:checkStyle="1"/>
  <w:activeWritingStyle w:appName="MSWord" w:lang="it-IT" w:vendorID="64" w:dllVersion="0" w:nlCheck="1" w:checkStyle="0"/>
  <w:activeWritingStyle w:appName="MSWord" w:lang="en-US" w:vendorID="64" w:dllVersion="0" w:nlCheck="1" w:checkStyle="0"/>
  <w:activeWritingStyle w:appName="MSWord" w:lang="en-GB" w:vendorID="64" w:dllVersion="0" w:nlCheck="1" w:checkStyle="0"/>
  <w:proofState w:spelling="clean" w:grammar="clean"/>
  <w:defaultTabStop w:val="708"/>
  <w:hyphenationZone w:val="283"/>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241B9"/>
    <w:rsid w:val="00035852"/>
    <w:rsid w:val="00035F3D"/>
    <w:rsid w:val="0004584B"/>
    <w:rsid w:val="000576F4"/>
    <w:rsid w:val="00062FF8"/>
    <w:rsid w:val="00074BBE"/>
    <w:rsid w:val="0008155A"/>
    <w:rsid w:val="000817E7"/>
    <w:rsid w:val="000A1C2E"/>
    <w:rsid w:val="000B0260"/>
    <w:rsid w:val="000B02F6"/>
    <w:rsid w:val="000B5710"/>
    <w:rsid w:val="000C7E6A"/>
    <w:rsid w:val="000D6E42"/>
    <w:rsid w:val="000E0A9E"/>
    <w:rsid w:val="000F00B9"/>
    <w:rsid w:val="000F449B"/>
    <w:rsid w:val="000F606B"/>
    <w:rsid w:val="00104DD0"/>
    <w:rsid w:val="001103F0"/>
    <w:rsid w:val="0011052E"/>
    <w:rsid w:val="00122480"/>
    <w:rsid w:val="001242CB"/>
    <w:rsid w:val="001253B6"/>
    <w:rsid w:val="001355CE"/>
    <w:rsid w:val="00136851"/>
    <w:rsid w:val="0014673D"/>
    <w:rsid w:val="001540D9"/>
    <w:rsid w:val="00155E32"/>
    <w:rsid w:val="00157CD6"/>
    <w:rsid w:val="001633A4"/>
    <w:rsid w:val="00167A6C"/>
    <w:rsid w:val="001763C4"/>
    <w:rsid w:val="00185D38"/>
    <w:rsid w:val="001926BF"/>
    <w:rsid w:val="00194EB7"/>
    <w:rsid w:val="00195060"/>
    <w:rsid w:val="00196131"/>
    <w:rsid w:val="00196132"/>
    <w:rsid w:val="00196D58"/>
    <w:rsid w:val="001A7DA5"/>
    <w:rsid w:val="001B0E76"/>
    <w:rsid w:val="001B19F4"/>
    <w:rsid w:val="001B2784"/>
    <w:rsid w:val="001C147C"/>
    <w:rsid w:val="001D6A55"/>
    <w:rsid w:val="001D70F8"/>
    <w:rsid w:val="001D7ABD"/>
    <w:rsid w:val="001E50F8"/>
    <w:rsid w:val="001F3167"/>
    <w:rsid w:val="002324C4"/>
    <w:rsid w:val="0023419B"/>
    <w:rsid w:val="002615F5"/>
    <w:rsid w:val="002646A1"/>
    <w:rsid w:val="00264AF0"/>
    <w:rsid w:val="00266211"/>
    <w:rsid w:val="00280D1D"/>
    <w:rsid w:val="0028553E"/>
    <w:rsid w:val="00294E8E"/>
    <w:rsid w:val="002974D6"/>
    <w:rsid w:val="002A51C1"/>
    <w:rsid w:val="002A7B48"/>
    <w:rsid w:val="002D0110"/>
    <w:rsid w:val="002D49C9"/>
    <w:rsid w:val="002D64F3"/>
    <w:rsid w:val="002F2AC0"/>
    <w:rsid w:val="00305002"/>
    <w:rsid w:val="00314E8D"/>
    <w:rsid w:val="003202C4"/>
    <w:rsid w:val="0032439A"/>
    <w:rsid w:val="00332AF9"/>
    <w:rsid w:val="003350E3"/>
    <w:rsid w:val="0033753A"/>
    <w:rsid w:val="0034437C"/>
    <w:rsid w:val="00352B81"/>
    <w:rsid w:val="003A3DA9"/>
    <w:rsid w:val="003A7E2D"/>
    <w:rsid w:val="003B1144"/>
    <w:rsid w:val="003B30B1"/>
    <w:rsid w:val="003C184F"/>
    <w:rsid w:val="003C27E3"/>
    <w:rsid w:val="003D0D6A"/>
    <w:rsid w:val="003D13DC"/>
    <w:rsid w:val="003D1B83"/>
    <w:rsid w:val="003E47D3"/>
    <w:rsid w:val="004215B4"/>
    <w:rsid w:val="00421A31"/>
    <w:rsid w:val="004246B9"/>
    <w:rsid w:val="004360A6"/>
    <w:rsid w:val="00437C56"/>
    <w:rsid w:val="00437E38"/>
    <w:rsid w:val="00451412"/>
    <w:rsid w:val="00463274"/>
    <w:rsid w:val="00474B0C"/>
    <w:rsid w:val="0047663D"/>
    <w:rsid w:val="00486F52"/>
    <w:rsid w:val="00492C81"/>
    <w:rsid w:val="00493D86"/>
    <w:rsid w:val="004A1575"/>
    <w:rsid w:val="004A2F80"/>
    <w:rsid w:val="004B03B3"/>
    <w:rsid w:val="004B0D94"/>
    <w:rsid w:val="004C3E2B"/>
    <w:rsid w:val="004C65F1"/>
    <w:rsid w:val="004F106E"/>
    <w:rsid w:val="00514904"/>
    <w:rsid w:val="005261B6"/>
    <w:rsid w:val="00527E64"/>
    <w:rsid w:val="005305E8"/>
    <w:rsid w:val="00530A55"/>
    <w:rsid w:val="00530C96"/>
    <w:rsid w:val="00534628"/>
    <w:rsid w:val="00536D16"/>
    <w:rsid w:val="00540C4E"/>
    <w:rsid w:val="005412C2"/>
    <w:rsid w:val="00542A1F"/>
    <w:rsid w:val="00545B8E"/>
    <w:rsid w:val="0056138A"/>
    <w:rsid w:val="00561BD9"/>
    <w:rsid w:val="00561CDF"/>
    <w:rsid w:val="005645EC"/>
    <w:rsid w:val="005668DD"/>
    <w:rsid w:val="00580AD4"/>
    <w:rsid w:val="00584FBD"/>
    <w:rsid w:val="005A4D22"/>
    <w:rsid w:val="005A7C95"/>
    <w:rsid w:val="005B1791"/>
    <w:rsid w:val="005B352F"/>
    <w:rsid w:val="005C0279"/>
    <w:rsid w:val="005D2ABD"/>
    <w:rsid w:val="005D72D1"/>
    <w:rsid w:val="005E2F34"/>
    <w:rsid w:val="005F3842"/>
    <w:rsid w:val="005F5A23"/>
    <w:rsid w:val="005F734C"/>
    <w:rsid w:val="005F7B36"/>
    <w:rsid w:val="00603CB7"/>
    <w:rsid w:val="00611A71"/>
    <w:rsid w:val="00614586"/>
    <w:rsid w:val="00616DC8"/>
    <w:rsid w:val="0065345D"/>
    <w:rsid w:val="00662FF2"/>
    <w:rsid w:val="00670919"/>
    <w:rsid w:val="0067629F"/>
    <w:rsid w:val="00686481"/>
    <w:rsid w:val="006A14E3"/>
    <w:rsid w:val="006A33D9"/>
    <w:rsid w:val="006A54EA"/>
    <w:rsid w:val="006C34FC"/>
    <w:rsid w:val="006C6233"/>
    <w:rsid w:val="006D7592"/>
    <w:rsid w:val="006E1665"/>
    <w:rsid w:val="006E72E1"/>
    <w:rsid w:val="007062C5"/>
    <w:rsid w:val="0071106E"/>
    <w:rsid w:val="00715812"/>
    <w:rsid w:val="0071678C"/>
    <w:rsid w:val="00720F0D"/>
    <w:rsid w:val="00721193"/>
    <w:rsid w:val="0074415D"/>
    <w:rsid w:val="00752BA4"/>
    <w:rsid w:val="007914DC"/>
    <w:rsid w:val="007920C3"/>
    <w:rsid w:val="007A2C76"/>
    <w:rsid w:val="007C3716"/>
    <w:rsid w:val="007F253C"/>
    <w:rsid w:val="007F28A3"/>
    <w:rsid w:val="00803232"/>
    <w:rsid w:val="0080624B"/>
    <w:rsid w:val="0080722E"/>
    <w:rsid w:val="00807C1C"/>
    <w:rsid w:val="00810384"/>
    <w:rsid w:val="00823218"/>
    <w:rsid w:val="00825CBE"/>
    <w:rsid w:val="0084041C"/>
    <w:rsid w:val="00850353"/>
    <w:rsid w:val="00854D7B"/>
    <w:rsid w:val="00867DDD"/>
    <w:rsid w:val="008720A3"/>
    <w:rsid w:val="00872983"/>
    <w:rsid w:val="008841FC"/>
    <w:rsid w:val="00885894"/>
    <w:rsid w:val="00893F67"/>
    <w:rsid w:val="008959E1"/>
    <w:rsid w:val="00896692"/>
    <w:rsid w:val="008A18F8"/>
    <w:rsid w:val="008C10A1"/>
    <w:rsid w:val="008C7FD9"/>
    <w:rsid w:val="008D25B7"/>
    <w:rsid w:val="008E480B"/>
    <w:rsid w:val="008E4E4E"/>
    <w:rsid w:val="00903A73"/>
    <w:rsid w:val="009241B9"/>
    <w:rsid w:val="009407D6"/>
    <w:rsid w:val="0094277F"/>
    <w:rsid w:val="00954A94"/>
    <w:rsid w:val="00970207"/>
    <w:rsid w:val="009817E7"/>
    <w:rsid w:val="009821D7"/>
    <w:rsid w:val="00987405"/>
    <w:rsid w:val="00987B17"/>
    <w:rsid w:val="009A38E2"/>
    <w:rsid w:val="009A46A5"/>
    <w:rsid w:val="009C6E76"/>
    <w:rsid w:val="009D7354"/>
    <w:rsid w:val="009D7C38"/>
    <w:rsid w:val="009E03B1"/>
    <w:rsid w:val="009E4C53"/>
    <w:rsid w:val="009F31E0"/>
    <w:rsid w:val="009F7DE7"/>
    <w:rsid w:val="00A15807"/>
    <w:rsid w:val="00A3678E"/>
    <w:rsid w:val="00A44B0C"/>
    <w:rsid w:val="00A452F9"/>
    <w:rsid w:val="00A50E2D"/>
    <w:rsid w:val="00A55385"/>
    <w:rsid w:val="00A654DE"/>
    <w:rsid w:val="00A65B60"/>
    <w:rsid w:val="00A73715"/>
    <w:rsid w:val="00A83543"/>
    <w:rsid w:val="00AA18DA"/>
    <w:rsid w:val="00AB5635"/>
    <w:rsid w:val="00AC23D8"/>
    <w:rsid w:val="00AC4FE3"/>
    <w:rsid w:val="00B01978"/>
    <w:rsid w:val="00B11200"/>
    <w:rsid w:val="00B36293"/>
    <w:rsid w:val="00B37B81"/>
    <w:rsid w:val="00B525EB"/>
    <w:rsid w:val="00B71EFE"/>
    <w:rsid w:val="00B82C6A"/>
    <w:rsid w:val="00B855E1"/>
    <w:rsid w:val="00B9396E"/>
    <w:rsid w:val="00BA13A0"/>
    <w:rsid w:val="00BA2828"/>
    <w:rsid w:val="00BA4A87"/>
    <w:rsid w:val="00BA7B9C"/>
    <w:rsid w:val="00BC5EEE"/>
    <w:rsid w:val="00BD1424"/>
    <w:rsid w:val="00BD1EDF"/>
    <w:rsid w:val="00BD288C"/>
    <w:rsid w:val="00BD7E6D"/>
    <w:rsid w:val="00BE039D"/>
    <w:rsid w:val="00BE223D"/>
    <w:rsid w:val="00BF583A"/>
    <w:rsid w:val="00BF6EDA"/>
    <w:rsid w:val="00BF72CC"/>
    <w:rsid w:val="00C05C07"/>
    <w:rsid w:val="00C351D7"/>
    <w:rsid w:val="00C4285C"/>
    <w:rsid w:val="00C46297"/>
    <w:rsid w:val="00C47457"/>
    <w:rsid w:val="00C60855"/>
    <w:rsid w:val="00C6306D"/>
    <w:rsid w:val="00C633D4"/>
    <w:rsid w:val="00C66BB5"/>
    <w:rsid w:val="00C67240"/>
    <w:rsid w:val="00C70BF4"/>
    <w:rsid w:val="00C81C35"/>
    <w:rsid w:val="00C8200D"/>
    <w:rsid w:val="00C83EE7"/>
    <w:rsid w:val="00C87CF4"/>
    <w:rsid w:val="00CA08AD"/>
    <w:rsid w:val="00CA3146"/>
    <w:rsid w:val="00CB3BD1"/>
    <w:rsid w:val="00CB4AB2"/>
    <w:rsid w:val="00CC06B1"/>
    <w:rsid w:val="00CC2B4C"/>
    <w:rsid w:val="00CC4296"/>
    <w:rsid w:val="00CD072B"/>
    <w:rsid w:val="00CE27A3"/>
    <w:rsid w:val="00D019BF"/>
    <w:rsid w:val="00D06545"/>
    <w:rsid w:val="00D06583"/>
    <w:rsid w:val="00D16F82"/>
    <w:rsid w:val="00D22E6F"/>
    <w:rsid w:val="00D239B1"/>
    <w:rsid w:val="00D341BB"/>
    <w:rsid w:val="00D3730E"/>
    <w:rsid w:val="00D446E1"/>
    <w:rsid w:val="00D46819"/>
    <w:rsid w:val="00D46A90"/>
    <w:rsid w:val="00D575EC"/>
    <w:rsid w:val="00D619C4"/>
    <w:rsid w:val="00D637B3"/>
    <w:rsid w:val="00D645D0"/>
    <w:rsid w:val="00D66A33"/>
    <w:rsid w:val="00D713A5"/>
    <w:rsid w:val="00D73787"/>
    <w:rsid w:val="00D81316"/>
    <w:rsid w:val="00D814BB"/>
    <w:rsid w:val="00DA11A7"/>
    <w:rsid w:val="00DA4405"/>
    <w:rsid w:val="00DA5195"/>
    <w:rsid w:val="00DB1F58"/>
    <w:rsid w:val="00DC1EAF"/>
    <w:rsid w:val="00DC53E3"/>
    <w:rsid w:val="00DD1F23"/>
    <w:rsid w:val="00DD3B1D"/>
    <w:rsid w:val="00DD5944"/>
    <w:rsid w:val="00DE1EB7"/>
    <w:rsid w:val="00DE4239"/>
    <w:rsid w:val="00DE4467"/>
    <w:rsid w:val="00E1454A"/>
    <w:rsid w:val="00E228FC"/>
    <w:rsid w:val="00E232F1"/>
    <w:rsid w:val="00E260ED"/>
    <w:rsid w:val="00E30CFC"/>
    <w:rsid w:val="00E36BFC"/>
    <w:rsid w:val="00E37A8C"/>
    <w:rsid w:val="00E45234"/>
    <w:rsid w:val="00E51760"/>
    <w:rsid w:val="00E51E7B"/>
    <w:rsid w:val="00E63F00"/>
    <w:rsid w:val="00E76FFC"/>
    <w:rsid w:val="00E856A1"/>
    <w:rsid w:val="00E870F7"/>
    <w:rsid w:val="00E9145D"/>
    <w:rsid w:val="00E92C52"/>
    <w:rsid w:val="00E92DB7"/>
    <w:rsid w:val="00EB0FB1"/>
    <w:rsid w:val="00EB1DF8"/>
    <w:rsid w:val="00EB4164"/>
    <w:rsid w:val="00EB58F8"/>
    <w:rsid w:val="00EC346B"/>
    <w:rsid w:val="00EC65A7"/>
    <w:rsid w:val="00ED6EC1"/>
    <w:rsid w:val="00EE082D"/>
    <w:rsid w:val="00EE084D"/>
    <w:rsid w:val="00EE32B0"/>
    <w:rsid w:val="00EE796E"/>
    <w:rsid w:val="00EF0E86"/>
    <w:rsid w:val="00F12B13"/>
    <w:rsid w:val="00F14F13"/>
    <w:rsid w:val="00F15F4D"/>
    <w:rsid w:val="00F165A4"/>
    <w:rsid w:val="00F327A0"/>
    <w:rsid w:val="00F343B7"/>
    <w:rsid w:val="00F440FB"/>
    <w:rsid w:val="00F547FA"/>
    <w:rsid w:val="00F6194B"/>
    <w:rsid w:val="00F62E31"/>
    <w:rsid w:val="00F63120"/>
    <w:rsid w:val="00F67F2A"/>
    <w:rsid w:val="00F7025F"/>
    <w:rsid w:val="00F7098A"/>
    <w:rsid w:val="00F931D4"/>
    <w:rsid w:val="00FA1B30"/>
    <w:rsid w:val="00FA38C0"/>
    <w:rsid w:val="00FA4021"/>
    <w:rsid w:val="00FC7D03"/>
    <w:rsid w:val="00FD4B7A"/>
    <w:rsid w:val="00FD6AE3"/>
    <w:rsid w:val="00FE66D5"/>
    <w:rsid w:val="00FF5880"/>
  </w:rsids>
  <m:mathPr>
    <m:mathFont m:val="Cambria Math"/>
    <m:brkBin m:val="before"/>
    <m:brkBinSub m:val="--"/>
    <m:smallFrac/>
    <m:dispDef/>
    <m:lMargin m:val="0"/>
    <m:rMargin m:val="0"/>
    <m:defJc m:val="centerGroup"/>
    <m:wrapIndent m:val="1440"/>
    <m:intLim m:val="subSup"/>
    <m:naryLim m:val="undOvr"/>
  </m:mathPr>
  <w:themeFontLang w:val="it-IT" w:eastAsia="zh-CN"/>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5F05E21C"/>
  <w15:docId w15:val="{07B26BAB-88CB-4F7B-B289-0160088A45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7F28A3"/>
  </w:style>
  <w:style w:type="paragraph" w:styleId="Titolo1">
    <w:name w:val="heading 1"/>
    <w:basedOn w:val="Normale"/>
    <w:next w:val="Normale"/>
    <w:link w:val="Titolo1Carattere"/>
    <w:uiPriority w:val="9"/>
    <w:qFormat/>
    <w:rsid w:val="009407D6"/>
    <w:pPr>
      <w:keepNext/>
      <w:keepLines/>
      <w:spacing w:before="240" w:after="120" w:line="240" w:lineRule="auto"/>
      <w:jc w:val="both"/>
      <w:outlineLvl w:val="0"/>
    </w:pPr>
    <w:rPr>
      <w:rFonts w:asciiTheme="majorHAnsi" w:eastAsiaTheme="majorEastAsia" w:hAnsiTheme="majorHAnsi" w:cstheme="majorBidi"/>
      <w:color w:val="365F91" w:themeColor="accent1" w:themeShade="BF"/>
      <w:sz w:val="32"/>
      <w:szCs w:val="32"/>
    </w:rPr>
  </w:style>
  <w:style w:type="paragraph" w:styleId="Titolo2">
    <w:name w:val="heading 2"/>
    <w:basedOn w:val="Normale"/>
    <w:next w:val="Normale"/>
    <w:link w:val="Titolo2Carattere"/>
    <w:uiPriority w:val="9"/>
    <w:unhideWhenUsed/>
    <w:qFormat/>
    <w:rsid w:val="009407D6"/>
    <w:pPr>
      <w:keepNext/>
      <w:keepLines/>
      <w:spacing w:before="40" w:after="120" w:line="240" w:lineRule="auto"/>
      <w:jc w:val="both"/>
      <w:outlineLvl w:val="1"/>
    </w:pPr>
    <w:rPr>
      <w:rFonts w:asciiTheme="majorHAnsi" w:eastAsiaTheme="majorEastAsia" w:hAnsiTheme="majorHAnsi" w:cstheme="majorBidi"/>
      <w:color w:val="365F91" w:themeColor="accent1" w:themeShade="BF"/>
      <w:sz w:val="26"/>
      <w:szCs w:val="26"/>
    </w:rPr>
  </w:style>
  <w:style w:type="paragraph" w:styleId="Titolo3">
    <w:name w:val="heading 3"/>
    <w:basedOn w:val="Normale"/>
    <w:next w:val="Normale"/>
    <w:link w:val="Titolo3Carattere"/>
    <w:uiPriority w:val="9"/>
    <w:unhideWhenUsed/>
    <w:qFormat/>
    <w:rsid w:val="009407D6"/>
    <w:pPr>
      <w:keepNext/>
      <w:keepLines/>
      <w:spacing w:before="40" w:after="0" w:line="240" w:lineRule="auto"/>
      <w:jc w:val="both"/>
      <w:outlineLvl w:val="2"/>
    </w:pPr>
    <w:rPr>
      <w:rFonts w:asciiTheme="majorHAnsi" w:eastAsiaTheme="majorEastAsia" w:hAnsiTheme="majorHAnsi" w:cstheme="majorBidi"/>
      <w:color w:val="243F60" w:themeColor="accent1" w:themeShade="7F"/>
      <w:sz w:val="24"/>
      <w:szCs w:val="24"/>
    </w:rPr>
  </w:style>
  <w:style w:type="paragraph" w:styleId="Titolo4">
    <w:name w:val="heading 4"/>
    <w:basedOn w:val="Normale"/>
    <w:next w:val="Normale"/>
    <w:link w:val="Titolo4Carattere"/>
    <w:uiPriority w:val="9"/>
    <w:unhideWhenUsed/>
    <w:qFormat/>
    <w:rsid w:val="009407D6"/>
    <w:pPr>
      <w:keepNext/>
      <w:keepLines/>
      <w:spacing w:before="40" w:after="0" w:line="240" w:lineRule="auto"/>
      <w:jc w:val="both"/>
      <w:outlineLvl w:val="3"/>
    </w:pPr>
    <w:rPr>
      <w:rFonts w:asciiTheme="majorHAnsi" w:eastAsiaTheme="majorEastAsia" w:hAnsiTheme="majorHAnsi" w:cstheme="majorBidi"/>
      <w:i/>
      <w:iCs/>
      <w:color w:val="365F91" w:themeColor="accent1" w:themeShade="B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9407D6"/>
    <w:rPr>
      <w:rFonts w:asciiTheme="majorHAnsi" w:eastAsiaTheme="majorEastAsia" w:hAnsiTheme="majorHAnsi" w:cstheme="majorBidi"/>
      <w:color w:val="365F91" w:themeColor="accent1" w:themeShade="BF"/>
      <w:sz w:val="32"/>
      <w:szCs w:val="32"/>
    </w:rPr>
  </w:style>
  <w:style w:type="character" w:customStyle="1" w:styleId="Titolo2Carattere">
    <w:name w:val="Titolo 2 Carattere"/>
    <w:basedOn w:val="Carpredefinitoparagrafo"/>
    <w:link w:val="Titolo2"/>
    <w:uiPriority w:val="9"/>
    <w:rsid w:val="009407D6"/>
    <w:rPr>
      <w:rFonts w:asciiTheme="majorHAnsi" w:eastAsiaTheme="majorEastAsia" w:hAnsiTheme="majorHAnsi" w:cstheme="majorBidi"/>
      <w:color w:val="365F91" w:themeColor="accent1" w:themeShade="BF"/>
      <w:sz w:val="26"/>
      <w:szCs w:val="26"/>
    </w:rPr>
  </w:style>
  <w:style w:type="character" w:customStyle="1" w:styleId="Titolo3Carattere">
    <w:name w:val="Titolo 3 Carattere"/>
    <w:basedOn w:val="Carpredefinitoparagrafo"/>
    <w:link w:val="Titolo3"/>
    <w:uiPriority w:val="9"/>
    <w:rsid w:val="009407D6"/>
    <w:rPr>
      <w:rFonts w:asciiTheme="majorHAnsi" w:eastAsiaTheme="majorEastAsia" w:hAnsiTheme="majorHAnsi" w:cstheme="majorBidi"/>
      <w:color w:val="243F60" w:themeColor="accent1" w:themeShade="7F"/>
      <w:sz w:val="24"/>
      <w:szCs w:val="24"/>
    </w:rPr>
  </w:style>
  <w:style w:type="character" w:customStyle="1" w:styleId="Titolo4Carattere">
    <w:name w:val="Titolo 4 Carattere"/>
    <w:basedOn w:val="Carpredefinitoparagrafo"/>
    <w:link w:val="Titolo4"/>
    <w:uiPriority w:val="9"/>
    <w:rsid w:val="009407D6"/>
    <w:rPr>
      <w:rFonts w:asciiTheme="majorHAnsi" w:eastAsiaTheme="majorEastAsia" w:hAnsiTheme="majorHAnsi" w:cstheme="majorBidi"/>
      <w:i/>
      <w:iCs/>
      <w:color w:val="365F91" w:themeColor="accent1" w:themeShade="BF"/>
    </w:rPr>
  </w:style>
  <w:style w:type="paragraph" w:styleId="Intestazione">
    <w:name w:val="header"/>
    <w:basedOn w:val="Normale"/>
    <w:link w:val="IntestazioneCarattere"/>
    <w:uiPriority w:val="99"/>
    <w:unhideWhenUsed/>
    <w:rsid w:val="009241B9"/>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9241B9"/>
  </w:style>
  <w:style w:type="paragraph" w:styleId="Pidipagina">
    <w:name w:val="footer"/>
    <w:basedOn w:val="Normale"/>
    <w:link w:val="PidipaginaCarattere"/>
    <w:uiPriority w:val="99"/>
    <w:unhideWhenUsed/>
    <w:rsid w:val="009241B9"/>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9241B9"/>
  </w:style>
  <w:style w:type="paragraph" w:styleId="Testofumetto">
    <w:name w:val="Balloon Text"/>
    <w:basedOn w:val="Normale"/>
    <w:link w:val="TestofumettoCarattere"/>
    <w:uiPriority w:val="99"/>
    <w:semiHidden/>
    <w:unhideWhenUsed/>
    <w:rsid w:val="009241B9"/>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9241B9"/>
    <w:rPr>
      <w:rFonts w:ascii="Tahoma" w:hAnsi="Tahoma" w:cs="Tahoma"/>
      <w:sz w:val="16"/>
      <w:szCs w:val="16"/>
    </w:rPr>
  </w:style>
  <w:style w:type="paragraph" w:styleId="Titolo">
    <w:name w:val="Title"/>
    <w:basedOn w:val="Normale"/>
    <w:next w:val="Normale"/>
    <w:link w:val="TitoloCarattere"/>
    <w:uiPriority w:val="10"/>
    <w:qFormat/>
    <w:rsid w:val="009407D6"/>
    <w:pPr>
      <w:spacing w:after="0" w:line="240" w:lineRule="auto"/>
      <w:contextualSpacing/>
      <w:jc w:val="both"/>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9407D6"/>
    <w:rPr>
      <w:rFonts w:asciiTheme="majorHAnsi" w:eastAsiaTheme="majorEastAsia" w:hAnsiTheme="majorHAnsi" w:cstheme="majorBidi"/>
      <w:spacing w:val="-10"/>
      <w:kern w:val="28"/>
      <w:sz w:val="56"/>
      <w:szCs w:val="56"/>
    </w:rPr>
  </w:style>
  <w:style w:type="paragraph" w:styleId="NormaleWeb">
    <w:name w:val="Normal (Web)"/>
    <w:basedOn w:val="Normale"/>
    <w:uiPriority w:val="99"/>
    <w:unhideWhenUsed/>
    <w:rsid w:val="009407D6"/>
    <w:pPr>
      <w:spacing w:before="100" w:beforeAutospacing="1" w:after="100" w:afterAutospacing="1" w:line="240" w:lineRule="auto"/>
      <w:jc w:val="both"/>
    </w:pPr>
    <w:rPr>
      <w:rFonts w:ascii="Times New Roman" w:eastAsia="Times New Roman" w:hAnsi="Times New Roman" w:cs="Times New Roman"/>
      <w:sz w:val="24"/>
      <w:szCs w:val="24"/>
      <w:lang w:eastAsia="it-IT"/>
    </w:rPr>
  </w:style>
  <w:style w:type="table" w:customStyle="1" w:styleId="Tabellagriglia4-colore31">
    <w:name w:val="Tabella griglia 4 - colore 31"/>
    <w:basedOn w:val="Tabellanormale"/>
    <w:uiPriority w:val="49"/>
    <w:rsid w:val="009407D6"/>
    <w:pPr>
      <w:spacing w:after="0" w:line="240" w:lineRule="auto"/>
    </w:pPr>
    <w:rPr>
      <w:sz w:val="24"/>
      <w:szCs w:val="24"/>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paragraph" w:styleId="Paragrafoelenco">
    <w:name w:val="List Paragraph"/>
    <w:aliases w:val="Elenco puntato,Titolo Paragrafo,Dot pt,F5 List Paragraph,List Paragraph1,No Spacing1,List Paragraph Char Char Char,Indicator Text,Colorful List - Accent 11,Numbered Para 1,Bullet 1,Bullet Points,MAIN CONTENT,List Paragraph11,OBC Bullet"/>
    <w:basedOn w:val="Normale"/>
    <w:link w:val="ParagrafoelencoCarattere"/>
    <w:uiPriority w:val="34"/>
    <w:qFormat/>
    <w:rsid w:val="009407D6"/>
    <w:pPr>
      <w:spacing w:after="160" w:line="259" w:lineRule="auto"/>
      <w:ind w:left="720"/>
      <w:contextualSpacing/>
      <w:jc w:val="both"/>
    </w:pPr>
  </w:style>
  <w:style w:type="character" w:customStyle="1" w:styleId="ParagrafoelencoCarattere">
    <w:name w:val="Paragrafo elenco Carattere"/>
    <w:aliases w:val="Elenco puntato Carattere,Titolo Paragrafo Carattere,Dot pt Carattere,F5 List Paragraph Carattere,List Paragraph1 Carattere,No Spacing1 Carattere,List Paragraph Char Char Char Carattere,Indicator Text Carattere"/>
    <w:link w:val="Paragrafoelenco"/>
    <w:uiPriority w:val="34"/>
    <w:qFormat/>
    <w:rsid w:val="009407D6"/>
  </w:style>
  <w:style w:type="paragraph" w:customStyle="1" w:styleId="Default">
    <w:name w:val="Default"/>
    <w:rsid w:val="009407D6"/>
    <w:pPr>
      <w:autoSpaceDE w:val="0"/>
      <w:autoSpaceDN w:val="0"/>
      <w:adjustRightInd w:val="0"/>
      <w:spacing w:after="0" w:line="240" w:lineRule="auto"/>
    </w:pPr>
    <w:rPr>
      <w:rFonts w:ascii="Times New Roman" w:hAnsi="Times New Roman" w:cs="Times New Roman"/>
      <w:color w:val="000000"/>
      <w:sz w:val="24"/>
      <w:szCs w:val="24"/>
    </w:rPr>
  </w:style>
  <w:style w:type="paragraph" w:styleId="Titolosommario">
    <w:name w:val="TOC Heading"/>
    <w:basedOn w:val="Titolo1"/>
    <w:next w:val="Normale"/>
    <w:uiPriority w:val="39"/>
    <w:unhideWhenUsed/>
    <w:qFormat/>
    <w:rsid w:val="009407D6"/>
    <w:pPr>
      <w:spacing w:line="259" w:lineRule="auto"/>
      <w:jc w:val="left"/>
      <w:outlineLvl w:val="9"/>
    </w:pPr>
    <w:rPr>
      <w:lang w:eastAsia="it-IT"/>
    </w:rPr>
  </w:style>
  <w:style w:type="paragraph" w:styleId="Sommario1">
    <w:name w:val="toc 1"/>
    <w:basedOn w:val="Normale"/>
    <w:next w:val="Normale"/>
    <w:autoRedefine/>
    <w:uiPriority w:val="39"/>
    <w:unhideWhenUsed/>
    <w:rsid w:val="009407D6"/>
    <w:pPr>
      <w:spacing w:after="100" w:line="240" w:lineRule="auto"/>
      <w:jc w:val="both"/>
    </w:pPr>
  </w:style>
  <w:style w:type="paragraph" w:styleId="Sommario2">
    <w:name w:val="toc 2"/>
    <w:basedOn w:val="Normale"/>
    <w:next w:val="Normale"/>
    <w:autoRedefine/>
    <w:uiPriority w:val="39"/>
    <w:unhideWhenUsed/>
    <w:rsid w:val="009407D6"/>
    <w:pPr>
      <w:spacing w:after="100" w:line="240" w:lineRule="auto"/>
      <w:ind w:left="220"/>
      <w:jc w:val="both"/>
    </w:pPr>
  </w:style>
  <w:style w:type="paragraph" w:styleId="Sommario3">
    <w:name w:val="toc 3"/>
    <w:basedOn w:val="Normale"/>
    <w:next w:val="Normale"/>
    <w:autoRedefine/>
    <w:uiPriority w:val="39"/>
    <w:unhideWhenUsed/>
    <w:rsid w:val="009407D6"/>
    <w:pPr>
      <w:spacing w:after="100" w:line="240" w:lineRule="auto"/>
      <w:ind w:left="440"/>
      <w:jc w:val="both"/>
    </w:pPr>
  </w:style>
  <w:style w:type="character" w:styleId="Collegamentoipertestuale">
    <w:name w:val="Hyperlink"/>
    <w:basedOn w:val="Carpredefinitoparagrafo"/>
    <w:uiPriority w:val="99"/>
    <w:unhideWhenUsed/>
    <w:rsid w:val="009407D6"/>
    <w:rPr>
      <w:color w:val="0000FF" w:themeColor="hyperlink"/>
      <w:u w:val="single"/>
    </w:rPr>
  </w:style>
  <w:style w:type="table" w:customStyle="1" w:styleId="Grigliatabellachiara1">
    <w:name w:val="Griglia tabella chiara1"/>
    <w:basedOn w:val="Tabellanormale"/>
    <w:uiPriority w:val="40"/>
    <w:rsid w:val="009407D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Testonotaapidipagina">
    <w:name w:val="footnote text"/>
    <w:basedOn w:val="Normale"/>
    <w:link w:val="TestonotaapidipaginaCarattere"/>
    <w:uiPriority w:val="99"/>
    <w:unhideWhenUsed/>
    <w:rsid w:val="009407D6"/>
    <w:pPr>
      <w:spacing w:after="0" w:line="240" w:lineRule="auto"/>
      <w:jc w:val="both"/>
    </w:pPr>
    <w:rPr>
      <w:sz w:val="20"/>
      <w:szCs w:val="20"/>
    </w:rPr>
  </w:style>
  <w:style w:type="character" w:customStyle="1" w:styleId="TestonotaapidipaginaCarattere">
    <w:name w:val="Testo nota a piè di pagina Carattere"/>
    <w:basedOn w:val="Carpredefinitoparagrafo"/>
    <w:link w:val="Testonotaapidipagina"/>
    <w:uiPriority w:val="99"/>
    <w:rsid w:val="009407D6"/>
    <w:rPr>
      <w:sz w:val="20"/>
      <w:szCs w:val="20"/>
    </w:rPr>
  </w:style>
  <w:style w:type="character" w:styleId="Rimandonotaapidipagina">
    <w:name w:val="footnote reference"/>
    <w:basedOn w:val="Carpredefinitoparagrafo"/>
    <w:uiPriority w:val="99"/>
    <w:unhideWhenUsed/>
    <w:rsid w:val="009407D6"/>
    <w:rPr>
      <w:vertAlign w:val="superscript"/>
    </w:rPr>
  </w:style>
  <w:style w:type="table" w:styleId="Grigliatabella">
    <w:name w:val="Table Grid"/>
    <w:aliases w:val="valentina1"/>
    <w:basedOn w:val="Tabellanormale"/>
    <w:uiPriority w:val="59"/>
    <w:rsid w:val="009407D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imandocommento">
    <w:name w:val="annotation reference"/>
    <w:basedOn w:val="Carpredefinitoparagrafo"/>
    <w:uiPriority w:val="99"/>
    <w:semiHidden/>
    <w:unhideWhenUsed/>
    <w:rsid w:val="009407D6"/>
    <w:rPr>
      <w:sz w:val="16"/>
      <w:szCs w:val="16"/>
    </w:rPr>
  </w:style>
  <w:style w:type="paragraph" w:styleId="Testocommento">
    <w:name w:val="annotation text"/>
    <w:basedOn w:val="Normale"/>
    <w:link w:val="TestocommentoCarattere"/>
    <w:uiPriority w:val="99"/>
    <w:unhideWhenUsed/>
    <w:rsid w:val="009407D6"/>
    <w:pPr>
      <w:spacing w:after="80" w:line="240" w:lineRule="auto"/>
      <w:jc w:val="both"/>
    </w:pPr>
    <w:rPr>
      <w:sz w:val="20"/>
      <w:szCs w:val="20"/>
    </w:rPr>
  </w:style>
  <w:style w:type="character" w:customStyle="1" w:styleId="TestocommentoCarattere">
    <w:name w:val="Testo commento Carattere"/>
    <w:basedOn w:val="Carpredefinitoparagrafo"/>
    <w:link w:val="Testocommento"/>
    <w:uiPriority w:val="99"/>
    <w:rsid w:val="009407D6"/>
    <w:rPr>
      <w:sz w:val="20"/>
      <w:szCs w:val="20"/>
    </w:rPr>
  </w:style>
  <w:style w:type="paragraph" w:styleId="Soggettocommento">
    <w:name w:val="annotation subject"/>
    <w:basedOn w:val="Testocommento"/>
    <w:next w:val="Testocommento"/>
    <w:link w:val="SoggettocommentoCarattere"/>
    <w:uiPriority w:val="99"/>
    <w:semiHidden/>
    <w:unhideWhenUsed/>
    <w:rsid w:val="009407D6"/>
    <w:rPr>
      <w:b/>
      <w:bCs/>
    </w:rPr>
  </w:style>
  <w:style w:type="character" w:customStyle="1" w:styleId="SoggettocommentoCarattere">
    <w:name w:val="Soggetto commento Carattere"/>
    <w:basedOn w:val="TestocommentoCarattere"/>
    <w:link w:val="Soggettocommento"/>
    <w:uiPriority w:val="99"/>
    <w:semiHidden/>
    <w:rsid w:val="009407D6"/>
    <w:rPr>
      <w:b/>
      <w:bCs/>
      <w:sz w:val="20"/>
      <w:szCs w:val="20"/>
    </w:rPr>
  </w:style>
  <w:style w:type="paragraph" w:customStyle="1" w:styleId="Fontetabellagrafico">
    <w:name w:val="Fonte tabella/grafico"/>
    <w:basedOn w:val="Normale"/>
    <w:qFormat/>
    <w:rsid w:val="009407D6"/>
    <w:pPr>
      <w:spacing w:after="60" w:line="240" w:lineRule="auto"/>
    </w:pPr>
    <w:rPr>
      <w:i/>
      <w:sz w:val="17"/>
      <w:szCs w:val="17"/>
    </w:rPr>
  </w:style>
  <w:style w:type="paragraph" w:customStyle="1" w:styleId="Titolotab-grafReport">
    <w:name w:val="Titolo tab-graf Report"/>
    <w:basedOn w:val="Normale"/>
    <w:qFormat/>
    <w:rsid w:val="009407D6"/>
    <w:pPr>
      <w:keepNext/>
      <w:numPr>
        <w:numId w:val="5"/>
      </w:numPr>
      <w:tabs>
        <w:tab w:val="left" w:pos="993"/>
      </w:tabs>
      <w:spacing w:before="200" w:after="0" w:line="240" w:lineRule="auto"/>
      <w:jc w:val="both"/>
    </w:pPr>
    <w:rPr>
      <w:rFonts w:ascii="Calibri" w:eastAsia="Calibri" w:hAnsi="Calibri" w:cs="Cambria"/>
      <w:b/>
      <w:bCs/>
    </w:rPr>
  </w:style>
  <w:style w:type="character" w:styleId="Collegamentovisitato">
    <w:name w:val="FollowedHyperlink"/>
    <w:basedOn w:val="Carpredefinitoparagrafo"/>
    <w:uiPriority w:val="99"/>
    <w:semiHidden/>
    <w:unhideWhenUsed/>
    <w:rsid w:val="009407D6"/>
    <w:rPr>
      <w:color w:val="800080" w:themeColor="followedHyperlink"/>
      <w:u w:val="single"/>
    </w:rPr>
  </w:style>
  <w:style w:type="paragraph" w:styleId="Didascalia">
    <w:name w:val="caption"/>
    <w:basedOn w:val="Normale"/>
    <w:next w:val="Normale"/>
    <w:uiPriority w:val="35"/>
    <w:unhideWhenUsed/>
    <w:qFormat/>
    <w:rsid w:val="009407D6"/>
    <w:pPr>
      <w:spacing w:line="240" w:lineRule="auto"/>
      <w:jc w:val="both"/>
    </w:pPr>
    <w:rPr>
      <w:i/>
      <w:iCs/>
      <w:color w:val="1F497D" w:themeColor="text2"/>
      <w:sz w:val="18"/>
      <w:szCs w:val="18"/>
    </w:rPr>
  </w:style>
  <w:style w:type="table" w:customStyle="1" w:styleId="TableNormal1">
    <w:name w:val="Table Normal1"/>
    <w:uiPriority w:val="2"/>
    <w:semiHidden/>
    <w:unhideWhenUsed/>
    <w:qFormat/>
    <w:rsid w:val="009407D6"/>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e"/>
    <w:uiPriority w:val="1"/>
    <w:qFormat/>
    <w:rsid w:val="009407D6"/>
    <w:pPr>
      <w:widowControl w:val="0"/>
      <w:autoSpaceDE w:val="0"/>
      <w:autoSpaceDN w:val="0"/>
      <w:spacing w:after="0" w:line="240" w:lineRule="auto"/>
      <w:jc w:val="right"/>
    </w:pPr>
    <w:rPr>
      <w:rFonts w:ascii="DejaVu Serif" w:eastAsia="DejaVu Serif" w:hAnsi="DejaVu Serif" w:cs="DejaVu Serif"/>
      <w:lang w:val="en-US"/>
    </w:rPr>
  </w:style>
  <w:style w:type="paragraph" w:customStyle="1" w:styleId="ReferencesCitation">
    <w:name w:val="References Citation"/>
    <w:uiPriority w:val="18"/>
    <w:rsid w:val="009407D6"/>
    <w:pPr>
      <w:numPr>
        <w:numId w:val="14"/>
      </w:numPr>
      <w:spacing w:after="120"/>
      <w:jc w:val="both"/>
    </w:pPr>
    <w:rPr>
      <w:rFonts w:ascii="Times New Roman" w:eastAsia="Times New Roman" w:hAnsi="Times New Roman" w:cs="Times New Roman"/>
      <w:sz w:val="24"/>
      <w:szCs w:val="24"/>
      <w:lang w:val="en-GB"/>
    </w:rPr>
  </w:style>
  <w:style w:type="paragraph" w:customStyle="1" w:styleId="TITOLOPARAGRAFO11">
    <w:name w:val="TITOLO PARAGRAFO 1.1."/>
    <w:basedOn w:val="Titolo2"/>
    <w:rsid w:val="009407D6"/>
    <w:pPr>
      <w:keepLines w:val="0"/>
      <w:tabs>
        <w:tab w:val="left" w:pos="567"/>
      </w:tabs>
      <w:spacing w:before="0" w:after="200" w:line="300" w:lineRule="exact"/>
      <w:ind w:left="-567" w:firstLine="567"/>
      <w:outlineLvl w:val="9"/>
    </w:pPr>
    <w:rPr>
      <w:rFonts w:ascii="Times New Roman" w:eastAsia="Times New Roman" w:hAnsi="Times New Roman" w:cs="Times New Roman"/>
      <w:b/>
      <w:color w:val="000000"/>
      <w:sz w:val="24"/>
      <w:szCs w:val="20"/>
      <w:lang w:val="en-GB"/>
    </w:rPr>
  </w:style>
  <w:style w:type="table" w:customStyle="1" w:styleId="PlainTable31">
    <w:name w:val="Plain Table 31"/>
    <w:basedOn w:val="Tabellanormale"/>
    <w:uiPriority w:val="43"/>
    <w:rsid w:val="009407D6"/>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GridTable1Light-Accent11">
    <w:name w:val="Grid Table 1 Light - Accent 11"/>
    <w:basedOn w:val="Tabellanormale"/>
    <w:uiPriority w:val="46"/>
    <w:rsid w:val="009407D6"/>
    <w:pPr>
      <w:spacing w:after="0" w:line="240" w:lineRule="auto"/>
    </w:pPr>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table" w:customStyle="1" w:styleId="PlainTable11">
    <w:name w:val="Plain Table 11"/>
    <w:basedOn w:val="Tabellanormale"/>
    <w:uiPriority w:val="41"/>
    <w:rsid w:val="009407D6"/>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Testonotadichiusura">
    <w:name w:val="endnote text"/>
    <w:basedOn w:val="Normale"/>
    <w:link w:val="TestonotadichiusuraCarattere"/>
    <w:uiPriority w:val="99"/>
    <w:semiHidden/>
    <w:unhideWhenUsed/>
    <w:rsid w:val="009407D6"/>
    <w:pPr>
      <w:spacing w:after="0" w:line="240" w:lineRule="auto"/>
      <w:jc w:val="both"/>
    </w:pPr>
    <w:rPr>
      <w:sz w:val="20"/>
      <w:szCs w:val="20"/>
    </w:rPr>
  </w:style>
  <w:style w:type="character" w:customStyle="1" w:styleId="TestonotadichiusuraCarattere">
    <w:name w:val="Testo nota di chiusura Carattere"/>
    <w:basedOn w:val="Carpredefinitoparagrafo"/>
    <w:link w:val="Testonotadichiusura"/>
    <w:uiPriority w:val="99"/>
    <w:semiHidden/>
    <w:rsid w:val="009407D6"/>
    <w:rPr>
      <w:sz w:val="20"/>
      <w:szCs w:val="20"/>
    </w:rPr>
  </w:style>
  <w:style w:type="character" w:styleId="Rimandonotadichiusura">
    <w:name w:val="endnote reference"/>
    <w:basedOn w:val="Carpredefinitoparagrafo"/>
    <w:uiPriority w:val="99"/>
    <w:semiHidden/>
    <w:unhideWhenUsed/>
    <w:rsid w:val="009407D6"/>
    <w:rPr>
      <w:vertAlign w:val="superscript"/>
    </w:rPr>
  </w:style>
  <w:style w:type="table" w:customStyle="1" w:styleId="Tabellasemplice-11">
    <w:name w:val="Tabella semplice - 11"/>
    <w:basedOn w:val="Tabellanormale"/>
    <w:uiPriority w:val="41"/>
    <w:rsid w:val="00BF583A"/>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GridTable4-Accent11">
    <w:name w:val="Grid Table 4 - Accent 11"/>
    <w:basedOn w:val="Tabellanormale"/>
    <w:uiPriority w:val="49"/>
    <w:rsid w:val="00B9396E"/>
    <w:pPr>
      <w:spacing w:after="0" w:line="240" w:lineRule="auto"/>
    </w:p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GridTable7Colorful-Accent51">
    <w:name w:val="Grid Table 7 Colorful - Accent 51"/>
    <w:basedOn w:val="Tabellanormale"/>
    <w:uiPriority w:val="52"/>
    <w:rsid w:val="00B9396E"/>
    <w:pPr>
      <w:spacing w:after="0" w:line="240" w:lineRule="auto"/>
    </w:pPr>
    <w:rPr>
      <w:color w:val="31849B" w:themeColor="accent5" w:themeShade="BF"/>
    </w:r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AEEF3" w:themeFill="accent5" w:themeFillTint="33"/>
      </w:tcPr>
    </w:tblStylePr>
    <w:tblStylePr w:type="band1Horz">
      <w:tblPr/>
      <w:tcPr>
        <w:shd w:val="clear" w:color="auto" w:fill="DAEEF3" w:themeFill="accent5" w:themeFillTint="33"/>
      </w:tcPr>
    </w:tblStylePr>
    <w:tblStylePr w:type="neCell">
      <w:tblPr/>
      <w:tcPr>
        <w:tcBorders>
          <w:bottom w:val="single" w:sz="4" w:space="0" w:color="92CDDC" w:themeColor="accent5" w:themeTint="99"/>
        </w:tcBorders>
      </w:tcPr>
    </w:tblStylePr>
    <w:tblStylePr w:type="nwCell">
      <w:tblPr/>
      <w:tcPr>
        <w:tcBorders>
          <w:bottom w:val="single" w:sz="4" w:space="0" w:color="92CDDC" w:themeColor="accent5" w:themeTint="99"/>
        </w:tcBorders>
      </w:tcPr>
    </w:tblStylePr>
    <w:tblStylePr w:type="seCell">
      <w:tblPr/>
      <w:tcPr>
        <w:tcBorders>
          <w:top w:val="single" w:sz="4" w:space="0" w:color="92CDDC" w:themeColor="accent5" w:themeTint="99"/>
        </w:tcBorders>
      </w:tcPr>
    </w:tblStylePr>
    <w:tblStylePr w:type="swCell">
      <w:tblPr/>
      <w:tcPr>
        <w:tcBorders>
          <w:top w:val="single" w:sz="4" w:space="0" w:color="92CDDC" w:themeColor="accent5" w:themeTint="99"/>
        </w:tcBorders>
      </w:tcPr>
    </w:tblStylePr>
  </w:style>
  <w:style w:type="table" w:customStyle="1" w:styleId="ListTable1Light-Accent51">
    <w:name w:val="List Table 1 Light - Accent 51"/>
    <w:basedOn w:val="Tabellanormale"/>
    <w:uiPriority w:val="46"/>
    <w:rsid w:val="00B9396E"/>
    <w:pPr>
      <w:spacing w:after="0" w:line="240" w:lineRule="auto"/>
    </w:pPr>
    <w:tblPr>
      <w:tblStyleRowBandSize w:val="1"/>
      <w:tblStyleColBandSize w:val="1"/>
    </w:tblPr>
    <w:tblStylePr w:type="firstRow">
      <w:rPr>
        <w:b/>
        <w:bCs/>
      </w:rPr>
      <w:tblPr/>
      <w:tcPr>
        <w:tcBorders>
          <w:bottom w:val="single" w:sz="4" w:space="0" w:color="92CDDC" w:themeColor="accent5" w:themeTint="99"/>
        </w:tcBorders>
      </w:tcPr>
    </w:tblStylePr>
    <w:tblStylePr w:type="lastRow">
      <w:rPr>
        <w:b/>
        <w:bCs/>
      </w:rPr>
      <w:tblPr/>
      <w:tcPr>
        <w:tcBorders>
          <w:top w:val="single" w:sz="4" w:space="0" w:color="92CDDC" w:themeColor="accent5" w:themeTint="99"/>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customStyle="1" w:styleId="ListTable7Colorful-Accent11">
    <w:name w:val="List Table 7 Colorful - Accent 11"/>
    <w:basedOn w:val="Tabellanormale"/>
    <w:uiPriority w:val="52"/>
    <w:rsid w:val="00B9396E"/>
    <w:pPr>
      <w:spacing w:after="0" w:line="240" w:lineRule="auto"/>
    </w:pPr>
    <w:rPr>
      <w:color w:val="365F91" w:themeColor="accent1"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F81BD"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F81BD"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F81BD"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F81BD" w:themeColor="accent1"/>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ListTable7Colorful-Accent31">
    <w:name w:val="List Table 7 Colorful - Accent 31"/>
    <w:basedOn w:val="Tabellanormale"/>
    <w:uiPriority w:val="52"/>
    <w:rsid w:val="00B9396E"/>
    <w:pPr>
      <w:spacing w:after="0" w:line="240" w:lineRule="auto"/>
    </w:pPr>
    <w:rPr>
      <w:color w:val="76923C" w:themeColor="accent3"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9BBB59" w:themeColor="accent3"/>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9BBB59" w:themeColor="accent3"/>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9BBB59" w:themeColor="accent3"/>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9BBB59" w:themeColor="accent3"/>
        </w:tcBorders>
        <w:shd w:val="clear" w:color="auto" w:fill="FFFFFF" w:themeFill="background1"/>
      </w:tcPr>
    </w:tblStylePr>
    <w:tblStylePr w:type="band1Vert">
      <w:tblPr/>
      <w:tcPr>
        <w:shd w:val="clear" w:color="auto" w:fill="EAF1DD" w:themeFill="accent3" w:themeFillTint="33"/>
      </w:tcPr>
    </w:tblStylePr>
    <w:tblStylePr w:type="band1Horz">
      <w:tblPr/>
      <w:tcPr>
        <w:shd w:val="clear" w:color="auto" w:fill="EAF1DD" w:themeFill="accent3"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TableGridLight1">
    <w:name w:val="Table Grid Light1"/>
    <w:basedOn w:val="Tabellanormale"/>
    <w:uiPriority w:val="40"/>
    <w:rsid w:val="001926B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PlainTable51">
    <w:name w:val="Plain Table 51"/>
    <w:basedOn w:val="Tabellanormale"/>
    <w:uiPriority w:val="45"/>
    <w:rsid w:val="000F449B"/>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GridTable1Light-Accent21">
    <w:name w:val="Grid Table 1 Light - Accent 21"/>
    <w:basedOn w:val="Tabellanormale"/>
    <w:uiPriority w:val="46"/>
    <w:rsid w:val="00903A73"/>
    <w:pPr>
      <w:spacing w:after="0" w:line="240" w:lineRule="auto"/>
    </w:pPr>
    <w:tblPr>
      <w:tblStyleRowBandSize w:val="1"/>
      <w:tblStyleColBandSize w:val="1"/>
      <w:tblBorders>
        <w:top w:val="single" w:sz="4" w:space="0" w:color="E5B8B7" w:themeColor="accent2" w:themeTint="66"/>
        <w:left w:val="single" w:sz="4" w:space="0" w:color="E5B8B7" w:themeColor="accent2" w:themeTint="66"/>
        <w:bottom w:val="single" w:sz="4" w:space="0" w:color="E5B8B7" w:themeColor="accent2" w:themeTint="66"/>
        <w:right w:val="single" w:sz="4" w:space="0" w:color="E5B8B7" w:themeColor="accent2" w:themeTint="66"/>
        <w:insideH w:val="single" w:sz="4" w:space="0" w:color="E5B8B7" w:themeColor="accent2" w:themeTint="66"/>
        <w:insideV w:val="single" w:sz="4" w:space="0" w:color="E5B8B7" w:themeColor="accent2" w:themeTint="66"/>
      </w:tblBorders>
    </w:tblPr>
    <w:tblStylePr w:type="firstRow">
      <w:rPr>
        <w:b/>
        <w:bCs/>
      </w:rPr>
      <w:tblPr/>
      <w:tcPr>
        <w:tcBorders>
          <w:bottom w:val="single" w:sz="12" w:space="0" w:color="D99594" w:themeColor="accent2" w:themeTint="99"/>
        </w:tcBorders>
      </w:tcPr>
    </w:tblStylePr>
    <w:tblStylePr w:type="lastRow">
      <w:rPr>
        <w:b/>
        <w:bCs/>
      </w:rPr>
      <w:tblPr/>
      <w:tcPr>
        <w:tcBorders>
          <w:top w:val="double" w:sz="2" w:space="0" w:color="D99594" w:themeColor="accent2" w:themeTint="99"/>
        </w:tcBorders>
      </w:tcPr>
    </w:tblStylePr>
    <w:tblStylePr w:type="firstCol">
      <w:rPr>
        <w:b/>
        <w:bCs/>
      </w:rPr>
    </w:tblStylePr>
    <w:tblStylePr w:type="lastCol">
      <w:rPr>
        <w:b/>
        <w:bCs/>
      </w:rPr>
    </w:tblStylePr>
  </w:style>
  <w:style w:type="table" w:customStyle="1" w:styleId="GridTable2-Accent51">
    <w:name w:val="Grid Table 2 - Accent 51"/>
    <w:basedOn w:val="Tabellanormale"/>
    <w:uiPriority w:val="47"/>
    <w:rsid w:val="00FC7D03"/>
    <w:pPr>
      <w:spacing w:after="0" w:line="240" w:lineRule="auto"/>
    </w:pPr>
    <w:tblPr>
      <w:tblStyleRowBandSize w:val="1"/>
      <w:tblStyleColBandSize w:val="1"/>
      <w:tblBorders>
        <w:top w:val="single" w:sz="2" w:space="0" w:color="92CDDC" w:themeColor="accent5" w:themeTint="99"/>
        <w:bottom w:val="single" w:sz="2" w:space="0" w:color="92CDDC" w:themeColor="accent5" w:themeTint="99"/>
        <w:insideH w:val="single" w:sz="2" w:space="0" w:color="92CDDC" w:themeColor="accent5" w:themeTint="99"/>
        <w:insideV w:val="single" w:sz="2" w:space="0" w:color="92CDDC" w:themeColor="accent5" w:themeTint="99"/>
      </w:tblBorders>
    </w:tblPr>
    <w:tblStylePr w:type="firstRow">
      <w:rPr>
        <w:b/>
        <w:bCs/>
      </w:rPr>
      <w:tblPr/>
      <w:tcPr>
        <w:tcBorders>
          <w:top w:val="nil"/>
          <w:bottom w:val="single" w:sz="12" w:space="0" w:color="92CDDC" w:themeColor="accent5" w:themeTint="99"/>
          <w:insideH w:val="nil"/>
          <w:insideV w:val="nil"/>
        </w:tcBorders>
        <w:shd w:val="clear" w:color="auto" w:fill="FFFFFF" w:themeFill="background1"/>
      </w:tcPr>
    </w:tblStylePr>
    <w:tblStylePr w:type="lastRow">
      <w:rPr>
        <w:b/>
        <w:bCs/>
      </w:rPr>
      <w:tblPr/>
      <w:tcPr>
        <w:tcBorders>
          <w:top w:val="double" w:sz="2" w:space="0" w:color="92CDDC"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customStyle="1" w:styleId="GridTable2-Accent11">
    <w:name w:val="Grid Table 2 - Accent 11"/>
    <w:basedOn w:val="Tabellanormale"/>
    <w:uiPriority w:val="47"/>
    <w:rsid w:val="00FC7D03"/>
    <w:pPr>
      <w:spacing w:after="0" w:line="240" w:lineRule="auto"/>
    </w:pPr>
    <w:tblPr>
      <w:tblStyleRowBandSize w:val="1"/>
      <w:tblStyleColBandSize w:val="1"/>
      <w:tblBorders>
        <w:top w:val="single" w:sz="2" w:space="0" w:color="95B3D7" w:themeColor="accent1" w:themeTint="99"/>
        <w:bottom w:val="single" w:sz="2" w:space="0" w:color="95B3D7" w:themeColor="accent1" w:themeTint="99"/>
        <w:insideH w:val="single" w:sz="2" w:space="0" w:color="95B3D7" w:themeColor="accent1" w:themeTint="99"/>
        <w:insideV w:val="single" w:sz="2" w:space="0" w:color="95B3D7" w:themeColor="accent1" w:themeTint="99"/>
      </w:tblBorders>
    </w:tblPr>
    <w:tblStylePr w:type="firstRow">
      <w:rPr>
        <w:b/>
        <w:bCs/>
      </w:rPr>
      <w:tblPr/>
      <w:tcPr>
        <w:tcBorders>
          <w:top w:val="nil"/>
          <w:bottom w:val="single" w:sz="12" w:space="0" w:color="95B3D7" w:themeColor="accent1" w:themeTint="99"/>
          <w:insideH w:val="nil"/>
          <w:insideV w:val="nil"/>
        </w:tcBorders>
        <w:shd w:val="clear" w:color="auto" w:fill="FFFFFF" w:themeFill="background1"/>
      </w:tcPr>
    </w:tblStylePr>
    <w:tblStylePr w:type="lastRow">
      <w:rPr>
        <w:b/>
        <w:bCs/>
      </w:rPr>
      <w:tblPr/>
      <w:tcPr>
        <w:tcBorders>
          <w:top w:val="double" w:sz="2" w:space="0" w:color="95B3D7"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ListTable1Light-Accent11">
    <w:name w:val="List Table 1 Light - Accent 11"/>
    <w:basedOn w:val="Tabellanormale"/>
    <w:uiPriority w:val="46"/>
    <w:rsid w:val="00FC7D03"/>
    <w:pPr>
      <w:spacing w:after="0" w:line="240" w:lineRule="auto"/>
    </w:pPr>
    <w:tblPr>
      <w:tblStyleRowBandSize w:val="1"/>
      <w:tblStyleColBandSize w:val="1"/>
    </w:tblPr>
    <w:tblStylePr w:type="firstRow">
      <w:rPr>
        <w:b/>
        <w:bCs/>
      </w:rPr>
      <w:tblPr/>
      <w:tcPr>
        <w:tcBorders>
          <w:bottom w:val="single" w:sz="4" w:space="0" w:color="95B3D7" w:themeColor="accent1" w:themeTint="99"/>
        </w:tcBorders>
      </w:tcPr>
    </w:tblStylePr>
    <w:tblStylePr w:type="lastRow">
      <w:rPr>
        <w:b/>
        <w:bCs/>
      </w:rPr>
      <w:tblPr/>
      <w:tcPr>
        <w:tcBorders>
          <w:top w:val="sing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Tabellaelenco7acolori-colore11">
    <w:name w:val="Tabella elenco 7 a colori - colore 11"/>
    <w:basedOn w:val="Tabellanormale"/>
    <w:uiPriority w:val="52"/>
    <w:rsid w:val="00E228FC"/>
    <w:pPr>
      <w:spacing w:after="0" w:line="240" w:lineRule="auto"/>
    </w:pPr>
    <w:rPr>
      <w:color w:val="365F91" w:themeColor="accent1"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F81BD"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F81BD"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F81BD"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F81BD" w:themeColor="accent1"/>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Revisione">
    <w:name w:val="Revision"/>
    <w:hidden/>
    <w:uiPriority w:val="99"/>
    <w:semiHidden/>
    <w:rsid w:val="004C65F1"/>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7189071">
      <w:bodyDiv w:val="1"/>
      <w:marLeft w:val="0"/>
      <w:marRight w:val="0"/>
      <w:marTop w:val="0"/>
      <w:marBottom w:val="0"/>
      <w:divBdr>
        <w:top w:val="none" w:sz="0" w:space="0" w:color="auto"/>
        <w:left w:val="none" w:sz="0" w:space="0" w:color="auto"/>
        <w:bottom w:val="none" w:sz="0" w:space="0" w:color="auto"/>
        <w:right w:val="none" w:sz="0" w:space="0" w:color="auto"/>
      </w:divBdr>
    </w:div>
    <w:div w:id="159777541">
      <w:bodyDiv w:val="1"/>
      <w:marLeft w:val="0"/>
      <w:marRight w:val="0"/>
      <w:marTop w:val="0"/>
      <w:marBottom w:val="0"/>
      <w:divBdr>
        <w:top w:val="none" w:sz="0" w:space="0" w:color="auto"/>
        <w:left w:val="none" w:sz="0" w:space="0" w:color="auto"/>
        <w:bottom w:val="none" w:sz="0" w:space="0" w:color="auto"/>
        <w:right w:val="none" w:sz="0" w:space="0" w:color="auto"/>
      </w:divBdr>
    </w:div>
    <w:div w:id="210313447">
      <w:bodyDiv w:val="1"/>
      <w:marLeft w:val="0"/>
      <w:marRight w:val="0"/>
      <w:marTop w:val="0"/>
      <w:marBottom w:val="0"/>
      <w:divBdr>
        <w:top w:val="none" w:sz="0" w:space="0" w:color="auto"/>
        <w:left w:val="none" w:sz="0" w:space="0" w:color="auto"/>
        <w:bottom w:val="none" w:sz="0" w:space="0" w:color="auto"/>
        <w:right w:val="none" w:sz="0" w:space="0" w:color="auto"/>
      </w:divBdr>
    </w:div>
    <w:div w:id="457647235">
      <w:bodyDiv w:val="1"/>
      <w:marLeft w:val="0"/>
      <w:marRight w:val="0"/>
      <w:marTop w:val="0"/>
      <w:marBottom w:val="0"/>
      <w:divBdr>
        <w:top w:val="none" w:sz="0" w:space="0" w:color="auto"/>
        <w:left w:val="none" w:sz="0" w:space="0" w:color="auto"/>
        <w:bottom w:val="none" w:sz="0" w:space="0" w:color="auto"/>
        <w:right w:val="none" w:sz="0" w:space="0" w:color="auto"/>
      </w:divBdr>
    </w:div>
    <w:div w:id="702093915">
      <w:bodyDiv w:val="1"/>
      <w:marLeft w:val="0"/>
      <w:marRight w:val="0"/>
      <w:marTop w:val="0"/>
      <w:marBottom w:val="0"/>
      <w:divBdr>
        <w:top w:val="none" w:sz="0" w:space="0" w:color="auto"/>
        <w:left w:val="none" w:sz="0" w:space="0" w:color="auto"/>
        <w:bottom w:val="none" w:sz="0" w:space="0" w:color="auto"/>
        <w:right w:val="none" w:sz="0" w:space="0" w:color="auto"/>
      </w:divBdr>
    </w:div>
    <w:div w:id="737630015">
      <w:bodyDiv w:val="1"/>
      <w:marLeft w:val="0"/>
      <w:marRight w:val="0"/>
      <w:marTop w:val="0"/>
      <w:marBottom w:val="0"/>
      <w:divBdr>
        <w:top w:val="none" w:sz="0" w:space="0" w:color="auto"/>
        <w:left w:val="none" w:sz="0" w:space="0" w:color="auto"/>
        <w:bottom w:val="none" w:sz="0" w:space="0" w:color="auto"/>
        <w:right w:val="none" w:sz="0" w:space="0" w:color="auto"/>
      </w:divBdr>
    </w:div>
    <w:div w:id="738329241">
      <w:bodyDiv w:val="1"/>
      <w:marLeft w:val="0"/>
      <w:marRight w:val="0"/>
      <w:marTop w:val="0"/>
      <w:marBottom w:val="0"/>
      <w:divBdr>
        <w:top w:val="none" w:sz="0" w:space="0" w:color="auto"/>
        <w:left w:val="none" w:sz="0" w:space="0" w:color="auto"/>
        <w:bottom w:val="none" w:sz="0" w:space="0" w:color="auto"/>
        <w:right w:val="none" w:sz="0" w:space="0" w:color="auto"/>
      </w:divBdr>
    </w:div>
    <w:div w:id="1289242517">
      <w:bodyDiv w:val="1"/>
      <w:marLeft w:val="0"/>
      <w:marRight w:val="0"/>
      <w:marTop w:val="0"/>
      <w:marBottom w:val="0"/>
      <w:divBdr>
        <w:top w:val="none" w:sz="0" w:space="0" w:color="auto"/>
        <w:left w:val="none" w:sz="0" w:space="0" w:color="auto"/>
        <w:bottom w:val="none" w:sz="0" w:space="0" w:color="auto"/>
        <w:right w:val="none" w:sz="0" w:space="0" w:color="auto"/>
      </w:divBdr>
    </w:div>
    <w:div w:id="1344359966">
      <w:bodyDiv w:val="1"/>
      <w:marLeft w:val="0"/>
      <w:marRight w:val="0"/>
      <w:marTop w:val="0"/>
      <w:marBottom w:val="0"/>
      <w:divBdr>
        <w:top w:val="none" w:sz="0" w:space="0" w:color="auto"/>
        <w:left w:val="none" w:sz="0" w:space="0" w:color="auto"/>
        <w:bottom w:val="none" w:sz="0" w:space="0" w:color="auto"/>
        <w:right w:val="none" w:sz="0" w:space="0" w:color="auto"/>
      </w:divBdr>
    </w:div>
    <w:div w:id="1366365926">
      <w:bodyDiv w:val="1"/>
      <w:marLeft w:val="0"/>
      <w:marRight w:val="0"/>
      <w:marTop w:val="0"/>
      <w:marBottom w:val="0"/>
      <w:divBdr>
        <w:top w:val="none" w:sz="0" w:space="0" w:color="auto"/>
        <w:left w:val="none" w:sz="0" w:space="0" w:color="auto"/>
        <w:bottom w:val="none" w:sz="0" w:space="0" w:color="auto"/>
        <w:right w:val="none" w:sz="0" w:space="0" w:color="auto"/>
      </w:divBdr>
    </w:div>
    <w:div w:id="1565143815">
      <w:bodyDiv w:val="1"/>
      <w:marLeft w:val="0"/>
      <w:marRight w:val="0"/>
      <w:marTop w:val="0"/>
      <w:marBottom w:val="0"/>
      <w:divBdr>
        <w:top w:val="none" w:sz="0" w:space="0" w:color="auto"/>
        <w:left w:val="none" w:sz="0" w:space="0" w:color="auto"/>
        <w:bottom w:val="none" w:sz="0" w:space="0" w:color="auto"/>
        <w:right w:val="none" w:sz="0" w:space="0" w:color="auto"/>
      </w:divBdr>
    </w:div>
    <w:div w:id="1576158325">
      <w:bodyDiv w:val="1"/>
      <w:marLeft w:val="0"/>
      <w:marRight w:val="0"/>
      <w:marTop w:val="0"/>
      <w:marBottom w:val="0"/>
      <w:divBdr>
        <w:top w:val="none" w:sz="0" w:space="0" w:color="auto"/>
        <w:left w:val="none" w:sz="0" w:space="0" w:color="auto"/>
        <w:bottom w:val="none" w:sz="0" w:space="0" w:color="auto"/>
        <w:right w:val="none" w:sz="0" w:space="0" w:color="auto"/>
      </w:divBdr>
    </w:div>
    <w:div w:id="1630279064">
      <w:bodyDiv w:val="1"/>
      <w:marLeft w:val="0"/>
      <w:marRight w:val="0"/>
      <w:marTop w:val="0"/>
      <w:marBottom w:val="0"/>
      <w:divBdr>
        <w:top w:val="none" w:sz="0" w:space="0" w:color="auto"/>
        <w:left w:val="none" w:sz="0" w:space="0" w:color="auto"/>
        <w:bottom w:val="none" w:sz="0" w:space="0" w:color="auto"/>
        <w:right w:val="none" w:sz="0" w:space="0" w:color="auto"/>
      </w:divBdr>
    </w:div>
    <w:div w:id="1832213705">
      <w:bodyDiv w:val="1"/>
      <w:marLeft w:val="0"/>
      <w:marRight w:val="0"/>
      <w:marTop w:val="0"/>
      <w:marBottom w:val="0"/>
      <w:divBdr>
        <w:top w:val="none" w:sz="0" w:space="0" w:color="auto"/>
        <w:left w:val="none" w:sz="0" w:space="0" w:color="auto"/>
        <w:bottom w:val="none" w:sz="0" w:space="0" w:color="auto"/>
        <w:right w:val="none" w:sz="0" w:space="0" w:color="auto"/>
      </w:divBdr>
    </w:div>
    <w:div w:id="1833645371">
      <w:bodyDiv w:val="1"/>
      <w:marLeft w:val="0"/>
      <w:marRight w:val="0"/>
      <w:marTop w:val="0"/>
      <w:marBottom w:val="0"/>
      <w:divBdr>
        <w:top w:val="none" w:sz="0" w:space="0" w:color="auto"/>
        <w:left w:val="none" w:sz="0" w:space="0" w:color="auto"/>
        <w:bottom w:val="none" w:sz="0" w:space="0" w:color="auto"/>
        <w:right w:val="none" w:sz="0" w:space="0" w:color="auto"/>
      </w:divBdr>
    </w:div>
    <w:div w:id="1920825913">
      <w:bodyDiv w:val="1"/>
      <w:marLeft w:val="0"/>
      <w:marRight w:val="0"/>
      <w:marTop w:val="0"/>
      <w:marBottom w:val="0"/>
      <w:divBdr>
        <w:top w:val="none" w:sz="0" w:space="0" w:color="auto"/>
        <w:left w:val="none" w:sz="0" w:space="0" w:color="auto"/>
        <w:bottom w:val="none" w:sz="0" w:space="0" w:color="auto"/>
        <w:right w:val="none" w:sz="0" w:space="0" w:color="auto"/>
      </w:divBdr>
    </w:div>
    <w:div w:id="1923294920">
      <w:bodyDiv w:val="1"/>
      <w:marLeft w:val="0"/>
      <w:marRight w:val="0"/>
      <w:marTop w:val="0"/>
      <w:marBottom w:val="0"/>
      <w:divBdr>
        <w:top w:val="none" w:sz="0" w:space="0" w:color="auto"/>
        <w:left w:val="none" w:sz="0" w:space="0" w:color="auto"/>
        <w:bottom w:val="none" w:sz="0" w:space="0" w:color="auto"/>
        <w:right w:val="none" w:sz="0" w:space="0" w:color="auto"/>
      </w:divBdr>
    </w:div>
    <w:div w:id="1944223228">
      <w:bodyDiv w:val="1"/>
      <w:marLeft w:val="0"/>
      <w:marRight w:val="0"/>
      <w:marTop w:val="0"/>
      <w:marBottom w:val="0"/>
      <w:divBdr>
        <w:top w:val="none" w:sz="0" w:space="0" w:color="auto"/>
        <w:left w:val="none" w:sz="0" w:space="0" w:color="auto"/>
        <w:bottom w:val="none" w:sz="0" w:space="0" w:color="auto"/>
        <w:right w:val="none" w:sz="0" w:space="0" w:color="auto"/>
      </w:divBdr>
    </w:div>
    <w:div w:id="1958680283">
      <w:bodyDiv w:val="1"/>
      <w:marLeft w:val="0"/>
      <w:marRight w:val="0"/>
      <w:marTop w:val="0"/>
      <w:marBottom w:val="0"/>
      <w:divBdr>
        <w:top w:val="none" w:sz="0" w:space="0" w:color="auto"/>
        <w:left w:val="none" w:sz="0" w:space="0" w:color="auto"/>
        <w:bottom w:val="none" w:sz="0" w:space="0" w:color="auto"/>
        <w:right w:val="none" w:sz="0" w:space="0" w:color="auto"/>
      </w:divBdr>
    </w:div>
    <w:div w:id="20478736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4.jpeg"/><Relationship Id="rId21" Type="http://schemas.openxmlformats.org/officeDocument/2006/relationships/image" Target="media/image9.png"/><Relationship Id="rId42" Type="http://schemas.openxmlformats.org/officeDocument/2006/relationships/hyperlink" Target="http://www.ismea.it/flex/cm/pages/ServeBLOB.php/L/IT/IDPagina/10718" TargetMode="External"/><Relationship Id="rId47" Type="http://schemas.openxmlformats.org/officeDocument/2006/relationships/hyperlink" Target="https://www.reterurale.it/flex/cm/pages/ServeBLOB.php/L/IT/IDPagina/18872" TargetMode="External"/><Relationship Id="rId63" Type="http://schemas.openxmlformats.org/officeDocument/2006/relationships/hyperlink" Target="https://ec.europa.eu/agriculture/cap-indicators/context/2017/c43_en.pdf" TargetMode="External"/><Relationship Id="rId68" Type="http://schemas.openxmlformats.org/officeDocument/2006/relationships/hyperlink" Target="http://dati.istat.it/" TargetMode="External"/><Relationship Id="rId2" Type="http://schemas.openxmlformats.org/officeDocument/2006/relationships/numbering" Target="numbering.xml"/><Relationship Id="rId16" Type="http://schemas.openxmlformats.org/officeDocument/2006/relationships/image" Target="media/image4.jpeg"/><Relationship Id="rId29" Type="http://schemas.openxmlformats.org/officeDocument/2006/relationships/chart" Target="charts/chart7.xml"/><Relationship Id="rId11" Type="http://schemas.openxmlformats.org/officeDocument/2006/relationships/chart" Target="charts/chart4.xml"/><Relationship Id="rId24" Type="http://schemas.openxmlformats.org/officeDocument/2006/relationships/image" Target="media/image12.png"/><Relationship Id="rId32" Type="http://schemas.openxmlformats.org/officeDocument/2006/relationships/hyperlink" Target="http://agri.istat.it/" TargetMode="External"/><Relationship Id="rId37" Type="http://schemas.openxmlformats.org/officeDocument/2006/relationships/hyperlink" Target="https://ec.europa.eu/info/sites/info/files/food-farming-fisheries/key_policies/documents/cap-specific-objectives-brief-5-agriculture-and-climate-mitigation_en.pdf" TargetMode="External"/><Relationship Id="rId40" Type="http://schemas.openxmlformats.org/officeDocument/2006/relationships/hyperlink" Target="http://www.ismea.it/flex/cm/pages/ServeBLOB.php/L/IT/IDPagina/10534" TargetMode="External"/><Relationship Id="rId45" Type="http://schemas.openxmlformats.org/officeDocument/2006/relationships/hyperlink" Target="https://www.reterurale.it/flex/cm/pages/ServeBLOB.php/L/IT/IDPagina/19132" TargetMode="External"/><Relationship Id="rId53" Type="http://schemas.openxmlformats.org/officeDocument/2006/relationships/hyperlink" Target="https://annuario.isprambiente.it/ada/macro/33" TargetMode="External"/><Relationship Id="rId58" Type="http://schemas.openxmlformats.org/officeDocument/2006/relationships/hyperlink" Target="http://www.ismeamercati.it/osservatori-rrn/fertilizzanti" TargetMode="External"/><Relationship Id="rId66" Type="http://schemas.openxmlformats.org/officeDocument/2006/relationships/hyperlink" Target="https://www.copernicus.eu/en" TargetMode="External"/><Relationship Id="rId5" Type="http://schemas.openxmlformats.org/officeDocument/2006/relationships/webSettings" Target="webSettings.xml"/><Relationship Id="rId61" Type="http://schemas.openxmlformats.org/officeDocument/2006/relationships/hyperlink" Target="https://ec.europa.eu/agriculture/cap-indicators/context/2015/c43_en.pdf" TargetMode="External"/><Relationship Id="rId19" Type="http://schemas.openxmlformats.org/officeDocument/2006/relationships/image" Target="media/image7.png"/><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hyperlink" Target="http://www.sinanet.isprambiente.it/it/sia-ispra/serie-storiche-emissioni/serie-storiche-delle-emissioni-di-gas-serra/at_download/file" TargetMode="External"/><Relationship Id="rId35" Type="http://schemas.openxmlformats.org/officeDocument/2006/relationships/hyperlink" Target="http://enerweb.casaccia.enea.it/enearegioni/UserFiles/RAEE_2017.pdf" TargetMode="External"/><Relationship Id="rId43" Type="http://schemas.openxmlformats.org/officeDocument/2006/relationships/hyperlink" Target="https://www.reterurale.it/flex/cm/pages/ServeBLOB.php/L/IT/IDPagina/19081" TargetMode="External"/><Relationship Id="rId48" Type="http://schemas.openxmlformats.org/officeDocument/2006/relationships/hyperlink" Target="http://www.lifemedinet.com/" TargetMode="External"/><Relationship Id="rId56" Type="http://schemas.openxmlformats.org/officeDocument/2006/relationships/hyperlink" Target="http://www.ismeamercati.it/osservatori-rrn/razioni-alimentari" TargetMode="External"/><Relationship Id="rId64" Type="http://schemas.openxmlformats.org/officeDocument/2006/relationships/hyperlink" Target="http://etccdi.pacificclimate.org/list_27_indices.shtml" TargetMode="External"/><Relationship Id="rId69" Type="http://schemas.openxmlformats.org/officeDocument/2006/relationships/hyperlink" Target="https://www.ecmwf.int/en/forecasts/datasets/reanalysis-datasets/era5" TargetMode="External"/><Relationship Id="rId8" Type="http://schemas.openxmlformats.org/officeDocument/2006/relationships/chart" Target="charts/chart1.xml"/><Relationship Id="rId51" Type="http://schemas.openxmlformats.org/officeDocument/2006/relationships/hyperlink" Target="https://www.reterurale.it/flex/cm/pages/ServeBLOB.php/L/IT/IDPagina/17294" TargetMode="External"/><Relationship Id="rId72"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chart" Target="charts/chart5.xml"/><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hyperlink" Target="https://www.terna.it/it-it/sistemaelettrico/statisticheeprevisioni/datistatistici.aspx" TargetMode="External"/><Relationship Id="rId38" Type="http://schemas.openxmlformats.org/officeDocument/2006/relationships/hyperlink" Target="http://www.isprambiente.gov.it/files2019/pubblicazioni/rapporti/R_303_19_gas_serra_settore_elettrico.pdf" TargetMode="External"/><Relationship Id="rId46" Type="http://schemas.openxmlformats.org/officeDocument/2006/relationships/hyperlink" Target="https://www.reterurale.it/flex/cm/pages/ServeBLOB.php/L/IT/IDPagina/19132" TargetMode="External"/><Relationship Id="rId59" Type="http://schemas.openxmlformats.org/officeDocument/2006/relationships/hyperlink" Target="http://www.ismeamercati.it/osservatori-rrn/fertilizzanti" TargetMode="External"/><Relationship Id="rId67" Type="http://schemas.openxmlformats.org/officeDocument/2006/relationships/hyperlink" Target="https://spei.csic.es/home.html" TargetMode="External"/><Relationship Id="rId20" Type="http://schemas.openxmlformats.org/officeDocument/2006/relationships/image" Target="media/image8.png"/><Relationship Id="rId41" Type="http://schemas.openxmlformats.org/officeDocument/2006/relationships/hyperlink" Target="http://www.ismea.it/flex/cm/pages/ServeBLOB.php/L/IT/IDPagina/10230" TargetMode="External"/><Relationship Id="rId54" Type="http://schemas.openxmlformats.org/officeDocument/2006/relationships/hyperlink" Target="https://ec.europa.eu/eurostat/data/database" TargetMode="External"/><Relationship Id="rId62" Type="http://schemas.openxmlformats.org/officeDocument/2006/relationships/hyperlink" Target="https://ec.europa.eu/agriculture/cap-indicators/context/2016/c43_en.pdf" TargetMode="External"/><Relationship Id="rId7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chart" Target="charts/chart6.xml"/><Relationship Id="rId36" Type="http://schemas.openxmlformats.org/officeDocument/2006/relationships/hyperlink" Target="https://ec.europa.eu/agriculture/sites/agriculture/files/future-of-cap/future_of_food_and_farming_communication_it.pdf" TargetMode="External"/><Relationship Id="rId49" Type="http://schemas.openxmlformats.org/officeDocument/2006/relationships/hyperlink" Target="http://etccdi.pacificclimate.org/list_27_indices.shtml" TargetMode="External"/><Relationship Id="rId57" Type="http://schemas.openxmlformats.org/officeDocument/2006/relationships/hyperlink" Target="http://www.ismeamercati.it/osservatori-rrn/razioni-alimentari" TargetMode="External"/><Relationship Id="rId10" Type="http://schemas.openxmlformats.org/officeDocument/2006/relationships/chart" Target="charts/chart3.xml"/><Relationship Id="rId31" Type="http://schemas.openxmlformats.org/officeDocument/2006/relationships/hyperlink" Target="https://annuario.isprambiente.it/ada/macro/33" TargetMode="External"/><Relationship Id="rId44" Type="http://schemas.openxmlformats.org/officeDocument/2006/relationships/hyperlink" Target="https://www.reterurale.it/flex/cm/pages/ServeBLOB.php/L/IT/IDPagina/19132" TargetMode="External"/><Relationship Id="rId52" Type="http://schemas.openxmlformats.org/officeDocument/2006/relationships/hyperlink" Target="http://www.sinanet.isprambiente.it/it/sia-ispra/serie-storiche-emissioni" TargetMode="External"/><Relationship Id="rId60" Type="http://schemas.openxmlformats.org/officeDocument/2006/relationships/hyperlink" Target="https://ec.europa.eu/agriculture/cap-indicators/context/2014/c43_en.pdf" TargetMode="External"/><Relationship Id="rId65" Type="http://schemas.openxmlformats.org/officeDocument/2006/relationships/hyperlink" Target="https://www.reterurale.it/fenologia" TargetMode="External"/><Relationship Id="rId73"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chart" Target="charts/chart2.xml"/><Relationship Id="rId13" Type="http://schemas.openxmlformats.org/officeDocument/2006/relationships/image" Target="media/image1.png"/><Relationship Id="rId18" Type="http://schemas.openxmlformats.org/officeDocument/2006/relationships/image" Target="media/image6.png"/><Relationship Id="rId39" Type="http://schemas.openxmlformats.org/officeDocument/2006/relationships/hyperlink" Target="http://enerweb.casaccia.enea.it/enearegioni/UserFiles/RAEE_2017.pdf" TargetMode="External"/><Relationship Id="rId34" Type="http://schemas.openxmlformats.org/officeDocument/2006/relationships/hyperlink" Target="http://dati.istat.it/Index.aspx?QueryId=20144" TargetMode="External"/><Relationship Id="rId50" Type="http://schemas.openxmlformats.org/officeDocument/2006/relationships/hyperlink" Target="http://dx.doi.org/10.1016/j.atmosres.2017.10.014" TargetMode="External"/><Relationship Id="rId55" Type="http://schemas.openxmlformats.org/officeDocument/2006/relationships/hyperlink" Target="https://www.reterurale.it/indicatoricontesto_post2020" TargetMode="External"/><Relationship Id="rId7" Type="http://schemas.openxmlformats.org/officeDocument/2006/relationships/endnotes" Target="endnotes.xml"/><Relationship Id="rId71" Type="http://schemas.openxmlformats.org/officeDocument/2006/relationships/footer" Target="footer1.xml"/></Relationships>
</file>

<file path=word/_rels/footnotes.xml.rels><?xml version="1.0" encoding="UTF-8" standalone="yes"?>
<Relationships xmlns="http://schemas.openxmlformats.org/package/2006/relationships"><Relationship Id="rId3" Type="http://schemas.openxmlformats.org/officeDocument/2006/relationships/hyperlink" Target="http://www.sinanet.isprambiente.it/it/sia-ispra/inventaria/disaggregazione-dellinventario-nazionale-2015/view" TargetMode="External"/><Relationship Id="rId2" Type="http://schemas.openxmlformats.org/officeDocument/2006/relationships/hyperlink" Target="https://docs.wixstatic.com/ugd/f00191_91e0f283e11d4d01b4ead2b4b55a7f8f.pdf" TargetMode="External"/><Relationship Id="rId1" Type="http://schemas.openxmlformats.org/officeDocument/2006/relationships/hyperlink" Target="http://agri.istat.it/"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6.jpeg"/></Relationships>
</file>

<file path=word/charts/_rels/chart1.xml.rels><?xml version="1.0" encoding="UTF-8" standalone="yes"?>
<Relationships xmlns="http://schemas.openxmlformats.org/package/2006/relationships"><Relationship Id="rId2" Type="http://schemas.openxmlformats.org/officeDocument/2006/relationships/oleObject" Target="file:///C:\Users\Isabella\Desktop\Revisione%20policy%20brief\Policy%20brief%20revisione\PB4-File%20dati%20sorgente_4_12_2020_MAURI%20&#232;%20scemo.xlsx" TargetMode="External"/><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1" Type="http://schemas.openxmlformats.org/officeDocument/2006/relationships/oleObject" Target="file:///C:\Users\Isabella\Desktop\Revisione%20policy%20brief\Policy%20brief%20revisione\PB4-File%20dati%20sorgente_4_12_2020_MAURI%20&#232;%20scemo.xlsx" TargetMode="External"/></Relationships>
</file>

<file path=word/charts/_rels/chart3.xml.rels><?xml version="1.0" encoding="UTF-8" standalone="yes"?>
<Relationships xmlns="http://schemas.openxmlformats.org/package/2006/relationships"><Relationship Id="rId2" Type="http://schemas.openxmlformats.org/officeDocument/2006/relationships/oleObject" Target="file:///C:\Users\Isabella\Desktop\Revisione%20policy%20brief\Policy%20brief%20revisione\PB4-File%20dati%20sorgente_4_12_2020_MAURI%20&#232;%20scemo.xlsx" TargetMode="External"/><Relationship Id="rId1" Type="http://schemas.openxmlformats.org/officeDocument/2006/relationships/themeOverride" Target="../theme/themeOverride2.xml"/></Relationships>
</file>

<file path=word/charts/_rels/chart4.xml.rels><?xml version="1.0" encoding="UTF-8" standalone="yes"?>
<Relationships xmlns="http://schemas.openxmlformats.org/package/2006/relationships"><Relationship Id="rId1" Type="http://schemas.openxmlformats.org/officeDocument/2006/relationships/oleObject" Target="file:///C:\Users\Isabella\Desktop\Revisione%20policy%20brief\Policy%20brief%20revisione\PB4-File%20dati%20sorgente_4_12_2020_MAURI%20&#232;%20scemo.xlsx" TargetMode="External"/></Relationships>
</file>

<file path=word/charts/_rels/chart5.xml.rels><?xml version="1.0" encoding="UTF-8" standalone="yes"?>
<Relationships xmlns="http://schemas.openxmlformats.org/package/2006/relationships"><Relationship Id="rId2" Type="http://schemas.openxmlformats.org/officeDocument/2006/relationships/oleObject" Target="file:///C:\Users\Isabella\Desktop\Revisione%20policy%20brief\Policy%20brief%20revisione\PB4-File%20dati%20sorgente_4_12_2020_MAURI%20&#232;%20scemo.xlsx" TargetMode="External"/><Relationship Id="rId1" Type="http://schemas.openxmlformats.org/officeDocument/2006/relationships/themeOverride" Target="../theme/themeOverride3.xml"/></Relationships>
</file>

<file path=word/charts/_rels/chart6.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file:///C:\Users\aldair.aldair-PC\Dropbox\varie\ITACONTAa2\Grafici2018.xlsx"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https://d.docs.live.net/b50771b1cef68252/Documenti/incendi/MEDIA_POND.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6.7177730524812032E-2"/>
          <c:y val="3.1390766736927866E-2"/>
          <c:w val="0.8800957135829951"/>
          <c:h val="0.84423136668718768"/>
        </c:manualLayout>
      </c:layout>
      <c:barChart>
        <c:barDir val="col"/>
        <c:grouping val="stacked"/>
        <c:varyColors val="0"/>
        <c:ser>
          <c:idx val="0"/>
          <c:order val="0"/>
          <c:tx>
            <c:strRef>
              <c:f>'Settore 3'!$A$9</c:f>
              <c:strCache>
                <c:ptCount val="1"/>
                <c:pt idx="0">
                  <c:v>CH4</c:v>
                </c:pt>
              </c:strCache>
            </c:strRef>
          </c:tx>
          <c:spPr>
            <a:solidFill>
              <a:srgbClr val="1F497D">
                <a:lumMod val="60000"/>
                <a:lumOff val="40000"/>
              </a:srgbClr>
            </a:solidFill>
            <a:ln>
              <a:noFill/>
            </a:ln>
            <a:effectLst/>
          </c:spPr>
          <c:invertIfNegative val="0"/>
          <c:cat>
            <c:numRef>
              <c:f>'Settore 3'!$B$8:$R$8</c:f>
              <c:numCache>
                <c:formatCode>0</c:formatCode>
                <c:ptCount val="17"/>
                <c:pt idx="0">
                  <c:v>1990</c:v>
                </c:pt>
                <c:pt idx="1">
                  <c:v>1995</c:v>
                </c:pt>
                <c:pt idx="2">
                  <c:v>2000</c:v>
                </c:pt>
                <c:pt idx="3">
                  <c:v>2005</c:v>
                </c:pt>
                <c:pt idx="4">
                  <c:v>2006</c:v>
                </c:pt>
                <c:pt idx="5">
                  <c:v>2007</c:v>
                </c:pt>
                <c:pt idx="6">
                  <c:v>2008</c:v>
                </c:pt>
                <c:pt idx="7">
                  <c:v>2009</c:v>
                </c:pt>
                <c:pt idx="8">
                  <c:v>2010</c:v>
                </c:pt>
                <c:pt idx="9">
                  <c:v>2011</c:v>
                </c:pt>
                <c:pt idx="10">
                  <c:v>2012</c:v>
                </c:pt>
                <c:pt idx="11">
                  <c:v>2013</c:v>
                </c:pt>
                <c:pt idx="12">
                  <c:v>2014</c:v>
                </c:pt>
                <c:pt idx="13">
                  <c:v>2015</c:v>
                </c:pt>
                <c:pt idx="14">
                  <c:v>2016</c:v>
                </c:pt>
                <c:pt idx="15">
                  <c:v>2017</c:v>
                </c:pt>
                <c:pt idx="16">
                  <c:v>2018</c:v>
                </c:pt>
              </c:numCache>
            </c:numRef>
          </c:cat>
          <c:val>
            <c:numRef>
              <c:f>'Settore 3'!$B$9:$R$9</c:f>
              <c:numCache>
                <c:formatCode>0.000</c:formatCode>
                <c:ptCount val="17"/>
                <c:pt idx="0">
                  <c:v>21.335999999999999</c:v>
                </c:pt>
                <c:pt idx="1">
                  <c:v>21.108000000000001</c:v>
                </c:pt>
                <c:pt idx="2">
                  <c:v>20.482999999999858</c:v>
                </c:pt>
                <c:pt idx="3">
                  <c:v>19.189</c:v>
                </c:pt>
                <c:pt idx="4">
                  <c:v>18.947999999999986</c:v>
                </c:pt>
                <c:pt idx="5">
                  <c:v>19.587999999999987</c:v>
                </c:pt>
                <c:pt idx="6">
                  <c:v>19.306999999999999</c:v>
                </c:pt>
                <c:pt idx="7">
                  <c:v>19.550999999999988</c:v>
                </c:pt>
                <c:pt idx="8">
                  <c:v>19.141999999999999</c:v>
                </c:pt>
                <c:pt idx="9">
                  <c:v>19.195</c:v>
                </c:pt>
                <c:pt idx="10">
                  <c:v>19.100000000000001</c:v>
                </c:pt>
                <c:pt idx="11">
                  <c:v>19.189</c:v>
                </c:pt>
                <c:pt idx="12">
                  <c:v>19.021000000000001</c:v>
                </c:pt>
                <c:pt idx="13">
                  <c:v>19.184999999999999</c:v>
                </c:pt>
                <c:pt idx="14">
                  <c:v>19.311000000000035</c:v>
                </c:pt>
                <c:pt idx="15">
                  <c:v>19.411999999999999</c:v>
                </c:pt>
                <c:pt idx="16">
                  <c:v>19.25</c:v>
                </c:pt>
              </c:numCache>
            </c:numRef>
          </c:val>
          <c:extLst>
            <c:ext xmlns:c16="http://schemas.microsoft.com/office/drawing/2014/chart" uri="{C3380CC4-5D6E-409C-BE32-E72D297353CC}">
              <c16:uniqueId val="{00000000-DE10-46A0-8B45-DF6F7A239A38}"/>
            </c:ext>
          </c:extLst>
        </c:ser>
        <c:ser>
          <c:idx val="1"/>
          <c:order val="1"/>
          <c:tx>
            <c:strRef>
              <c:f>'Settore 3'!$A$10</c:f>
              <c:strCache>
                <c:ptCount val="1"/>
                <c:pt idx="0">
                  <c:v>N2O</c:v>
                </c:pt>
              </c:strCache>
            </c:strRef>
          </c:tx>
          <c:spPr>
            <a:solidFill>
              <a:sysClr val="window" lastClr="FFFFFF">
                <a:lumMod val="65000"/>
              </a:sysClr>
            </a:solidFill>
            <a:ln>
              <a:noFill/>
            </a:ln>
            <a:effectLst/>
          </c:spPr>
          <c:invertIfNegative val="0"/>
          <c:cat>
            <c:numRef>
              <c:f>'Settore 3'!$B$8:$R$8</c:f>
              <c:numCache>
                <c:formatCode>0</c:formatCode>
                <c:ptCount val="17"/>
                <c:pt idx="0">
                  <c:v>1990</c:v>
                </c:pt>
                <c:pt idx="1">
                  <c:v>1995</c:v>
                </c:pt>
                <c:pt idx="2">
                  <c:v>2000</c:v>
                </c:pt>
                <c:pt idx="3">
                  <c:v>2005</c:v>
                </c:pt>
                <c:pt idx="4">
                  <c:v>2006</c:v>
                </c:pt>
                <c:pt idx="5">
                  <c:v>2007</c:v>
                </c:pt>
                <c:pt idx="6">
                  <c:v>2008</c:v>
                </c:pt>
                <c:pt idx="7">
                  <c:v>2009</c:v>
                </c:pt>
                <c:pt idx="8">
                  <c:v>2010</c:v>
                </c:pt>
                <c:pt idx="9">
                  <c:v>2011</c:v>
                </c:pt>
                <c:pt idx="10">
                  <c:v>2012</c:v>
                </c:pt>
                <c:pt idx="11">
                  <c:v>2013</c:v>
                </c:pt>
                <c:pt idx="12">
                  <c:v>2014</c:v>
                </c:pt>
                <c:pt idx="13">
                  <c:v>2015</c:v>
                </c:pt>
                <c:pt idx="14">
                  <c:v>2016</c:v>
                </c:pt>
                <c:pt idx="15">
                  <c:v>2017</c:v>
                </c:pt>
                <c:pt idx="16">
                  <c:v>2018</c:v>
                </c:pt>
              </c:numCache>
            </c:numRef>
          </c:cat>
          <c:val>
            <c:numRef>
              <c:f>'Settore 3'!$B$10:$R$10</c:f>
              <c:numCache>
                <c:formatCode>0.000</c:formatCode>
                <c:ptCount val="17"/>
                <c:pt idx="0">
                  <c:v>12.907</c:v>
                </c:pt>
                <c:pt idx="1">
                  <c:v>13.225</c:v>
                </c:pt>
                <c:pt idx="2">
                  <c:v>13.096</c:v>
                </c:pt>
                <c:pt idx="3">
                  <c:v>12.33</c:v>
                </c:pt>
                <c:pt idx="4">
                  <c:v>12.324</c:v>
                </c:pt>
                <c:pt idx="5">
                  <c:v>12.336</c:v>
                </c:pt>
                <c:pt idx="6">
                  <c:v>11.675000000000002</c:v>
                </c:pt>
                <c:pt idx="7">
                  <c:v>10.864000000000004</c:v>
                </c:pt>
                <c:pt idx="8">
                  <c:v>10.652000000000006</c:v>
                </c:pt>
                <c:pt idx="9">
                  <c:v>11.109</c:v>
                </c:pt>
                <c:pt idx="10">
                  <c:v>11.532</c:v>
                </c:pt>
                <c:pt idx="11">
                  <c:v>10.858000000000002</c:v>
                </c:pt>
                <c:pt idx="12">
                  <c:v>10.709999999999999</c:v>
                </c:pt>
                <c:pt idx="13">
                  <c:v>10.676</c:v>
                </c:pt>
                <c:pt idx="14">
                  <c:v>10.98</c:v>
                </c:pt>
                <c:pt idx="15">
                  <c:v>10.777999999999999</c:v>
                </c:pt>
                <c:pt idx="16">
                  <c:v>10.516</c:v>
                </c:pt>
              </c:numCache>
            </c:numRef>
          </c:val>
          <c:extLst>
            <c:ext xmlns:c16="http://schemas.microsoft.com/office/drawing/2014/chart" uri="{C3380CC4-5D6E-409C-BE32-E72D297353CC}">
              <c16:uniqueId val="{00000001-DE10-46A0-8B45-DF6F7A239A38}"/>
            </c:ext>
          </c:extLst>
        </c:ser>
        <c:ser>
          <c:idx val="2"/>
          <c:order val="2"/>
          <c:tx>
            <c:strRef>
              <c:f>'Settore 3'!$A$11</c:f>
              <c:strCache>
                <c:ptCount val="1"/>
                <c:pt idx="0">
                  <c:v>CO2</c:v>
                </c:pt>
              </c:strCache>
            </c:strRef>
          </c:tx>
          <c:spPr>
            <a:solidFill>
              <a:srgbClr val="F79646"/>
            </a:solidFill>
            <a:ln>
              <a:noFill/>
            </a:ln>
            <a:effectLst/>
          </c:spPr>
          <c:invertIfNegative val="0"/>
          <c:cat>
            <c:numRef>
              <c:f>'Settore 3'!$B$8:$R$8</c:f>
              <c:numCache>
                <c:formatCode>0</c:formatCode>
                <c:ptCount val="17"/>
                <c:pt idx="0">
                  <c:v>1990</c:v>
                </c:pt>
                <c:pt idx="1">
                  <c:v>1995</c:v>
                </c:pt>
                <c:pt idx="2">
                  <c:v>2000</c:v>
                </c:pt>
                <c:pt idx="3">
                  <c:v>2005</c:v>
                </c:pt>
                <c:pt idx="4">
                  <c:v>2006</c:v>
                </c:pt>
                <c:pt idx="5">
                  <c:v>2007</c:v>
                </c:pt>
                <c:pt idx="6">
                  <c:v>2008</c:v>
                </c:pt>
                <c:pt idx="7">
                  <c:v>2009</c:v>
                </c:pt>
                <c:pt idx="8">
                  <c:v>2010</c:v>
                </c:pt>
                <c:pt idx="9">
                  <c:v>2011</c:v>
                </c:pt>
                <c:pt idx="10">
                  <c:v>2012</c:v>
                </c:pt>
                <c:pt idx="11">
                  <c:v>2013</c:v>
                </c:pt>
                <c:pt idx="12">
                  <c:v>2014</c:v>
                </c:pt>
                <c:pt idx="13">
                  <c:v>2015</c:v>
                </c:pt>
                <c:pt idx="14">
                  <c:v>2016</c:v>
                </c:pt>
                <c:pt idx="15">
                  <c:v>2017</c:v>
                </c:pt>
                <c:pt idx="16">
                  <c:v>2018</c:v>
                </c:pt>
              </c:numCache>
            </c:numRef>
          </c:cat>
          <c:val>
            <c:numRef>
              <c:f>'Settore 3'!$B$11:$R$11</c:f>
              <c:numCache>
                <c:formatCode>0.000</c:formatCode>
                <c:ptCount val="17"/>
                <c:pt idx="0">
                  <c:v>0.46600000000000008</c:v>
                </c:pt>
                <c:pt idx="1">
                  <c:v>0.51300000000000001</c:v>
                </c:pt>
                <c:pt idx="2">
                  <c:v>0.52700000000000002</c:v>
                </c:pt>
                <c:pt idx="3">
                  <c:v>0.52100000000000002</c:v>
                </c:pt>
                <c:pt idx="4">
                  <c:v>0.55100000000000005</c:v>
                </c:pt>
                <c:pt idx="5">
                  <c:v>0.55300000000000005</c:v>
                </c:pt>
                <c:pt idx="6">
                  <c:v>0.51700000000000002</c:v>
                </c:pt>
                <c:pt idx="7">
                  <c:v>0.38900000000000184</c:v>
                </c:pt>
                <c:pt idx="8">
                  <c:v>0.35300000000000031</c:v>
                </c:pt>
                <c:pt idx="9">
                  <c:v>0.37600000000000161</c:v>
                </c:pt>
                <c:pt idx="10">
                  <c:v>0.56699999999999995</c:v>
                </c:pt>
                <c:pt idx="11">
                  <c:v>0.46500000000000002</c:v>
                </c:pt>
                <c:pt idx="12">
                  <c:v>0.42300000000000032</c:v>
                </c:pt>
                <c:pt idx="13">
                  <c:v>0.43800000000000161</c:v>
                </c:pt>
                <c:pt idx="14">
                  <c:v>0.53900000000000003</c:v>
                </c:pt>
                <c:pt idx="15">
                  <c:v>0.43600000000000161</c:v>
                </c:pt>
                <c:pt idx="16">
                  <c:v>0.42100000000000032</c:v>
                </c:pt>
              </c:numCache>
            </c:numRef>
          </c:val>
          <c:extLst>
            <c:ext xmlns:c16="http://schemas.microsoft.com/office/drawing/2014/chart" uri="{C3380CC4-5D6E-409C-BE32-E72D297353CC}">
              <c16:uniqueId val="{00000002-DE10-46A0-8B45-DF6F7A239A38}"/>
            </c:ext>
          </c:extLst>
        </c:ser>
        <c:dLbls>
          <c:showLegendKey val="0"/>
          <c:showVal val="0"/>
          <c:showCatName val="0"/>
          <c:showSerName val="0"/>
          <c:showPercent val="0"/>
          <c:showBubbleSize val="0"/>
        </c:dLbls>
        <c:gapWidth val="151"/>
        <c:overlap val="100"/>
        <c:axId val="135322624"/>
        <c:axId val="141251328"/>
      </c:barChart>
      <c:catAx>
        <c:axId val="135322624"/>
        <c:scaling>
          <c:orientation val="minMax"/>
        </c:scaling>
        <c:delete val="0"/>
        <c:axPos val="b"/>
        <c:numFmt formatCode="0" sourceLinked="1"/>
        <c:majorTickMark val="none"/>
        <c:minorTickMark val="none"/>
        <c:tickLblPos val="low"/>
        <c:spPr>
          <a:noFill/>
          <a:ln w="9525" cap="flat" cmpd="sng" algn="ctr">
            <a:solidFill>
              <a:schemeClr val="tx1">
                <a:lumMod val="15000"/>
                <a:lumOff val="85000"/>
              </a:schemeClr>
            </a:solidFill>
            <a:round/>
          </a:ln>
          <a:effectLst/>
        </c:spPr>
        <c:txPr>
          <a:bodyPr rot="-5400000"/>
          <a:lstStyle/>
          <a:p>
            <a:pPr>
              <a:defRPr lang="en-US" sz="800"/>
            </a:pPr>
            <a:endParaRPr lang="it-IT"/>
          </a:p>
        </c:txPr>
        <c:crossAx val="141251328"/>
        <c:crosses val="autoZero"/>
        <c:auto val="1"/>
        <c:lblAlgn val="ctr"/>
        <c:lblOffset val="100"/>
        <c:noMultiLvlLbl val="0"/>
      </c:catAx>
      <c:valAx>
        <c:axId val="141251328"/>
        <c:scaling>
          <c:orientation val="minMax"/>
          <c:max val="40"/>
        </c:scaling>
        <c:delete val="0"/>
        <c:axPos val="l"/>
        <c:majorGridlines>
          <c:spPr>
            <a:ln w="9525" cap="rnd" cmpd="sng" algn="ctr">
              <a:solidFill>
                <a:sysClr val="window" lastClr="FFFFFF"/>
              </a:solidFill>
              <a:bevel/>
            </a:ln>
            <a:effectLst/>
          </c:spPr>
        </c:majorGridlines>
        <c:numFmt formatCode="General" sourceLinked="0"/>
        <c:majorTickMark val="none"/>
        <c:minorTickMark val="none"/>
        <c:tickLblPos val="nextTo"/>
        <c:spPr>
          <a:noFill/>
          <a:ln>
            <a:solidFill>
              <a:schemeClr val="bg2">
                <a:lumMod val="90000"/>
              </a:schemeClr>
            </a:solidFill>
          </a:ln>
          <a:effectLst/>
        </c:spPr>
        <c:txPr>
          <a:bodyPr rot="-60000"/>
          <a:lstStyle/>
          <a:p>
            <a:pPr>
              <a:defRPr lang="en-US" sz="800"/>
            </a:pPr>
            <a:endParaRPr lang="it-IT"/>
          </a:p>
        </c:txPr>
        <c:crossAx val="135322624"/>
        <c:crosses val="autoZero"/>
        <c:crossBetween val="between"/>
      </c:valAx>
      <c:spPr>
        <a:noFill/>
        <a:ln>
          <a:noFill/>
        </a:ln>
        <a:effectLst/>
      </c:spPr>
    </c:plotArea>
    <c:legend>
      <c:legendPos val="t"/>
      <c:layout>
        <c:manualLayout>
          <c:xMode val="edge"/>
          <c:yMode val="edge"/>
          <c:x val="0.70967629732607906"/>
          <c:y val="3.132975761306038E-2"/>
          <c:w val="0.24012204951065055"/>
          <c:h val="0.15943913454413108"/>
        </c:manualLayout>
      </c:layout>
      <c:overlay val="0"/>
      <c:spPr>
        <a:noFill/>
        <a:ln>
          <a:noFill/>
        </a:ln>
        <a:effectLst/>
      </c:spPr>
      <c:txPr>
        <a:bodyPr rot="0" vert="horz"/>
        <a:lstStyle/>
        <a:p>
          <a:pPr>
            <a:defRPr lang="en-US"/>
          </a:pPr>
          <a:endParaRPr lang="it-IT"/>
        </a:p>
      </c:txPr>
    </c:legend>
    <c:plotVisOnly val="1"/>
    <c:dispBlanksAs val="gap"/>
    <c:showDLblsOverMax val="0"/>
  </c:chart>
  <c:spPr>
    <a:noFill/>
    <a:ln w="9525" cap="flat" cmpd="sng" algn="ctr">
      <a:noFill/>
      <a:round/>
    </a:ln>
    <a:effectLst/>
  </c:spPr>
  <c:txPr>
    <a:bodyPr anchor="ctr" anchorCtr="0"/>
    <a:lstStyle/>
    <a:p>
      <a:pPr>
        <a:defRPr baseline="0">
          <a:latin typeface="Calibri" pitchFamily="34" charset="0"/>
        </a:defRPr>
      </a:pPr>
      <a:endParaRPr lang="it-IT"/>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v>UE-28</c:v>
          </c:tx>
          <c:spPr>
            <a:ln w="28575" cap="rnd">
              <a:solidFill>
                <a:schemeClr val="tx1">
                  <a:lumMod val="50000"/>
                  <a:lumOff val="50000"/>
                </a:schemeClr>
              </a:solidFill>
              <a:round/>
            </a:ln>
            <a:effectLst/>
          </c:spPr>
          <c:marker>
            <c:symbol val="none"/>
          </c:marker>
          <c:cat>
            <c:strRef>
              <c:f>'Indicatore 1'!$T$3:$AJ$3</c:f>
              <c:strCache>
                <c:ptCount val="17"/>
                <c:pt idx="0">
                  <c:v>1990</c:v>
                </c:pt>
                <c:pt idx="1">
                  <c:v>1995</c:v>
                </c:pt>
                <c:pt idx="2">
                  <c:v>2000</c:v>
                </c:pt>
                <c:pt idx="3">
                  <c:v>2005</c:v>
                </c:pt>
                <c:pt idx="4">
                  <c:v>2006</c:v>
                </c:pt>
                <c:pt idx="5">
                  <c:v>2007</c:v>
                </c:pt>
                <c:pt idx="6">
                  <c:v>2008</c:v>
                </c:pt>
                <c:pt idx="7">
                  <c:v>2009</c:v>
                </c:pt>
                <c:pt idx="8">
                  <c:v>2010</c:v>
                </c:pt>
                <c:pt idx="9">
                  <c:v>2011</c:v>
                </c:pt>
                <c:pt idx="10">
                  <c:v>2012</c:v>
                </c:pt>
                <c:pt idx="11">
                  <c:v>2013</c:v>
                </c:pt>
                <c:pt idx="12">
                  <c:v>2014</c:v>
                </c:pt>
                <c:pt idx="13">
                  <c:v>2015</c:v>
                </c:pt>
                <c:pt idx="14">
                  <c:v>2016</c:v>
                </c:pt>
                <c:pt idx="15">
                  <c:v>2017</c:v>
                </c:pt>
                <c:pt idx="16">
                  <c:v>2018</c:v>
                </c:pt>
              </c:strCache>
            </c:strRef>
          </c:cat>
          <c:val>
            <c:numRef>
              <c:f>'Indicatore 1'!$T$6:$AJ$6</c:f>
              <c:numCache>
                <c:formatCode>0.0</c:formatCode>
                <c:ptCount val="17"/>
                <c:pt idx="0">
                  <c:v>100</c:v>
                </c:pt>
                <c:pt idx="1">
                  <c:v>86.864351886788995</c:v>
                </c:pt>
                <c:pt idx="2">
                  <c:v>84.9174069800452</c:v>
                </c:pt>
                <c:pt idx="3">
                  <c:v>80.75896236072748</c:v>
                </c:pt>
                <c:pt idx="4">
                  <c:v>80.004898476766499</c:v>
                </c:pt>
                <c:pt idx="5">
                  <c:v>80.515971377138484</c:v>
                </c:pt>
                <c:pt idx="6">
                  <c:v>80.026780926854045</c:v>
                </c:pt>
                <c:pt idx="7">
                  <c:v>78.826768975925319</c:v>
                </c:pt>
                <c:pt idx="8">
                  <c:v>78.008438912416054</c:v>
                </c:pt>
                <c:pt idx="9">
                  <c:v>78.100989232622766</c:v>
                </c:pt>
                <c:pt idx="10">
                  <c:v>77.745843398814756</c:v>
                </c:pt>
                <c:pt idx="11">
                  <c:v>78.367785286804008</c:v>
                </c:pt>
                <c:pt idx="12">
                  <c:v>79.746482629713114</c:v>
                </c:pt>
                <c:pt idx="13">
                  <c:v>80.059574004750118</c:v>
                </c:pt>
                <c:pt idx="14">
                  <c:v>80.134144127582928</c:v>
                </c:pt>
                <c:pt idx="15">
                  <c:v>80.790127566594919</c:v>
                </c:pt>
                <c:pt idx="16">
                  <c:v>79.775217342741158</c:v>
                </c:pt>
              </c:numCache>
            </c:numRef>
          </c:val>
          <c:smooth val="0"/>
          <c:extLst>
            <c:ext xmlns:c16="http://schemas.microsoft.com/office/drawing/2014/chart" uri="{C3380CC4-5D6E-409C-BE32-E72D297353CC}">
              <c16:uniqueId val="{00000000-CC96-440B-ABA0-BDC89C98CF5B}"/>
            </c:ext>
          </c:extLst>
        </c:ser>
        <c:ser>
          <c:idx val="1"/>
          <c:order val="1"/>
          <c:tx>
            <c:strRef>
              <c:f>'Indicatore 1'!$A$7</c:f>
              <c:strCache>
                <c:ptCount val="1"/>
                <c:pt idx="0">
                  <c:v>EU 15</c:v>
                </c:pt>
              </c:strCache>
            </c:strRef>
          </c:tx>
          <c:marker>
            <c:symbol val="none"/>
          </c:marker>
          <c:cat>
            <c:strRef>
              <c:f>'Indicatore 1'!$T$3:$AJ$3</c:f>
              <c:strCache>
                <c:ptCount val="17"/>
                <c:pt idx="0">
                  <c:v>1990</c:v>
                </c:pt>
                <c:pt idx="1">
                  <c:v>1995</c:v>
                </c:pt>
                <c:pt idx="2">
                  <c:v>2000</c:v>
                </c:pt>
                <c:pt idx="3">
                  <c:v>2005</c:v>
                </c:pt>
                <c:pt idx="4">
                  <c:v>2006</c:v>
                </c:pt>
                <c:pt idx="5">
                  <c:v>2007</c:v>
                </c:pt>
                <c:pt idx="6">
                  <c:v>2008</c:v>
                </c:pt>
                <c:pt idx="7">
                  <c:v>2009</c:v>
                </c:pt>
                <c:pt idx="8">
                  <c:v>2010</c:v>
                </c:pt>
                <c:pt idx="9">
                  <c:v>2011</c:v>
                </c:pt>
                <c:pt idx="10">
                  <c:v>2012</c:v>
                </c:pt>
                <c:pt idx="11">
                  <c:v>2013</c:v>
                </c:pt>
                <c:pt idx="12">
                  <c:v>2014</c:v>
                </c:pt>
                <c:pt idx="13">
                  <c:v>2015</c:v>
                </c:pt>
                <c:pt idx="14">
                  <c:v>2016</c:v>
                </c:pt>
                <c:pt idx="15">
                  <c:v>2017</c:v>
                </c:pt>
                <c:pt idx="16">
                  <c:v>2018</c:v>
                </c:pt>
              </c:strCache>
            </c:strRef>
          </c:cat>
          <c:val>
            <c:numRef>
              <c:f>'Indicatore 1'!$T$7:$AJ$7</c:f>
              <c:numCache>
                <c:formatCode>0.0</c:formatCode>
                <c:ptCount val="17"/>
                <c:pt idx="0">
                  <c:v>100</c:v>
                </c:pt>
                <c:pt idx="1">
                  <c:v>95.341647584058506</c:v>
                </c:pt>
                <c:pt idx="2">
                  <c:v>95.752259061803997</c:v>
                </c:pt>
                <c:pt idx="3">
                  <c:v>89.822535386979737</c:v>
                </c:pt>
                <c:pt idx="4">
                  <c:v>88.686413634989648</c:v>
                </c:pt>
                <c:pt idx="5">
                  <c:v>89.115663964131826</c:v>
                </c:pt>
                <c:pt idx="6">
                  <c:v>88.385306758092625</c:v>
                </c:pt>
                <c:pt idx="7">
                  <c:v>87.566816626961682</c:v>
                </c:pt>
                <c:pt idx="8">
                  <c:v>87.083696472843428</c:v>
                </c:pt>
                <c:pt idx="9">
                  <c:v>86.884405061731982</c:v>
                </c:pt>
                <c:pt idx="10">
                  <c:v>86.403624962556762</c:v>
                </c:pt>
                <c:pt idx="11">
                  <c:v>86.770638037619335</c:v>
                </c:pt>
                <c:pt idx="12">
                  <c:v>88.390118099304402</c:v>
                </c:pt>
                <c:pt idx="13">
                  <c:v>88.670741994491522</c:v>
                </c:pt>
                <c:pt idx="14">
                  <c:v>88.436045097588448</c:v>
                </c:pt>
                <c:pt idx="15">
                  <c:v>88.994251331553173</c:v>
                </c:pt>
                <c:pt idx="16">
                  <c:v>87.452980863468298</c:v>
                </c:pt>
              </c:numCache>
            </c:numRef>
          </c:val>
          <c:smooth val="0"/>
          <c:extLst>
            <c:ext xmlns:c16="http://schemas.microsoft.com/office/drawing/2014/chart" uri="{C3380CC4-5D6E-409C-BE32-E72D297353CC}">
              <c16:uniqueId val="{00000000-4098-4A02-928D-CBBB987F0F28}"/>
            </c:ext>
          </c:extLst>
        </c:ser>
        <c:ser>
          <c:idx val="2"/>
          <c:order val="2"/>
          <c:tx>
            <c:v>Italia</c:v>
          </c:tx>
          <c:spPr>
            <a:ln w="28575" cap="rnd">
              <a:solidFill>
                <a:schemeClr val="accent1">
                  <a:lumMod val="75000"/>
                </a:schemeClr>
              </a:solidFill>
              <a:round/>
            </a:ln>
            <a:effectLst/>
          </c:spPr>
          <c:marker>
            <c:symbol val="circle"/>
            <c:size val="7"/>
            <c:spPr>
              <a:solidFill>
                <a:schemeClr val="bg1"/>
              </a:solidFill>
              <a:ln w="9525">
                <a:solidFill>
                  <a:schemeClr val="accent1">
                    <a:lumMod val="75000"/>
                  </a:schemeClr>
                </a:solidFill>
              </a:ln>
              <a:effectLst/>
            </c:spPr>
          </c:marker>
          <c:dLbls>
            <c:dLbl>
              <c:idx val="12"/>
              <c:layout>
                <c:manualLayout>
                  <c:x val="-3.5492926189104455E-2"/>
                  <c:y val="2.7234834372783252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CC96-440B-ABA0-BDC89C98CF5B}"/>
                </c:ext>
              </c:extLst>
            </c:dLbl>
            <c:dLbl>
              <c:idx val="13"/>
              <c:layout>
                <c:manualLayout>
                  <c:x val="-3.9557966839510912E-2"/>
                  <c:y val="3.3637396204137873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CC96-440B-ABA0-BDC89C98CF5B}"/>
                </c:ext>
              </c:extLst>
            </c:dLbl>
            <c:dLbl>
              <c:idx val="15"/>
              <c:layout>
                <c:manualLayout>
                  <c:x val="-2.1371231035145002E-2"/>
                  <c:y val="3.0436115288461019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CC96-440B-ABA0-BDC89C98CF5B}"/>
                </c:ext>
              </c:extLst>
            </c:dLbl>
            <c:spPr>
              <a:noFill/>
              <a:ln w="25400">
                <a:noFill/>
              </a:ln>
            </c:spPr>
            <c:txPr>
              <a:bodyPr rot="0" spcFirstLastPara="1" vertOverflow="ellipsis" vert="horz" wrap="square" lIns="38100" tIns="19050" rIns="38100" bIns="19050" anchor="ctr" anchorCtr="1">
                <a:spAutoFit/>
              </a:bodyPr>
              <a:lstStyle/>
              <a:p>
                <a:pPr>
                  <a:defRPr lang="en-US" sz="900" b="0" i="0" u="none" strike="noStrike" kern="1200" baseline="0">
                    <a:solidFill>
                      <a:schemeClr val="accent1">
                        <a:lumMod val="75000"/>
                      </a:schemeClr>
                    </a:solidFill>
                    <a:latin typeface="+mn-lt"/>
                    <a:ea typeface="+mn-ea"/>
                    <a:cs typeface="+mn-cs"/>
                  </a:defRPr>
                </a:pPr>
                <a:endParaRPr lang="it-IT"/>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'Indicatore 1'!$T$3:$AJ$3</c:f>
              <c:strCache>
                <c:ptCount val="17"/>
                <c:pt idx="0">
                  <c:v>1990</c:v>
                </c:pt>
                <c:pt idx="1">
                  <c:v>1995</c:v>
                </c:pt>
                <c:pt idx="2">
                  <c:v>2000</c:v>
                </c:pt>
                <c:pt idx="3">
                  <c:v>2005</c:v>
                </c:pt>
                <c:pt idx="4">
                  <c:v>2006</c:v>
                </c:pt>
                <c:pt idx="5">
                  <c:v>2007</c:v>
                </c:pt>
                <c:pt idx="6">
                  <c:v>2008</c:v>
                </c:pt>
                <c:pt idx="7">
                  <c:v>2009</c:v>
                </c:pt>
                <c:pt idx="8">
                  <c:v>2010</c:v>
                </c:pt>
                <c:pt idx="9">
                  <c:v>2011</c:v>
                </c:pt>
                <c:pt idx="10">
                  <c:v>2012</c:v>
                </c:pt>
                <c:pt idx="11">
                  <c:v>2013</c:v>
                </c:pt>
                <c:pt idx="12">
                  <c:v>2014</c:v>
                </c:pt>
                <c:pt idx="13">
                  <c:v>2015</c:v>
                </c:pt>
                <c:pt idx="14">
                  <c:v>2016</c:v>
                </c:pt>
                <c:pt idx="15">
                  <c:v>2017</c:v>
                </c:pt>
                <c:pt idx="16">
                  <c:v>2018</c:v>
                </c:pt>
              </c:strCache>
            </c:strRef>
          </c:cat>
          <c:val>
            <c:numRef>
              <c:f>'Indicatore 1'!$T$22:$AJ$22</c:f>
              <c:numCache>
                <c:formatCode>0.0</c:formatCode>
                <c:ptCount val="17"/>
                <c:pt idx="0">
                  <c:v>100</c:v>
                </c:pt>
                <c:pt idx="1">
                  <c:v>100.39663725874752</c:v>
                </c:pt>
                <c:pt idx="2">
                  <c:v>98.26558466855252</c:v>
                </c:pt>
                <c:pt idx="3">
                  <c:v>92.31069205731562</c:v>
                </c:pt>
                <c:pt idx="4">
                  <c:v>91.685591205459275</c:v>
                </c:pt>
                <c:pt idx="5">
                  <c:v>93.569414882041372</c:v>
                </c:pt>
                <c:pt idx="6">
                  <c:v>90.751668698596816</c:v>
                </c:pt>
                <c:pt idx="7">
                  <c:v>88.748322415612435</c:v>
                </c:pt>
                <c:pt idx="8">
                  <c:v>86.858040476075715</c:v>
                </c:pt>
                <c:pt idx="9">
                  <c:v>88.395493880032745</c:v>
                </c:pt>
                <c:pt idx="10">
                  <c:v>89.887145543588218</c:v>
                </c:pt>
                <c:pt idx="11">
                  <c:v>87.907389421135804</c:v>
                </c:pt>
                <c:pt idx="12">
                  <c:v>86.877707147069117</c:v>
                </c:pt>
                <c:pt idx="13">
                  <c:v>87.295809486504282</c:v>
                </c:pt>
                <c:pt idx="14">
                  <c:v>88.827275070718372</c:v>
                </c:pt>
                <c:pt idx="15">
                  <c:v>88.234952180801699</c:v>
                </c:pt>
                <c:pt idx="16">
                  <c:v>86.971228467846402</c:v>
                </c:pt>
              </c:numCache>
            </c:numRef>
          </c:val>
          <c:smooth val="0"/>
          <c:extLst>
            <c:ext xmlns:c16="http://schemas.microsoft.com/office/drawing/2014/chart" uri="{C3380CC4-5D6E-409C-BE32-E72D297353CC}">
              <c16:uniqueId val="{00000005-CC96-440B-ABA0-BDC89C98CF5B}"/>
            </c:ext>
          </c:extLst>
        </c:ser>
        <c:dLbls>
          <c:showLegendKey val="0"/>
          <c:showVal val="0"/>
          <c:showCatName val="0"/>
          <c:showSerName val="0"/>
          <c:showPercent val="0"/>
          <c:showBubbleSize val="0"/>
        </c:dLbls>
        <c:smooth val="0"/>
        <c:axId val="141276288"/>
        <c:axId val="141277824"/>
      </c:lineChart>
      <c:catAx>
        <c:axId val="14127628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lang="en-US" sz="900" b="0" i="0" u="none" strike="noStrike" kern="1200" baseline="0">
                <a:solidFill>
                  <a:schemeClr val="tx1">
                    <a:lumMod val="65000"/>
                    <a:lumOff val="35000"/>
                  </a:schemeClr>
                </a:solidFill>
                <a:latin typeface="+mn-lt"/>
                <a:ea typeface="+mn-ea"/>
                <a:cs typeface="+mn-cs"/>
              </a:defRPr>
            </a:pPr>
            <a:endParaRPr lang="it-IT"/>
          </a:p>
        </c:txPr>
        <c:crossAx val="141277824"/>
        <c:crosses val="autoZero"/>
        <c:auto val="1"/>
        <c:lblAlgn val="ctr"/>
        <c:lblOffset val="100"/>
        <c:noMultiLvlLbl val="0"/>
      </c:catAx>
      <c:valAx>
        <c:axId val="141277824"/>
        <c:scaling>
          <c:orientation val="minMax"/>
          <c:min val="7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lang="en-US" sz="1000" b="0" i="0" u="none" strike="noStrike" kern="1200" baseline="0">
                    <a:solidFill>
                      <a:schemeClr val="tx1">
                        <a:lumMod val="65000"/>
                        <a:lumOff val="35000"/>
                      </a:schemeClr>
                    </a:solidFill>
                    <a:latin typeface="+mn-lt"/>
                    <a:ea typeface="+mn-ea"/>
                    <a:cs typeface="+mn-cs"/>
                  </a:defRPr>
                </a:pPr>
                <a:r>
                  <a:rPr lang="en-US"/>
                  <a:t>base 1990= 100</a:t>
                </a:r>
              </a:p>
            </c:rich>
          </c:tx>
          <c:overlay val="0"/>
          <c:spPr>
            <a:noFill/>
            <a:ln w="25400">
              <a:noFill/>
            </a:ln>
          </c:spPr>
        </c:title>
        <c:numFmt formatCode="0" sourceLinked="0"/>
        <c:majorTickMark val="none"/>
        <c:minorTickMark val="none"/>
        <c:tickLblPos val="nextTo"/>
        <c:spPr>
          <a:ln w="6350">
            <a:noFill/>
          </a:ln>
        </c:spPr>
        <c:txPr>
          <a:bodyPr rot="-60000000" spcFirstLastPara="1" vertOverflow="ellipsis" vert="horz" wrap="square" anchor="ctr" anchorCtr="1"/>
          <a:lstStyle/>
          <a:p>
            <a:pPr>
              <a:defRPr lang="en-US" sz="900" b="0" i="0" u="none" strike="noStrike" kern="1200" baseline="0">
                <a:solidFill>
                  <a:schemeClr val="tx1">
                    <a:lumMod val="65000"/>
                    <a:lumOff val="35000"/>
                  </a:schemeClr>
                </a:solidFill>
                <a:latin typeface="+mn-lt"/>
                <a:ea typeface="+mn-ea"/>
                <a:cs typeface="+mn-cs"/>
              </a:defRPr>
            </a:pPr>
            <a:endParaRPr lang="it-IT"/>
          </a:p>
        </c:txPr>
        <c:crossAx val="141276288"/>
        <c:crosses val="autoZero"/>
        <c:crossBetween val="between"/>
      </c:valAx>
      <c:spPr>
        <a:noFill/>
        <a:ln w="25400">
          <a:noFill/>
        </a:ln>
      </c:spPr>
    </c:plotArea>
    <c:legend>
      <c:legendPos val="b"/>
      <c:overlay val="0"/>
      <c:spPr>
        <a:noFill/>
        <a:ln w="25400">
          <a:noFill/>
        </a:ln>
      </c:spPr>
      <c:txPr>
        <a:bodyPr rot="0" spcFirstLastPara="1" vertOverflow="ellipsis" vert="horz" wrap="square" anchor="ctr" anchorCtr="1"/>
        <a:lstStyle/>
        <a:p>
          <a:pPr>
            <a:defRPr lang="en-US" sz="900" b="0" i="0" u="none" strike="noStrike" kern="1200" baseline="0">
              <a:solidFill>
                <a:schemeClr val="tx1">
                  <a:lumMod val="65000"/>
                  <a:lumOff val="35000"/>
                </a:schemeClr>
              </a:solidFill>
              <a:latin typeface="+mn-lt"/>
              <a:ea typeface="+mn-ea"/>
              <a:cs typeface="+mn-cs"/>
            </a:defRPr>
          </a:pPr>
          <a:endParaRPr lang="it-IT"/>
        </a:p>
      </c:txPr>
    </c:legend>
    <c:plotVisOnly val="1"/>
    <c:dispBlanksAs val="gap"/>
    <c:showDLblsOverMax val="0"/>
  </c:chart>
  <c:spPr>
    <a:solidFill>
      <a:schemeClr val="bg1"/>
    </a:solidFill>
    <a:ln w="9525" cap="flat" cmpd="sng" algn="ctr">
      <a:noFill/>
      <a:round/>
    </a:ln>
    <a:effectLst/>
  </c:spPr>
  <c:txPr>
    <a:bodyPr/>
    <a:lstStyle/>
    <a:p>
      <a:pPr>
        <a:defRPr/>
      </a:pPr>
      <a:endParaRPr lang="it-IT"/>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20285337076173221"/>
          <c:y val="4.8982997955828285E-2"/>
          <c:w val="0.79714662923826751"/>
          <c:h val="0.66798468448568238"/>
        </c:manualLayout>
      </c:layout>
      <c:lineChart>
        <c:grouping val="standard"/>
        <c:varyColors val="0"/>
        <c:ser>
          <c:idx val="0"/>
          <c:order val="0"/>
          <c:tx>
            <c:strRef>
              <c:f>'Indicatore 2'!$A$2</c:f>
              <c:strCache>
                <c:ptCount val="1"/>
                <c:pt idx="0">
                  <c:v>Cropland</c:v>
                </c:pt>
              </c:strCache>
            </c:strRef>
          </c:tx>
          <c:spPr>
            <a:ln w="28575" cap="rnd">
              <a:solidFill>
                <a:schemeClr val="accent1"/>
              </a:solidFill>
              <a:round/>
            </a:ln>
            <a:effectLst/>
          </c:spPr>
          <c:marker>
            <c:symbol val="none"/>
          </c:marker>
          <c:cat>
            <c:numRef>
              <c:f>'Indicatore 2'!$T$1:$AJ$1</c:f>
              <c:numCache>
                <c:formatCode>General</c:formatCode>
                <c:ptCount val="17"/>
                <c:pt idx="0">
                  <c:v>1990</c:v>
                </c:pt>
                <c:pt idx="1">
                  <c:v>1995</c:v>
                </c:pt>
                <c:pt idx="2">
                  <c:v>2000</c:v>
                </c:pt>
                <c:pt idx="3">
                  <c:v>2005</c:v>
                </c:pt>
                <c:pt idx="4">
                  <c:v>2006</c:v>
                </c:pt>
                <c:pt idx="5">
                  <c:v>2007</c:v>
                </c:pt>
                <c:pt idx="6">
                  <c:v>2008</c:v>
                </c:pt>
                <c:pt idx="7">
                  <c:v>2009</c:v>
                </c:pt>
                <c:pt idx="8">
                  <c:v>2010</c:v>
                </c:pt>
                <c:pt idx="9">
                  <c:v>2011</c:v>
                </c:pt>
                <c:pt idx="10">
                  <c:v>2012</c:v>
                </c:pt>
                <c:pt idx="11">
                  <c:v>2013</c:v>
                </c:pt>
                <c:pt idx="12">
                  <c:v>2014</c:v>
                </c:pt>
                <c:pt idx="13">
                  <c:v>2015</c:v>
                </c:pt>
                <c:pt idx="14">
                  <c:v>2016</c:v>
                </c:pt>
                <c:pt idx="15">
                  <c:v>2017</c:v>
                </c:pt>
                <c:pt idx="16">
                  <c:v>2018</c:v>
                </c:pt>
              </c:numCache>
            </c:numRef>
          </c:cat>
          <c:val>
            <c:numRef>
              <c:f>'Indicatore 2'!$T$2:$AJ$2</c:f>
              <c:numCache>
                <c:formatCode>0</c:formatCode>
                <c:ptCount val="17"/>
                <c:pt idx="0">
                  <c:v>100</c:v>
                </c:pt>
                <c:pt idx="1">
                  <c:v>50.037464084435094</c:v>
                </c:pt>
                <c:pt idx="2">
                  <c:v>-5.0133957455835114</c:v>
                </c:pt>
                <c:pt idx="3">
                  <c:v>-66.364132818345155</c:v>
                </c:pt>
                <c:pt idx="4">
                  <c:v>-95.234332937203988</c:v>
                </c:pt>
                <c:pt idx="5">
                  <c:v>-98.923937357625135</c:v>
                </c:pt>
                <c:pt idx="6">
                  <c:v>-70.917757353712076</c:v>
                </c:pt>
                <c:pt idx="7">
                  <c:v>-84.672578661385771</c:v>
                </c:pt>
                <c:pt idx="8">
                  <c:v>-34.638620523754206</c:v>
                </c:pt>
                <c:pt idx="9">
                  <c:v>33.756976742631352</c:v>
                </c:pt>
                <c:pt idx="10">
                  <c:v>84.856242375936048</c:v>
                </c:pt>
                <c:pt idx="11">
                  <c:v>74.325898169043157</c:v>
                </c:pt>
                <c:pt idx="12">
                  <c:v>55.645617427463996</c:v>
                </c:pt>
                <c:pt idx="13">
                  <c:v>24.616007054723585</c:v>
                </c:pt>
                <c:pt idx="14">
                  <c:v>-30.262017250384336</c:v>
                </c:pt>
                <c:pt idx="15">
                  <c:v>-20.038108459094335</c:v>
                </c:pt>
                <c:pt idx="16">
                  <c:v>-1.3192379274334149</c:v>
                </c:pt>
              </c:numCache>
            </c:numRef>
          </c:val>
          <c:smooth val="0"/>
          <c:extLst>
            <c:ext xmlns:c16="http://schemas.microsoft.com/office/drawing/2014/chart" uri="{C3380CC4-5D6E-409C-BE32-E72D297353CC}">
              <c16:uniqueId val="{00000000-5F87-40E8-8376-9E19B33C39D1}"/>
            </c:ext>
          </c:extLst>
        </c:ser>
        <c:ser>
          <c:idx val="1"/>
          <c:order val="1"/>
          <c:tx>
            <c:strRef>
              <c:f>'Indicatore 2'!$A$5</c:f>
              <c:strCache>
                <c:ptCount val="1"/>
                <c:pt idx="0">
                  <c:v>Grassland</c:v>
                </c:pt>
              </c:strCache>
            </c:strRef>
          </c:tx>
          <c:spPr>
            <a:ln w="28575" cap="rnd">
              <a:solidFill>
                <a:schemeClr val="bg1">
                  <a:lumMod val="50000"/>
                </a:schemeClr>
              </a:solidFill>
              <a:round/>
            </a:ln>
            <a:effectLst/>
          </c:spPr>
          <c:marker>
            <c:symbol val="none"/>
          </c:marker>
          <c:cat>
            <c:numRef>
              <c:f>'Indicatore 2'!$T$1:$AJ$1</c:f>
              <c:numCache>
                <c:formatCode>General</c:formatCode>
                <c:ptCount val="17"/>
                <c:pt idx="0">
                  <c:v>1990</c:v>
                </c:pt>
                <c:pt idx="1">
                  <c:v>1995</c:v>
                </c:pt>
                <c:pt idx="2">
                  <c:v>2000</c:v>
                </c:pt>
                <c:pt idx="3">
                  <c:v>2005</c:v>
                </c:pt>
                <c:pt idx="4">
                  <c:v>2006</c:v>
                </c:pt>
                <c:pt idx="5">
                  <c:v>2007</c:v>
                </c:pt>
                <c:pt idx="6">
                  <c:v>2008</c:v>
                </c:pt>
                <c:pt idx="7">
                  <c:v>2009</c:v>
                </c:pt>
                <c:pt idx="8">
                  <c:v>2010</c:v>
                </c:pt>
                <c:pt idx="9">
                  <c:v>2011</c:v>
                </c:pt>
                <c:pt idx="10">
                  <c:v>2012</c:v>
                </c:pt>
                <c:pt idx="11">
                  <c:v>2013</c:v>
                </c:pt>
                <c:pt idx="12">
                  <c:v>2014</c:v>
                </c:pt>
                <c:pt idx="13">
                  <c:v>2015</c:v>
                </c:pt>
                <c:pt idx="14">
                  <c:v>2016</c:v>
                </c:pt>
                <c:pt idx="15">
                  <c:v>2017</c:v>
                </c:pt>
                <c:pt idx="16">
                  <c:v>2018</c:v>
                </c:pt>
              </c:numCache>
            </c:numRef>
          </c:cat>
          <c:val>
            <c:numRef>
              <c:f>'Indicatore 2'!$T$5:$AJ$5</c:f>
              <c:numCache>
                <c:formatCode>0</c:formatCode>
                <c:ptCount val="17"/>
                <c:pt idx="0">
                  <c:v>100</c:v>
                </c:pt>
                <c:pt idx="1">
                  <c:v>-46.079824742012214</c:v>
                </c:pt>
                <c:pt idx="2">
                  <c:v>-35.091902499827142</c:v>
                </c:pt>
                <c:pt idx="3">
                  <c:v>-136.34473862777793</c:v>
                </c:pt>
                <c:pt idx="4">
                  <c:v>-143.69566248466134</c:v>
                </c:pt>
                <c:pt idx="5">
                  <c:v>9.3483032103584609</c:v>
                </c:pt>
                <c:pt idx="6">
                  <c:v>-133.66754813205023</c:v>
                </c:pt>
                <c:pt idx="7">
                  <c:v>-148.40174117098641</c:v>
                </c:pt>
                <c:pt idx="8">
                  <c:v>-201.04388947418352</c:v>
                </c:pt>
                <c:pt idx="9">
                  <c:v>-156.18702857455031</c:v>
                </c:pt>
                <c:pt idx="10">
                  <c:v>-87.822293780623454</c:v>
                </c:pt>
                <c:pt idx="11">
                  <c:v>-207.73150540736069</c:v>
                </c:pt>
                <c:pt idx="12">
                  <c:v>-195.4109327923137</c:v>
                </c:pt>
                <c:pt idx="13">
                  <c:v>-202.97721158846804</c:v>
                </c:pt>
                <c:pt idx="14">
                  <c:v>-179.88152060722496</c:v>
                </c:pt>
                <c:pt idx="15">
                  <c:v>-105.64959765900232</c:v>
                </c:pt>
                <c:pt idx="16">
                  <c:v>-180.262287499</c:v>
                </c:pt>
              </c:numCache>
            </c:numRef>
          </c:val>
          <c:smooth val="0"/>
          <c:extLst>
            <c:ext xmlns:c16="http://schemas.microsoft.com/office/drawing/2014/chart" uri="{C3380CC4-5D6E-409C-BE32-E72D297353CC}">
              <c16:uniqueId val="{00000001-5F87-40E8-8376-9E19B33C39D1}"/>
            </c:ext>
          </c:extLst>
        </c:ser>
        <c:ser>
          <c:idx val="2"/>
          <c:order val="2"/>
          <c:tx>
            <c:strRef>
              <c:f>'Indicatore 2'!$A$8</c:f>
              <c:strCache>
                <c:ptCount val="1"/>
                <c:pt idx="0">
                  <c:v>Sotto-indicatore 2</c:v>
                </c:pt>
              </c:strCache>
            </c:strRef>
          </c:tx>
          <c:spPr>
            <a:ln w="28575" cap="rnd">
              <a:solidFill>
                <a:schemeClr val="accent1">
                  <a:lumMod val="50000"/>
                </a:schemeClr>
              </a:solidFill>
              <a:round/>
            </a:ln>
            <a:effectLst/>
          </c:spPr>
          <c:marker>
            <c:symbol val="circle"/>
            <c:size val="7"/>
            <c:spPr>
              <a:solidFill>
                <a:schemeClr val="bg1"/>
              </a:solidFill>
              <a:ln w="9525">
                <a:solidFill>
                  <a:schemeClr val="accent1">
                    <a:lumMod val="50000"/>
                  </a:schemeClr>
                </a:solidFill>
              </a:ln>
              <a:effectLst/>
            </c:spPr>
          </c:marker>
          <c:cat>
            <c:numRef>
              <c:f>'Indicatore 2'!$T$1:$AJ$1</c:f>
              <c:numCache>
                <c:formatCode>General</c:formatCode>
                <c:ptCount val="17"/>
                <c:pt idx="0">
                  <c:v>1990</c:v>
                </c:pt>
                <c:pt idx="1">
                  <c:v>1995</c:v>
                </c:pt>
                <c:pt idx="2">
                  <c:v>2000</c:v>
                </c:pt>
                <c:pt idx="3">
                  <c:v>2005</c:v>
                </c:pt>
                <c:pt idx="4">
                  <c:v>2006</c:v>
                </c:pt>
                <c:pt idx="5">
                  <c:v>2007</c:v>
                </c:pt>
                <c:pt idx="6">
                  <c:v>2008</c:v>
                </c:pt>
                <c:pt idx="7">
                  <c:v>2009</c:v>
                </c:pt>
                <c:pt idx="8">
                  <c:v>2010</c:v>
                </c:pt>
                <c:pt idx="9">
                  <c:v>2011</c:v>
                </c:pt>
                <c:pt idx="10">
                  <c:v>2012</c:v>
                </c:pt>
                <c:pt idx="11">
                  <c:v>2013</c:v>
                </c:pt>
                <c:pt idx="12">
                  <c:v>2014</c:v>
                </c:pt>
                <c:pt idx="13">
                  <c:v>2015</c:v>
                </c:pt>
                <c:pt idx="14">
                  <c:v>2016</c:v>
                </c:pt>
                <c:pt idx="15">
                  <c:v>2017</c:v>
                </c:pt>
                <c:pt idx="16">
                  <c:v>2018</c:v>
                </c:pt>
              </c:numCache>
            </c:numRef>
          </c:cat>
          <c:val>
            <c:numRef>
              <c:f>'Indicatore 2'!$T$9:$AJ$9</c:f>
              <c:numCache>
                <c:formatCode>0</c:formatCode>
                <c:ptCount val="17"/>
                <c:pt idx="0">
                  <c:v>100</c:v>
                </c:pt>
                <c:pt idx="1">
                  <c:v>-12.805208775514659</c:v>
                </c:pt>
                <c:pt idx="2">
                  <c:v>-24.67909567482053</c:v>
                </c:pt>
                <c:pt idx="3">
                  <c:v>-112.11831888745037</c:v>
                </c:pt>
                <c:pt idx="4">
                  <c:v>-126.91894989105997</c:v>
                </c:pt>
                <c:pt idx="5">
                  <c:v>-28.134206634848695</c:v>
                </c:pt>
                <c:pt idx="6">
                  <c:v>-111.94434707612571</c:v>
                </c:pt>
                <c:pt idx="7">
                  <c:v>-126.33949374115687</c:v>
                </c:pt>
                <c:pt idx="8">
                  <c:v>-143.43644458333614</c:v>
                </c:pt>
                <c:pt idx="9">
                  <c:v>-90.430764438971224</c:v>
                </c:pt>
                <c:pt idx="10">
                  <c:v>-28.043121412982718</c:v>
                </c:pt>
                <c:pt idx="11">
                  <c:v>-110.08672267260408</c:v>
                </c:pt>
                <c:pt idx="12">
                  <c:v>-108.49826186252108</c:v>
                </c:pt>
                <c:pt idx="13">
                  <c:v>-124.18725569816459</c:v>
                </c:pt>
                <c:pt idx="14">
                  <c:v>-128.08510004560804</c:v>
                </c:pt>
                <c:pt idx="15">
                  <c:v>-76.011959516809071</c:v>
                </c:pt>
                <c:pt idx="16">
                  <c:v>-118.31441810872738</c:v>
                </c:pt>
              </c:numCache>
            </c:numRef>
          </c:val>
          <c:smooth val="0"/>
          <c:extLst>
            <c:ext xmlns:c16="http://schemas.microsoft.com/office/drawing/2014/chart" uri="{C3380CC4-5D6E-409C-BE32-E72D297353CC}">
              <c16:uniqueId val="{00000006-5F87-40E8-8376-9E19B33C39D1}"/>
            </c:ext>
          </c:extLst>
        </c:ser>
        <c:dLbls>
          <c:showLegendKey val="0"/>
          <c:showVal val="0"/>
          <c:showCatName val="0"/>
          <c:showSerName val="0"/>
          <c:showPercent val="0"/>
          <c:showBubbleSize val="0"/>
        </c:dLbls>
        <c:smooth val="0"/>
        <c:axId val="141302016"/>
        <c:axId val="141352960"/>
      </c:lineChart>
      <c:catAx>
        <c:axId val="141302016"/>
        <c:scaling>
          <c:orientation val="minMax"/>
        </c:scaling>
        <c:delete val="0"/>
        <c:axPos val="b"/>
        <c:numFmt formatCode="General" sourceLinked="1"/>
        <c:majorTickMark val="none"/>
        <c:minorTickMark val="none"/>
        <c:tickLblPos val="low"/>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lang="en-US" sz="900" b="0" i="0" u="none" strike="noStrike" kern="1200" baseline="0">
                <a:solidFill>
                  <a:schemeClr val="tx1">
                    <a:lumMod val="65000"/>
                    <a:lumOff val="35000"/>
                  </a:schemeClr>
                </a:solidFill>
                <a:latin typeface="+mn-lt"/>
                <a:ea typeface="+mn-ea"/>
                <a:cs typeface="+mn-cs"/>
              </a:defRPr>
            </a:pPr>
            <a:endParaRPr lang="it-IT"/>
          </a:p>
        </c:txPr>
        <c:crossAx val="141352960"/>
        <c:crosses val="autoZero"/>
        <c:auto val="1"/>
        <c:lblAlgn val="ctr"/>
        <c:lblOffset val="100"/>
        <c:noMultiLvlLbl val="0"/>
      </c:catAx>
      <c:valAx>
        <c:axId val="141352960"/>
        <c:scaling>
          <c:orientation val="minMax"/>
        </c:scaling>
        <c:delete val="0"/>
        <c:axPos val="l"/>
        <c:majorGridlines>
          <c:spPr>
            <a:ln w="9525" cap="flat" cmpd="sng" algn="ctr">
              <a:solidFill>
                <a:schemeClr val="tx1">
                  <a:lumMod val="15000"/>
                  <a:lumOff val="85000"/>
                </a:schemeClr>
              </a:solidFill>
              <a:round/>
            </a:ln>
            <a:effectLst/>
          </c:spPr>
        </c:majorGridlines>
        <c:title>
          <c:tx>
            <c:rich>
              <a:bodyPr/>
              <a:lstStyle/>
              <a:p>
                <a:pPr>
                  <a:defRPr lang="en-US" b="0"/>
                </a:pPr>
                <a:r>
                  <a:rPr lang="en-US" b="0"/>
                  <a:t>indice base 1990 = 100</a:t>
                </a:r>
              </a:p>
            </c:rich>
          </c:tx>
          <c:layout>
            <c:manualLayout>
              <c:xMode val="edge"/>
              <c:yMode val="edge"/>
              <c:x val="5.4454444153550122E-2"/>
              <c:y val="0.25242281570473996"/>
            </c:manualLayout>
          </c:layout>
          <c:overlay val="0"/>
        </c:title>
        <c:numFmt formatCode="0" sourceLinked="1"/>
        <c:majorTickMark val="none"/>
        <c:minorTickMark val="none"/>
        <c:tickLblPos val="nextTo"/>
        <c:spPr>
          <a:noFill/>
          <a:effectLst/>
        </c:spPr>
        <c:txPr>
          <a:bodyPr rot="-60000000" spcFirstLastPara="1" vertOverflow="ellipsis" vert="horz" wrap="square" anchor="ctr" anchorCtr="1"/>
          <a:lstStyle/>
          <a:p>
            <a:pPr>
              <a:defRPr lang="en-US" sz="900" b="0" i="0" u="none" strike="noStrike" kern="1200" baseline="0">
                <a:solidFill>
                  <a:schemeClr val="tx1">
                    <a:lumMod val="65000"/>
                    <a:lumOff val="35000"/>
                  </a:schemeClr>
                </a:solidFill>
                <a:latin typeface="+mn-lt"/>
                <a:ea typeface="+mn-ea"/>
                <a:cs typeface="+mn-cs"/>
              </a:defRPr>
            </a:pPr>
            <a:endParaRPr lang="it-IT"/>
          </a:p>
        </c:txPr>
        <c:crossAx val="141302016"/>
        <c:crosses val="autoZero"/>
        <c:crossBetween val="between"/>
      </c:valAx>
      <c:dTable>
        <c:showHorzBorder val="1"/>
        <c:showVertBorder val="1"/>
        <c:showOutline val="1"/>
        <c:showKeys val="1"/>
        <c:txPr>
          <a:bodyPr/>
          <a:lstStyle/>
          <a:p>
            <a:pPr rtl="0">
              <a:defRPr lang="en-US" sz="800"/>
            </a:pPr>
            <a:endParaRPr lang="it-IT"/>
          </a:p>
        </c:txPr>
      </c:dTable>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it-IT"/>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stacked"/>
        <c:varyColors val="0"/>
        <c:ser>
          <c:idx val="0"/>
          <c:order val="0"/>
          <c:tx>
            <c:strRef>
              <c:f>Foglio1!$C$2</c:f>
              <c:strCache>
                <c:ptCount val="1"/>
                <c:pt idx="0">
                  <c:v>Agricoltura</c:v>
                </c:pt>
              </c:strCache>
            </c:strRef>
          </c:tx>
          <c:spPr>
            <a:solidFill>
              <a:schemeClr val="bg1">
                <a:lumMod val="50000"/>
              </a:schemeClr>
            </a:solidFill>
          </c:spPr>
          <c:invertIfNegative val="0"/>
          <c:cat>
            <c:strRef>
              <c:f>Foglio1!$B$3:$B$30</c:f>
              <c:strCache>
                <c:ptCount val="28"/>
                <c:pt idx="0">
                  <c:v>AT</c:v>
                </c:pt>
                <c:pt idx="1">
                  <c:v>BE</c:v>
                </c:pt>
                <c:pt idx="2">
                  <c:v>BG</c:v>
                </c:pt>
                <c:pt idx="3">
                  <c:v>HR</c:v>
                </c:pt>
                <c:pt idx="4">
                  <c:v>CY</c:v>
                </c:pt>
                <c:pt idx="5">
                  <c:v>CZ</c:v>
                </c:pt>
                <c:pt idx="6">
                  <c:v>DK</c:v>
                </c:pt>
                <c:pt idx="7">
                  <c:v>EE</c:v>
                </c:pt>
                <c:pt idx="8">
                  <c:v>FI</c:v>
                </c:pt>
                <c:pt idx="9">
                  <c:v>FR</c:v>
                </c:pt>
                <c:pt idx="10">
                  <c:v>DE</c:v>
                </c:pt>
                <c:pt idx="11">
                  <c:v>EL</c:v>
                </c:pt>
                <c:pt idx="12">
                  <c:v>HU</c:v>
                </c:pt>
                <c:pt idx="13">
                  <c:v>IE</c:v>
                </c:pt>
                <c:pt idx="14">
                  <c:v>IT</c:v>
                </c:pt>
                <c:pt idx="15">
                  <c:v>LV</c:v>
                </c:pt>
                <c:pt idx="16">
                  <c:v>LT</c:v>
                </c:pt>
                <c:pt idx="17">
                  <c:v>LU</c:v>
                </c:pt>
                <c:pt idx="18">
                  <c:v>MT</c:v>
                </c:pt>
                <c:pt idx="19">
                  <c:v>NL</c:v>
                </c:pt>
                <c:pt idx="20">
                  <c:v>PL</c:v>
                </c:pt>
                <c:pt idx="21">
                  <c:v>PT</c:v>
                </c:pt>
                <c:pt idx="22">
                  <c:v>RO</c:v>
                </c:pt>
                <c:pt idx="23">
                  <c:v>SK</c:v>
                </c:pt>
                <c:pt idx="24">
                  <c:v>SI</c:v>
                </c:pt>
                <c:pt idx="25">
                  <c:v>ES</c:v>
                </c:pt>
                <c:pt idx="26">
                  <c:v>SE</c:v>
                </c:pt>
                <c:pt idx="27">
                  <c:v>UK</c:v>
                </c:pt>
              </c:strCache>
            </c:strRef>
          </c:cat>
          <c:val>
            <c:numRef>
              <c:f>Foglio1!$C$3:$C$30</c:f>
              <c:numCache>
                <c:formatCode>0.00</c:formatCode>
                <c:ptCount val="28"/>
                <c:pt idx="0">
                  <c:v>7.22435112815102</c:v>
                </c:pt>
                <c:pt idx="1">
                  <c:v>9.9608773945493567</c:v>
                </c:pt>
                <c:pt idx="2">
                  <c:v>6.4156863558289485</c:v>
                </c:pt>
                <c:pt idx="3">
                  <c:v>2.7202999188294612</c:v>
                </c:pt>
                <c:pt idx="4">
                  <c:v>0.49939657549520766</c:v>
                </c:pt>
                <c:pt idx="5">
                  <c:v>8.6064978305931898</c:v>
                </c:pt>
                <c:pt idx="6">
                  <c:v>11.041260135196143</c:v>
                </c:pt>
                <c:pt idx="7">
                  <c:v>1.4377881984402299</c:v>
                </c:pt>
                <c:pt idx="8">
                  <c:v>6.5624926680487645</c:v>
                </c:pt>
                <c:pt idx="9">
                  <c:v>74.774044096322299</c:v>
                </c:pt>
                <c:pt idx="10">
                  <c:v>63.564887302106094</c:v>
                </c:pt>
                <c:pt idx="11">
                  <c:v>7.7814980476865996</c:v>
                </c:pt>
                <c:pt idx="12">
                  <c:v>7.1456379261505765</c:v>
                </c:pt>
                <c:pt idx="13">
                  <c:v>19.9530699602808</c:v>
                </c:pt>
                <c:pt idx="14">
                  <c:v>30.1865837282383</c:v>
                </c:pt>
                <c:pt idx="15">
                  <c:v>2.6093992971400612</c:v>
                </c:pt>
                <c:pt idx="16">
                  <c:v>4.2806624627967134</c:v>
                </c:pt>
                <c:pt idx="17">
                  <c:v>0.69044406014570203</c:v>
                </c:pt>
                <c:pt idx="18">
                  <c:v>6.5462052025534484E-2</c:v>
                </c:pt>
                <c:pt idx="19">
                  <c:v>18.234552774523696</c:v>
                </c:pt>
                <c:pt idx="20">
                  <c:v>33.117072374944001</c:v>
                </c:pt>
                <c:pt idx="21">
                  <c:v>6.7987617401240934</c:v>
                </c:pt>
                <c:pt idx="22">
                  <c:v>19.854030854468299</c:v>
                </c:pt>
                <c:pt idx="23">
                  <c:v>2.7452868195219602</c:v>
                </c:pt>
                <c:pt idx="24">
                  <c:v>1.721711748140123</c:v>
                </c:pt>
                <c:pt idx="25">
                  <c:v>39.643763561634792</c:v>
                </c:pt>
                <c:pt idx="26">
                  <c:v>6.7901694121429834</c:v>
                </c:pt>
                <c:pt idx="27">
                  <c:v>40.837002722869599</c:v>
                </c:pt>
              </c:numCache>
            </c:numRef>
          </c:val>
          <c:extLst>
            <c:ext xmlns:c16="http://schemas.microsoft.com/office/drawing/2014/chart" uri="{C3380CC4-5D6E-409C-BE32-E72D297353CC}">
              <c16:uniqueId val="{00000000-0C8F-4718-83CB-414D18D0FD92}"/>
            </c:ext>
          </c:extLst>
        </c:ser>
        <c:ser>
          <c:idx val="1"/>
          <c:order val="1"/>
          <c:tx>
            <c:strRef>
              <c:f>Foglio1!$D$2</c:f>
              <c:strCache>
                <c:ptCount val="1"/>
                <c:pt idx="0">
                  <c:v>Cropland</c:v>
                </c:pt>
              </c:strCache>
            </c:strRef>
          </c:tx>
          <c:spPr>
            <a:solidFill>
              <a:schemeClr val="accent6"/>
            </a:solidFill>
          </c:spPr>
          <c:invertIfNegative val="0"/>
          <c:cat>
            <c:strRef>
              <c:f>Foglio1!$B$3:$B$30</c:f>
              <c:strCache>
                <c:ptCount val="28"/>
                <c:pt idx="0">
                  <c:v>AT</c:v>
                </c:pt>
                <c:pt idx="1">
                  <c:v>BE</c:v>
                </c:pt>
                <c:pt idx="2">
                  <c:v>BG</c:v>
                </c:pt>
                <c:pt idx="3">
                  <c:v>HR</c:v>
                </c:pt>
                <c:pt idx="4">
                  <c:v>CY</c:v>
                </c:pt>
                <c:pt idx="5">
                  <c:v>CZ</c:v>
                </c:pt>
                <c:pt idx="6">
                  <c:v>DK</c:v>
                </c:pt>
                <c:pt idx="7">
                  <c:v>EE</c:v>
                </c:pt>
                <c:pt idx="8">
                  <c:v>FI</c:v>
                </c:pt>
                <c:pt idx="9">
                  <c:v>FR</c:v>
                </c:pt>
                <c:pt idx="10">
                  <c:v>DE</c:v>
                </c:pt>
                <c:pt idx="11">
                  <c:v>EL</c:v>
                </c:pt>
                <c:pt idx="12">
                  <c:v>HU</c:v>
                </c:pt>
                <c:pt idx="13">
                  <c:v>IE</c:v>
                </c:pt>
                <c:pt idx="14">
                  <c:v>IT</c:v>
                </c:pt>
                <c:pt idx="15">
                  <c:v>LV</c:v>
                </c:pt>
                <c:pt idx="16">
                  <c:v>LT</c:v>
                </c:pt>
                <c:pt idx="17">
                  <c:v>LU</c:v>
                </c:pt>
                <c:pt idx="18">
                  <c:v>MT</c:v>
                </c:pt>
                <c:pt idx="19">
                  <c:v>NL</c:v>
                </c:pt>
                <c:pt idx="20">
                  <c:v>PL</c:v>
                </c:pt>
                <c:pt idx="21">
                  <c:v>PT</c:v>
                </c:pt>
                <c:pt idx="22">
                  <c:v>RO</c:v>
                </c:pt>
                <c:pt idx="23">
                  <c:v>SK</c:v>
                </c:pt>
                <c:pt idx="24">
                  <c:v>SI</c:v>
                </c:pt>
                <c:pt idx="25">
                  <c:v>ES</c:v>
                </c:pt>
                <c:pt idx="26">
                  <c:v>SE</c:v>
                </c:pt>
                <c:pt idx="27">
                  <c:v>UK</c:v>
                </c:pt>
              </c:strCache>
            </c:strRef>
          </c:cat>
          <c:val>
            <c:numRef>
              <c:f>Foglio1!$D$3:$D$30</c:f>
              <c:numCache>
                <c:formatCode>0.00</c:formatCode>
                <c:ptCount val="28"/>
                <c:pt idx="0">
                  <c:v>0.12844596026717944</c:v>
                </c:pt>
                <c:pt idx="1">
                  <c:v>0.84091821890997365</c:v>
                </c:pt>
                <c:pt idx="2">
                  <c:v>0.72736511521679603</c:v>
                </c:pt>
                <c:pt idx="3">
                  <c:v>0.4703324059598511</c:v>
                </c:pt>
                <c:pt idx="4">
                  <c:v>-0.15376966057734157</c:v>
                </c:pt>
                <c:pt idx="5">
                  <c:v>9.9558179146869333E-2</c:v>
                </c:pt>
                <c:pt idx="6">
                  <c:v>4.5860116630635304</c:v>
                </c:pt>
                <c:pt idx="7">
                  <c:v>0.30739527990049603</c:v>
                </c:pt>
                <c:pt idx="8">
                  <c:v>8.0627416666666747</c:v>
                </c:pt>
                <c:pt idx="9">
                  <c:v>19.334804534441705</c:v>
                </c:pt>
                <c:pt idx="10">
                  <c:v>16.475086449386087</c:v>
                </c:pt>
                <c:pt idx="11">
                  <c:v>0.32851081732411108</c:v>
                </c:pt>
                <c:pt idx="12">
                  <c:v>-0.20093426277020396</c:v>
                </c:pt>
                <c:pt idx="13">
                  <c:v>-0.16046006092612899</c:v>
                </c:pt>
                <c:pt idx="14">
                  <c:v>-3.2051950122962816E-2</c:v>
                </c:pt>
                <c:pt idx="15">
                  <c:v>2.4384358823333399</c:v>
                </c:pt>
                <c:pt idx="16">
                  <c:v>1.0782140792217472</c:v>
                </c:pt>
                <c:pt idx="17">
                  <c:v>3.5284259064892902E-2</c:v>
                </c:pt>
                <c:pt idx="18">
                  <c:v>2.9544976666666853E-3</c:v>
                </c:pt>
                <c:pt idx="19">
                  <c:v>1.6681565746038043</c:v>
                </c:pt>
                <c:pt idx="20">
                  <c:v>-0.59979983458216712</c:v>
                </c:pt>
                <c:pt idx="21">
                  <c:v>0.59053263951614987</c:v>
                </c:pt>
                <c:pt idx="22">
                  <c:v>-1.9938024434144399</c:v>
                </c:pt>
                <c:pt idx="23">
                  <c:v>-1.13969244453037</c:v>
                </c:pt>
                <c:pt idx="24">
                  <c:v>-0.139105014351283</c:v>
                </c:pt>
                <c:pt idx="25">
                  <c:v>-3.6449180906826202</c:v>
                </c:pt>
                <c:pt idx="26">
                  <c:v>4.0370069709999745</c:v>
                </c:pt>
                <c:pt idx="27">
                  <c:v>11.494516429184952</c:v>
                </c:pt>
              </c:numCache>
            </c:numRef>
          </c:val>
          <c:extLst>
            <c:ext xmlns:c16="http://schemas.microsoft.com/office/drawing/2014/chart" uri="{C3380CC4-5D6E-409C-BE32-E72D297353CC}">
              <c16:uniqueId val="{00000001-0C8F-4718-83CB-414D18D0FD92}"/>
            </c:ext>
          </c:extLst>
        </c:ser>
        <c:ser>
          <c:idx val="2"/>
          <c:order val="2"/>
          <c:tx>
            <c:strRef>
              <c:f>Foglio1!$E$2</c:f>
              <c:strCache>
                <c:ptCount val="1"/>
                <c:pt idx="0">
                  <c:v>Grassland</c:v>
                </c:pt>
              </c:strCache>
            </c:strRef>
          </c:tx>
          <c:spPr>
            <a:solidFill>
              <a:schemeClr val="accent3"/>
            </a:solidFill>
          </c:spPr>
          <c:invertIfNegative val="0"/>
          <c:cat>
            <c:strRef>
              <c:f>Foglio1!$B$3:$B$30</c:f>
              <c:strCache>
                <c:ptCount val="28"/>
                <c:pt idx="0">
                  <c:v>AT</c:v>
                </c:pt>
                <c:pt idx="1">
                  <c:v>BE</c:v>
                </c:pt>
                <c:pt idx="2">
                  <c:v>BG</c:v>
                </c:pt>
                <c:pt idx="3">
                  <c:v>HR</c:v>
                </c:pt>
                <c:pt idx="4">
                  <c:v>CY</c:v>
                </c:pt>
                <c:pt idx="5">
                  <c:v>CZ</c:v>
                </c:pt>
                <c:pt idx="6">
                  <c:v>DK</c:v>
                </c:pt>
                <c:pt idx="7">
                  <c:v>EE</c:v>
                </c:pt>
                <c:pt idx="8">
                  <c:v>FI</c:v>
                </c:pt>
                <c:pt idx="9">
                  <c:v>FR</c:v>
                </c:pt>
                <c:pt idx="10">
                  <c:v>DE</c:v>
                </c:pt>
                <c:pt idx="11">
                  <c:v>EL</c:v>
                </c:pt>
                <c:pt idx="12">
                  <c:v>HU</c:v>
                </c:pt>
                <c:pt idx="13">
                  <c:v>IE</c:v>
                </c:pt>
                <c:pt idx="14">
                  <c:v>IT</c:v>
                </c:pt>
                <c:pt idx="15">
                  <c:v>LV</c:v>
                </c:pt>
                <c:pt idx="16">
                  <c:v>LT</c:v>
                </c:pt>
                <c:pt idx="17">
                  <c:v>LU</c:v>
                </c:pt>
                <c:pt idx="18">
                  <c:v>MT</c:v>
                </c:pt>
                <c:pt idx="19">
                  <c:v>NL</c:v>
                </c:pt>
                <c:pt idx="20">
                  <c:v>PL</c:v>
                </c:pt>
                <c:pt idx="21">
                  <c:v>PT</c:v>
                </c:pt>
                <c:pt idx="22">
                  <c:v>RO</c:v>
                </c:pt>
                <c:pt idx="23">
                  <c:v>SK</c:v>
                </c:pt>
                <c:pt idx="24">
                  <c:v>SI</c:v>
                </c:pt>
                <c:pt idx="25">
                  <c:v>ES</c:v>
                </c:pt>
                <c:pt idx="26">
                  <c:v>SE</c:v>
                </c:pt>
                <c:pt idx="27">
                  <c:v>UK</c:v>
                </c:pt>
              </c:strCache>
            </c:strRef>
          </c:cat>
          <c:val>
            <c:numRef>
              <c:f>Foglio1!$E$3:$E$30</c:f>
              <c:numCache>
                <c:formatCode>0.00</c:formatCode>
                <c:ptCount val="28"/>
                <c:pt idx="0">
                  <c:v>0.31431619167802555</c:v>
                </c:pt>
                <c:pt idx="1">
                  <c:v>-0.81375668918628197</c:v>
                </c:pt>
                <c:pt idx="2">
                  <c:v>-1.6090262277471334</c:v>
                </c:pt>
                <c:pt idx="3">
                  <c:v>-0.22243739007998481</c:v>
                </c:pt>
                <c:pt idx="4">
                  <c:v>-0.12472203456935441</c:v>
                </c:pt>
                <c:pt idx="5">
                  <c:v>-0.28225843261318079</c:v>
                </c:pt>
                <c:pt idx="6">
                  <c:v>1.4634907224209637</c:v>
                </c:pt>
                <c:pt idx="7">
                  <c:v>3.8529515506771715E-2</c:v>
                </c:pt>
                <c:pt idx="8">
                  <c:v>0.72897536966666698</c:v>
                </c:pt>
                <c:pt idx="9">
                  <c:v>-7.4900372849985501</c:v>
                </c:pt>
                <c:pt idx="10">
                  <c:v>15.935205887276204</c:v>
                </c:pt>
                <c:pt idx="11">
                  <c:v>-1.4717180940263799</c:v>
                </c:pt>
                <c:pt idx="12">
                  <c:v>2.4696243746124062E-2</c:v>
                </c:pt>
                <c:pt idx="13">
                  <c:v>6.9683158762704354</c:v>
                </c:pt>
                <c:pt idx="14">
                  <c:v>-8.2713767758207499</c:v>
                </c:pt>
                <c:pt idx="15">
                  <c:v>1.6793155593333362</c:v>
                </c:pt>
                <c:pt idx="16">
                  <c:v>-0.96781519207138111</c:v>
                </c:pt>
                <c:pt idx="17">
                  <c:v>-4.1523435920774399E-2</c:v>
                </c:pt>
                <c:pt idx="18">
                  <c:v>-2.7918733333334001E-4</c:v>
                </c:pt>
                <c:pt idx="19">
                  <c:v>3.20224348726651</c:v>
                </c:pt>
                <c:pt idx="20">
                  <c:v>-6.3261816325820702E-2</c:v>
                </c:pt>
                <c:pt idx="21">
                  <c:v>9.1627234493691645E-2</c:v>
                </c:pt>
                <c:pt idx="22">
                  <c:v>0.18435176989209098</c:v>
                </c:pt>
                <c:pt idx="23">
                  <c:v>-0.11495030761447431</c:v>
                </c:pt>
                <c:pt idx="24">
                  <c:v>-0.39699242436549903</c:v>
                </c:pt>
                <c:pt idx="25">
                  <c:v>5.6722438894809123E-2</c:v>
                </c:pt>
                <c:pt idx="26">
                  <c:v>-0.113259603333333</c:v>
                </c:pt>
                <c:pt idx="27">
                  <c:v>-8.9211622361919396</c:v>
                </c:pt>
              </c:numCache>
            </c:numRef>
          </c:val>
          <c:extLst>
            <c:ext xmlns:c16="http://schemas.microsoft.com/office/drawing/2014/chart" uri="{C3380CC4-5D6E-409C-BE32-E72D297353CC}">
              <c16:uniqueId val="{00000002-0C8F-4718-83CB-414D18D0FD92}"/>
            </c:ext>
          </c:extLst>
        </c:ser>
        <c:dLbls>
          <c:showLegendKey val="0"/>
          <c:showVal val="0"/>
          <c:showCatName val="0"/>
          <c:showSerName val="0"/>
          <c:showPercent val="0"/>
          <c:showBubbleSize val="0"/>
        </c:dLbls>
        <c:gapWidth val="75"/>
        <c:overlap val="100"/>
        <c:axId val="151609728"/>
        <c:axId val="151611264"/>
      </c:barChart>
      <c:lineChart>
        <c:grouping val="standard"/>
        <c:varyColors val="0"/>
        <c:ser>
          <c:idx val="3"/>
          <c:order val="3"/>
          <c:tx>
            <c:strRef>
              <c:f>Foglio1!$F$2</c:f>
              <c:strCache>
                <c:ptCount val="1"/>
                <c:pt idx="0">
                  <c:v>Emissioni nette</c:v>
                </c:pt>
              </c:strCache>
            </c:strRef>
          </c:tx>
          <c:spPr>
            <a:ln w="15875">
              <a:noFill/>
            </a:ln>
            <a:effectLst>
              <a:outerShdw blurRad="50800" dist="50800" dir="5400000" sx="1000" sy="1000" algn="ctr" rotWithShape="0">
                <a:sysClr val="window" lastClr="FFFFFF"/>
              </a:outerShdw>
            </a:effectLst>
          </c:spPr>
          <c:marker>
            <c:symbol val="star"/>
            <c:size val="6"/>
            <c:spPr>
              <a:noFill/>
              <a:ln w="6350">
                <a:solidFill>
                  <a:schemeClr val="tx1"/>
                </a:solidFill>
              </a:ln>
              <a:effectLst>
                <a:outerShdw blurRad="50800" dist="50800" dir="5400000" sx="1000" sy="1000" algn="ctr" rotWithShape="0">
                  <a:sysClr val="window" lastClr="FFFFFF"/>
                </a:outerShdw>
              </a:effectLst>
            </c:spPr>
          </c:marker>
          <c:cat>
            <c:strRef>
              <c:f>Foglio1!$B$3:$B$30</c:f>
              <c:strCache>
                <c:ptCount val="28"/>
                <c:pt idx="0">
                  <c:v>AT</c:v>
                </c:pt>
                <c:pt idx="1">
                  <c:v>BE</c:v>
                </c:pt>
                <c:pt idx="2">
                  <c:v>BG</c:v>
                </c:pt>
                <c:pt idx="3">
                  <c:v>HR</c:v>
                </c:pt>
                <c:pt idx="4">
                  <c:v>CY</c:v>
                </c:pt>
                <c:pt idx="5">
                  <c:v>CZ</c:v>
                </c:pt>
                <c:pt idx="6">
                  <c:v>DK</c:v>
                </c:pt>
                <c:pt idx="7">
                  <c:v>EE</c:v>
                </c:pt>
                <c:pt idx="8">
                  <c:v>FI</c:v>
                </c:pt>
                <c:pt idx="9">
                  <c:v>FR</c:v>
                </c:pt>
                <c:pt idx="10">
                  <c:v>DE</c:v>
                </c:pt>
                <c:pt idx="11">
                  <c:v>EL</c:v>
                </c:pt>
                <c:pt idx="12">
                  <c:v>HU</c:v>
                </c:pt>
                <c:pt idx="13">
                  <c:v>IE</c:v>
                </c:pt>
                <c:pt idx="14">
                  <c:v>IT</c:v>
                </c:pt>
                <c:pt idx="15">
                  <c:v>LV</c:v>
                </c:pt>
                <c:pt idx="16">
                  <c:v>LT</c:v>
                </c:pt>
                <c:pt idx="17">
                  <c:v>LU</c:v>
                </c:pt>
                <c:pt idx="18">
                  <c:v>MT</c:v>
                </c:pt>
                <c:pt idx="19">
                  <c:v>NL</c:v>
                </c:pt>
                <c:pt idx="20">
                  <c:v>PL</c:v>
                </c:pt>
                <c:pt idx="21">
                  <c:v>PT</c:v>
                </c:pt>
                <c:pt idx="22">
                  <c:v>RO</c:v>
                </c:pt>
                <c:pt idx="23">
                  <c:v>SK</c:v>
                </c:pt>
                <c:pt idx="24">
                  <c:v>SI</c:v>
                </c:pt>
                <c:pt idx="25">
                  <c:v>ES</c:v>
                </c:pt>
                <c:pt idx="26">
                  <c:v>SE</c:v>
                </c:pt>
                <c:pt idx="27">
                  <c:v>UK</c:v>
                </c:pt>
              </c:strCache>
            </c:strRef>
          </c:cat>
          <c:val>
            <c:numRef>
              <c:f>Foglio1!$F$3:$F$30</c:f>
              <c:numCache>
                <c:formatCode>0.00</c:formatCode>
                <c:ptCount val="28"/>
                <c:pt idx="0">
                  <c:v>7.6671132800961841</c:v>
                </c:pt>
                <c:pt idx="1">
                  <c:v>9.9880389242730185</c:v>
                </c:pt>
                <c:pt idx="2">
                  <c:v>5.5340252432986059</c:v>
                </c:pt>
                <c:pt idx="3">
                  <c:v>2.9681949347093202</c:v>
                </c:pt>
                <c:pt idx="4">
                  <c:v>0.22090488034851102</c:v>
                </c:pt>
                <c:pt idx="5">
                  <c:v>8.4237975771268765</c:v>
                </c:pt>
                <c:pt idx="6">
                  <c:v>17.090762520680702</c:v>
                </c:pt>
                <c:pt idx="7">
                  <c:v>1.7837129938474958</c:v>
                </c:pt>
                <c:pt idx="8">
                  <c:v>15.354209704382116</c:v>
                </c:pt>
                <c:pt idx="9">
                  <c:v>86.618811345765451</c:v>
                </c:pt>
                <c:pt idx="10">
                  <c:v>95.975179638768481</c:v>
                </c:pt>
                <c:pt idx="11">
                  <c:v>6.6382907709843506</c:v>
                </c:pt>
                <c:pt idx="12">
                  <c:v>6.9693999071265011</c:v>
                </c:pt>
                <c:pt idx="13">
                  <c:v>26.760925775625129</c:v>
                </c:pt>
                <c:pt idx="14">
                  <c:v>21.883155002294686</c:v>
                </c:pt>
                <c:pt idx="15">
                  <c:v>6.7271507388066851</c:v>
                </c:pt>
                <c:pt idx="16">
                  <c:v>4.3910613499470506</c:v>
                </c:pt>
                <c:pt idx="17">
                  <c:v>0.68420488328982065</c:v>
                </c:pt>
                <c:pt idx="18">
                  <c:v>6.8137362358867637E-2</c:v>
                </c:pt>
                <c:pt idx="19">
                  <c:v>23.104952836394101</c:v>
                </c:pt>
                <c:pt idx="20">
                  <c:v>32.454010724035996</c:v>
                </c:pt>
                <c:pt idx="21">
                  <c:v>7.4809216141339334</c:v>
                </c:pt>
                <c:pt idx="22">
                  <c:v>18.044580180945889</c:v>
                </c:pt>
                <c:pt idx="23">
                  <c:v>1.4906440673771095</c:v>
                </c:pt>
                <c:pt idx="24">
                  <c:v>1.18561430942335</c:v>
                </c:pt>
                <c:pt idx="25">
                  <c:v>36.055567909846985</c:v>
                </c:pt>
                <c:pt idx="26">
                  <c:v>10.713916779809654</c:v>
                </c:pt>
                <c:pt idx="27">
                  <c:v>43.410356915862494</c:v>
                </c:pt>
              </c:numCache>
            </c:numRef>
          </c:val>
          <c:smooth val="0"/>
          <c:extLst>
            <c:ext xmlns:c16="http://schemas.microsoft.com/office/drawing/2014/chart" uri="{C3380CC4-5D6E-409C-BE32-E72D297353CC}">
              <c16:uniqueId val="{00000003-0C8F-4718-83CB-414D18D0FD92}"/>
            </c:ext>
          </c:extLst>
        </c:ser>
        <c:dLbls>
          <c:showLegendKey val="0"/>
          <c:showVal val="0"/>
          <c:showCatName val="0"/>
          <c:showSerName val="0"/>
          <c:showPercent val="0"/>
          <c:showBubbleSize val="0"/>
        </c:dLbls>
        <c:marker val="1"/>
        <c:smooth val="0"/>
        <c:axId val="151609728"/>
        <c:axId val="151611264"/>
      </c:lineChart>
      <c:catAx>
        <c:axId val="151609728"/>
        <c:scaling>
          <c:orientation val="minMax"/>
        </c:scaling>
        <c:delete val="0"/>
        <c:axPos val="b"/>
        <c:numFmt formatCode="General" sourceLinked="0"/>
        <c:majorTickMark val="none"/>
        <c:minorTickMark val="none"/>
        <c:tickLblPos val="low"/>
        <c:txPr>
          <a:bodyPr rot="0" anchor="b" anchorCtr="0"/>
          <a:lstStyle/>
          <a:p>
            <a:pPr>
              <a:defRPr lang="en-US"/>
            </a:pPr>
            <a:endParaRPr lang="it-IT"/>
          </a:p>
        </c:txPr>
        <c:crossAx val="151611264"/>
        <c:crosses val="autoZero"/>
        <c:auto val="1"/>
        <c:lblAlgn val="ctr"/>
        <c:lblOffset val="100"/>
        <c:noMultiLvlLbl val="0"/>
      </c:catAx>
      <c:valAx>
        <c:axId val="151611264"/>
        <c:scaling>
          <c:orientation val="minMax"/>
          <c:max val="110"/>
          <c:min val="-20"/>
        </c:scaling>
        <c:delete val="0"/>
        <c:axPos val="l"/>
        <c:majorGridlines>
          <c:spPr>
            <a:ln w="0"/>
          </c:spPr>
        </c:majorGridlines>
        <c:minorGridlines>
          <c:spPr>
            <a:ln>
              <a:noFill/>
            </a:ln>
          </c:spPr>
        </c:minorGridlines>
        <c:title>
          <c:tx>
            <c:rich>
              <a:bodyPr/>
              <a:lstStyle/>
              <a:p>
                <a:pPr>
                  <a:defRPr lang="en-US" b="0"/>
                </a:pPr>
                <a:r>
                  <a:rPr lang="en-US" b="0"/>
                  <a:t>Milioni di tonnellate di CO</a:t>
                </a:r>
                <a:r>
                  <a:rPr lang="en-US" b="0" baseline="-25000"/>
                  <a:t>2</a:t>
                </a:r>
                <a:r>
                  <a:rPr lang="en-US" b="0"/>
                  <a:t> eq</a:t>
                </a:r>
              </a:p>
            </c:rich>
          </c:tx>
          <c:overlay val="0"/>
        </c:title>
        <c:numFmt formatCode="General" sourceLinked="0"/>
        <c:majorTickMark val="out"/>
        <c:minorTickMark val="none"/>
        <c:tickLblPos val="nextTo"/>
        <c:spPr>
          <a:noFill/>
        </c:spPr>
        <c:txPr>
          <a:bodyPr/>
          <a:lstStyle/>
          <a:p>
            <a:pPr>
              <a:defRPr lang="en-US"/>
            </a:pPr>
            <a:endParaRPr lang="it-IT"/>
          </a:p>
        </c:txPr>
        <c:crossAx val="151609728"/>
        <c:crosses val="autoZero"/>
        <c:crossBetween val="between"/>
        <c:majorUnit val="20"/>
        <c:minorUnit val="4"/>
      </c:valAx>
      <c:spPr>
        <a:noFill/>
        <a:ln>
          <a:noFill/>
        </a:ln>
      </c:spPr>
    </c:plotArea>
    <c:legend>
      <c:legendPos val="t"/>
      <c:overlay val="0"/>
      <c:txPr>
        <a:bodyPr/>
        <a:lstStyle/>
        <a:p>
          <a:pPr>
            <a:defRPr lang="en-US"/>
          </a:pPr>
          <a:endParaRPr lang="it-IT"/>
        </a:p>
      </c:txPr>
    </c:legend>
    <c:plotVisOnly val="1"/>
    <c:dispBlanksAs val="gap"/>
    <c:showDLblsOverMax val="0"/>
  </c:chart>
  <c:spPr>
    <a:ln>
      <a:noFill/>
    </a:ln>
  </c:sp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1434436022470285"/>
          <c:y val="4.1522491349480994E-2"/>
          <c:w val="0.87401080823750243"/>
          <c:h val="0.70142204542771258"/>
        </c:manualLayout>
      </c:layout>
      <c:barChart>
        <c:barDir val="col"/>
        <c:grouping val="stacked"/>
        <c:varyColors val="0"/>
        <c:ser>
          <c:idx val="4"/>
          <c:order val="4"/>
          <c:tx>
            <c:strRef>
              <c:f>'1+2'!$A$7</c:f>
              <c:strCache>
                <c:ptCount val="1"/>
                <c:pt idx="0">
                  <c:v>Agricoltura</c:v>
                </c:pt>
              </c:strCache>
            </c:strRef>
          </c:tx>
          <c:spPr>
            <a:solidFill>
              <a:schemeClr val="bg1">
                <a:lumMod val="65000"/>
              </a:schemeClr>
            </a:solidFill>
            <a:ln>
              <a:noFill/>
            </a:ln>
            <a:effectLst/>
          </c:spPr>
          <c:invertIfNegative val="0"/>
          <c:cat>
            <c:numRef>
              <c:f>'1+2'!$B$2:$N$2</c:f>
              <c:numCache>
                <c:formatCode>General</c:formatCode>
                <c:ptCount val="13"/>
                <c:pt idx="0">
                  <c:v>1990</c:v>
                </c:pt>
                <c:pt idx="1">
                  <c:v>1995</c:v>
                </c:pt>
                <c:pt idx="2">
                  <c:v>2000</c:v>
                </c:pt>
                <c:pt idx="3">
                  <c:v>2005</c:v>
                </c:pt>
                <c:pt idx="4">
                  <c:v>2010</c:v>
                </c:pt>
                <c:pt idx="5">
                  <c:v>2011</c:v>
                </c:pt>
                <c:pt idx="6">
                  <c:v>2012</c:v>
                </c:pt>
                <c:pt idx="7">
                  <c:v>2013</c:v>
                </c:pt>
                <c:pt idx="8">
                  <c:v>2014</c:v>
                </c:pt>
                <c:pt idx="9">
                  <c:v>2015</c:v>
                </c:pt>
                <c:pt idx="10">
                  <c:v>2016</c:v>
                </c:pt>
                <c:pt idx="11">
                  <c:v>2017</c:v>
                </c:pt>
                <c:pt idx="12">
                  <c:v>2018</c:v>
                </c:pt>
              </c:numCache>
            </c:numRef>
          </c:cat>
          <c:val>
            <c:numRef>
              <c:f>'1+2'!$B$7:$N$7</c:f>
              <c:numCache>
                <c:formatCode>0.00</c:formatCode>
                <c:ptCount val="13"/>
                <c:pt idx="0">
                  <c:v>34.224000000000011</c:v>
                </c:pt>
                <c:pt idx="1">
                  <c:v>34.313999999999993</c:v>
                </c:pt>
                <c:pt idx="2">
                  <c:v>33.561</c:v>
                </c:pt>
                <c:pt idx="3">
                  <c:v>31.497999999999987</c:v>
                </c:pt>
                <c:pt idx="4">
                  <c:v>29.773999999999987</c:v>
                </c:pt>
                <c:pt idx="5">
                  <c:v>30.284999999999989</c:v>
                </c:pt>
                <c:pt idx="6">
                  <c:v>30.612000000000005</c:v>
                </c:pt>
                <c:pt idx="7">
                  <c:v>30.028000000000002</c:v>
                </c:pt>
                <c:pt idx="8">
                  <c:v>29.712</c:v>
                </c:pt>
                <c:pt idx="9">
                  <c:v>29.84</c:v>
                </c:pt>
                <c:pt idx="10">
                  <c:v>30.27</c:v>
                </c:pt>
                <c:pt idx="11">
                  <c:v>30.169999999999987</c:v>
                </c:pt>
                <c:pt idx="12">
                  <c:v>29.747000000000003</c:v>
                </c:pt>
              </c:numCache>
            </c:numRef>
          </c:val>
          <c:extLst>
            <c:ext xmlns:c16="http://schemas.microsoft.com/office/drawing/2014/chart" uri="{C3380CC4-5D6E-409C-BE32-E72D297353CC}">
              <c16:uniqueId val="{00000000-6E94-4B36-9A62-D3B1CAB0D259}"/>
            </c:ext>
          </c:extLst>
        </c:ser>
        <c:ser>
          <c:idx val="5"/>
          <c:order val="5"/>
          <c:tx>
            <c:strRef>
              <c:f>'1+2'!$A$8</c:f>
              <c:strCache>
                <c:ptCount val="1"/>
                <c:pt idx="0">
                  <c:v>Terre agricole</c:v>
                </c:pt>
              </c:strCache>
            </c:strRef>
          </c:tx>
          <c:spPr>
            <a:solidFill>
              <a:schemeClr val="accent6"/>
            </a:solidFill>
            <a:ln>
              <a:noFill/>
            </a:ln>
            <a:effectLst/>
          </c:spPr>
          <c:invertIfNegative val="0"/>
          <c:cat>
            <c:numRef>
              <c:f>'1+2'!$B$2:$N$6</c:f>
              <c:numCache>
                <c:formatCode>General</c:formatCode>
                <c:ptCount val="13"/>
                <c:pt idx="0">
                  <c:v>1990</c:v>
                </c:pt>
                <c:pt idx="1">
                  <c:v>1995</c:v>
                </c:pt>
                <c:pt idx="2">
                  <c:v>2000</c:v>
                </c:pt>
                <c:pt idx="3">
                  <c:v>2005</c:v>
                </c:pt>
                <c:pt idx="4">
                  <c:v>2010</c:v>
                </c:pt>
                <c:pt idx="5">
                  <c:v>2011</c:v>
                </c:pt>
                <c:pt idx="6">
                  <c:v>2012</c:v>
                </c:pt>
                <c:pt idx="7">
                  <c:v>2013</c:v>
                </c:pt>
                <c:pt idx="8">
                  <c:v>2014</c:v>
                </c:pt>
                <c:pt idx="9">
                  <c:v>2015</c:v>
                </c:pt>
                <c:pt idx="10">
                  <c:v>2016</c:v>
                </c:pt>
                <c:pt idx="11">
                  <c:v>2017</c:v>
                </c:pt>
                <c:pt idx="12">
                  <c:v>2018</c:v>
                </c:pt>
              </c:numCache>
            </c:numRef>
          </c:cat>
          <c:val>
            <c:numRef>
              <c:f>'1+2'!$B$8:$N$8</c:f>
              <c:numCache>
                <c:formatCode>0.00</c:formatCode>
                <c:ptCount val="13"/>
                <c:pt idx="0">
                  <c:v>2.4295807038628698</c:v>
                </c:pt>
                <c:pt idx="1">
                  <c:v>1.2157005720977498</c:v>
                </c:pt>
                <c:pt idx="2">
                  <c:v>-0.121804495642979</c:v>
                </c:pt>
                <c:pt idx="3">
                  <c:v>-1.6123701652404401</c:v>
                </c:pt>
                <c:pt idx="4">
                  <c:v>-0.84157324032941605</c:v>
                </c:pt>
                <c:pt idx="5">
                  <c:v>0.82015299314644796</c:v>
                </c:pt>
                <c:pt idx="6">
                  <c:v>2.0616508907888367</c:v>
                </c:pt>
                <c:pt idx="7">
                  <c:v>1.80580767988785</c:v>
                </c:pt>
                <c:pt idx="8">
                  <c:v>1.3519551835630201</c:v>
                </c:pt>
                <c:pt idx="9">
                  <c:v>0.59806575746308765</c:v>
                </c:pt>
                <c:pt idx="10">
                  <c:v>-0.73524013171499403</c:v>
                </c:pt>
                <c:pt idx="11">
                  <c:v>-0.48684201654126802</c:v>
                </c:pt>
                <c:pt idx="12">
                  <c:v>-3.2051950122962816E-2</c:v>
                </c:pt>
              </c:numCache>
            </c:numRef>
          </c:val>
          <c:extLst>
            <c:ext xmlns:c16="http://schemas.microsoft.com/office/drawing/2014/chart" uri="{C3380CC4-5D6E-409C-BE32-E72D297353CC}">
              <c16:uniqueId val="{00000001-6E94-4B36-9A62-D3B1CAB0D259}"/>
            </c:ext>
          </c:extLst>
        </c:ser>
        <c:ser>
          <c:idx val="6"/>
          <c:order val="6"/>
          <c:tx>
            <c:strRef>
              <c:f>'1+2'!$A$9</c:f>
              <c:strCache>
                <c:ptCount val="1"/>
                <c:pt idx="0">
                  <c:v>Pascoli</c:v>
                </c:pt>
              </c:strCache>
            </c:strRef>
          </c:tx>
          <c:spPr>
            <a:solidFill>
              <a:schemeClr val="accent1">
                <a:lumMod val="60000"/>
              </a:schemeClr>
            </a:solidFill>
            <a:ln>
              <a:noFill/>
            </a:ln>
            <a:effectLst/>
          </c:spPr>
          <c:invertIfNegative val="0"/>
          <c:cat>
            <c:numRef>
              <c:f>'1+2'!$B$2:$N$6</c:f>
              <c:numCache>
                <c:formatCode>General</c:formatCode>
                <c:ptCount val="13"/>
                <c:pt idx="0">
                  <c:v>1990</c:v>
                </c:pt>
                <c:pt idx="1">
                  <c:v>1995</c:v>
                </c:pt>
                <c:pt idx="2">
                  <c:v>2000</c:v>
                </c:pt>
                <c:pt idx="3">
                  <c:v>2005</c:v>
                </c:pt>
                <c:pt idx="4">
                  <c:v>2010</c:v>
                </c:pt>
                <c:pt idx="5">
                  <c:v>2011</c:v>
                </c:pt>
                <c:pt idx="6">
                  <c:v>2012</c:v>
                </c:pt>
                <c:pt idx="7">
                  <c:v>2013</c:v>
                </c:pt>
                <c:pt idx="8">
                  <c:v>2014</c:v>
                </c:pt>
                <c:pt idx="9">
                  <c:v>2015</c:v>
                </c:pt>
                <c:pt idx="10">
                  <c:v>2016</c:v>
                </c:pt>
                <c:pt idx="11">
                  <c:v>2017</c:v>
                </c:pt>
                <c:pt idx="12">
                  <c:v>2018</c:v>
                </c:pt>
              </c:numCache>
            </c:numRef>
          </c:cat>
          <c:val>
            <c:numRef>
              <c:f>'1+2'!$B$9:$N$9</c:f>
              <c:numCache>
                <c:formatCode>0.00</c:formatCode>
                <c:ptCount val="13"/>
                <c:pt idx="0">
                  <c:v>4.58852314068558</c:v>
                </c:pt>
                <c:pt idx="1">
                  <c:v>-2.1143834214745998</c:v>
                </c:pt>
                <c:pt idx="2">
                  <c:v>-1.6102000667113974</c:v>
                </c:pt>
                <c:pt idx="3">
                  <c:v>-6.2562098830429029</c:v>
                </c:pt>
                <c:pt idx="4">
                  <c:v>-9.2249453914572488</c:v>
                </c:pt>
                <c:pt idx="5">
                  <c:v>-7.1666779488924375</c:v>
                </c:pt>
                <c:pt idx="6">
                  <c:v>-4.0297462728047799</c:v>
                </c:pt>
                <c:pt idx="7">
                  <c:v>-9.5318081961112959</c:v>
                </c:pt>
                <c:pt idx="8">
                  <c:v>-8.9664758706048708</c:v>
                </c:pt>
                <c:pt idx="9">
                  <c:v>-9.3136563240551897</c:v>
                </c:pt>
                <c:pt idx="10">
                  <c:v>-8.2539051988795489</c:v>
                </c:pt>
                <c:pt idx="11">
                  <c:v>-4.847756236624492</c:v>
                </c:pt>
                <c:pt idx="12">
                  <c:v>-8.2713767758207499</c:v>
                </c:pt>
              </c:numCache>
            </c:numRef>
          </c:val>
          <c:extLst>
            <c:ext xmlns:c16="http://schemas.microsoft.com/office/drawing/2014/chart" uri="{C3380CC4-5D6E-409C-BE32-E72D297353CC}">
              <c16:uniqueId val="{00000002-6E94-4B36-9A62-D3B1CAB0D259}"/>
            </c:ext>
          </c:extLst>
        </c:ser>
        <c:dLbls>
          <c:showLegendKey val="0"/>
          <c:showVal val="0"/>
          <c:showCatName val="0"/>
          <c:showSerName val="0"/>
          <c:showPercent val="0"/>
          <c:showBubbleSize val="0"/>
        </c:dLbls>
        <c:gapWidth val="150"/>
        <c:overlap val="100"/>
        <c:axId val="152593152"/>
        <c:axId val="152594688"/>
      </c:barChart>
      <c:barChart>
        <c:barDir val="col"/>
        <c:grouping val="clustered"/>
        <c:varyColors val="0"/>
        <c:ser>
          <c:idx val="0"/>
          <c:order val="0"/>
          <c:tx>
            <c:strRef>
              <c:f>'1+2'!$A$3</c:f>
              <c:strCache>
                <c:ptCount val="1"/>
                <c:pt idx="0">
                  <c:v>Fermentazione enterica</c:v>
                </c:pt>
              </c:strCache>
            </c:strRef>
          </c:tx>
          <c:spPr>
            <a:solidFill>
              <a:schemeClr val="accent1"/>
            </a:solidFill>
            <a:ln>
              <a:noFill/>
            </a:ln>
            <a:effectLst/>
          </c:spPr>
          <c:invertIfNegative val="0"/>
          <c:cat>
            <c:numRef>
              <c:f>'1+2'!$B$2:$M$2</c:f>
              <c:numCache>
                <c:formatCode>General</c:formatCode>
                <c:ptCount val="12"/>
                <c:pt idx="0">
                  <c:v>1990</c:v>
                </c:pt>
                <c:pt idx="1">
                  <c:v>1995</c:v>
                </c:pt>
                <c:pt idx="2">
                  <c:v>2000</c:v>
                </c:pt>
                <c:pt idx="3">
                  <c:v>2005</c:v>
                </c:pt>
                <c:pt idx="4">
                  <c:v>2010</c:v>
                </c:pt>
                <c:pt idx="5">
                  <c:v>2011</c:v>
                </c:pt>
                <c:pt idx="6">
                  <c:v>2012</c:v>
                </c:pt>
                <c:pt idx="7">
                  <c:v>2013</c:v>
                </c:pt>
                <c:pt idx="8">
                  <c:v>2014</c:v>
                </c:pt>
                <c:pt idx="9">
                  <c:v>2015</c:v>
                </c:pt>
                <c:pt idx="10">
                  <c:v>2016</c:v>
                </c:pt>
                <c:pt idx="11">
                  <c:v>2017</c:v>
                </c:pt>
              </c:numCache>
            </c:numRef>
          </c:cat>
          <c:val>
            <c:numRef>
              <c:f>'1+2'!$B$3:$M$3</c:f>
            </c:numRef>
          </c:val>
          <c:extLst>
            <c:ext xmlns:c16="http://schemas.microsoft.com/office/drawing/2014/chart" uri="{C3380CC4-5D6E-409C-BE32-E72D297353CC}">
              <c16:uniqueId val="{00000003-6E94-4B36-9A62-D3B1CAB0D259}"/>
            </c:ext>
          </c:extLst>
        </c:ser>
        <c:ser>
          <c:idx val="1"/>
          <c:order val="1"/>
          <c:tx>
            <c:strRef>
              <c:f>'1+2'!$A$4</c:f>
              <c:strCache>
                <c:ptCount val="1"/>
                <c:pt idx="0">
                  <c:v>Suoli agricoli</c:v>
                </c:pt>
              </c:strCache>
            </c:strRef>
          </c:tx>
          <c:spPr>
            <a:solidFill>
              <a:schemeClr val="accent2"/>
            </a:solidFill>
            <a:ln>
              <a:noFill/>
            </a:ln>
            <a:effectLst/>
          </c:spPr>
          <c:invertIfNegative val="0"/>
          <c:cat>
            <c:numRef>
              <c:f>'1+2'!$B$2:$M$2</c:f>
              <c:numCache>
                <c:formatCode>General</c:formatCode>
                <c:ptCount val="12"/>
                <c:pt idx="0">
                  <c:v>1990</c:v>
                </c:pt>
                <c:pt idx="1">
                  <c:v>1995</c:v>
                </c:pt>
                <c:pt idx="2">
                  <c:v>2000</c:v>
                </c:pt>
                <c:pt idx="3">
                  <c:v>2005</c:v>
                </c:pt>
                <c:pt idx="4">
                  <c:v>2010</c:v>
                </c:pt>
                <c:pt idx="5">
                  <c:v>2011</c:v>
                </c:pt>
                <c:pt idx="6">
                  <c:v>2012</c:v>
                </c:pt>
                <c:pt idx="7">
                  <c:v>2013</c:v>
                </c:pt>
                <c:pt idx="8">
                  <c:v>2014</c:v>
                </c:pt>
                <c:pt idx="9">
                  <c:v>2015</c:v>
                </c:pt>
                <c:pt idx="10">
                  <c:v>2016</c:v>
                </c:pt>
                <c:pt idx="11">
                  <c:v>2017</c:v>
                </c:pt>
              </c:numCache>
            </c:numRef>
          </c:cat>
          <c:val>
            <c:numRef>
              <c:f>'1+2'!$B$4:$M$4</c:f>
            </c:numRef>
          </c:val>
          <c:extLst>
            <c:ext xmlns:c16="http://schemas.microsoft.com/office/drawing/2014/chart" uri="{C3380CC4-5D6E-409C-BE32-E72D297353CC}">
              <c16:uniqueId val="{00000004-6E94-4B36-9A62-D3B1CAB0D259}"/>
            </c:ext>
          </c:extLst>
        </c:ser>
        <c:ser>
          <c:idx val="2"/>
          <c:order val="2"/>
          <c:tx>
            <c:strRef>
              <c:f>'1+2'!$A$5</c:f>
              <c:strCache>
                <c:ptCount val="1"/>
                <c:pt idx="0">
                  <c:v>Gestione delle deiezioni</c:v>
                </c:pt>
              </c:strCache>
            </c:strRef>
          </c:tx>
          <c:spPr>
            <a:solidFill>
              <a:schemeClr val="accent3"/>
            </a:solidFill>
            <a:ln>
              <a:noFill/>
            </a:ln>
            <a:effectLst/>
          </c:spPr>
          <c:invertIfNegative val="0"/>
          <c:cat>
            <c:numRef>
              <c:f>'1+2'!$B$2:$M$2</c:f>
              <c:numCache>
                <c:formatCode>General</c:formatCode>
                <c:ptCount val="12"/>
                <c:pt idx="0">
                  <c:v>1990</c:v>
                </c:pt>
                <c:pt idx="1">
                  <c:v>1995</c:v>
                </c:pt>
                <c:pt idx="2">
                  <c:v>2000</c:v>
                </c:pt>
                <c:pt idx="3">
                  <c:v>2005</c:v>
                </c:pt>
                <c:pt idx="4">
                  <c:v>2010</c:v>
                </c:pt>
                <c:pt idx="5">
                  <c:v>2011</c:v>
                </c:pt>
                <c:pt idx="6">
                  <c:v>2012</c:v>
                </c:pt>
                <c:pt idx="7">
                  <c:v>2013</c:v>
                </c:pt>
                <c:pt idx="8">
                  <c:v>2014</c:v>
                </c:pt>
                <c:pt idx="9">
                  <c:v>2015</c:v>
                </c:pt>
                <c:pt idx="10">
                  <c:v>2016</c:v>
                </c:pt>
                <c:pt idx="11">
                  <c:v>2017</c:v>
                </c:pt>
              </c:numCache>
            </c:numRef>
          </c:cat>
          <c:val>
            <c:numRef>
              <c:f>'1+2'!$B$5:$M$5</c:f>
            </c:numRef>
          </c:val>
          <c:extLst>
            <c:ext xmlns:c16="http://schemas.microsoft.com/office/drawing/2014/chart" uri="{C3380CC4-5D6E-409C-BE32-E72D297353CC}">
              <c16:uniqueId val="{00000005-6E94-4B36-9A62-D3B1CAB0D259}"/>
            </c:ext>
          </c:extLst>
        </c:ser>
        <c:ser>
          <c:idx val="3"/>
          <c:order val="3"/>
          <c:tx>
            <c:strRef>
              <c:f>'1+2'!$A$6</c:f>
              <c:strCache>
                <c:ptCount val="1"/>
                <c:pt idx="0">
                  <c:v>Coltivazione riso</c:v>
                </c:pt>
              </c:strCache>
            </c:strRef>
          </c:tx>
          <c:spPr>
            <a:solidFill>
              <a:schemeClr val="accent4"/>
            </a:solidFill>
            <a:ln>
              <a:noFill/>
            </a:ln>
            <a:effectLst/>
          </c:spPr>
          <c:invertIfNegative val="0"/>
          <c:cat>
            <c:numRef>
              <c:f>'1+2'!$B$2:$M$2</c:f>
              <c:numCache>
                <c:formatCode>General</c:formatCode>
                <c:ptCount val="12"/>
                <c:pt idx="0">
                  <c:v>1990</c:v>
                </c:pt>
                <c:pt idx="1">
                  <c:v>1995</c:v>
                </c:pt>
                <c:pt idx="2">
                  <c:v>2000</c:v>
                </c:pt>
                <c:pt idx="3">
                  <c:v>2005</c:v>
                </c:pt>
                <c:pt idx="4">
                  <c:v>2010</c:v>
                </c:pt>
                <c:pt idx="5">
                  <c:v>2011</c:v>
                </c:pt>
                <c:pt idx="6">
                  <c:v>2012</c:v>
                </c:pt>
                <c:pt idx="7">
                  <c:v>2013</c:v>
                </c:pt>
                <c:pt idx="8">
                  <c:v>2014</c:v>
                </c:pt>
                <c:pt idx="9">
                  <c:v>2015</c:v>
                </c:pt>
                <c:pt idx="10">
                  <c:v>2016</c:v>
                </c:pt>
                <c:pt idx="11">
                  <c:v>2017</c:v>
                </c:pt>
              </c:numCache>
            </c:numRef>
          </c:cat>
          <c:val>
            <c:numRef>
              <c:f>'1+2'!$B$6:$M$6</c:f>
            </c:numRef>
          </c:val>
          <c:extLst>
            <c:ext xmlns:c16="http://schemas.microsoft.com/office/drawing/2014/chart" uri="{C3380CC4-5D6E-409C-BE32-E72D297353CC}">
              <c16:uniqueId val="{00000006-6E94-4B36-9A62-D3B1CAB0D259}"/>
            </c:ext>
          </c:extLst>
        </c:ser>
        <c:dLbls>
          <c:showLegendKey val="0"/>
          <c:showVal val="0"/>
          <c:showCatName val="0"/>
          <c:showSerName val="0"/>
          <c:showPercent val="0"/>
          <c:showBubbleSize val="0"/>
        </c:dLbls>
        <c:gapWidth val="150"/>
        <c:axId val="152593152"/>
        <c:axId val="152594688"/>
      </c:barChart>
      <c:lineChart>
        <c:grouping val="standard"/>
        <c:varyColors val="0"/>
        <c:ser>
          <c:idx val="7"/>
          <c:order val="7"/>
          <c:tx>
            <c:strRef>
              <c:f>'1+2'!$A$10</c:f>
              <c:strCache>
                <c:ptCount val="1"/>
                <c:pt idx="0">
                  <c:v>Totale </c:v>
                </c:pt>
              </c:strCache>
            </c:strRef>
          </c:tx>
          <c:spPr>
            <a:ln w="6350" cap="rnd">
              <a:solidFill>
                <a:schemeClr val="accent2">
                  <a:lumMod val="60000"/>
                </a:schemeClr>
              </a:solidFill>
              <a:round/>
            </a:ln>
            <a:effectLst/>
          </c:spPr>
          <c:marker>
            <c:symbol val="circle"/>
            <c:size val="6"/>
            <c:spPr>
              <a:solidFill>
                <a:schemeClr val="accent2">
                  <a:lumMod val="60000"/>
                </a:schemeClr>
              </a:solidFill>
              <a:ln w="9525">
                <a:solidFill>
                  <a:schemeClr val="accent2">
                    <a:lumMod val="60000"/>
                  </a:schemeClr>
                </a:solidFill>
              </a:ln>
              <a:effectLst/>
            </c:spPr>
          </c:marker>
          <c:cat>
            <c:numRef>
              <c:f>'1+2'!$B$2:$N$6</c:f>
              <c:numCache>
                <c:formatCode>General</c:formatCode>
                <c:ptCount val="13"/>
                <c:pt idx="0">
                  <c:v>1990</c:v>
                </c:pt>
                <c:pt idx="1">
                  <c:v>1995</c:v>
                </c:pt>
                <c:pt idx="2">
                  <c:v>2000</c:v>
                </c:pt>
                <c:pt idx="3">
                  <c:v>2005</c:v>
                </c:pt>
                <c:pt idx="4">
                  <c:v>2010</c:v>
                </c:pt>
                <c:pt idx="5">
                  <c:v>2011</c:v>
                </c:pt>
                <c:pt idx="6">
                  <c:v>2012</c:v>
                </c:pt>
                <c:pt idx="7">
                  <c:v>2013</c:v>
                </c:pt>
                <c:pt idx="8">
                  <c:v>2014</c:v>
                </c:pt>
                <c:pt idx="9">
                  <c:v>2015</c:v>
                </c:pt>
                <c:pt idx="10">
                  <c:v>2016</c:v>
                </c:pt>
                <c:pt idx="11">
                  <c:v>2017</c:v>
                </c:pt>
                <c:pt idx="12">
                  <c:v>2018</c:v>
                </c:pt>
              </c:numCache>
            </c:numRef>
          </c:cat>
          <c:val>
            <c:numRef>
              <c:f>'1+2'!$B$10:$N$10</c:f>
              <c:numCache>
                <c:formatCode>#,##0.00</c:formatCode>
                <c:ptCount val="13"/>
                <c:pt idx="0">
                  <c:v>41.242103844548687</c:v>
                </c:pt>
                <c:pt idx="1">
                  <c:v>33.415317150623146</c:v>
                </c:pt>
                <c:pt idx="2">
                  <c:v>31.828995437645634</c:v>
                </c:pt>
                <c:pt idx="3">
                  <c:v>23.629419951716699</c:v>
                </c:pt>
                <c:pt idx="4">
                  <c:v>19.70748136821333</c:v>
                </c:pt>
                <c:pt idx="5">
                  <c:v>23.93847504425403</c:v>
                </c:pt>
                <c:pt idx="6">
                  <c:v>28.643904617984091</c:v>
                </c:pt>
                <c:pt idx="7">
                  <c:v>22.301999483776555</c:v>
                </c:pt>
                <c:pt idx="8">
                  <c:v>22.097479312958161</c:v>
                </c:pt>
                <c:pt idx="9">
                  <c:v>21.124409433407887</c:v>
                </c:pt>
                <c:pt idx="10">
                  <c:v>21.280854669405535</c:v>
                </c:pt>
                <c:pt idx="11">
                  <c:v>24.835401746834208</c:v>
                </c:pt>
                <c:pt idx="12">
                  <c:v>21.443571274056282</c:v>
                </c:pt>
              </c:numCache>
            </c:numRef>
          </c:val>
          <c:smooth val="0"/>
          <c:extLst>
            <c:ext xmlns:c16="http://schemas.microsoft.com/office/drawing/2014/chart" uri="{C3380CC4-5D6E-409C-BE32-E72D297353CC}">
              <c16:uniqueId val="{00000007-6E94-4B36-9A62-D3B1CAB0D259}"/>
            </c:ext>
          </c:extLst>
        </c:ser>
        <c:dLbls>
          <c:showLegendKey val="0"/>
          <c:showVal val="0"/>
          <c:showCatName val="0"/>
          <c:showSerName val="0"/>
          <c:showPercent val="0"/>
          <c:showBubbleSize val="0"/>
        </c:dLbls>
        <c:marker val="1"/>
        <c:smooth val="0"/>
        <c:axId val="152593152"/>
        <c:axId val="152594688"/>
      </c:lineChart>
      <c:catAx>
        <c:axId val="152593152"/>
        <c:scaling>
          <c:orientation val="minMax"/>
        </c:scaling>
        <c:delete val="0"/>
        <c:axPos val="b"/>
        <c:numFmt formatCode="General" sourceLinked="1"/>
        <c:majorTickMark val="none"/>
        <c:minorTickMark val="none"/>
        <c:tickLblPos val="low"/>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lang="en-US" sz="900" b="0" i="0" u="none" strike="noStrike" kern="1200" baseline="0">
                <a:solidFill>
                  <a:schemeClr val="tx1">
                    <a:lumMod val="65000"/>
                    <a:lumOff val="35000"/>
                  </a:schemeClr>
                </a:solidFill>
                <a:latin typeface="+mn-lt"/>
                <a:ea typeface="+mn-ea"/>
                <a:cs typeface="+mn-cs"/>
              </a:defRPr>
            </a:pPr>
            <a:endParaRPr lang="it-IT"/>
          </a:p>
        </c:txPr>
        <c:crossAx val="152594688"/>
        <c:crosses val="autoZero"/>
        <c:auto val="1"/>
        <c:lblAlgn val="ctr"/>
        <c:lblOffset val="100"/>
        <c:noMultiLvlLbl val="0"/>
      </c:catAx>
      <c:valAx>
        <c:axId val="152594688"/>
        <c:scaling>
          <c:orientation val="minMax"/>
          <c:max val="45"/>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lang="en-US" sz="900" b="0" i="0" u="none" strike="noStrike" kern="1200" baseline="0">
                <a:solidFill>
                  <a:schemeClr val="tx1">
                    <a:lumMod val="65000"/>
                    <a:lumOff val="35000"/>
                  </a:schemeClr>
                </a:solidFill>
                <a:latin typeface="+mn-lt"/>
                <a:ea typeface="+mn-ea"/>
                <a:cs typeface="+mn-cs"/>
              </a:defRPr>
            </a:pPr>
            <a:endParaRPr lang="it-IT"/>
          </a:p>
        </c:txPr>
        <c:crossAx val="152593152"/>
        <c:crosses val="autoZero"/>
        <c:crossBetween val="between"/>
      </c:valAx>
      <c:spPr>
        <a:noFill/>
        <a:ln>
          <a:noFill/>
        </a:ln>
        <a:effectLst/>
      </c:spPr>
    </c:plotArea>
    <c:legend>
      <c:legendPos val="b"/>
      <c:layout>
        <c:manualLayout>
          <c:xMode val="edge"/>
          <c:yMode val="edge"/>
          <c:x val="0.17558425420722368"/>
          <c:y val="0.85755424170594208"/>
          <c:w val="0.66280528943091555"/>
          <c:h val="7.7855216194861493E-2"/>
        </c:manualLayout>
      </c:layout>
      <c:overlay val="0"/>
      <c:spPr>
        <a:noFill/>
        <a:ln>
          <a:noFill/>
        </a:ln>
        <a:effectLst/>
      </c:spPr>
      <c:txPr>
        <a:bodyPr rot="0" spcFirstLastPara="1" vertOverflow="ellipsis" vert="horz" wrap="square" anchor="ctr" anchorCtr="1"/>
        <a:lstStyle/>
        <a:p>
          <a:pPr>
            <a:defRPr lang="en-US" sz="900" b="0" i="0" u="none" strike="noStrike" kern="1200" baseline="0">
              <a:solidFill>
                <a:schemeClr val="tx1">
                  <a:lumMod val="65000"/>
                  <a:lumOff val="35000"/>
                </a:schemeClr>
              </a:solidFill>
              <a:latin typeface="+mn-lt"/>
              <a:ea typeface="+mn-ea"/>
              <a:cs typeface="+mn-cs"/>
            </a:defRPr>
          </a:pPr>
          <a:endParaRPr lang="it-IT"/>
        </a:p>
      </c:txPr>
    </c:legend>
    <c:plotVisOnly val="1"/>
    <c:dispBlanksAs val="gap"/>
    <c:showDLblsOverMax val="0"/>
  </c:chart>
  <c:spPr>
    <a:solidFill>
      <a:schemeClr val="bg1"/>
    </a:solidFill>
    <a:ln w="9525" cap="flat" cmpd="sng" algn="ctr">
      <a:noFill/>
      <a:round/>
    </a:ln>
    <a:effectLst/>
  </c:spPr>
  <c:txPr>
    <a:bodyPr/>
    <a:lstStyle/>
    <a:p>
      <a:pPr>
        <a:defRPr/>
      </a:pPr>
      <a:endParaRPr lang="it-IT"/>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lang="en-US" sz="1050"/>
            </a:pPr>
            <a:r>
              <a:rPr lang="it-IT" sz="1050" b="1">
                <a:latin typeface="+mj-lt"/>
              </a:rPr>
              <a:t>Ettari</a:t>
            </a:r>
          </a:p>
        </c:rich>
      </c:tx>
      <c:layout>
        <c:manualLayout>
          <c:xMode val="edge"/>
          <c:yMode val="edge"/>
          <c:x val="1.3796030637749571E-2"/>
          <c:y val="6.6670044195024283E-3"/>
        </c:manualLayout>
      </c:layout>
      <c:overlay val="0"/>
    </c:title>
    <c:autoTitleDeleted val="0"/>
    <c:plotArea>
      <c:layout>
        <c:manualLayout>
          <c:layoutTarget val="inner"/>
          <c:xMode val="edge"/>
          <c:yMode val="edge"/>
          <c:x val="8.0374483981291225E-2"/>
          <c:y val="9.9688275160007264E-2"/>
          <c:w val="0.83046836154278358"/>
          <c:h val="0.81481754545814755"/>
        </c:manualLayout>
      </c:layout>
      <c:barChart>
        <c:barDir val="col"/>
        <c:grouping val="clustered"/>
        <c:varyColors val="0"/>
        <c:ser>
          <c:idx val="1"/>
          <c:order val="0"/>
          <c:tx>
            <c:strRef>
              <c:f>Incendi!$C$14</c:f>
              <c:strCache>
                <c:ptCount val="1"/>
                <c:pt idx="0">
                  <c:v>Bosco (ha)</c:v>
                </c:pt>
              </c:strCache>
            </c:strRef>
          </c:tx>
          <c:spPr>
            <a:solidFill>
              <a:srgbClr val="00B050"/>
            </a:solidFill>
            <a:ln w="12700">
              <a:solidFill>
                <a:schemeClr val="tx1"/>
              </a:solidFill>
              <a:prstDash val="solid"/>
            </a:ln>
          </c:spPr>
          <c:invertIfNegative val="0"/>
          <c:cat>
            <c:strRef>
              <c:f>Incendi!$B$15:$B$38</c:f>
              <c:strCache>
                <c:ptCount val="24"/>
                <c:pt idx="0">
                  <c:v> 1970</c:v>
                </c:pt>
                <c:pt idx="1">
                  <c:v> 1975</c:v>
                </c:pt>
                <c:pt idx="2">
                  <c:v> 1980</c:v>
                </c:pt>
                <c:pt idx="3">
                  <c:v> 1985</c:v>
                </c:pt>
                <c:pt idx="4">
                  <c:v> 1990</c:v>
                </c:pt>
                <c:pt idx="5">
                  <c:v> 1995</c:v>
                </c:pt>
                <c:pt idx="6">
                  <c:v> 2000</c:v>
                </c:pt>
                <c:pt idx="7">
                  <c:v> 2001</c:v>
                </c:pt>
                <c:pt idx="8">
                  <c:v> 2002</c:v>
                </c:pt>
                <c:pt idx="9">
                  <c:v> 2003</c:v>
                </c:pt>
                <c:pt idx="10">
                  <c:v> 2004</c:v>
                </c:pt>
                <c:pt idx="11">
                  <c:v> 2005</c:v>
                </c:pt>
                <c:pt idx="12">
                  <c:v> 2006</c:v>
                </c:pt>
                <c:pt idx="13">
                  <c:v> 2007</c:v>
                </c:pt>
                <c:pt idx="14">
                  <c:v> 2008</c:v>
                </c:pt>
                <c:pt idx="15">
                  <c:v> 2009</c:v>
                </c:pt>
                <c:pt idx="16">
                  <c:v> 2010</c:v>
                </c:pt>
                <c:pt idx="17">
                  <c:v> 2011</c:v>
                </c:pt>
                <c:pt idx="18">
                  <c:v>2012</c:v>
                </c:pt>
                <c:pt idx="19">
                  <c:v>2013</c:v>
                </c:pt>
                <c:pt idx="20">
                  <c:v>2014</c:v>
                </c:pt>
                <c:pt idx="21">
                  <c:v>2015</c:v>
                </c:pt>
                <c:pt idx="22">
                  <c:v>2016</c:v>
                </c:pt>
                <c:pt idx="23">
                  <c:v>2.017</c:v>
                </c:pt>
              </c:strCache>
            </c:strRef>
          </c:cat>
          <c:val>
            <c:numRef>
              <c:f>Incendi!$C$15:$C$38</c:f>
              <c:numCache>
                <c:formatCode>#,##0</c:formatCode>
                <c:ptCount val="24"/>
                <c:pt idx="0">
                  <c:v>68170</c:v>
                </c:pt>
                <c:pt idx="1">
                  <c:v>31551</c:v>
                </c:pt>
                <c:pt idx="2">
                  <c:v>45838</c:v>
                </c:pt>
                <c:pt idx="3">
                  <c:v>76548</c:v>
                </c:pt>
                <c:pt idx="4">
                  <c:v>98410</c:v>
                </c:pt>
                <c:pt idx="5">
                  <c:v>20995</c:v>
                </c:pt>
                <c:pt idx="6">
                  <c:v>58234</c:v>
                </c:pt>
                <c:pt idx="7">
                  <c:v>38186</c:v>
                </c:pt>
                <c:pt idx="8">
                  <c:v>20218</c:v>
                </c:pt>
                <c:pt idx="9">
                  <c:v>44064</c:v>
                </c:pt>
                <c:pt idx="10">
                  <c:v>20866</c:v>
                </c:pt>
                <c:pt idx="11">
                  <c:v>21470</c:v>
                </c:pt>
                <c:pt idx="12">
                  <c:v>16422</c:v>
                </c:pt>
                <c:pt idx="13">
                  <c:v>116602</c:v>
                </c:pt>
                <c:pt idx="14">
                  <c:v>15270</c:v>
                </c:pt>
                <c:pt idx="15" formatCode="General">
                  <c:v>31062</c:v>
                </c:pt>
                <c:pt idx="16">
                  <c:v>19357</c:v>
                </c:pt>
                <c:pt idx="17">
                  <c:v>38430</c:v>
                </c:pt>
                <c:pt idx="18">
                  <c:v>74543</c:v>
                </c:pt>
                <c:pt idx="19">
                  <c:v>13437</c:v>
                </c:pt>
                <c:pt idx="20">
                  <c:v>17320</c:v>
                </c:pt>
                <c:pt idx="21">
                  <c:v>21582</c:v>
                </c:pt>
                <c:pt idx="22">
                  <c:v>31003</c:v>
                </c:pt>
                <c:pt idx="23">
                  <c:v>113422</c:v>
                </c:pt>
              </c:numCache>
            </c:numRef>
          </c:val>
          <c:extLst>
            <c:ext xmlns:c16="http://schemas.microsoft.com/office/drawing/2014/chart" uri="{C3380CC4-5D6E-409C-BE32-E72D297353CC}">
              <c16:uniqueId val="{00000000-DCCD-412B-91F4-EA7BC3CAE772}"/>
            </c:ext>
          </c:extLst>
        </c:ser>
        <c:ser>
          <c:idx val="0"/>
          <c:order val="1"/>
          <c:tx>
            <c:strRef>
              <c:f>Incendi!$D$14</c:f>
              <c:strCache>
                <c:ptCount val="1"/>
                <c:pt idx="0">
                  <c:v>Altre terre boscate (ha)</c:v>
                </c:pt>
              </c:strCache>
            </c:strRef>
          </c:tx>
          <c:spPr>
            <a:solidFill>
              <a:srgbClr val="FFC000"/>
            </a:solidFill>
            <a:ln w="12700">
              <a:solidFill>
                <a:srgbClr val="000000"/>
              </a:solidFill>
              <a:prstDash val="solid"/>
            </a:ln>
          </c:spPr>
          <c:invertIfNegative val="0"/>
          <c:cat>
            <c:strRef>
              <c:f>Incendi!$B$15:$B$38</c:f>
              <c:strCache>
                <c:ptCount val="24"/>
                <c:pt idx="0">
                  <c:v> 1970</c:v>
                </c:pt>
                <c:pt idx="1">
                  <c:v> 1975</c:v>
                </c:pt>
                <c:pt idx="2">
                  <c:v> 1980</c:v>
                </c:pt>
                <c:pt idx="3">
                  <c:v> 1985</c:v>
                </c:pt>
                <c:pt idx="4">
                  <c:v> 1990</c:v>
                </c:pt>
                <c:pt idx="5">
                  <c:v> 1995</c:v>
                </c:pt>
                <c:pt idx="6">
                  <c:v> 2000</c:v>
                </c:pt>
                <c:pt idx="7">
                  <c:v> 2001</c:v>
                </c:pt>
                <c:pt idx="8">
                  <c:v> 2002</c:v>
                </c:pt>
                <c:pt idx="9">
                  <c:v> 2003</c:v>
                </c:pt>
                <c:pt idx="10">
                  <c:v> 2004</c:v>
                </c:pt>
                <c:pt idx="11">
                  <c:v> 2005</c:v>
                </c:pt>
                <c:pt idx="12">
                  <c:v> 2006</c:v>
                </c:pt>
                <c:pt idx="13">
                  <c:v> 2007</c:v>
                </c:pt>
                <c:pt idx="14">
                  <c:v> 2008</c:v>
                </c:pt>
                <c:pt idx="15">
                  <c:v> 2009</c:v>
                </c:pt>
                <c:pt idx="16">
                  <c:v> 2010</c:v>
                </c:pt>
                <c:pt idx="17">
                  <c:v> 2011</c:v>
                </c:pt>
                <c:pt idx="18">
                  <c:v>2012</c:v>
                </c:pt>
                <c:pt idx="19">
                  <c:v>2013</c:v>
                </c:pt>
                <c:pt idx="20">
                  <c:v>2014</c:v>
                </c:pt>
                <c:pt idx="21">
                  <c:v>2015</c:v>
                </c:pt>
                <c:pt idx="22">
                  <c:v>2016</c:v>
                </c:pt>
                <c:pt idx="23">
                  <c:v>2.017</c:v>
                </c:pt>
              </c:strCache>
            </c:strRef>
          </c:cat>
          <c:val>
            <c:numRef>
              <c:f>Incendi!$D$15:$D$38</c:f>
              <c:numCache>
                <c:formatCode>#,##0</c:formatCode>
                <c:ptCount val="24"/>
                <c:pt idx="0">
                  <c:v>23006</c:v>
                </c:pt>
                <c:pt idx="1">
                  <c:v>23135</c:v>
                </c:pt>
                <c:pt idx="2">
                  <c:v>98081</c:v>
                </c:pt>
                <c:pt idx="3">
                  <c:v>114092</c:v>
                </c:pt>
                <c:pt idx="4">
                  <c:v>96909</c:v>
                </c:pt>
                <c:pt idx="5">
                  <c:v>27889</c:v>
                </c:pt>
                <c:pt idx="6">
                  <c:v>56414</c:v>
                </c:pt>
                <c:pt idx="7">
                  <c:v>38241</c:v>
                </c:pt>
                <c:pt idx="8">
                  <c:v>20573</c:v>
                </c:pt>
                <c:pt idx="9">
                  <c:v>47741</c:v>
                </c:pt>
                <c:pt idx="10">
                  <c:v>39310</c:v>
                </c:pt>
                <c:pt idx="11">
                  <c:v>26105</c:v>
                </c:pt>
                <c:pt idx="12">
                  <c:v>23524</c:v>
                </c:pt>
                <c:pt idx="13">
                  <c:v>111127</c:v>
                </c:pt>
                <c:pt idx="14">
                  <c:v>22269</c:v>
                </c:pt>
                <c:pt idx="15" formatCode="General">
                  <c:v>42299</c:v>
                </c:pt>
                <c:pt idx="16">
                  <c:v>27180</c:v>
                </c:pt>
                <c:pt idx="17">
                  <c:v>33577</c:v>
                </c:pt>
                <c:pt idx="18">
                  <c:v>56271</c:v>
                </c:pt>
                <c:pt idx="19">
                  <c:v>15639</c:v>
                </c:pt>
                <c:pt idx="20">
                  <c:v>18805</c:v>
                </c:pt>
                <c:pt idx="21">
                  <c:v>16000</c:v>
                </c:pt>
                <c:pt idx="22">
                  <c:v>31905</c:v>
                </c:pt>
                <c:pt idx="23">
                  <c:v>48941</c:v>
                </c:pt>
              </c:numCache>
            </c:numRef>
          </c:val>
          <c:extLst>
            <c:ext xmlns:c16="http://schemas.microsoft.com/office/drawing/2014/chart" uri="{C3380CC4-5D6E-409C-BE32-E72D297353CC}">
              <c16:uniqueId val="{00000001-DCCD-412B-91F4-EA7BC3CAE772}"/>
            </c:ext>
          </c:extLst>
        </c:ser>
        <c:dLbls>
          <c:showLegendKey val="0"/>
          <c:showVal val="0"/>
          <c:showCatName val="0"/>
          <c:showSerName val="0"/>
          <c:showPercent val="0"/>
          <c:showBubbleSize val="0"/>
        </c:dLbls>
        <c:gapWidth val="150"/>
        <c:axId val="152567808"/>
        <c:axId val="152569344"/>
      </c:barChart>
      <c:lineChart>
        <c:grouping val="standard"/>
        <c:varyColors val="0"/>
        <c:ser>
          <c:idx val="2"/>
          <c:order val="2"/>
          <c:tx>
            <c:strRef>
              <c:f>Incendi!$E$14</c:f>
              <c:strCache>
                <c:ptCount val="1"/>
                <c:pt idx="0">
                  <c:v>Numero di incendi</c:v>
                </c:pt>
              </c:strCache>
            </c:strRef>
          </c:tx>
          <c:spPr>
            <a:ln w="15875">
              <a:solidFill>
                <a:srgbClr val="C00000"/>
              </a:solidFill>
              <a:prstDash val="solid"/>
            </a:ln>
          </c:spPr>
          <c:marker>
            <c:symbol val="triangle"/>
            <c:size val="5"/>
            <c:spPr>
              <a:solidFill>
                <a:srgbClr val="C00000"/>
              </a:solidFill>
              <a:ln w="12700">
                <a:solidFill>
                  <a:srgbClr val="C00000"/>
                </a:solidFill>
                <a:prstDash val="solid"/>
              </a:ln>
            </c:spPr>
          </c:marker>
          <c:val>
            <c:numRef>
              <c:f>Incendi!$E$15:$E$38</c:f>
              <c:numCache>
                <c:formatCode>#,##0</c:formatCode>
                <c:ptCount val="24"/>
                <c:pt idx="0">
                  <c:v>6579</c:v>
                </c:pt>
                <c:pt idx="1">
                  <c:v>4257</c:v>
                </c:pt>
                <c:pt idx="2">
                  <c:v>11963</c:v>
                </c:pt>
                <c:pt idx="3">
                  <c:v>18664</c:v>
                </c:pt>
                <c:pt idx="4">
                  <c:v>14477</c:v>
                </c:pt>
                <c:pt idx="5">
                  <c:v>7378</c:v>
                </c:pt>
                <c:pt idx="6">
                  <c:v>8595</c:v>
                </c:pt>
                <c:pt idx="7">
                  <c:v>7134</c:v>
                </c:pt>
                <c:pt idx="8">
                  <c:v>4601</c:v>
                </c:pt>
                <c:pt idx="9">
                  <c:v>9697</c:v>
                </c:pt>
                <c:pt idx="10">
                  <c:v>6428</c:v>
                </c:pt>
                <c:pt idx="11">
                  <c:v>7951</c:v>
                </c:pt>
                <c:pt idx="12">
                  <c:v>5643</c:v>
                </c:pt>
                <c:pt idx="13">
                  <c:v>10639</c:v>
                </c:pt>
                <c:pt idx="14">
                  <c:v>4897</c:v>
                </c:pt>
                <c:pt idx="15">
                  <c:v>5422</c:v>
                </c:pt>
                <c:pt idx="16">
                  <c:v>4884</c:v>
                </c:pt>
                <c:pt idx="17">
                  <c:v>8181</c:v>
                </c:pt>
                <c:pt idx="18">
                  <c:v>8252</c:v>
                </c:pt>
                <c:pt idx="19">
                  <c:v>2936</c:v>
                </c:pt>
                <c:pt idx="20">
                  <c:v>3257</c:v>
                </c:pt>
                <c:pt idx="21">
                  <c:v>5442</c:v>
                </c:pt>
                <c:pt idx="22">
                  <c:v>4906</c:v>
                </c:pt>
                <c:pt idx="23">
                  <c:v>7846</c:v>
                </c:pt>
              </c:numCache>
            </c:numRef>
          </c:val>
          <c:smooth val="0"/>
          <c:extLst>
            <c:ext xmlns:c16="http://schemas.microsoft.com/office/drawing/2014/chart" uri="{C3380CC4-5D6E-409C-BE32-E72D297353CC}">
              <c16:uniqueId val="{00000002-DCCD-412B-91F4-EA7BC3CAE772}"/>
            </c:ext>
          </c:extLst>
        </c:ser>
        <c:dLbls>
          <c:showLegendKey val="0"/>
          <c:showVal val="0"/>
          <c:showCatName val="0"/>
          <c:showSerName val="0"/>
          <c:showPercent val="0"/>
          <c:showBubbleSize val="0"/>
        </c:dLbls>
        <c:marker val="1"/>
        <c:smooth val="0"/>
        <c:axId val="152570880"/>
        <c:axId val="152601344"/>
      </c:lineChart>
      <c:catAx>
        <c:axId val="152567808"/>
        <c:scaling>
          <c:orientation val="minMax"/>
        </c:scaling>
        <c:delete val="0"/>
        <c:axPos val="b"/>
        <c:numFmt formatCode="General" sourceLinked="1"/>
        <c:majorTickMark val="cross"/>
        <c:minorTickMark val="none"/>
        <c:tickLblPos val="nextTo"/>
        <c:spPr>
          <a:ln w="3175">
            <a:solidFill>
              <a:srgbClr val="000000"/>
            </a:solidFill>
            <a:prstDash val="solid"/>
          </a:ln>
        </c:spPr>
        <c:txPr>
          <a:bodyPr rot="-2700000" vert="horz"/>
          <a:lstStyle/>
          <a:p>
            <a:pPr>
              <a:defRPr lang="en-US" sz="1000" b="0" i="0" u="none" strike="noStrike" baseline="0">
                <a:solidFill>
                  <a:srgbClr val="000000"/>
                </a:solidFill>
                <a:latin typeface="+mj-lt"/>
                <a:ea typeface="Arial"/>
                <a:cs typeface="Arial"/>
              </a:defRPr>
            </a:pPr>
            <a:endParaRPr lang="it-IT"/>
          </a:p>
        </c:txPr>
        <c:crossAx val="152569344"/>
        <c:crosses val="autoZero"/>
        <c:auto val="0"/>
        <c:lblAlgn val="ctr"/>
        <c:lblOffset val="100"/>
        <c:tickLblSkip val="1"/>
        <c:tickMarkSkip val="1"/>
        <c:noMultiLvlLbl val="0"/>
      </c:catAx>
      <c:valAx>
        <c:axId val="152569344"/>
        <c:scaling>
          <c:orientation val="minMax"/>
        </c:scaling>
        <c:delete val="0"/>
        <c:axPos val="l"/>
        <c:numFmt formatCode="#,##0" sourceLinked="1"/>
        <c:majorTickMark val="cross"/>
        <c:minorTickMark val="none"/>
        <c:tickLblPos val="nextTo"/>
        <c:spPr>
          <a:ln w="3175">
            <a:solidFill>
              <a:srgbClr val="000000"/>
            </a:solidFill>
            <a:prstDash val="solid"/>
          </a:ln>
        </c:spPr>
        <c:txPr>
          <a:bodyPr rot="0" vert="horz"/>
          <a:lstStyle/>
          <a:p>
            <a:pPr>
              <a:defRPr lang="en-US" sz="1000" b="0" i="0" u="none" strike="noStrike" baseline="0">
                <a:solidFill>
                  <a:srgbClr val="000000"/>
                </a:solidFill>
                <a:latin typeface="+mj-lt"/>
                <a:ea typeface="Arial"/>
                <a:cs typeface="Arial"/>
              </a:defRPr>
            </a:pPr>
            <a:endParaRPr lang="it-IT"/>
          </a:p>
        </c:txPr>
        <c:crossAx val="152567808"/>
        <c:crosses val="autoZero"/>
        <c:crossBetween val="between"/>
      </c:valAx>
      <c:catAx>
        <c:axId val="152570880"/>
        <c:scaling>
          <c:orientation val="minMax"/>
        </c:scaling>
        <c:delete val="1"/>
        <c:axPos val="b"/>
        <c:majorTickMark val="out"/>
        <c:minorTickMark val="none"/>
        <c:tickLblPos val="none"/>
        <c:crossAx val="152601344"/>
        <c:crosses val="autoZero"/>
        <c:auto val="0"/>
        <c:lblAlgn val="ctr"/>
        <c:lblOffset val="100"/>
        <c:noMultiLvlLbl val="0"/>
      </c:catAx>
      <c:valAx>
        <c:axId val="152601344"/>
        <c:scaling>
          <c:orientation val="minMax"/>
        </c:scaling>
        <c:delete val="0"/>
        <c:axPos val="r"/>
        <c:numFmt formatCode="#,##0" sourceLinked="1"/>
        <c:majorTickMark val="cross"/>
        <c:minorTickMark val="none"/>
        <c:tickLblPos val="nextTo"/>
        <c:spPr>
          <a:ln w="3175">
            <a:solidFill>
              <a:srgbClr val="000000"/>
            </a:solidFill>
            <a:prstDash val="solid"/>
          </a:ln>
        </c:spPr>
        <c:txPr>
          <a:bodyPr rot="0" vert="horz"/>
          <a:lstStyle/>
          <a:p>
            <a:pPr>
              <a:defRPr lang="en-US" sz="1000" b="0" i="0" u="none" strike="noStrike" baseline="0">
                <a:solidFill>
                  <a:srgbClr val="000000"/>
                </a:solidFill>
                <a:latin typeface="+mj-lt"/>
                <a:ea typeface="Arial"/>
                <a:cs typeface="Arial"/>
              </a:defRPr>
            </a:pPr>
            <a:endParaRPr lang="it-IT"/>
          </a:p>
        </c:txPr>
        <c:crossAx val="152570880"/>
        <c:crosses val="max"/>
        <c:crossBetween val="between"/>
      </c:valAx>
    </c:plotArea>
    <c:legend>
      <c:legendPos val="r"/>
      <c:layout>
        <c:manualLayout>
          <c:xMode val="edge"/>
          <c:yMode val="edge"/>
          <c:x val="0.27858084713887005"/>
          <c:y val="2.3886879755451808E-2"/>
          <c:w val="0.4773009723649696"/>
          <c:h val="0.18166120938495098"/>
        </c:manualLayout>
      </c:layout>
      <c:overlay val="0"/>
      <c:spPr>
        <a:solidFill>
          <a:srgbClr val="FFFFFF"/>
        </a:solidFill>
        <a:ln w="3175">
          <a:solidFill>
            <a:srgbClr val="000000"/>
          </a:solidFill>
          <a:prstDash val="solid"/>
        </a:ln>
      </c:spPr>
      <c:txPr>
        <a:bodyPr/>
        <a:lstStyle/>
        <a:p>
          <a:pPr>
            <a:defRPr lang="en-US" sz="1000" b="0" i="0" u="none" strike="noStrike" baseline="0">
              <a:solidFill>
                <a:srgbClr val="000000"/>
              </a:solidFill>
              <a:latin typeface="+mj-lt"/>
              <a:ea typeface="Arial"/>
              <a:cs typeface="Arial"/>
            </a:defRPr>
          </a:pPr>
          <a:endParaRPr lang="it-IT"/>
        </a:p>
      </c:txPr>
    </c:legend>
    <c:plotVisOnly val="1"/>
    <c:dispBlanksAs val="gap"/>
    <c:showDLblsOverMax val="0"/>
  </c:chart>
  <c:spPr>
    <a:noFill/>
    <a:ln w="9525">
      <a:noFill/>
    </a:ln>
  </c:spPr>
  <c:txPr>
    <a:bodyPr/>
    <a:lstStyle/>
    <a:p>
      <a:pPr>
        <a:defRPr sz="1000" b="0" i="0" u="none" strike="noStrike" baseline="0">
          <a:solidFill>
            <a:srgbClr val="000000"/>
          </a:solidFill>
          <a:latin typeface="Arial"/>
          <a:ea typeface="Arial"/>
          <a:cs typeface="Arial"/>
        </a:defRPr>
      </a:pPr>
      <a:endParaRPr lang="it-IT"/>
    </a:p>
  </c:txPr>
  <c:externalData r:id="rId1">
    <c:autoUpdate val="0"/>
  </c:externalData>
  <c:userShapes r:id="rId2"/>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205314960629933"/>
          <c:y val="0.17171296296296318"/>
          <c:w val="0.86739129483814603"/>
          <c:h val="0.65241736494168157"/>
        </c:manualLayout>
      </c:layout>
      <c:barChart>
        <c:barDir val="col"/>
        <c:grouping val="stacked"/>
        <c:varyColors val="0"/>
        <c:ser>
          <c:idx val="0"/>
          <c:order val="0"/>
          <c:tx>
            <c:strRef>
              <c:f>DATI!$A$2</c:f>
              <c:strCache>
                <c:ptCount val="1"/>
                <c:pt idx="0">
                  <c:v>Colpose</c:v>
                </c:pt>
              </c:strCache>
            </c:strRef>
          </c:tx>
          <c:spPr>
            <a:solidFill>
              <a:schemeClr val="accent1"/>
            </a:solidFill>
            <a:ln>
              <a:noFill/>
            </a:ln>
            <a:effectLst/>
          </c:spPr>
          <c:invertIfNegative val="0"/>
          <c:cat>
            <c:numRef>
              <c:f>DATI!$B$1:$F$1</c:f>
              <c:numCache>
                <c:formatCode>General</c:formatCode>
                <c:ptCount val="5"/>
                <c:pt idx="0">
                  <c:v>2015</c:v>
                </c:pt>
                <c:pt idx="1">
                  <c:v>2016</c:v>
                </c:pt>
                <c:pt idx="2">
                  <c:v>2017</c:v>
                </c:pt>
                <c:pt idx="3">
                  <c:v>2018</c:v>
                </c:pt>
                <c:pt idx="4">
                  <c:v>2019</c:v>
                </c:pt>
              </c:numCache>
            </c:numRef>
          </c:cat>
          <c:val>
            <c:numRef>
              <c:f>DATI!$B$2:$F$2</c:f>
              <c:numCache>
                <c:formatCode>General</c:formatCode>
                <c:ptCount val="5"/>
                <c:pt idx="0">
                  <c:v>10.1</c:v>
                </c:pt>
                <c:pt idx="1">
                  <c:v>10</c:v>
                </c:pt>
                <c:pt idx="2">
                  <c:v>15.2</c:v>
                </c:pt>
                <c:pt idx="3">
                  <c:v>16.5</c:v>
                </c:pt>
                <c:pt idx="4">
                  <c:v>12.5</c:v>
                </c:pt>
              </c:numCache>
            </c:numRef>
          </c:val>
          <c:extLst>
            <c:ext xmlns:c16="http://schemas.microsoft.com/office/drawing/2014/chart" uri="{C3380CC4-5D6E-409C-BE32-E72D297353CC}">
              <c16:uniqueId val="{00000000-D138-48F8-AA5F-78C46391B9EC}"/>
            </c:ext>
          </c:extLst>
        </c:ser>
        <c:ser>
          <c:idx val="1"/>
          <c:order val="1"/>
          <c:tx>
            <c:strRef>
              <c:f>DATI!$A$3</c:f>
              <c:strCache>
                <c:ptCount val="1"/>
                <c:pt idx="0">
                  <c:v>dolose</c:v>
                </c:pt>
              </c:strCache>
            </c:strRef>
          </c:tx>
          <c:spPr>
            <a:solidFill>
              <a:schemeClr val="accent2"/>
            </a:solidFill>
            <a:ln>
              <a:noFill/>
            </a:ln>
            <a:effectLst/>
          </c:spPr>
          <c:invertIfNegative val="0"/>
          <c:cat>
            <c:numRef>
              <c:f>DATI!$B$1:$F$1</c:f>
              <c:numCache>
                <c:formatCode>General</c:formatCode>
                <c:ptCount val="5"/>
                <c:pt idx="0">
                  <c:v>2015</c:v>
                </c:pt>
                <c:pt idx="1">
                  <c:v>2016</c:v>
                </c:pt>
                <c:pt idx="2">
                  <c:v>2017</c:v>
                </c:pt>
                <c:pt idx="3">
                  <c:v>2018</c:v>
                </c:pt>
                <c:pt idx="4">
                  <c:v>2019</c:v>
                </c:pt>
              </c:numCache>
            </c:numRef>
          </c:cat>
          <c:val>
            <c:numRef>
              <c:f>DATI!$B$3:$F$3</c:f>
              <c:numCache>
                <c:formatCode>General</c:formatCode>
                <c:ptCount val="5"/>
                <c:pt idx="0">
                  <c:v>61.3</c:v>
                </c:pt>
                <c:pt idx="1">
                  <c:v>64</c:v>
                </c:pt>
                <c:pt idx="2">
                  <c:v>59</c:v>
                </c:pt>
                <c:pt idx="3">
                  <c:v>54</c:v>
                </c:pt>
                <c:pt idx="4">
                  <c:v>60</c:v>
                </c:pt>
              </c:numCache>
            </c:numRef>
          </c:val>
          <c:extLst>
            <c:ext xmlns:c16="http://schemas.microsoft.com/office/drawing/2014/chart" uri="{C3380CC4-5D6E-409C-BE32-E72D297353CC}">
              <c16:uniqueId val="{00000001-D138-48F8-AA5F-78C46391B9EC}"/>
            </c:ext>
          </c:extLst>
        </c:ser>
        <c:ser>
          <c:idx val="2"/>
          <c:order val="2"/>
          <c:tx>
            <c:strRef>
              <c:f>DATI!$A$4</c:f>
              <c:strCache>
                <c:ptCount val="1"/>
                <c:pt idx="0">
                  <c:v>Naturali</c:v>
                </c:pt>
              </c:strCache>
            </c:strRef>
          </c:tx>
          <c:spPr>
            <a:solidFill>
              <a:schemeClr val="accent3"/>
            </a:solidFill>
            <a:ln>
              <a:noFill/>
            </a:ln>
            <a:effectLst/>
          </c:spPr>
          <c:invertIfNegative val="0"/>
          <c:cat>
            <c:numRef>
              <c:f>DATI!$B$1:$F$1</c:f>
              <c:numCache>
                <c:formatCode>General</c:formatCode>
                <c:ptCount val="5"/>
                <c:pt idx="0">
                  <c:v>2015</c:v>
                </c:pt>
                <c:pt idx="1">
                  <c:v>2016</c:v>
                </c:pt>
                <c:pt idx="2">
                  <c:v>2017</c:v>
                </c:pt>
                <c:pt idx="3">
                  <c:v>2018</c:v>
                </c:pt>
                <c:pt idx="4">
                  <c:v>2019</c:v>
                </c:pt>
              </c:numCache>
            </c:numRef>
          </c:cat>
          <c:val>
            <c:numRef>
              <c:f>DATI!$B$4:$F$4</c:f>
              <c:numCache>
                <c:formatCode>General</c:formatCode>
                <c:ptCount val="5"/>
                <c:pt idx="0">
                  <c:v>1.6</c:v>
                </c:pt>
                <c:pt idx="1">
                  <c:v>2</c:v>
                </c:pt>
                <c:pt idx="2">
                  <c:v>0.5</c:v>
                </c:pt>
                <c:pt idx="3">
                  <c:v>5</c:v>
                </c:pt>
                <c:pt idx="4">
                  <c:v>1.5</c:v>
                </c:pt>
              </c:numCache>
            </c:numRef>
          </c:val>
          <c:extLst>
            <c:ext xmlns:c16="http://schemas.microsoft.com/office/drawing/2014/chart" uri="{C3380CC4-5D6E-409C-BE32-E72D297353CC}">
              <c16:uniqueId val="{00000002-D138-48F8-AA5F-78C46391B9EC}"/>
            </c:ext>
          </c:extLst>
        </c:ser>
        <c:ser>
          <c:idx val="3"/>
          <c:order val="3"/>
          <c:tx>
            <c:strRef>
              <c:f>DATI!$A$5</c:f>
              <c:strCache>
                <c:ptCount val="1"/>
                <c:pt idx="0">
                  <c:v>non clas.</c:v>
                </c:pt>
              </c:strCache>
            </c:strRef>
          </c:tx>
          <c:spPr>
            <a:solidFill>
              <a:schemeClr val="accent4"/>
            </a:solidFill>
            <a:ln>
              <a:noFill/>
            </a:ln>
            <a:effectLst/>
          </c:spPr>
          <c:invertIfNegative val="0"/>
          <c:cat>
            <c:numRef>
              <c:f>DATI!$B$1:$F$1</c:f>
              <c:numCache>
                <c:formatCode>General</c:formatCode>
                <c:ptCount val="5"/>
                <c:pt idx="0">
                  <c:v>2015</c:v>
                </c:pt>
                <c:pt idx="1">
                  <c:v>2016</c:v>
                </c:pt>
                <c:pt idx="2">
                  <c:v>2017</c:v>
                </c:pt>
                <c:pt idx="3">
                  <c:v>2018</c:v>
                </c:pt>
                <c:pt idx="4">
                  <c:v>2019</c:v>
                </c:pt>
              </c:numCache>
            </c:numRef>
          </c:cat>
          <c:val>
            <c:numRef>
              <c:f>DATI!$B$5:$F$5</c:f>
              <c:numCache>
                <c:formatCode>General</c:formatCode>
                <c:ptCount val="5"/>
                <c:pt idx="0">
                  <c:v>27</c:v>
                </c:pt>
                <c:pt idx="1">
                  <c:v>24</c:v>
                </c:pt>
                <c:pt idx="2">
                  <c:v>25.3</c:v>
                </c:pt>
                <c:pt idx="3">
                  <c:v>24.5</c:v>
                </c:pt>
                <c:pt idx="4">
                  <c:v>26</c:v>
                </c:pt>
              </c:numCache>
            </c:numRef>
          </c:val>
          <c:extLst>
            <c:ext xmlns:c16="http://schemas.microsoft.com/office/drawing/2014/chart" uri="{C3380CC4-5D6E-409C-BE32-E72D297353CC}">
              <c16:uniqueId val="{00000003-D138-48F8-AA5F-78C46391B9EC}"/>
            </c:ext>
          </c:extLst>
        </c:ser>
        <c:dLbls>
          <c:showLegendKey val="0"/>
          <c:showVal val="0"/>
          <c:showCatName val="0"/>
          <c:showSerName val="0"/>
          <c:showPercent val="0"/>
          <c:showBubbleSize val="0"/>
        </c:dLbls>
        <c:gapWidth val="150"/>
        <c:overlap val="100"/>
        <c:axId val="153764608"/>
        <c:axId val="153766144"/>
      </c:barChart>
      <c:catAx>
        <c:axId val="15376460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lang="en-US" sz="900" b="0" i="0" u="none" strike="noStrike" kern="1200" baseline="0">
                <a:solidFill>
                  <a:schemeClr val="tx1">
                    <a:lumMod val="65000"/>
                    <a:lumOff val="35000"/>
                  </a:schemeClr>
                </a:solidFill>
                <a:latin typeface="+mn-lt"/>
                <a:ea typeface="+mn-ea"/>
                <a:cs typeface="+mn-cs"/>
              </a:defRPr>
            </a:pPr>
            <a:endParaRPr lang="it-IT"/>
          </a:p>
        </c:txPr>
        <c:crossAx val="153766144"/>
        <c:crosses val="autoZero"/>
        <c:auto val="1"/>
        <c:lblAlgn val="ctr"/>
        <c:lblOffset val="100"/>
        <c:noMultiLvlLbl val="0"/>
      </c:catAx>
      <c:valAx>
        <c:axId val="15376614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0" spcFirstLastPara="1" vertOverflow="ellipsis" wrap="square" anchor="ctr" anchorCtr="1"/>
              <a:lstStyle/>
              <a:p>
                <a:pPr>
                  <a:defRPr lang="en-US" sz="1000" b="0" i="0" u="none" strike="noStrike" kern="1200" baseline="0">
                    <a:solidFill>
                      <a:schemeClr val="tx1">
                        <a:lumMod val="65000"/>
                        <a:lumOff val="35000"/>
                      </a:schemeClr>
                    </a:solidFill>
                    <a:latin typeface="+mn-lt"/>
                    <a:ea typeface="+mn-ea"/>
                    <a:cs typeface="+mn-cs"/>
                  </a:defRPr>
                </a:pPr>
                <a:r>
                  <a:rPr lang="it-IT" sz="1200"/>
                  <a:t>%</a:t>
                </a:r>
              </a:p>
            </c:rich>
          </c:tx>
          <c:layout>
            <c:manualLayout>
              <c:xMode val="edge"/>
              <c:yMode val="edge"/>
              <c:x val="0.05"/>
              <c:y val="4.585994459025948E-2"/>
            </c:manualLayout>
          </c:layout>
          <c:overlay val="0"/>
          <c:spPr>
            <a:noFill/>
            <a:ln>
              <a:noFill/>
            </a:ln>
            <a:effectLst/>
          </c:sp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lang="en-US" sz="900" b="0" i="0" u="none" strike="noStrike" kern="1200" baseline="0">
                <a:solidFill>
                  <a:schemeClr val="tx1">
                    <a:lumMod val="65000"/>
                    <a:lumOff val="35000"/>
                  </a:schemeClr>
                </a:solidFill>
                <a:latin typeface="+mn-lt"/>
                <a:ea typeface="+mn-ea"/>
                <a:cs typeface="+mn-cs"/>
              </a:defRPr>
            </a:pPr>
            <a:endParaRPr lang="it-IT"/>
          </a:p>
        </c:txPr>
        <c:crossAx val="153764608"/>
        <c:crosses val="autoZero"/>
        <c:crossBetween val="between"/>
      </c:valAx>
      <c:spPr>
        <a:noFill/>
        <a:ln>
          <a:noFill/>
        </a:ln>
        <a:effectLst/>
      </c:spPr>
    </c:plotArea>
    <c:legend>
      <c:legendPos val="b"/>
      <c:layout>
        <c:manualLayout>
          <c:xMode val="edge"/>
          <c:yMode val="edge"/>
          <c:x val="0.29769439577999007"/>
          <c:y val="6.4838940586972038E-2"/>
          <c:w val="0.45351096394124407"/>
          <c:h val="9.0241273316771203E-2"/>
        </c:manualLayout>
      </c:layout>
      <c:overlay val="0"/>
      <c:spPr>
        <a:noFill/>
        <a:ln>
          <a:noFill/>
        </a:ln>
        <a:effectLst/>
      </c:spPr>
      <c:txPr>
        <a:bodyPr rot="0" spcFirstLastPara="1" vertOverflow="ellipsis" vert="horz" wrap="square" anchor="ctr" anchorCtr="1"/>
        <a:lstStyle/>
        <a:p>
          <a:pPr>
            <a:defRPr lang="en-US" sz="900" b="0" i="0" u="none" strike="noStrike" kern="1200" baseline="0">
              <a:solidFill>
                <a:schemeClr val="tx1">
                  <a:lumMod val="65000"/>
                  <a:lumOff val="35000"/>
                </a:schemeClr>
              </a:solidFill>
              <a:latin typeface="+mn-lt"/>
              <a:ea typeface="+mn-ea"/>
              <a:cs typeface="+mn-cs"/>
            </a:defRPr>
          </a:pPr>
          <a:endParaRPr lang="it-IT"/>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it-IT"/>
    </a:p>
  </c:txPr>
  <c:externalData r:id="rId1">
    <c:autoUpdate val="0"/>
  </c:externalData>
</c:chartSpace>
</file>

<file path=word/drawings/drawing1.xml><?xml version="1.0" encoding="utf-8"?>
<c:userShapes xmlns:c="http://schemas.openxmlformats.org/drawingml/2006/chart">
  <cdr:relSizeAnchor xmlns:cdr="http://schemas.openxmlformats.org/drawingml/2006/chartDrawing">
    <cdr:from>
      <cdr:x>0.85772</cdr:x>
      <cdr:y>0.01867</cdr:y>
    </cdr:from>
    <cdr:to>
      <cdr:x>0.97624</cdr:x>
      <cdr:y>0.05748</cdr:y>
    </cdr:to>
    <cdr:sp macro="" textlink="">
      <cdr:nvSpPr>
        <cdr:cNvPr id="2" name="CasellaDiTesto 1"/>
        <cdr:cNvSpPr txBox="1"/>
      </cdr:nvSpPr>
      <cdr:spPr>
        <a:xfrm xmlns:a="http://schemas.openxmlformats.org/drawingml/2006/main">
          <a:off x="10106025" y="98980"/>
          <a:ext cx="1396413" cy="205738"/>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it-IT" sz="1100" b="1">
              <a:latin typeface="+mj-lt"/>
            </a:rPr>
            <a:t>Numero</a:t>
          </a:r>
          <a:r>
            <a:rPr lang="it-IT" sz="1100" b="1" baseline="0">
              <a:latin typeface="+mj-lt"/>
            </a:rPr>
            <a:t> di incendi</a:t>
          </a:r>
          <a:endParaRPr lang="it-IT" sz="1100" b="1">
            <a:latin typeface="+mj-lt"/>
          </a:endParaRPr>
        </a:p>
      </cdr:txBody>
    </cdr:sp>
  </cdr:relSizeAnchor>
</c:userShape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E84D237-9207-4FB6-ABD6-77EE529CA64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TotalTime>
  <Pages>63</Pages>
  <Words>19814</Words>
  <Characters>112943</Characters>
  <Application>Microsoft Office Word</Application>
  <DocSecurity>0</DocSecurity>
  <Lines>941</Lines>
  <Paragraphs>264</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
      <vt:lpstr/>
    </vt:vector>
  </TitlesOfParts>
  <Company>Hewlett-Packard Company</Company>
  <LinksUpToDate>false</LinksUpToDate>
  <CharactersWithSpaces>132493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Roberta Ruberto</dc:creator>
  <cp:lastModifiedBy>Pietro Manzoni di Chiosca</cp:lastModifiedBy>
  <cp:revision>8</cp:revision>
  <cp:lastPrinted>2019-11-27T13:18:00Z</cp:lastPrinted>
  <dcterms:created xsi:type="dcterms:W3CDTF">2021-07-02T08:38:00Z</dcterms:created>
  <dcterms:modified xsi:type="dcterms:W3CDTF">2021-09-14T10:52:00Z</dcterms:modified>
</cp:coreProperties>
</file>