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04FBCC" w14:textId="77777777" w:rsidR="005670B7" w:rsidRPr="005670B7" w:rsidRDefault="005670B7" w:rsidP="005670B7">
      <w:pPr>
        <w:spacing w:after="80" w:line="240" w:lineRule="auto"/>
        <w:rPr>
          <w:rFonts w:ascii="Calibri" w:eastAsia="Calibri" w:hAnsi="Calibri" w:cs="Times New Roman"/>
        </w:rPr>
      </w:pPr>
    </w:p>
    <w:p w14:paraId="293C7D47"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                                         </w:t>
      </w:r>
    </w:p>
    <w:p w14:paraId="109EE12A" w14:textId="77777777" w:rsidR="005670B7" w:rsidRPr="005670B7" w:rsidRDefault="005670B7" w:rsidP="005670B7">
      <w:pPr>
        <w:spacing w:after="0" w:line="240" w:lineRule="auto"/>
        <w:contextualSpacing/>
        <w:jc w:val="both"/>
        <w:rPr>
          <w:rFonts w:ascii="Cambria" w:eastAsia="Times New Roman" w:hAnsi="Cambria" w:cs="Times New Roman"/>
          <w:spacing w:val="-10"/>
          <w:kern w:val="28"/>
          <w:sz w:val="56"/>
          <w:szCs w:val="56"/>
        </w:rPr>
      </w:pPr>
    </w:p>
    <w:p w14:paraId="3A30CFF7" w14:textId="77777777" w:rsidR="005670B7" w:rsidRPr="005670B7" w:rsidRDefault="005670B7" w:rsidP="005670B7">
      <w:pPr>
        <w:spacing w:after="0" w:line="240" w:lineRule="auto"/>
        <w:contextualSpacing/>
        <w:jc w:val="both"/>
        <w:rPr>
          <w:rFonts w:ascii="Cambria" w:eastAsia="Times New Roman" w:hAnsi="Cambria" w:cs="Times New Roman"/>
          <w:spacing w:val="-10"/>
          <w:kern w:val="28"/>
          <w:sz w:val="56"/>
          <w:szCs w:val="56"/>
        </w:rPr>
      </w:pPr>
    </w:p>
    <w:p w14:paraId="7DA70A0C" w14:textId="4EC41D72" w:rsidR="005670B7" w:rsidRPr="005670B7" w:rsidRDefault="005670B7" w:rsidP="004F6FF2">
      <w:pPr>
        <w:spacing w:after="0" w:line="240" w:lineRule="auto"/>
        <w:contextualSpacing/>
        <w:jc w:val="center"/>
        <w:rPr>
          <w:rFonts w:ascii="Cambria" w:eastAsia="Times New Roman" w:hAnsi="Cambria" w:cs="Times New Roman"/>
          <w:spacing w:val="-10"/>
          <w:kern w:val="28"/>
          <w:sz w:val="56"/>
          <w:szCs w:val="56"/>
        </w:rPr>
      </w:pPr>
      <w:r w:rsidRPr="005670B7">
        <w:rPr>
          <w:rFonts w:ascii="Cambria" w:eastAsia="Times New Roman" w:hAnsi="Cambria" w:cs="Times New Roman"/>
          <w:spacing w:val="-10"/>
          <w:kern w:val="28"/>
          <w:sz w:val="56"/>
          <w:szCs w:val="56"/>
        </w:rPr>
        <w:t>L’Italia e la Pac post 2020 - Policy Brief</w:t>
      </w:r>
    </w:p>
    <w:p w14:paraId="0C396DF7" w14:textId="77777777" w:rsidR="005670B7" w:rsidRPr="005670B7" w:rsidRDefault="005670B7" w:rsidP="005670B7">
      <w:pPr>
        <w:spacing w:after="0" w:line="240" w:lineRule="auto"/>
        <w:contextualSpacing/>
        <w:jc w:val="center"/>
        <w:rPr>
          <w:rFonts w:ascii="Cambria" w:eastAsia="Times New Roman" w:hAnsi="Cambria" w:cs="Times New Roman"/>
          <w:spacing w:val="-10"/>
          <w:kern w:val="28"/>
          <w:sz w:val="52"/>
          <w:szCs w:val="56"/>
        </w:rPr>
      </w:pPr>
    </w:p>
    <w:p w14:paraId="123C5D19" w14:textId="6D0A5140" w:rsidR="005670B7" w:rsidRPr="005670B7" w:rsidRDefault="005670B7" w:rsidP="005670B7">
      <w:pPr>
        <w:spacing w:after="0" w:line="240" w:lineRule="auto"/>
        <w:contextualSpacing/>
        <w:jc w:val="center"/>
        <w:rPr>
          <w:rFonts w:ascii="Cambria" w:eastAsia="Times New Roman" w:hAnsi="Cambria" w:cs="Times New Roman"/>
          <w:spacing w:val="-10"/>
          <w:kern w:val="28"/>
          <w:sz w:val="52"/>
          <w:szCs w:val="56"/>
        </w:rPr>
      </w:pPr>
      <w:r w:rsidRPr="005670B7">
        <w:rPr>
          <w:rFonts w:ascii="Cambria" w:eastAsia="Times New Roman" w:hAnsi="Cambria" w:cs="Times New Roman"/>
          <w:spacing w:val="-10"/>
          <w:kern w:val="28"/>
          <w:sz w:val="52"/>
          <w:szCs w:val="56"/>
        </w:rPr>
        <w:t>OS: Promuovere e condividere conoscenze, innovazione e processi di digitalizzazione nell’agricoltura e nelle aree rurali</w:t>
      </w:r>
      <w:r w:rsidR="008C6706">
        <w:rPr>
          <w:rFonts w:ascii="Cambria" w:eastAsia="Times New Roman" w:hAnsi="Cambria" w:cs="Times New Roman"/>
          <w:spacing w:val="-10"/>
          <w:kern w:val="28"/>
          <w:sz w:val="52"/>
          <w:szCs w:val="56"/>
        </w:rPr>
        <w:t>,</w:t>
      </w:r>
      <w:r w:rsidRPr="005670B7">
        <w:rPr>
          <w:rFonts w:ascii="Cambria" w:eastAsia="Times New Roman" w:hAnsi="Cambria" w:cs="Times New Roman"/>
          <w:spacing w:val="-10"/>
          <w:kern w:val="28"/>
          <w:sz w:val="52"/>
          <w:szCs w:val="56"/>
        </w:rPr>
        <w:t xml:space="preserve"> incoraggiandone l’utilizzo</w:t>
      </w:r>
      <w:r w:rsidR="00E27F31" w:rsidRPr="00E27F31">
        <w:t xml:space="preserve"> </w:t>
      </w:r>
      <w:r w:rsidR="00E27F31" w:rsidRPr="00E27F31">
        <w:rPr>
          <w:rFonts w:ascii="Cambria" w:eastAsia="Times New Roman" w:hAnsi="Cambria" w:cs="Times New Roman"/>
          <w:spacing w:val="-10"/>
          <w:kern w:val="28"/>
          <w:sz w:val="52"/>
          <w:szCs w:val="56"/>
        </w:rPr>
        <w:t>da parte degli agricoltori</w:t>
      </w:r>
      <w:r w:rsidR="008C6706">
        <w:rPr>
          <w:rFonts w:ascii="Cambria" w:eastAsia="Times New Roman" w:hAnsi="Cambria" w:cs="Times New Roman"/>
          <w:spacing w:val="-10"/>
          <w:kern w:val="28"/>
          <w:sz w:val="52"/>
          <w:szCs w:val="56"/>
        </w:rPr>
        <w:t xml:space="preserve"> e</w:t>
      </w:r>
      <w:r w:rsidR="00E27F31" w:rsidRPr="00E27F31">
        <w:rPr>
          <w:rFonts w:ascii="Cambria" w:eastAsia="Times New Roman" w:hAnsi="Cambria" w:cs="Times New Roman"/>
          <w:spacing w:val="-10"/>
          <w:kern w:val="28"/>
          <w:sz w:val="52"/>
          <w:szCs w:val="56"/>
        </w:rPr>
        <w:t xml:space="preserve"> migliorando l'accesso alla ricerca, all'innovazione, allo scambio di conoscenze e alla formazione</w:t>
      </w:r>
    </w:p>
    <w:p w14:paraId="30CC3CAF" w14:textId="77777777" w:rsidR="005670B7" w:rsidRPr="005670B7" w:rsidRDefault="005670B7" w:rsidP="005670B7">
      <w:pPr>
        <w:spacing w:after="80" w:line="240" w:lineRule="auto"/>
        <w:rPr>
          <w:rFonts w:ascii="Calibri" w:eastAsia="Calibri" w:hAnsi="Calibri" w:cs="Times New Roman"/>
        </w:rPr>
      </w:pPr>
      <w:r w:rsidRPr="005670B7">
        <w:rPr>
          <w:rFonts w:ascii="Calibri" w:eastAsia="Calibri" w:hAnsi="Calibri" w:cs="Times New Roman"/>
        </w:rPr>
        <w:br w:type="page"/>
      </w:r>
    </w:p>
    <w:sdt>
      <w:sdtPr>
        <w:rPr>
          <w:rFonts w:ascii="Calibri" w:eastAsia="Calibri" w:hAnsi="Calibri" w:cs="Times New Roman"/>
        </w:rPr>
        <w:id w:val="55525651"/>
        <w:docPartObj>
          <w:docPartGallery w:val="Table of Contents"/>
          <w:docPartUnique/>
        </w:docPartObj>
      </w:sdtPr>
      <w:sdtEndPr>
        <w:rPr>
          <w:bCs/>
        </w:rPr>
      </w:sdtEndPr>
      <w:sdtContent>
        <w:p w14:paraId="2640CCAF" w14:textId="77777777" w:rsidR="005670B7" w:rsidRPr="005670B7" w:rsidRDefault="005670B7" w:rsidP="005670B7">
          <w:pPr>
            <w:keepNext/>
            <w:keepLines/>
            <w:spacing w:before="360" w:after="120"/>
            <w:rPr>
              <w:rFonts w:ascii="Calibri" w:eastAsia="Times New Roman" w:hAnsi="Calibri" w:cs="Times New Roman"/>
              <w:b/>
              <w:color w:val="365F91"/>
              <w:sz w:val="32"/>
              <w:szCs w:val="32"/>
              <w:lang w:eastAsia="it-IT"/>
            </w:rPr>
          </w:pPr>
          <w:r w:rsidRPr="005670B7">
            <w:rPr>
              <w:rFonts w:ascii="Calibri" w:eastAsia="Times New Roman" w:hAnsi="Calibri" w:cs="Times New Roman"/>
              <w:b/>
              <w:color w:val="365F91"/>
              <w:sz w:val="32"/>
              <w:szCs w:val="32"/>
              <w:lang w:eastAsia="it-IT"/>
            </w:rPr>
            <w:t>Sommario</w:t>
          </w:r>
        </w:p>
        <w:p w14:paraId="3849C7AD" w14:textId="5747028C" w:rsidR="00886D08" w:rsidRDefault="005670B7">
          <w:pPr>
            <w:pStyle w:val="Sommario1"/>
            <w:rPr>
              <w:rFonts w:eastAsiaTheme="minorEastAsia"/>
              <w:noProof/>
              <w:lang w:eastAsia="it-IT"/>
            </w:rPr>
          </w:pPr>
          <w:r w:rsidRPr="005670B7">
            <w:rPr>
              <w:rFonts w:ascii="Calibri" w:eastAsia="Calibri" w:hAnsi="Calibri" w:cs="Times New Roman"/>
            </w:rPr>
            <w:fldChar w:fldCharType="begin"/>
          </w:r>
          <w:r w:rsidRPr="005670B7">
            <w:rPr>
              <w:rFonts w:ascii="Calibri" w:eastAsia="Calibri" w:hAnsi="Calibri" w:cs="Times New Roman"/>
            </w:rPr>
            <w:instrText xml:space="preserve"> TOC \o "1-3" \h \z \u </w:instrText>
          </w:r>
          <w:r w:rsidRPr="005670B7">
            <w:rPr>
              <w:rFonts w:ascii="Calibri" w:eastAsia="Calibri" w:hAnsi="Calibri" w:cs="Times New Roman"/>
            </w:rPr>
            <w:fldChar w:fldCharType="separate"/>
          </w:r>
          <w:hyperlink w:anchor="_Toc57879680" w:history="1">
            <w:r w:rsidR="00886D08" w:rsidRPr="001D23BD">
              <w:rPr>
                <w:rStyle w:val="Collegamentoipertestuale"/>
                <w:noProof/>
              </w:rPr>
              <w:t>Introduzione</w:t>
            </w:r>
            <w:r w:rsidR="00886D08">
              <w:rPr>
                <w:noProof/>
                <w:webHidden/>
              </w:rPr>
              <w:tab/>
            </w:r>
            <w:r w:rsidR="00886D08">
              <w:rPr>
                <w:noProof/>
                <w:webHidden/>
              </w:rPr>
              <w:fldChar w:fldCharType="begin"/>
            </w:r>
            <w:r w:rsidR="00886D08">
              <w:rPr>
                <w:noProof/>
                <w:webHidden/>
              </w:rPr>
              <w:instrText xml:space="preserve"> PAGEREF _Toc57879680 \h </w:instrText>
            </w:r>
            <w:r w:rsidR="00886D08">
              <w:rPr>
                <w:noProof/>
                <w:webHidden/>
              </w:rPr>
            </w:r>
            <w:r w:rsidR="00886D08">
              <w:rPr>
                <w:noProof/>
                <w:webHidden/>
              </w:rPr>
              <w:fldChar w:fldCharType="separate"/>
            </w:r>
            <w:r w:rsidR="00886D08">
              <w:rPr>
                <w:noProof/>
                <w:webHidden/>
              </w:rPr>
              <w:t>4</w:t>
            </w:r>
            <w:r w:rsidR="00886D08">
              <w:rPr>
                <w:noProof/>
                <w:webHidden/>
              </w:rPr>
              <w:fldChar w:fldCharType="end"/>
            </w:r>
          </w:hyperlink>
        </w:p>
        <w:p w14:paraId="017E0FAB" w14:textId="724F8F0F" w:rsidR="00886D08" w:rsidRDefault="008C6706">
          <w:pPr>
            <w:pStyle w:val="Sommario1"/>
            <w:tabs>
              <w:tab w:val="left" w:pos="440"/>
            </w:tabs>
            <w:rPr>
              <w:rFonts w:eastAsiaTheme="minorEastAsia"/>
              <w:noProof/>
              <w:lang w:eastAsia="it-IT"/>
            </w:rPr>
          </w:pPr>
          <w:hyperlink w:anchor="_Toc57879681" w:history="1">
            <w:r w:rsidR="00886D08" w:rsidRPr="001D23BD">
              <w:rPr>
                <w:rStyle w:val="Collegamentoipertestuale"/>
                <w:rFonts w:eastAsia="Times New Roman"/>
                <w:noProof/>
              </w:rPr>
              <w:t>1.</w:t>
            </w:r>
            <w:r w:rsidR="00886D08">
              <w:rPr>
                <w:rFonts w:eastAsiaTheme="minorEastAsia"/>
                <w:noProof/>
                <w:lang w:eastAsia="it-IT"/>
              </w:rPr>
              <w:tab/>
            </w:r>
            <w:r w:rsidR="00886D08" w:rsidRPr="001D23BD">
              <w:rPr>
                <w:rStyle w:val="Collegamentoipertestuale"/>
                <w:rFonts w:eastAsia="Times New Roman"/>
                <w:noProof/>
              </w:rPr>
              <w:t>Il sistema della conoscenza e dell’innovazione per l’agricoltura e le foreste in Italia</w:t>
            </w:r>
            <w:r w:rsidR="00886D08">
              <w:rPr>
                <w:noProof/>
                <w:webHidden/>
              </w:rPr>
              <w:tab/>
            </w:r>
            <w:r w:rsidR="00886D08">
              <w:rPr>
                <w:noProof/>
                <w:webHidden/>
              </w:rPr>
              <w:fldChar w:fldCharType="begin"/>
            </w:r>
            <w:r w:rsidR="00886D08">
              <w:rPr>
                <w:noProof/>
                <w:webHidden/>
              </w:rPr>
              <w:instrText xml:space="preserve"> PAGEREF _Toc57879681 \h </w:instrText>
            </w:r>
            <w:r w:rsidR="00886D08">
              <w:rPr>
                <w:noProof/>
                <w:webHidden/>
              </w:rPr>
            </w:r>
            <w:r w:rsidR="00886D08">
              <w:rPr>
                <w:noProof/>
                <w:webHidden/>
              </w:rPr>
              <w:fldChar w:fldCharType="separate"/>
            </w:r>
            <w:r w:rsidR="00886D08">
              <w:rPr>
                <w:noProof/>
                <w:webHidden/>
              </w:rPr>
              <w:t>6</w:t>
            </w:r>
            <w:r w:rsidR="00886D08">
              <w:rPr>
                <w:noProof/>
                <w:webHidden/>
              </w:rPr>
              <w:fldChar w:fldCharType="end"/>
            </w:r>
          </w:hyperlink>
        </w:p>
        <w:p w14:paraId="5C2BC21A" w14:textId="531763C5" w:rsidR="00886D08" w:rsidRDefault="008C6706">
          <w:pPr>
            <w:pStyle w:val="Sommario2"/>
            <w:tabs>
              <w:tab w:val="left" w:pos="880"/>
              <w:tab w:val="right" w:leader="dot" w:pos="9628"/>
            </w:tabs>
            <w:rPr>
              <w:rFonts w:eastAsiaTheme="minorEastAsia"/>
              <w:noProof/>
              <w:lang w:eastAsia="it-IT"/>
            </w:rPr>
          </w:pPr>
          <w:hyperlink w:anchor="_Toc57879682" w:history="1">
            <w:r w:rsidR="00886D08" w:rsidRPr="001D23BD">
              <w:rPr>
                <w:rStyle w:val="Collegamentoipertestuale"/>
                <w:noProof/>
              </w:rPr>
              <w:t>1.1</w:t>
            </w:r>
            <w:r w:rsidR="00886D08">
              <w:rPr>
                <w:rFonts w:eastAsiaTheme="minorEastAsia"/>
                <w:noProof/>
                <w:lang w:eastAsia="it-IT"/>
              </w:rPr>
              <w:tab/>
            </w:r>
            <w:r w:rsidR="00886D08" w:rsidRPr="001D23BD">
              <w:rPr>
                <w:rStyle w:val="Collegamentoipertestuale"/>
                <w:noProof/>
              </w:rPr>
              <w:t>Le istituzioni pubbliche di riferimento</w:t>
            </w:r>
            <w:r w:rsidR="00886D08">
              <w:rPr>
                <w:noProof/>
                <w:webHidden/>
              </w:rPr>
              <w:tab/>
            </w:r>
            <w:r w:rsidR="00886D08">
              <w:rPr>
                <w:noProof/>
                <w:webHidden/>
              </w:rPr>
              <w:fldChar w:fldCharType="begin"/>
            </w:r>
            <w:r w:rsidR="00886D08">
              <w:rPr>
                <w:noProof/>
                <w:webHidden/>
              </w:rPr>
              <w:instrText xml:space="preserve"> PAGEREF _Toc57879682 \h </w:instrText>
            </w:r>
            <w:r w:rsidR="00886D08">
              <w:rPr>
                <w:noProof/>
                <w:webHidden/>
              </w:rPr>
            </w:r>
            <w:r w:rsidR="00886D08">
              <w:rPr>
                <w:noProof/>
                <w:webHidden/>
              </w:rPr>
              <w:fldChar w:fldCharType="separate"/>
            </w:r>
            <w:r w:rsidR="00886D08">
              <w:rPr>
                <w:noProof/>
                <w:webHidden/>
              </w:rPr>
              <w:t>6</w:t>
            </w:r>
            <w:r w:rsidR="00886D08">
              <w:rPr>
                <w:noProof/>
                <w:webHidden/>
              </w:rPr>
              <w:fldChar w:fldCharType="end"/>
            </w:r>
          </w:hyperlink>
        </w:p>
        <w:p w14:paraId="15C23504" w14:textId="1727436F" w:rsidR="00886D08" w:rsidRDefault="008C6706">
          <w:pPr>
            <w:pStyle w:val="Sommario2"/>
            <w:tabs>
              <w:tab w:val="left" w:pos="880"/>
              <w:tab w:val="right" w:leader="dot" w:pos="9628"/>
            </w:tabs>
            <w:rPr>
              <w:rFonts w:eastAsiaTheme="minorEastAsia"/>
              <w:noProof/>
              <w:lang w:eastAsia="it-IT"/>
            </w:rPr>
          </w:pPr>
          <w:hyperlink w:anchor="_Toc57879683" w:history="1">
            <w:r w:rsidR="00886D08" w:rsidRPr="001D23BD">
              <w:rPr>
                <w:rStyle w:val="Collegamentoipertestuale"/>
                <w:noProof/>
              </w:rPr>
              <w:t>1.2</w:t>
            </w:r>
            <w:r w:rsidR="00886D08">
              <w:rPr>
                <w:rFonts w:eastAsiaTheme="minorEastAsia"/>
                <w:noProof/>
                <w:lang w:eastAsia="it-IT"/>
              </w:rPr>
              <w:tab/>
            </w:r>
            <w:r w:rsidR="00886D08" w:rsidRPr="001D23BD">
              <w:rPr>
                <w:rStyle w:val="Collegamentoipertestuale"/>
                <w:noProof/>
              </w:rPr>
              <w:t>Le componenti operative dell’AKIS</w:t>
            </w:r>
            <w:r w:rsidR="00886D08">
              <w:rPr>
                <w:noProof/>
                <w:webHidden/>
              </w:rPr>
              <w:tab/>
            </w:r>
            <w:r w:rsidR="00886D08">
              <w:rPr>
                <w:noProof/>
                <w:webHidden/>
              </w:rPr>
              <w:fldChar w:fldCharType="begin"/>
            </w:r>
            <w:r w:rsidR="00886D08">
              <w:rPr>
                <w:noProof/>
                <w:webHidden/>
              </w:rPr>
              <w:instrText xml:space="preserve"> PAGEREF _Toc57879683 \h </w:instrText>
            </w:r>
            <w:r w:rsidR="00886D08">
              <w:rPr>
                <w:noProof/>
                <w:webHidden/>
              </w:rPr>
            </w:r>
            <w:r w:rsidR="00886D08">
              <w:rPr>
                <w:noProof/>
                <w:webHidden/>
              </w:rPr>
              <w:fldChar w:fldCharType="separate"/>
            </w:r>
            <w:r w:rsidR="00886D08">
              <w:rPr>
                <w:noProof/>
                <w:webHidden/>
              </w:rPr>
              <w:t>8</w:t>
            </w:r>
            <w:r w:rsidR="00886D08">
              <w:rPr>
                <w:noProof/>
                <w:webHidden/>
              </w:rPr>
              <w:fldChar w:fldCharType="end"/>
            </w:r>
          </w:hyperlink>
        </w:p>
        <w:p w14:paraId="5678AA07" w14:textId="160BB1B5" w:rsidR="00886D08" w:rsidRDefault="008C6706">
          <w:pPr>
            <w:pStyle w:val="Sommario3"/>
            <w:tabs>
              <w:tab w:val="left" w:pos="1320"/>
              <w:tab w:val="right" w:leader="dot" w:pos="9628"/>
            </w:tabs>
            <w:rPr>
              <w:rFonts w:eastAsiaTheme="minorEastAsia"/>
              <w:noProof/>
              <w:lang w:eastAsia="it-IT"/>
            </w:rPr>
          </w:pPr>
          <w:hyperlink w:anchor="_Toc57879684" w:history="1">
            <w:r w:rsidR="00886D08" w:rsidRPr="001D23BD">
              <w:rPr>
                <w:rStyle w:val="Collegamentoipertestuale"/>
                <w:noProof/>
              </w:rPr>
              <w:t>1.2.1</w:t>
            </w:r>
            <w:r w:rsidR="00886D08">
              <w:rPr>
                <w:rFonts w:eastAsiaTheme="minorEastAsia"/>
                <w:noProof/>
                <w:lang w:eastAsia="it-IT"/>
              </w:rPr>
              <w:tab/>
            </w:r>
            <w:r w:rsidR="00886D08" w:rsidRPr="001D23BD">
              <w:rPr>
                <w:rStyle w:val="Collegamentoipertestuale"/>
                <w:noProof/>
              </w:rPr>
              <w:t>Il tessuto imprenditoriale dei territori rurali</w:t>
            </w:r>
            <w:r w:rsidR="00886D08">
              <w:rPr>
                <w:noProof/>
                <w:webHidden/>
              </w:rPr>
              <w:tab/>
            </w:r>
            <w:r w:rsidR="00886D08">
              <w:rPr>
                <w:noProof/>
                <w:webHidden/>
              </w:rPr>
              <w:fldChar w:fldCharType="begin"/>
            </w:r>
            <w:r w:rsidR="00886D08">
              <w:rPr>
                <w:noProof/>
                <w:webHidden/>
              </w:rPr>
              <w:instrText xml:space="preserve"> PAGEREF _Toc57879684 \h </w:instrText>
            </w:r>
            <w:r w:rsidR="00886D08">
              <w:rPr>
                <w:noProof/>
                <w:webHidden/>
              </w:rPr>
            </w:r>
            <w:r w:rsidR="00886D08">
              <w:rPr>
                <w:noProof/>
                <w:webHidden/>
              </w:rPr>
              <w:fldChar w:fldCharType="separate"/>
            </w:r>
            <w:r w:rsidR="00886D08">
              <w:rPr>
                <w:noProof/>
                <w:webHidden/>
              </w:rPr>
              <w:t>9</w:t>
            </w:r>
            <w:r w:rsidR="00886D08">
              <w:rPr>
                <w:noProof/>
                <w:webHidden/>
              </w:rPr>
              <w:fldChar w:fldCharType="end"/>
            </w:r>
          </w:hyperlink>
        </w:p>
        <w:p w14:paraId="6E1FA4A2" w14:textId="00F0AA08" w:rsidR="00886D08" w:rsidRDefault="008C6706">
          <w:pPr>
            <w:pStyle w:val="Sommario3"/>
            <w:tabs>
              <w:tab w:val="left" w:pos="1320"/>
              <w:tab w:val="right" w:leader="dot" w:pos="9628"/>
            </w:tabs>
            <w:rPr>
              <w:rFonts w:eastAsiaTheme="minorEastAsia"/>
              <w:noProof/>
              <w:lang w:eastAsia="it-IT"/>
            </w:rPr>
          </w:pPr>
          <w:hyperlink w:anchor="_Toc57879685" w:history="1">
            <w:r w:rsidR="00886D08" w:rsidRPr="001D23BD">
              <w:rPr>
                <w:rStyle w:val="Collegamentoipertestuale"/>
                <w:noProof/>
              </w:rPr>
              <w:t>1.2.2</w:t>
            </w:r>
            <w:r w:rsidR="00886D08">
              <w:rPr>
                <w:rFonts w:eastAsiaTheme="minorEastAsia"/>
                <w:noProof/>
                <w:lang w:eastAsia="it-IT"/>
              </w:rPr>
              <w:tab/>
            </w:r>
            <w:r w:rsidR="00886D08" w:rsidRPr="001D23BD">
              <w:rPr>
                <w:rStyle w:val="Collegamentoipertestuale"/>
                <w:noProof/>
              </w:rPr>
              <w:t>Ricerca e sperimentazione</w:t>
            </w:r>
            <w:r w:rsidR="00886D08">
              <w:rPr>
                <w:noProof/>
                <w:webHidden/>
              </w:rPr>
              <w:tab/>
            </w:r>
            <w:r w:rsidR="00886D08">
              <w:rPr>
                <w:noProof/>
                <w:webHidden/>
              </w:rPr>
              <w:fldChar w:fldCharType="begin"/>
            </w:r>
            <w:r w:rsidR="00886D08">
              <w:rPr>
                <w:noProof/>
                <w:webHidden/>
              </w:rPr>
              <w:instrText xml:space="preserve"> PAGEREF _Toc57879685 \h </w:instrText>
            </w:r>
            <w:r w:rsidR="00886D08">
              <w:rPr>
                <w:noProof/>
                <w:webHidden/>
              </w:rPr>
            </w:r>
            <w:r w:rsidR="00886D08">
              <w:rPr>
                <w:noProof/>
                <w:webHidden/>
              </w:rPr>
              <w:fldChar w:fldCharType="separate"/>
            </w:r>
            <w:r w:rsidR="00886D08">
              <w:rPr>
                <w:noProof/>
                <w:webHidden/>
              </w:rPr>
              <w:t>9</w:t>
            </w:r>
            <w:r w:rsidR="00886D08">
              <w:rPr>
                <w:noProof/>
                <w:webHidden/>
              </w:rPr>
              <w:fldChar w:fldCharType="end"/>
            </w:r>
          </w:hyperlink>
        </w:p>
        <w:p w14:paraId="4EFBCFBD" w14:textId="7F753782" w:rsidR="00886D08" w:rsidRDefault="008C6706">
          <w:pPr>
            <w:pStyle w:val="Sommario3"/>
            <w:tabs>
              <w:tab w:val="left" w:pos="1320"/>
              <w:tab w:val="right" w:leader="dot" w:pos="9628"/>
            </w:tabs>
            <w:rPr>
              <w:rFonts w:eastAsiaTheme="minorEastAsia"/>
              <w:noProof/>
              <w:lang w:eastAsia="it-IT"/>
            </w:rPr>
          </w:pPr>
          <w:hyperlink w:anchor="_Toc57879686" w:history="1">
            <w:r w:rsidR="00886D08" w:rsidRPr="001D23BD">
              <w:rPr>
                <w:rStyle w:val="Collegamentoipertestuale"/>
                <w:noProof/>
              </w:rPr>
              <w:t>1.2.3</w:t>
            </w:r>
            <w:r w:rsidR="00886D08">
              <w:rPr>
                <w:rFonts w:eastAsiaTheme="minorEastAsia"/>
                <w:noProof/>
                <w:lang w:eastAsia="it-IT"/>
              </w:rPr>
              <w:tab/>
            </w:r>
            <w:r w:rsidR="00886D08" w:rsidRPr="001D23BD">
              <w:rPr>
                <w:rStyle w:val="Collegamentoipertestuale"/>
                <w:noProof/>
              </w:rPr>
              <w:t>Consulenza e divulgazione</w:t>
            </w:r>
            <w:r w:rsidR="00886D08">
              <w:rPr>
                <w:noProof/>
                <w:webHidden/>
              </w:rPr>
              <w:tab/>
            </w:r>
            <w:r w:rsidR="00886D08">
              <w:rPr>
                <w:noProof/>
                <w:webHidden/>
              </w:rPr>
              <w:fldChar w:fldCharType="begin"/>
            </w:r>
            <w:r w:rsidR="00886D08">
              <w:rPr>
                <w:noProof/>
                <w:webHidden/>
              </w:rPr>
              <w:instrText xml:space="preserve"> PAGEREF _Toc57879686 \h </w:instrText>
            </w:r>
            <w:r w:rsidR="00886D08">
              <w:rPr>
                <w:noProof/>
                <w:webHidden/>
              </w:rPr>
            </w:r>
            <w:r w:rsidR="00886D08">
              <w:rPr>
                <w:noProof/>
                <w:webHidden/>
              </w:rPr>
              <w:fldChar w:fldCharType="separate"/>
            </w:r>
            <w:r w:rsidR="00886D08">
              <w:rPr>
                <w:noProof/>
                <w:webHidden/>
              </w:rPr>
              <w:t>11</w:t>
            </w:r>
            <w:r w:rsidR="00886D08">
              <w:rPr>
                <w:noProof/>
                <w:webHidden/>
              </w:rPr>
              <w:fldChar w:fldCharType="end"/>
            </w:r>
          </w:hyperlink>
        </w:p>
        <w:p w14:paraId="2D5D6D4A" w14:textId="10FC76E4" w:rsidR="00886D08" w:rsidRDefault="008C6706">
          <w:pPr>
            <w:pStyle w:val="Sommario3"/>
            <w:tabs>
              <w:tab w:val="left" w:pos="1320"/>
              <w:tab w:val="right" w:leader="dot" w:pos="9628"/>
            </w:tabs>
            <w:rPr>
              <w:rFonts w:eastAsiaTheme="minorEastAsia"/>
              <w:noProof/>
              <w:lang w:eastAsia="it-IT"/>
            </w:rPr>
          </w:pPr>
          <w:hyperlink w:anchor="_Toc57879687" w:history="1">
            <w:r w:rsidR="00886D08" w:rsidRPr="001D23BD">
              <w:rPr>
                <w:rStyle w:val="Collegamentoipertestuale"/>
                <w:noProof/>
              </w:rPr>
              <w:t>1.2.4</w:t>
            </w:r>
            <w:r w:rsidR="00886D08">
              <w:rPr>
                <w:rFonts w:eastAsiaTheme="minorEastAsia"/>
                <w:noProof/>
                <w:lang w:eastAsia="it-IT"/>
              </w:rPr>
              <w:tab/>
            </w:r>
            <w:r w:rsidR="00886D08" w:rsidRPr="001D23BD">
              <w:rPr>
                <w:rStyle w:val="Collegamentoipertestuale"/>
                <w:noProof/>
              </w:rPr>
              <w:t>Formazione professionale</w:t>
            </w:r>
            <w:r w:rsidR="00886D08">
              <w:rPr>
                <w:noProof/>
                <w:webHidden/>
              </w:rPr>
              <w:tab/>
            </w:r>
            <w:r w:rsidR="00886D08">
              <w:rPr>
                <w:noProof/>
                <w:webHidden/>
              </w:rPr>
              <w:fldChar w:fldCharType="begin"/>
            </w:r>
            <w:r w:rsidR="00886D08">
              <w:rPr>
                <w:noProof/>
                <w:webHidden/>
              </w:rPr>
              <w:instrText xml:space="preserve"> PAGEREF _Toc57879687 \h </w:instrText>
            </w:r>
            <w:r w:rsidR="00886D08">
              <w:rPr>
                <w:noProof/>
                <w:webHidden/>
              </w:rPr>
            </w:r>
            <w:r w:rsidR="00886D08">
              <w:rPr>
                <w:noProof/>
                <w:webHidden/>
              </w:rPr>
              <w:fldChar w:fldCharType="separate"/>
            </w:r>
            <w:r w:rsidR="00886D08">
              <w:rPr>
                <w:noProof/>
                <w:webHidden/>
              </w:rPr>
              <w:t>13</w:t>
            </w:r>
            <w:r w:rsidR="00886D08">
              <w:rPr>
                <w:noProof/>
                <w:webHidden/>
              </w:rPr>
              <w:fldChar w:fldCharType="end"/>
            </w:r>
          </w:hyperlink>
        </w:p>
        <w:p w14:paraId="74366B5F" w14:textId="73F2B627" w:rsidR="00886D08" w:rsidRDefault="008C6706">
          <w:pPr>
            <w:pStyle w:val="Sommario3"/>
            <w:tabs>
              <w:tab w:val="left" w:pos="1320"/>
              <w:tab w:val="right" w:leader="dot" w:pos="9628"/>
            </w:tabs>
            <w:rPr>
              <w:rFonts w:eastAsiaTheme="minorEastAsia"/>
              <w:noProof/>
              <w:lang w:eastAsia="it-IT"/>
            </w:rPr>
          </w:pPr>
          <w:hyperlink w:anchor="_Toc57879688" w:history="1">
            <w:r w:rsidR="00886D08" w:rsidRPr="001D23BD">
              <w:rPr>
                <w:rStyle w:val="Collegamentoipertestuale"/>
                <w:noProof/>
              </w:rPr>
              <w:t>1.2.5</w:t>
            </w:r>
            <w:r w:rsidR="00886D08">
              <w:rPr>
                <w:rFonts w:eastAsiaTheme="minorEastAsia"/>
                <w:noProof/>
                <w:lang w:eastAsia="it-IT"/>
              </w:rPr>
              <w:tab/>
            </w:r>
            <w:r w:rsidR="00886D08" w:rsidRPr="001D23BD">
              <w:rPr>
                <w:rStyle w:val="Collegamentoipertestuale"/>
                <w:noProof/>
              </w:rPr>
              <w:t>Tecnologie avanzate di supporto</w:t>
            </w:r>
            <w:r w:rsidR="00886D08">
              <w:rPr>
                <w:noProof/>
                <w:webHidden/>
              </w:rPr>
              <w:tab/>
            </w:r>
            <w:r w:rsidR="00886D08">
              <w:rPr>
                <w:noProof/>
                <w:webHidden/>
              </w:rPr>
              <w:fldChar w:fldCharType="begin"/>
            </w:r>
            <w:r w:rsidR="00886D08">
              <w:rPr>
                <w:noProof/>
                <w:webHidden/>
              </w:rPr>
              <w:instrText xml:space="preserve"> PAGEREF _Toc57879688 \h </w:instrText>
            </w:r>
            <w:r w:rsidR="00886D08">
              <w:rPr>
                <w:noProof/>
                <w:webHidden/>
              </w:rPr>
            </w:r>
            <w:r w:rsidR="00886D08">
              <w:rPr>
                <w:noProof/>
                <w:webHidden/>
              </w:rPr>
              <w:fldChar w:fldCharType="separate"/>
            </w:r>
            <w:r w:rsidR="00886D08">
              <w:rPr>
                <w:noProof/>
                <w:webHidden/>
              </w:rPr>
              <w:t>18</w:t>
            </w:r>
            <w:r w:rsidR="00886D08">
              <w:rPr>
                <w:noProof/>
                <w:webHidden/>
              </w:rPr>
              <w:fldChar w:fldCharType="end"/>
            </w:r>
          </w:hyperlink>
        </w:p>
        <w:p w14:paraId="66C22441" w14:textId="4A7EFBC7" w:rsidR="00886D08" w:rsidRDefault="008C6706">
          <w:pPr>
            <w:pStyle w:val="Sommario2"/>
            <w:tabs>
              <w:tab w:val="left" w:pos="880"/>
              <w:tab w:val="right" w:leader="dot" w:pos="9628"/>
            </w:tabs>
            <w:rPr>
              <w:rFonts w:eastAsiaTheme="minorEastAsia"/>
              <w:noProof/>
              <w:lang w:eastAsia="it-IT"/>
            </w:rPr>
          </w:pPr>
          <w:hyperlink w:anchor="_Toc57879689" w:history="1">
            <w:r w:rsidR="00886D08" w:rsidRPr="001D23BD">
              <w:rPr>
                <w:rStyle w:val="Collegamentoipertestuale"/>
                <w:noProof/>
              </w:rPr>
              <w:t>1.3</w:t>
            </w:r>
            <w:r w:rsidR="00886D08">
              <w:rPr>
                <w:rFonts w:eastAsiaTheme="minorEastAsia"/>
                <w:noProof/>
                <w:lang w:eastAsia="it-IT"/>
              </w:rPr>
              <w:tab/>
            </w:r>
            <w:r w:rsidR="00886D08" w:rsidRPr="001D23BD">
              <w:rPr>
                <w:rStyle w:val="Collegamentoipertestuale"/>
                <w:noProof/>
              </w:rPr>
              <w:t>La digitalizzazione nell’agroalimentare italiano</w:t>
            </w:r>
            <w:r w:rsidR="00886D08">
              <w:rPr>
                <w:noProof/>
                <w:webHidden/>
              </w:rPr>
              <w:tab/>
            </w:r>
            <w:r w:rsidR="00886D08">
              <w:rPr>
                <w:noProof/>
                <w:webHidden/>
              </w:rPr>
              <w:fldChar w:fldCharType="begin"/>
            </w:r>
            <w:r w:rsidR="00886D08">
              <w:rPr>
                <w:noProof/>
                <w:webHidden/>
              </w:rPr>
              <w:instrText xml:space="preserve"> PAGEREF _Toc57879689 \h </w:instrText>
            </w:r>
            <w:r w:rsidR="00886D08">
              <w:rPr>
                <w:noProof/>
                <w:webHidden/>
              </w:rPr>
            </w:r>
            <w:r w:rsidR="00886D08">
              <w:rPr>
                <w:noProof/>
                <w:webHidden/>
              </w:rPr>
              <w:fldChar w:fldCharType="separate"/>
            </w:r>
            <w:r w:rsidR="00886D08">
              <w:rPr>
                <w:noProof/>
                <w:webHidden/>
              </w:rPr>
              <w:t>19</w:t>
            </w:r>
            <w:r w:rsidR="00886D08">
              <w:rPr>
                <w:noProof/>
                <w:webHidden/>
              </w:rPr>
              <w:fldChar w:fldCharType="end"/>
            </w:r>
          </w:hyperlink>
        </w:p>
        <w:p w14:paraId="40F5BE7C" w14:textId="11707A43" w:rsidR="00886D08" w:rsidRDefault="008C6706">
          <w:pPr>
            <w:pStyle w:val="Sommario2"/>
            <w:tabs>
              <w:tab w:val="left" w:pos="880"/>
              <w:tab w:val="right" w:leader="dot" w:pos="9628"/>
            </w:tabs>
            <w:rPr>
              <w:rFonts w:eastAsiaTheme="minorEastAsia"/>
              <w:noProof/>
              <w:lang w:eastAsia="it-IT"/>
            </w:rPr>
          </w:pPr>
          <w:hyperlink w:anchor="_Toc57879690" w:history="1">
            <w:r w:rsidR="00886D08" w:rsidRPr="001D23BD">
              <w:rPr>
                <w:rStyle w:val="Collegamentoipertestuale"/>
                <w:noProof/>
              </w:rPr>
              <w:t>1.4</w:t>
            </w:r>
            <w:r w:rsidR="00886D08">
              <w:rPr>
                <w:rFonts w:eastAsiaTheme="minorEastAsia"/>
                <w:noProof/>
                <w:lang w:eastAsia="it-IT"/>
              </w:rPr>
              <w:tab/>
            </w:r>
            <w:r w:rsidR="00886D08" w:rsidRPr="001D23BD">
              <w:rPr>
                <w:rStyle w:val="Collegamentoipertestuale"/>
                <w:noProof/>
              </w:rPr>
              <w:t>L’innovazione nell’agroalimentare italiano</w:t>
            </w:r>
            <w:r w:rsidR="00886D08">
              <w:rPr>
                <w:noProof/>
                <w:webHidden/>
              </w:rPr>
              <w:tab/>
            </w:r>
            <w:r w:rsidR="00886D08">
              <w:rPr>
                <w:noProof/>
                <w:webHidden/>
              </w:rPr>
              <w:fldChar w:fldCharType="begin"/>
            </w:r>
            <w:r w:rsidR="00886D08">
              <w:rPr>
                <w:noProof/>
                <w:webHidden/>
              </w:rPr>
              <w:instrText xml:space="preserve"> PAGEREF _Toc57879690 \h </w:instrText>
            </w:r>
            <w:r w:rsidR="00886D08">
              <w:rPr>
                <w:noProof/>
                <w:webHidden/>
              </w:rPr>
            </w:r>
            <w:r w:rsidR="00886D08">
              <w:rPr>
                <w:noProof/>
                <w:webHidden/>
              </w:rPr>
              <w:fldChar w:fldCharType="separate"/>
            </w:r>
            <w:r w:rsidR="00886D08">
              <w:rPr>
                <w:noProof/>
                <w:webHidden/>
              </w:rPr>
              <w:t>26</w:t>
            </w:r>
            <w:r w:rsidR="00886D08">
              <w:rPr>
                <w:noProof/>
                <w:webHidden/>
              </w:rPr>
              <w:fldChar w:fldCharType="end"/>
            </w:r>
          </w:hyperlink>
        </w:p>
        <w:p w14:paraId="2E9971F7" w14:textId="3DAE02CB" w:rsidR="00886D08" w:rsidRDefault="008C6706">
          <w:pPr>
            <w:pStyle w:val="Sommario2"/>
            <w:tabs>
              <w:tab w:val="left" w:pos="880"/>
              <w:tab w:val="right" w:leader="dot" w:pos="9628"/>
            </w:tabs>
            <w:rPr>
              <w:rFonts w:eastAsiaTheme="minorEastAsia"/>
              <w:noProof/>
              <w:lang w:eastAsia="it-IT"/>
            </w:rPr>
          </w:pPr>
          <w:hyperlink w:anchor="_Toc57879691" w:history="1">
            <w:r w:rsidR="00886D08" w:rsidRPr="001D23BD">
              <w:rPr>
                <w:rStyle w:val="Collegamentoipertestuale"/>
                <w:noProof/>
              </w:rPr>
              <w:t>1.5</w:t>
            </w:r>
            <w:r w:rsidR="00886D08">
              <w:rPr>
                <w:rFonts w:eastAsiaTheme="minorEastAsia"/>
                <w:noProof/>
                <w:lang w:eastAsia="it-IT"/>
              </w:rPr>
              <w:tab/>
            </w:r>
            <w:r w:rsidR="00886D08" w:rsidRPr="001D23BD">
              <w:rPr>
                <w:rStyle w:val="Collegamentoipertestuale"/>
                <w:noProof/>
              </w:rPr>
              <w:t>I sistemi AKIS in Italia</w:t>
            </w:r>
            <w:r w:rsidR="00886D08">
              <w:rPr>
                <w:noProof/>
                <w:webHidden/>
              </w:rPr>
              <w:tab/>
            </w:r>
            <w:r w:rsidR="00886D08">
              <w:rPr>
                <w:noProof/>
                <w:webHidden/>
              </w:rPr>
              <w:fldChar w:fldCharType="begin"/>
            </w:r>
            <w:r w:rsidR="00886D08">
              <w:rPr>
                <w:noProof/>
                <w:webHidden/>
              </w:rPr>
              <w:instrText xml:space="preserve"> PAGEREF _Toc57879691 \h </w:instrText>
            </w:r>
            <w:r w:rsidR="00886D08">
              <w:rPr>
                <w:noProof/>
                <w:webHidden/>
              </w:rPr>
            </w:r>
            <w:r w:rsidR="00886D08">
              <w:rPr>
                <w:noProof/>
                <w:webHidden/>
              </w:rPr>
              <w:fldChar w:fldCharType="separate"/>
            </w:r>
            <w:r w:rsidR="00886D08">
              <w:rPr>
                <w:noProof/>
                <w:webHidden/>
              </w:rPr>
              <w:t>28</w:t>
            </w:r>
            <w:r w:rsidR="00886D08">
              <w:rPr>
                <w:noProof/>
                <w:webHidden/>
              </w:rPr>
              <w:fldChar w:fldCharType="end"/>
            </w:r>
          </w:hyperlink>
        </w:p>
        <w:p w14:paraId="4FB5DF2E" w14:textId="6945877F" w:rsidR="00886D08" w:rsidRDefault="008C6706">
          <w:pPr>
            <w:pStyle w:val="Sommario3"/>
            <w:tabs>
              <w:tab w:val="left" w:pos="1320"/>
              <w:tab w:val="right" w:leader="dot" w:pos="9628"/>
            </w:tabs>
            <w:rPr>
              <w:rFonts w:eastAsiaTheme="minorEastAsia"/>
              <w:noProof/>
              <w:lang w:eastAsia="it-IT"/>
            </w:rPr>
          </w:pPr>
          <w:hyperlink w:anchor="_Toc57879692" w:history="1">
            <w:r w:rsidR="00886D08" w:rsidRPr="001D23BD">
              <w:rPr>
                <w:rStyle w:val="Collegamentoipertestuale"/>
                <w:noProof/>
              </w:rPr>
              <w:t>1.5.1</w:t>
            </w:r>
            <w:r w:rsidR="00886D08">
              <w:rPr>
                <w:rFonts w:eastAsiaTheme="minorEastAsia"/>
                <w:noProof/>
                <w:lang w:eastAsia="it-IT"/>
              </w:rPr>
              <w:tab/>
            </w:r>
            <w:r w:rsidR="00886D08" w:rsidRPr="001D23BD">
              <w:rPr>
                <w:rStyle w:val="Collegamentoipertestuale"/>
                <w:noProof/>
              </w:rPr>
              <w:t>AKIS regionali</w:t>
            </w:r>
            <w:r w:rsidR="00886D08">
              <w:rPr>
                <w:noProof/>
                <w:webHidden/>
              </w:rPr>
              <w:tab/>
            </w:r>
            <w:r w:rsidR="00886D08">
              <w:rPr>
                <w:noProof/>
                <w:webHidden/>
              </w:rPr>
              <w:fldChar w:fldCharType="begin"/>
            </w:r>
            <w:r w:rsidR="00886D08">
              <w:rPr>
                <w:noProof/>
                <w:webHidden/>
              </w:rPr>
              <w:instrText xml:space="preserve"> PAGEREF _Toc57879692 \h </w:instrText>
            </w:r>
            <w:r w:rsidR="00886D08">
              <w:rPr>
                <w:noProof/>
                <w:webHidden/>
              </w:rPr>
            </w:r>
            <w:r w:rsidR="00886D08">
              <w:rPr>
                <w:noProof/>
                <w:webHidden/>
              </w:rPr>
              <w:fldChar w:fldCharType="separate"/>
            </w:r>
            <w:r w:rsidR="00886D08">
              <w:rPr>
                <w:noProof/>
                <w:webHidden/>
              </w:rPr>
              <w:t>29</w:t>
            </w:r>
            <w:r w:rsidR="00886D08">
              <w:rPr>
                <w:noProof/>
                <w:webHidden/>
              </w:rPr>
              <w:fldChar w:fldCharType="end"/>
            </w:r>
          </w:hyperlink>
        </w:p>
        <w:p w14:paraId="0F3FC85F" w14:textId="3940D359" w:rsidR="00886D08" w:rsidRDefault="008C6706">
          <w:pPr>
            <w:pStyle w:val="Sommario3"/>
            <w:tabs>
              <w:tab w:val="left" w:pos="1320"/>
              <w:tab w:val="right" w:leader="dot" w:pos="9628"/>
            </w:tabs>
            <w:rPr>
              <w:rFonts w:eastAsiaTheme="minorEastAsia"/>
              <w:noProof/>
              <w:lang w:eastAsia="it-IT"/>
            </w:rPr>
          </w:pPr>
          <w:hyperlink w:anchor="_Toc57879693" w:history="1">
            <w:r w:rsidR="00886D08" w:rsidRPr="001D23BD">
              <w:rPr>
                <w:rStyle w:val="Collegamentoipertestuale"/>
                <w:noProof/>
              </w:rPr>
              <w:t>1.5.2</w:t>
            </w:r>
            <w:r w:rsidR="00886D08">
              <w:rPr>
                <w:rFonts w:eastAsiaTheme="minorEastAsia"/>
                <w:noProof/>
                <w:lang w:eastAsia="it-IT"/>
              </w:rPr>
              <w:tab/>
            </w:r>
            <w:r w:rsidR="00886D08" w:rsidRPr="001D23BD">
              <w:rPr>
                <w:rStyle w:val="Collegamentoipertestuale"/>
                <w:noProof/>
              </w:rPr>
              <w:t>AKIS interregionali e nazionali</w:t>
            </w:r>
            <w:r w:rsidR="00886D08">
              <w:rPr>
                <w:noProof/>
                <w:webHidden/>
              </w:rPr>
              <w:tab/>
            </w:r>
            <w:r w:rsidR="00886D08">
              <w:rPr>
                <w:noProof/>
                <w:webHidden/>
              </w:rPr>
              <w:fldChar w:fldCharType="begin"/>
            </w:r>
            <w:r w:rsidR="00886D08">
              <w:rPr>
                <w:noProof/>
                <w:webHidden/>
              </w:rPr>
              <w:instrText xml:space="preserve"> PAGEREF _Toc57879693 \h </w:instrText>
            </w:r>
            <w:r w:rsidR="00886D08">
              <w:rPr>
                <w:noProof/>
                <w:webHidden/>
              </w:rPr>
            </w:r>
            <w:r w:rsidR="00886D08">
              <w:rPr>
                <w:noProof/>
                <w:webHidden/>
              </w:rPr>
              <w:fldChar w:fldCharType="separate"/>
            </w:r>
            <w:r w:rsidR="00886D08">
              <w:rPr>
                <w:noProof/>
                <w:webHidden/>
              </w:rPr>
              <w:t>32</w:t>
            </w:r>
            <w:r w:rsidR="00886D08">
              <w:rPr>
                <w:noProof/>
                <w:webHidden/>
              </w:rPr>
              <w:fldChar w:fldCharType="end"/>
            </w:r>
          </w:hyperlink>
        </w:p>
        <w:p w14:paraId="1CF6A421" w14:textId="7F7B6C10" w:rsidR="00886D08" w:rsidRDefault="008C6706">
          <w:pPr>
            <w:pStyle w:val="Sommario3"/>
            <w:tabs>
              <w:tab w:val="left" w:pos="1320"/>
              <w:tab w:val="right" w:leader="dot" w:pos="9628"/>
            </w:tabs>
            <w:rPr>
              <w:rFonts w:eastAsiaTheme="minorEastAsia"/>
              <w:noProof/>
              <w:lang w:eastAsia="it-IT"/>
            </w:rPr>
          </w:pPr>
          <w:hyperlink w:anchor="_Toc57879694" w:history="1">
            <w:r w:rsidR="00886D08" w:rsidRPr="001D23BD">
              <w:rPr>
                <w:rStyle w:val="Collegamentoipertestuale"/>
                <w:noProof/>
              </w:rPr>
              <w:t>1.5.3</w:t>
            </w:r>
            <w:r w:rsidR="00886D08">
              <w:rPr>
                <w:rFonts w:eastAsiaTheme="minorEastAsia"/>
                <w:noProof/>
                <w:lang w:eastAsia="it-IT"/>
              </w:rPr>
              <w:tab/>
            </w:r>
            <w:r w:rsidR="00886D08" w:rsidRPr="001D23BD">
              <w:rPr>
                <w:rStyle w:val="Collegamentoipertestuale"/>
                <w:noProof/>
              </w:rPr>
              <w:t>Flussi di conoscenza e innovazione</w:t>
            </w:r>
            <w:r w:rsidR="00886D08">
              <w:rPr>
                <w:noProof/>
                <w:webHidden/>
              </w:rPr>
              <w:tab/>
            </w:r>
            <w:r w:rsidR="00886D08">
              <w:rPr>
                <w:noProof/>
                <w:webHidden/>
              </w:rPr>
              <w:fldChar w:fldCharType="begin"/>
            </w:r>
            <w:r w:rsidR="00886D08">
              <w:rPr>
                <w:noProof/>
                <w:webHidden/>
              </w:rPr>
              <w:instrText xml:space="preserve"> PAGEREF _Toc57879694 \h </w:instrText>
            </w:r>
            <w:r w:rsidR="00886D08">
              <w:rPr>
                <w:noProof/>
                <w:webHidden/>
              </w:rPr>
            </w:r>
            <w:r w:rsidR="00886D08">
              <w:rPr>
                <w:noProof/>
                <w:webHidden/>
              </w:rPr>
              <w:fldChar w:fldCharType="separate"/>
            </w:r>
            <w:r w:rsidR="00886D08">
              <w:rPr>
                <w:noProof/>
                <w:webHidden/>
              </w:rPr>
              <w:t>34</w:t>
            </w:r>
            <w:r w:rsidR="00886D08">
              <w:rPr>
                <w:noProof/>
                <w:webHidden/>
              </w:rPr>
              <w:fldChar w:fldCharType="end"/>
            </w:r>
          </w:hyperlink>
        </w:p>
        <w:p w14:paraId="3D0341A2" w14:textId="13F1683C" w:rsidR="00886D08" w:rsidRDefault="008C6706">
          <w:pPr>
            <w:pStyle w:val="Sommario1"/>
            <w:tabs>
              <w:tab w:val="left" w:pos="440"/>
            </w:tabs>
            <w:rPr>
              <w:rFonts w:eastAsiaTheme="minorEastAsia"/>
              <w:noProof/>
              <w:lang w:eastAsia="it-IT"/>
            </w:rPr>
          </w:pPr>
          <w:hyperlink w:anchor="_Toc57879695" w:history="1">
            <w:r w:rsidR="00886D08" w:rsidRPr="001D23BD">
              <w:rPr>
                <w:rStyle w:val="Collegamentoipertestuale"/>
                <w:rFonts w:eastAsia="Times New Roman"/>
                <w:noProof/>
              </w:rPr>
              <w:t>2.</w:t>
            </w:r>
            <w:r w:rsidR="00886D08">
              <w:rPr>
                <w:rFonts w:eastAsiaTheme="minorEastAsia"/>
                <w:noProof/>
                <w:lang w:eastAsia="it-IT"/>
              </w:rPr>
              <w:tab/>
            </w:r>
            <w:r w:rsidR="00886D08" w:rsidRPr="001D23BD">
              <w:rPr>
                <w:rStyle w:val="Collegamentoipertestuale"/>
                <w:rFonts w:eastAsia="Times New Roman"/>
                <w:noProof/>
              </w:rPr>
              <w:t>La conoscenza e l’innovazione nella programmazione europea 2014 – 2020</w:t>
            </w:r>
            <w:r w:rsidR="00886D08">
              <w:rPr>
                <w:noProof/>
                <w:webHidden/>
              </w:rPr>
              <w:tab/>
            </w:r>
            <w:r w:rsidR="00886D08">
              <w:rPr>
                <w:noProof/>
                <w:webHidden/>
              </w:rPr>
              <w:fldChar w:fldCharType="begin"/>
            </w:r>
            <w:r w:rsidR="00886D08">
              <w:rPr>
                <w:noProof/>
                <w:webHidden/>
              </w:rPr>
              <w:instrText xml:space="preserve"> PAGEREF _Toc57879695 \h </w:instrText>
            </w:r>
            <w:r w:rsidR="00886D08">
              <w:rPr>
                <w:noProof/>
                <w:webHidden/>
              </w:rPr>
            </w:r>
            <w:r w:rsidR="00886D08">
              <w:rPr>
                <w:noProof/>
                <w:webHidden/>
              </w:rPr>
              <w:fldChar w:fldCharType="separate"/>
            </w:r>
            <w:r w:rsidR="00886D08">
              <w:rPr>
                <w:noProof/>
                <w:webHidden/>
              </w:rPr>
              <w:t>35</w:t>
            </w:r>
            <w:r w:rsidR="00886D08">
              <w:rPr>
                <w:noProof/>
                <w:webHidden/>
              </w:rPr>
              <w:fldChar w:fldCharType="end"/>
            </w:r>
          </w:hyperlink>
        </w:p>
        <w:p w14:paraId="40F9ADCE" w14:textId="73C2C49F" w:rsidR="00886D08" w:rsidRDefault="008C6706">
          <w:pPr>
            <w:pStyle w:val="Sommario2"/>
            <w:tabs>
              <w:tab w:val="left" w:pos="880"/>
              <w:tab w:val="right" w:leader="dot" w:pos="9628"/>
            </w:tabs>
            <w:rPr>
              <w:rFonts w:eastAsiaTheme="minorEastAsia"/>
              <w:noProof/>
              <w:lang w:eastAsia="it-IT"/>
            </w:rPr>
          </w:pPr>
          <w:hyperlink w:anchor="_Toc57879696" w:history="1">
            <w:r w:rsidR="00886D08" w:rsidRPr="001D23BD">
              <w:rPr>
                <w:rStyle w:val="Collegamentoipertestuale"/>
                <w:noProof/>
              </w:rPr>
              <w:t>2.1</w:t>
            </w:r>
            <w:r w:rsidR="00886D08">
              <w:rPr>
                <w:rFonts w:eastAsiaTheme="minorEastAsia"/>
                <w:noProof/>
                <w:lang w:eastAsia="it-IT"/>
              </w:rPr>
              <w:tab/>
            </w:r>
            <w:r w:rsidR="00886D08" w:rsidRPr="001D23BD">
              <w:rPr>
                <w:rStyle w:val="Collegamentoipertestuale"/>
                <w:noProof/>
              </w:rPr>
              <w:t>Stato di attuazione delle politiche di sviluppo rurale</w:t>
            </w:r>
            <w:r w:rsidR="00886D08">
              <w:rPr>
                <w:noProof/>
                <w:webHidden/>
              </w:rPr>
              <w:tab/>
            </w:r>
            <w:r w:rsidR="00886D08">
              <w:rPr>
                <w:noProof/>
                <w:webHidden/>
              </w:rPr>
              <w:fldChar w:fldCharType="begin"/>
            </w:r>
            <w:r w:rsidR="00886D08">
              <w:rPr>
                <w:noProof/>
                <w:webHidden/>
              </w:rPr>
              <w:instrText xml:space="preserve"> PAGEREF _Toc57879696 \h </w:instrText>
            </w:r>
            <w:r w:rsidR="00886D08">
              <w:rPr>
                <w:noProof/>
                <w:webHidden/>
              </w:rPr>
            </w:r>
            <w:r w:rsidR="00886D08">
              <w:rPr>
                <w:noProof/>
                <w:webHidden/>
              </w:rPr>
              <w:fldChar w:fldCharType="separate"/>
            </w:r>
            <w:r w:rsidR="00886D08">
              <w:rPr>
                <w:noProof/>
                <w:webHidden/>
              </w:rPr>
              <w:t>35</w:t>
            </w:r>
            <w:r w:rsidR="00886D08">
              <w:rPr>
                <w:noProof/>
                <w:webHidden/>
              </w:rPr>
              <w:fldChar w:fldCharType="end"/>
            </w:r>
          </w:hyperlink>
        </w:p>
        <w:p w14:paraId="458D9C64" w14:textId="364C80F3" w:rsidR="00886D08" w:rsidRDefault="008C6706">
          <w:pPr>
            <w:pStyle w:val="Sommario3"/>
            <w:tabs>
              <w:tab w:val="left" w:pos="1320"/>
              <w:tab w:val="right" w:leader="dot" w:pos="9628"/>
            </w:tabs>
            <w:rPr>
              <w:rFonts w:eastAsiaTheme="minorEastAsia"/>
              <w:noProof/>
              <w:lang w:eastAsia="it-IT"/>
            </w:rPr>
          </w:pPr>
          <w:hyperlink w:anchor="_Toc57879697" w:history="1">
            <w:r w:rsidR="00886D08" w:rsidRPr="001D23BD">
              <w:rPr>
                <w:rStyle w:val="Collegamentoipertestuale"/>
                <w:noProof/>
              </w:rPr>
              <w:t>2.1.1</w:t>
            </w:r>
            <w:r w:rsidR="00886D08">
              <w:rPr>
                <w:rFonts w:eastAsiaTheme="minorEastAsia"/>
                <w:noProof/>
                <w:lang w:eastAsia="it-IT"/>
              </w:rPr>
              <w:tab/>
            </w:r>
            <w:r w:rsidR="00886D08" w:rsidRPr="001D23BD">
              <w:rPr>
                <w:rStyle w:val="Collegamentoipertestuale"/>
                <w:noProof/>
              </w:rPr>
              <w:t>Evoluzione dell’impegno finanziario: confronto fra le programmazioni 2007/2013 e 2014/2020</w:t>
            </w:r>
            <w:r w:rsidR="00886D08">
              <w:rPr>
                <w:noProof/>
                <w:webHidden/>
              </w:rPr>
              <w:tab/>
            </w:r>
            <w:r w:rsidR="00886D08">
              <w:rPr>
                <w:noProof/>
                <w:webHidden/>
              </w:rPr>
              <w:fldChar w:fldCharType="begin"/>
            </w:r>
            <w:r w:rsidR="00886D08">
              <w:rPr>
                <w:noProof/>
                <w:webHidden/>
              </w:rPr>
              <w:instrText xml:space="preserve"> PAGEREF _Toc57879697 \h </w:instrText>
            </w:r>
            <w:r w:rsidR="00886D08">
              <w:rPr>
                <w:noProof/>
                <w:webHidden/>
              </w:rPr>
            </w:r>
            <w:r w:rsidR="00886D08">
              <w:rPr>
                <w:noProof/>
                <w:webHidden/>
              </w:rPr>
              <w:fldChar w:fldCharType="separate"/>
            </w:r>
            <w:r w:rsidR="00886D08">
              <w:rPr>
                <w:noProof/>
                <w:webHidden/>
              </w:rPr>
              <w:t>35</w:t>
            </w:r>
            <w:r w:rsidR="00886D08">
              <w:rPr>
                <w:noProof/>
                <w:webHidden/>
              </w:rPr>
              <w:fldChar w:fldCharType="end"/>
            </w:r>
          </w:hyperlink>
        </w:p>
        <w:p w14:paraId="64B57906" w14:textId="23289463" w:rsidR="00886D08" w:rsidRDefault="008C6706">
          <w:pPr>
            <w:pStyle w:val="Sommario3"/>
            <w:tabs>
              <w:tab w:val="left" w:pos="1320"/>
              <w:tab w:val="right" w:leader="dot" w:pos="9628"/>
            </w:tabs>
            <w:rPr>
              <w:rFonts w:eastAsiaTheme="minorEastAsia"/>
              <w:noProof/>
              <w:lang w:eastAsia="it-IT"/>
            </w:rPr>
          </w:pPr>
          <w:hyperlink w:anchor="_Toc57879698" w:history="1">
            <w:r w:rsidR="00886D08" w:rsidRPr="001D23BD">
              <w:rPr>
                <w:rStyle w:val="Collegamentoipertestuale"/>
                <w:noProof/>
              </w:rPr>
              <w:t>2.1.2</w:t>
            </w:r>
            <w:r w:rsidR="00886D08">
              <w:rPr>
                <w:rFonts w:eastAsiaTheme="minorEastAsia"/>
                <w:noProof/>
                <w:lang w:eastAsia="it-IT"/>
              </w:rPr>
              <w:tab/>
            </w:r>
            <w:r w:rsidR="00886D08" w:rsidRPr="001D23BD">
              <w:rPr>
                <w:rStyle w:val="Collegamentoipertestuale"/>
                <w:noProof/>
              </w:rPr>
              <w:t>Misura 1 “Trasferimento di conoscenze e azioni di informazione”</w:t>
            </w:r>
            <w:r w:rsidR="00886D08">
              <w:rPr>
                <w:noProof/>
                <w:webHidden/>
              </w:rPr>
              <w:tab/>
            </w:r>
            <w:r w:rsidR="00886D08">
              <w:rPr>
                <w:noProof/>
                <w:webHidden/>
              </w:rPr>
              <w:fldChar w:fldCharType="begin"/>
            </w:r>
            <w:r w:rsidR="00886D08">
              <w:rPr>
                <w:noProof/>
                <w:webHidden/>
              </w:rPr>
              <w:instrText xml:space="preserve"> PAGEREF _Toc57879698 \h </w:instrText>
            </w:r>
            <w:r w:rsidR="00886D08">
              <w:rPr>
                <w:noProof/>
                <w:webHidden/>
              </w:rPr>
            </w:r>
            <w:r w:rsidR="00886D08">
              <w:rPr>
                <w:noProof/>
                <w:webHidden/>
              </w:rPr>
              <w:fldChar w:fldCharType="separate"/>
            </w:r>
            <w:r w:rsidR="00886D08">
              <w:rPr>
                <w:noProof/>
                <w:webHidden/>
              </w:rPr>
              <w:t>38</w:t>
            </w:r>
            <w:r w:rsidR="00886D08">
              <w:rPr>
                <w:noProof/>
                <w:webHidden/>
              </w:rPr>
              <w:fldChar w:fldCharType="end"/>
            </w:r>
          </w:hyperlink>
        </w:p>
        <w:p w14:paraId="20F0CD13" w14:textId="5921E346" w:rsidR="00886D08" w:rsidRDefault="008C6706">
          <w:pPr>
            <w:pStyle w:val="Sommario3"/>
            <w:tabs>
              <w:tab w:val="left" w:pos="1320"/>
              <w:tab w:val="right" w:leader="dot" w:pos="9628"/>
            </w:tabs>
            <w:rPr>
              <w:rFonts w:eastAsiaTheme="minorEastAsia"/>
              <w:noProof/>
              <w:lang w:eastAsia="it-IT"/>
            </w:rPr>
          </w:pPr>
          <w:hyperlink w:anchor="_Toc57879699" w:history="1">
            <w:r w:rsidR="00886D08" w:rsidRPr="001D23BD">
              <w:rPr>
                <w:rStyle w:val="Collegamentoipertestuale"/>
                <w:noProof/>
              </w:rPr>
              <w:t>2.1.3</w:t>
            </w:r>
            <w:r w:rsidR="00886D08">
              <w:rPr>
                <w:rFonts w:eastAsiaTheme="minorEastAsia"/>
                <w:noProof/>
                <w:lang w:eastAsia="it-IT"/>
              </w:rPr>
              <w:tab/>
            </w:r>
            <w:r w:rsidR="00886D08" w:rsidRPr="001D23BD">
              <w:rPr>
                <w:rStyle w:val="Collegamentoipertestuale"/>
                <w:noProof/>
              </w:rPr>
              <w:t>Misura 2 “Servizi di consulenza, di sostituzione e di assistenza alla gestione delle aziende agricole”</w:t>
            </w:r>
            <w:r w:rsidR="00886D08">
              <w:rPr>
                <w:noProof/>
                <w:webHidden/>
              </w:rPr>
              <w:tab/>
            </w:r>
            <w:r w:rsidR="00886D08">
              <w:rPr>
                <w:noProof/>
                <w:webHidden/>
              </w:rPr>
              <w:fldChar w:fldCharType="begin"/>
            </w:r>
            <w:r w:rsidR="00886D08">
              <w:rPr>
                <w:noProof/>
                <w:webHidden/>
              </w:rPr>
              <w:instrText xml:space="preserve"> PAGEREF _Toc57879699 \h </w:instrText>
            </w:r>
            <w:r w:rsidR="00886D08">
              <w:rPr>
                <w:noProof/>
                <w:webHidden/>
              </w:rPr>
            </w:r>
            <w:r w:rsidR="00886D08">
              <w:rPr>
                <w:noProof/>
                <w:webHidden/>
              </w:rPr>
              <w:fldChar w:fldCharType="separate"/>
            </w:r>
            <w:r w:rsidR="00886D08">
              <w:rPr>
                <w:noProof/>
                <w:webHidden/>
              </w:rPr>
              <w:t>40</w:t>
            </w:r>
            <w:r w:rsidR="00886D08">
              <w:rPr>
                <w:noProof/>
                <w:webHidden/>
              </w:rPr>
              <w:fldChar w:fldCharType="end"/>
            </w:r>
          </w:hyperlink>
        </w:p>
        <w:p w14:paraId="50F808F9" w14:textId="74C2E706" w:rsidR="00886D08" w:rsidRDefault="008C6706">
          <w:pPr>
            <w:pStyle w:val="Sommario3"/>
            <w:tabs>
              <w:tab w:val="left" w:pos="1320"/>
              <w:tab w:val="right" w:leader="dot" w:pos="9628"/>
            </w:tabs>
            <w:rPr>
              <w:rFonts w:eastAsiaTheme="minorEastAsia"/>
              <w:noProof/>
              <w:lang w:eastAsia="it-IT"/>
            </w:rPr>
          </w:pPr>
          <w:hyperlink w:anchor="_Toc57879700" w:history="1">
            <w:r w:rsidR="00886D08" w:rsidRPr="001D23BD">
              <w:rPr>
                <w:rStyle w:val="Collegamentoipertestuale"/>
                <w:noProof/>
              </w:rPr>
              <w:t>2.1.4</w:t>
            </w:r>
            <w:r w:rsidR="00886D08">
              <w:rPr>
                <w:rFonts w:eastAsiaTheme="minorEastAsia"/>
                <w:noProof/>
                <w:lang w:eastAsia="it-IT"/>
              </w:rPr>
              <w:tab/>
            </w:r>
            <w:r w:rsidR="00886D08" w:rsidRPr="001D23BD">
              <w:rPr>
                <w:rStyle w:val="Collegamentoipertestuale"/>
                <w:noProof/>
              </w:rPr>
              <w:t>Sottomisura 16.1 “La costituzione e la gestione dei Gruppi Operativi del PEI in materia di produttività e sostenibilità dell'agricoltura”</w:t>
            </w:r>
            <w:r w:rsidR="00886D08">
              <w:rPr>
                <w:noProof/>
                <w:webHidden/>
              </w:rPr>
              <w:tab/>
            </w:r>
            <w:r w:rsidR="00886D08">
              <w:rPr>
                <w:noProof/>
                <w:webHidden/>
              </w:rPr>
              <w:fldChar w:fldCharType="begin"/>
            </w:r>
            <w:r w:rsidR="00886D08">
              <w:rPr>
                <w:noProof/>
                <w:webHidden/>
              </w:rPr>
              <w:instrText xml:space="preserve"> PAGEREF _Toc57879700 \h </w:instrText>
            </w:r>
            <w:r w:rsidR="00886D08">
              <w:rPr>
                <w:noProof/>
                <w:webHidden/>
              </w:rPr>
            </w:r>
            <w:r w:rsidR="00886D08">
              <w:rPr>
                <w:noProof/>
                <w:webHidden/>
              </w:rPr>
              <w:fldChar w:fldCharType="separate"/>
            </w:r>
            <w:r w:rsidR="00886D08">
              <w:rPr>
                <w:noProof/>
                <w:webHidden/>
              </w:rPr>
              <w:t>42</w:t>
            </w:r>
            <w:r w:rsidR="00886D08">
              <w:rPr>
                <w:noProof/>
                <w:webHidden/>
              </w:rPr>
              <w:fldChar w:fldCharType="end"/>
            </w:r>
          </w:hyperlink>
        </w:p>
        <w:p w14:paraId="567D25B4" w14:textId="11EA6582" w:rsidR="00886D08" w:rsidRDefault="008C6706">
          <w:pPr>
            <w:pStyle w:val="Sommario3"/>
            <w:tabs>
              <w:tab w:val="left" w:pos="1320"/>
              <w:tab w:val="right" w:leader="dot" w:pos="9628"/>
            </w:tabs>
            <w:rPr>
              <w:rFonts w:eastAsiaTheme="minorEastAsia"/>
              <w:noProof/>
              <w:lang w:eastAsia="it-IT"/>
            </w:rPr>
          </w:pPr>
          <w:hyperlink w:anchor="_Toc57879701" w:history="1">
            <w:r w:rsidR="00886D08" w:rsidRPr="001D23BD">
              <w:rPr>
                <w:rStyle w:val="Collegamentoipertestuale"/>
                <w:noProof/>
              </w:rPr>
              <w:t>2.1.5</w:t>
            </w:r>
            <w:r w:rsidR="00886D08">
              <w:rPr>
                <w:rFonts w:eastAsiaTheme="minorEastAsia"/>
                <w:noProof/>
                <w:lang w:eastAsia="it-IT"/>
              </w:rPr>
              <w:tab/>
            </w:r>
            <w:r w:rsidR="00886D08" w:rsidRPr="001D23BD">
              <w:rPr>
                <w:rStyle w:val="Collegamentoipertestuale"/>
                <w:noProof/>
              </w:rPr>
              <w:t>Misura 16.2 “Sviluppo di nuovi prodotti, pratiche, processi e tecnologie nel settore agroalimentare e in quello forestale”</w:t>
            </w:r>
            <w:r w:rsidR="00886D08">
              <w:rPr>
                <w:noProof/>
                <w:webHidden/>
              </w:rPr>
              <w:tab/>
            </w:r>
            <w:r w:rsidR="00886D08">
              <w:rPr>
                <w:noProof/>
                <w:webHidden/>
              </w:rPr>
              <w:fldChar w:fldCharType="begin"/>
            </w:r>
            <w:r w:rsidR="00886D08">
              <w:rPr>
                <w:noProof/>
                <w:webHidden/>
              </w:rPr>
              <w:instrText xml:space="preserve"> PAGEREF _Toc57879701 \h </w:instrText>
            </w:r>
            <w:r w:rsidR="00886D08">
              <w:rPr>
                <w:noProof/>
                <w:webHidden/>
              </w:rPr>
            </w:r>
            <w:r w:rsidR="00886D08">
              <w:rPr>
                <w:noProof/>
                <w:webHidden/>
              </w:rPr>
              <w:fldChar w:fldCharType="separate"/>
            </w:r>
            <w:r w:rsidR="00886D08">
              <w:rPr>
                <w:noProof/>
                <w:webHidden/>
              </w:rPr>
              <w:t>45</w:t>
            </w:r>
            <w:r w:rsidR="00886D08">
              <w:rPr>
                <w:noProof/>
                <w:webHidden/>
              </w:rPr>
              <w:fldChar w:fldCharType="end"/>
            </w:r>
          </w:hyperlink>
        </w:p>
        <w:p w14:paraId="1A1C3DCA" w14:textId="57AA393E" w:rsidR="00886D08" w:rsidRDefault="008C6706">
          <w:pPr>
            <w:pStyle w:val="Sommario3"/>
            <w:tabs>
              <w:tab w:val="left" w:pos="1320"/>
              <w:tab w:val="right" w:leader="dot" w:pos="9628"/>
            </w:tabs>
            <w:rPr>
              <w:rFonts w:eastAsiaTheme="minorEastAsia"/>
              <w:noProof/>
              <w:lang w:eastAsia="it-IT"/>
            </w:rPr>
          </w:pPr>
          <w:hyperlink w:anchor="_Toc57879702" w:history="1">
            <w:r w:rsidR="00886D08" w:rsidRPr="001D23BD">
              <w:rPr>
                <w:rStyle w:val="Collegamentoipertestuale"/>
                <w:noProof/>
              </w:rPr>
              <w:t>2.1.6</w:t>
            </w:r>
            <w:r w:rsidR="00886D08">
              <w:rPr>
                <w:rFonts w:eastAsiaTheme="minorEastAsia"/>
                <w:noProof/>
                <w:lang w:eastAsia="it-IT"/>
              </w:rPr>
              <w:tab/>
            </w:r>
            <w:r w:rsidR="00886D08" w:rsidRPr="001D23BD">
              <w:rPr>
                <w:rStyle w:val="Collegamentoipertestuale"/>
                <w:noProof/>
              </w:rPr>
              <w:t>Il programma della Rete Rurale Nazionale a supporto dell’innovazione e della conoscenza.</w:t>
            </w:r>
            <w:r w:rsidR="00886D08">
              <w:rPr>
                <w:noProof/>
                <w:webHidden/>
              </w:rPr>
              <w:tab/>
            </w:r>
            <w:r w:rsidR="00886D08">
              <w:rPr>
                <w:noProof/>
                <w:webHidden/>
              </w:rPr>
              <w:fldChar w:fldCharType="begin"/>
            </w:r>
            <w:r w:rsidR="00886D08">
              <w:rPr>
                <w:noProof/>
                <w:webHidden/>
              </w:rPr>
              <w:instrText xml:space="preserve"> PAGEREF _Toc57879702 \h </w:instrText>
            </w:r>
            <w:r w:rsidR="00886D08">
              <w:rPr>
                <w:noProof/>
                <w:webHidden/>
              </w:rPr>
            </w:r>
            <w:r w:rsidR="00886D08">
              <w:rPr>
                <w:noProof/>
                <w:webHidden/>
              </w:rPr>
              <w:fldChar w:fldCharType="separate"/>
            </w:r>
            <w:r w:rsidR="00886D08">
              <w:rPr>
                <w:noProof/>
                <w:webHidden/>
              </w:rPr>
              <w:t>46</w:t>
            </w:r>
            <w:r w:rsidR="00886D08">
              <w:rPr>
                <w:noProof/>
                <w:webHidden/>
              </w:rPr>
              <w:fldChar w:fldCharType="end"/>
            </w:r>
          </w:hyperlink>
        </w:p>
        <w:p w14:paraId="487B283A" w14:textId="0E4EA8C4" w:rsidR="00886D08" w:rsidRDefault="008C6706">
          <w:pPr>
            <w:pStyle w:val="Sommario3"/>
            <w:tabs>
              <w:tab w:val="left" w:pos="1320"/>
              <w:tab w:val="right" w:leader="dot" w:pos="9628"/>
            </w:tabs>
            <w:rPr>
              <w:rFonts w:eastAsiaTheme="minorEastAsia"/>
              <w:noProof/>
              <w:lang w:eastAsia="it-IT"/>
            </w:rPr>
          </w:pPr>
          <w:hyperlink w:anchor="_Toc57879703" w:history="1">
            <w:r w:rsidR="00886D08" w:rsidRPr="001D23BD">
              <w:rPr>
                <w:rStyle w:val="Collegamentoipertestuale"/>
                <w:noProof/>
              </w:rPr>
              <w:t>2.1.7</w:t>
            </w:r>
            <w:r w:rsidR="00886D08">
              <w:rPr>
                <w:rFonts w:eastAsiaTheme="minorEastAsia"/>
                <w:noProof/>
                <w:lang w:eastAsia="it-IT"/>
              </w:rPr>
              <w:tab/>
            </w:r>
            <w:r w:rsidR="00886D08" w:rsidRPr="001D23BD">
              <w:rPr>
                <w:rStyle w:val="Collegamentoipertestuale"/>
                <w:noProof/>
              </w:rPr>
              <w:t>Potenzialità e criticità degli interventi per lo sviluppo rurale 2014 -2020</w:t>
            </w:r>
            <w:r w:rsidR="00886D08">
              <w:rPr>
                <w:noProof/>
                <w:webHidden/>
              </w:rPr>
              <w:tab/>
            </w:r>
            <w:r w:rsidR="00886D08">
              <w:rPr>
                <w:noProof/>
                <w:webHidden/>
              </w:rPr>
              <w:fldChar w:fldCharType="begin"/>
            </w:r>
            <w:r w:rsidR="00886D08">
              <w:rPr>
                <w:noProof/>
                <w:webHidden/>
              </w:rPr>
              <w:instrText xml:space="preserve"> PAGEREF _Toc57879703 \h </w:instrText>
            </w:r>
            <w:r w:rsidR="00886D08">
              <w:rPr>
                <w:noProof/>
                <w:webHidden/>
              </w:rPr>
            </w:r>
            <w:r w:rsidR="00886D08">
              <w:rPr>
                <w:noProof/>
                <w:webHidden/>
              </w:rPr>
              <w:fldChar w:fldCharType="separate"/>
            </w:r>
            <w:r w:rsidR="00886D08">
              <w:rPr>
                <w:noProof/>
                <w:webHidden/>
              </w:rPr>
              <w:t>48</w:t>
            </w:r>
            <w:r w:rsidR="00886D08">
              <w:rPr>
                <w:noProof/>
                <w:webHidden/>
              </w:rPr>
              <w:fldChar w:fldCharType="end"/>
            </w:r>
          </w:hyperlink>
        </w:p>
        <w:p w14:paraId="37C31B9A" w14:textId="43E246C3" w:rsidR="00886D08" w:rsidRDefault="008C6706">
          <w:pPr>
            <w:pStyle w:val="Sommario2"/>
            <w:tabs>
              <w:tab w:val="left" w:pos="880"/>
              <w:tab w:val="right" w:leader="dot" w:pos="9628"/>
            </w:tabs>
            <w:rPr>
              <w:rFonts w:eastAsiaTheme="minorEastAsia"/>
              <w:noProof/>
              <w:lang w:eastAsia="it-IT"/>
            </w:rPr>
          </w:pPr>
          <w:hyperlink w:anchor="_Toc57879704" w:history="1">
            <w:r w:rsidR="00886D08" w:rsidRPr="001D23BD">
              <w:rPr>
                <w:rStyle w:val="Collegamentoipertestuale"/>
                <w:noProof/>
              </w:rPr>
              <w:t>2.2</w:t>
            </w:r>
            <w:r w:rsidR="00886D08">
              <w:rPr>
                <w:rFonts w:eastAsiaTheme="minorEastAsia"/>
                <w:noProof/>
                <w:lang w:eastAsia="it-IT"/>
              </w:rPr>
              <w:tab/>
            </w:r>
            <w:r w:rsidR="00886D08" w:rsidRPr="001D23BD">
              <w:rPr>
                <w:rStyle w:val="Collegamentoipertestuale"/>
                <w:noProof/>
              </w:rPr>
              <w:t>Stato di attuazione dei POR e PON in materia di Ricerca e Innovazione</w:t>
            </w:r>
            <w:r w:rsidR="00886D08">
              <w:rPr>
                <w:noProof/>
                <w:webHidden/>
              </w:rPr>
              <w:tab/>
            </w:r>
            <w:r w:rsidR="00886D08">
              <w:rPr>
                <w:noProof/>
                <w:webHidden/>
              </w:rPr>
              <w:fldChar w:fldCharType="begin"/>
            </w:r>
            <w:r w:rsidR="00886D08">
              <w:rPr>
                <w:noProof/>
                <w:webHidden/>
              </w:rPr>
              <w:instrText xml:space="preserve"> PAGEREF _Toc57879704 \h </w:instrText>
            </w:r>
            <w:r w:rsidR="00886D08">
              <w:rPr>
                <w:noProof/>
                <w:webHidden/>
              </w:rPr>
            </w:r>
            <w:r w:rsidR="00886D08">
              <w:rPr>
                <w:noProof/>
                <w:webHidden/>
              </w:rPr>
              <w:fldChar w:fldCharType="separate"/>
            </w:r>
            <w:r w:rsidR="00886D08">
              <w:rPr>
                <w:noProof/>
                <w:webHidden/>
              </w:rPr>
              <w:t>49</w:t>
            </w:r>
            <w:r w:rsidR="00886D08">
              <w:rPr>
                <w:noProof/>
                <w:webHidden/>
              </w:rPr>
              <w:fldChar w:fldCharType="end"/>
            </w:r>
          </w:hyperlink>
        </w:p>
        <w:p w14:paraId="5306B750" w14:textId="0A9A5A46" w:rsidR="00886D08" w:rsidRDefault="008C6706">
          <w:pPr>
            <w:pStyle w:val="Sommario2"/>
            <w:tabs>
              <w:tab w:val="left" w:pos="880"/>
              <w:tab w:val="right" w:leader="dot" w:pos="9628"/>
            </w:tabs>
            <w:rPr>
              <w:rFonts w:eastAsiaTheme="minorEastAsia"/>
              <w:noProof/>
              <w:lang w:eastAsia="it-IT"/>
            </w:rPr>
          </w:pPr>
          <w:hyperlink w:anchor="_Toc57879705" w:history="1">
            <w:r w:rsidR="00886D08" w:rsidRPr="001D23BD">
              <w:rPr>
                <w:rStyle w:val="Collegamentoipertestuale"/>
                <w:noProof/>
              </w:rPr>
              <w:t>2.3</w:t>
            </w:r>
            <w:r w:rsidR="00886D08">
              <w:rPr>
                <w:rFonts w:eastAsiaTheme="minorEastAsia"/>
                <w:noProof/>
                <w:lang w:eastAsia="it-IT"/>
              </w:rPr>
              <w:tab/>
            </w:r>
            <w:r w:rsidR="00886D08" w:rsidRPr="001D23BD">
              <w:rPr>
                <w:rStyle w:val="Collegamentoipertestuale"/>
                <w:noProof/>
              </w:rPr>
              <w:t>La partecipazione italiana al programma quadro per la ricerca Horizon 2020</w:t>
            </w:r>
            <w:r w:rsidR="00886D08">
              <w:rPr>
                <w:noProof/>
                <w:webHidden/>
              </w:rPr>
              <w:tab/>
            </w:r>
            <w:r w:rsidR="00886D08">
              <w:rPr>
                <w:noProof/>
                <w:webHidden/>
              </w:rPr>
              <w:fldChar w:fldCharType="begin"/>
            </w:r>
            <w:r w:rsidR="00886D08">
              <w:rPr>
                <w:noProof/>
                <w:webHidden/>
              </w:rPr>
              <w:instrText xml:space="preserve"> PAGEREF _Toc57879705 \h </w:instrText>
            </w:r>
            <w:r w:rsidR="00886D08">
              <w:rPr>
                <w:noProof/>
                <w:webHidden/>
              </w:rPr>
            </w:r>
            <w:r w:rsidR="00886D08">
              <w:rPr>
                <w:noProof/>
                <w:webHidden/>
              </w:rPr>
              <w:fldChar w:fldCharType="separate"/>
            </w:r>
            <w:r w:rsidR="00886D08">
              <w:rPr>
                <w:noProof/>
                <w:webHidden/>
              </w:rPr>
              <w:t>52</w:t>
            </w:r>
            <w:r w:rsidR="00886D08">
              <w:rPr>
                <w:noProof/>
                <w:webHidden/>
              </w:rPr>
              <w:fldChar w:fldCharType="end"/>
            </w:r>
          </w:hyperlink>
        </w:p>
        <w:p w14:paraId="43B36622" w14:textId="2E1D02C5" w:rsidR="00886D08" w:rsidRDefault="008C6706">
          <w:pPr>
            <w:pStyle w:val="Sommario3"/>
            <w:tabs>
              <w:tab w:val="left" w:pos="1320"/>
              <w:tab w:val="right" w:leader="dot" w:pos="9628"/>
            </w:tabs>
            <w:rPr>
              <w:rFonts w:eastAsiaTheme="minorEastAsia"/>
              <w:noProof/>
              <w:lang w:eastAsia="it-IT"/>
            </w:rPr>
          </w:pPr>
          <w:hyperlink w:anchor="_Toc57879706" w:history="1">
            <w:r w:rsidR="00886D08" w:rsidRPr="001D23BD">
              <w:rPr>
                <w:rStyle w:val="Collegamentoipertestuale"/>
                <w:noProof/>
              </w:rPr>
              <w:t>2.3.1</w:t>
            </w:r>
            <w:r w:rsidR="00886D08">
              <w:rPr>
                <w:rFonts w:eastAsiaTheme="minorEastAsia"/>
                <w:noProof/>
                <w:lang w:eastAsia="it-IT"/>
              </w:rPr>
              <w:tab/>
            </w:r>
            <w:r w:rsidR="00886D08" w:rsidRPr="001D23BD">
              <w:rPr>
                <w:rStyle w:val="Collegamentoipertestuale"/>
                <w:noProof/>
              </w:rPr>
              <w:t>La partecipazione italiana ai progetti finanziati dalla Societal Challenge 2</w:t>
            </w:r>
            <w:r w:rsidR="00886D08">
              <w:rPr>
                <w:noProof/>
                <w:webHidden/>
              </w:rPr>
              <w:tab/>
            </w:r>
            <w:r w:rsidR="00886D08">
              <w:rPr>
                <w:noProof/>
                <w:webHidden/>
              </w:rPr>
              <w:fldChar w:fldCharType="begin"/>
            </w:r>
            <w:r w:rsidR="00886D08">
              <w:rPr>
                <w:noProof/>
                <w:webHidden/>
              </w:rPr>
              <w:instrText xml:space="preserve"> PAGEREF _Toc57879706 \h </w:instrText>
            </w:r>
            <w:r w:rsidR="00886D08">
              <w:rPr>
                <w:noProof/>
                <w:webHidden/>
              </w:rPr>
            </w:r>
            <w:r w:rsidR="00886D08">
              <w:rPr>
                <w:noProof/>
                <w:webHidden/>
              </w:rPr>
              <w:fldChar w:fldCharType="separate"/>
            </w:r>
            <w:r w:rsidR="00886D08">
              <w:rPr>
                <w:noProof/>
                <w:webHidden/>
              </w:rPr>
              <w:t>52</w:t>
            </w:r>
            <w:r w:rsidR="00886D08">
              <w:rPr>
                <w:noProof/>
                <w:webHidden/>
              </w:rPr>
              <w:fldChar w:fldCharType="end"/>
            </w:r>
          </w:hyperlink>
        </w:p>
        <w:p w14:paraId="5461F9AC" w14:textId="42449AA8" w:rsidR="00886D08" w:rsidRDefault="008C6706">
          <w:pPr>
            <w:pStyle w:val="Sommario2"/>
            <w:tabs>
              <w:tab w:val="left" w:pos="880"/>
              <w:tab w:val="right" w:leader="dot" w:pos="9628"/>
            </w:tabs>
            <w:rPr>
              <w:rFonts w:eastAsiaTheme="minorEastAsia"/>
              <w:noProof/>
              <w:lang w:eastAsia="it-IT"/>
            </w:rPr>
          </w:pPr>
          <w:hyperlink w:anchor="_Toc57879707" w:history="1">
            <w:r w:rsidR="00886D08" w:rsidRPr="001D23BD">
              <w:rPr>
                <w:rStyle w:val="Collegamentoipertestuale"/>
                <w:noProof/>
              </w:rPr>
              <w:t>2.4</w:t>
            </w:r>
            <w:r w:rsidR="00886D08">
              <w:rPr>
                <w:rFonts w:eastAsiaTheme="minorEastAsia"/>
                <w:noProof/>
                <w:lang w:eastAsia="it-IT"/>
              </w:rPr>
              <w:tab/>
            </w:r>
            <w:r w:rsidR="00886D08" w:rsidRPr="001D23BD">
              <w:rPr>
                <w:rStyle w:val="Collegamentoipertestuale"/>
                <w:noProof/>
              </w:rPr>
              <w:t>Altre iniziative europee</w:t>
            </w:r>
            <w:r w:rsidR="00886D08">
              <w:rPr>
                <w:noProof/>
                <w:webHidden/>
              </w:rPr>
              <w:tab/>
            </w:r>
            <w:r w:rsidR="00886D08">
              <w:rPr>
                <w:noProof/>
                <w:webHidden/>
              </w:rPr>
              <w:fldChar w:fldCharType="begin"/>
            </w:r>
            <w:r w:rsidR="00886D08">
              <w:rPr>
                <w:noProof/>
                <w:webHidden/>
              </w:rPr>
              <w:instrText xml:space="preserve"> PAGEREF _Toc57879707 \h </w:instrText>
            </w:r>
            <w:r w:rsidR="00886D08">
              <w:rPr>
                <w:noProof/>
                <w:webHidden/>
              </w:rPr>
            </w:r>
            <w:r w:rsidR="00886D08">
              <w:rPr>
                <w:noProof/>
                <w:webHidden/>
              </w:rPr>
              <w:fldChar w:fldCharType="separate"/>
            </w:r>
            <w:r w:rsidR="00886D08">
              <w:rPr>
                <w:noProof/>
                <w:webHidden/>
              </w:rPr>
              <w:t>54</w:t>
            </w:r>
            <w:r w:rsidR="00886D08">
              <w:rPr>
                <w:noProof/>
                <w:webHidden/>
              </w:rPr>
              <w:fldChar w:fldCharType="end"/>
            </w:r>
          </w:hyperlink>
        </w:p>
        <w:p w14:paraId="4DB414B9" w14:textId="50F00865" w:rsidR="00886D08" w:rsidRDefault="008C6706">
          <w:pPr>
            <w:pStyle w:val="Sommario1"/>
            <w:rPr>
              <w:rFonts w:eastAsiaTheme="minorEastAsia"/>
              <w:noProof/>
              <w:lang w:eastAsia="it-IT"/>
            </w:rPr>
          </w:pPr>
          <w:hyperlink w:anchor="_Toc57879708" w:history="1">
            <w:r w:rsidR="00886D08" w:rsidRPr="001D23BD">
              <w:rPr>
                <w:rStyle w:val="Collegamentoipertestuale"/>
                <w:rFonts w:eastAsia="Times New Roman"/>
                <w:noProof/>
              </w:rPr>
              <w:t>Riferimenti a documentazione utile</w:t>
            </w:r>
            <w:r w:rsidR="00886D08">
              <w:rPr>
                <w:noProof/>
                <w:webHidden/>
              </w:rPr>
              <w:tab/>
            </w:r>
            <w:r w:rsidR="00886D08">
              <w:rPr>
                <w:noProof/>
                <w:webHidden/>
              </w:rPr>
              <w:fldChar w:fldCharType="begin"/>
            </w:r>
            <w:r w:rsidR="00886D08">
              <w:rPr>
                <w:noProof/>
                <w:webHidden/>
              </w:rPr>
              <w:instrText xml:space="preserve"> PAGEREF _Toc57879708 \h </w:instrText>
            </w:r>
            <w:r w:rsidR="00886D08">
              <w:rPr>
                <w:noProof/>
                <w:webHidden/>
              </w:rPr>
            </w:r>
            <w:r w:rsidR="00886D08">
              <w:rPr>
                <w:noProof/>
                <w:webHidden/>
              </w:rPr>
              <w:fldChar w:fldCharType="separate"/>
            </w:r>
            <w:r w:rsidR="00886D08">
              <w:rPr>
                <w:noProof/>
                <w:webHidden/>
              </w:rPr>
              <w:t>57</w:t>
            </w:r>
            <w:r w:rsidR="00886D08">
              <w:rPr>
                <w:noProof/>
                <w:webHidden/>
              </w:rPr>
              <w:fldChar w:fldCharType="end"/>
            </w:r>
          </w:hyperlink>
        </w:p>
        <w:p w14:paraId="108BE3DD" w14:textId="3B11F3F5" w:rsidR="00886D08" w:rsidRDefault="008C6706">
          <w:pPr>
            <w:pStyle w:val="Sommario2"/>
            <w:tabs>
              <w:tab w:val="right" w:leader="dot" w:pos="9628"/>
            </w:tabs>
            <w:rPr>
              <w:rFonts w:eastAsiaTheme="minorEastAsia"/>
              <w:noProof/>
              <w:lang w:eastAsia="it-IT"/>
            </w:rPr>
          </w:pPr>
          <w:hyperlink w:anchor="_Toc57879709" w:history="1">
            <w:r w:rsidR="00886D08" w:rsidRPr="001D23BD">
              <w:rPr>
                <w:rStyle w:val="Collegamentoipertestuale"/>
                <w:noProof/>
              </w:rPr>
              <w:t>Pubblicazioni</w:t>
            </w:r>
            <w:r w:rsidR="00886D08">
              <w:rPr>
                <w:noProof/>
                <w:webHidden/>
              </w:rPr>
              <w:tab/>
            </w:r>
            <w:r w:rsidR="00886D08">
              <w:rPr>
                <w:noProof/>
                <w:webHidden/>
              </w:rPr>
              <w:fldChar w:fldCharType="begin"/>
            </w:r>
            <w:r w:rsidR="00886D08">
              <w:rPr>
                <w:noProof/>
                <w:webHidden/>
              </w:rPr>
              <w:instrText xml:space="preserve"> PAGEREF _Toc57879709 \h </w:instrText>
            </w:r>
            <w:r w:rsidR="00886D08">
              <w:rPr>
                <w:noProof/>
                <w:webHidden/>
              </w:rPr>
            </w:r>
            <w:r w:rsidR="00886D08">
              <w:rPr>
                <w:noProof/>
                <w:webHidden/>
              </w:rPr>
              <w:fldChar w:fldCharType="separate"/>
            </w:r>
            <w:r w:rsidR="00886D08">
              <w:rPr>
                <w:noProof/>
                <w:webHidden/>
              </w:rPr>
              <w:t>57</w:t>
            </w:r>
            <w:r w:rsidR="00886D08">
              <w:rPr>
                <w:noProof/>
                <w:webHidden/>
              </w:rPr>
              <w:fldChar w:fldCharType="end"/>
            </w:r>
          </w:hyperlink>
        </w:p>
        <w:p w14:paraId="61B142EA" w14:textId="0CA1FFDF" w:rsidR="00886D08" w:rsidRDefault="008C6706">
          <w:pPr>
            <w:pStyle w:val="Sommario2"/>
            <w:tabs>
              <w:tab w:val="right" w:leader="dot" w:pos="9628"/>
            </w:tabs>
            <w:rPr>
              <w:rFonts w:eastAsiaTheme="minorEastAsia"/>
              <w:noProof/>
              <w:lang w:eastAsia="it-IT"/>
            </w:rPr>
          </w:pPr>
          <w:hyperlink w:anchor="_Toc57879710" w:history="1">
            <w:r w:rsidR="00886D08" w:rsidRPr="001D23BD">
              <w:rPr>
                <w:rStyle w:val="Collegamentoipertestuale"/>
                <w:noProof/>
              </w:rPr>
              <w:t>Siti web e banche dati</w:t>
            </w:r>
            <w:r w:rsidR="00886D08">
              <w:rPr>
                <w:noProof/>
                <w:webHidden/>
              </w:rPr>
              <w:tab/>
            </w:r>
            <w:r w:rsidR="00886D08">
              <w:rPr>
                <w:noProof/>
                <w:webHidden/>
              </w:rPr>
              <w:fldChar w:fldCharType="begin"/>
            </w:r>
            <w:r w:rsidR="00886D08">
              <w:rPr>
                <w:noProof/>
                <w:webHidden/>
              </w:rPr>
              <w:instrText xml:space="preserve"> PAGEREF _Toc57879710 \h </w:instrText>
            </w:r>
            <w:r w:rsidR="00886D08">
              <w:rPr>
                <w:noProof/>
                <w:webHidden/>
              </w:rPr>
            </w:r>
            <w:r w:rsidR="00886D08">
              <w:rPr>
                <w:noProof/>
                <w:webHidden/>
              </w:rPr>
              <w:fldChar w:fldCharType="separate"/>
            </w:r>
            <w:r w:rsidR="00886D08">
              <w:rPr>
                <w:noProof/>
                <w:webHidden/>
              </w:rPr>
              <w:t>57</w:t>
            </w:r>
            <w:r w:rsidR="00886D08">
              <w:rPr>
                <w:noProof/>
                <w:webHidden/>
              </w:rPr>
              <w:fldChar w:fldCharType="end"/>
            </w:r>
          </w:hyperlink>
        </w:p>
        <w:p w14:paraId="6860FC99" w14:textId="7F2B8585" w:rsidR="00886D08" w:rsidRDefault="008C6706">
          <w:pPr>
            <w:pStyle w:val="Sommario1"/>
            <w:rPr>
              <w:rFonts w:eastAsiaTheme="minorEastAsia"/>
              <w:noProof/>
              <w:lang w:eastAsia="it-IT"/>
            </w:rPr>
          </w:pPr>
          <w:hyperlink w:anchor="_Toc57879711" w:history="1">
            <w:r w:rsidR="00886D08" w:rsidRPr="001D23BD">
              <w:rPr>
                <w:rStyle w:val="Collegamentoipertestuale"/>
                <w:rFonts w:eastAsia="Times New Roman"/>
                <w:noProof/>
              </w:rPr>
              <w:t>Allegati</w:t>
            </w:r>
            <w:r w:rsidR="00886D08">
              <w:rPr>
                <w:noProof/>
                <w:webHidden/>
              </w:rPr>
              <w:tab/>
            </w:r>
            <w:r w:rsidR="00886D08">
              <w:rPr>
                <w:noProof/>
                <w:webHidden/>
              </w:rPr>
              <w:fldChar w:fldCharType="begin"/>
            </w:r>
            <w:r w:rsidR="00886D08">
              <w:rPr>
                <w:noProof/>
                <w:webHidden/>
              </w:rPr>
              <w:instrText xml:space="preserve"> PAGEREF _Toc57879711 \h </w:instrText>
            </w:r>
            <w:r w:rsidR="00886D08">
              <w:rPr>
                <w:noProof/>
                <w:webHidden/>
              </w:rPr>
            </w:r>
            <w:r w:rsidR="00886D08">
              <w:rPr>
                <w:noProof/>
                <w:webHidden/>
              </w:rPr>
              <w:fldChar w:fldCharType="separate"/>
            </w:r>
            <w:r w:rsidR="00886D08">
              <w:rPr>
                <w:noProof/>
                <w:webHidden/>
              </w:rPr>
              <w:t>58</w:t>
            </w:r>
            <w:r w:rsidR="00886D08">
              <w:rPr>
                <w:noProof/>
                <w:webHidden/>
              </w:rPr>
              <w:fldChar w:fldCharType="end"/>
            </w:r>
          </w:hyperlink>
        </w:p>
        <w:p w14:paraId="57247D47" w14:textId="6BC76181"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b/>
              <w:bCs/>
            </w:rPr>
            <w:fldChar w:fldCharType="end"/>
          </w:r>
        </w:p>
      </w:sdtContent>
    </w:sdt>
    <w:p w14:paraId="5D73A0E6" w14:textId="43AE2CC9" w:rsidR="004F6FF2" w:rsidRDefault="004F6FF2" w:rsidP="005670B7">
      <w:pPr>
        <w:spacing w:after="80" w:line="240" w:lineRule="auto"/>
        <w:rPr>
          <w:rFonts w:ascii="Calibri" w:eastAsia="Calibri" w:hAnsi="Calibri" w:cs="Times New Roman"/>
          <w:i/>
        </w:rPr>
      </w:pPr>
      <w:bookmarkStart w:id="0" w:name="_Toc12968092"/>
    </w:p>
    <w:p w14:paraId="0BF90366" w14:textId="77777777" w:rsidR="00886D08" w:rsidRDefault="00886D08" w:rsidP="005670B7">
      <w:pPr>
        <w:spacing w:after="80" w:line="240" w:lineRule="auto"/>
        <w:rPr>
          <w:rFonts w:ascii="Calibri" w:eastAsia="Calibri" w:hAnsi="Calibri" w:cs="Times New Roman"/>
          <w:i/>
        </w:rPr>
      </w:pPr>
    </w:p>
    <w:p w14:paraId="2DE6E2D0" w14:textId="70E006D9" w:rsidR="005670B7" w:rsidRPr="005670B7" w:rsidRDefault="005670B7" w:rsidP="005670B7">
      <w:pPr>
        <w:spacing w:after="80" w:line="240" w:lineRule="auto"/>
        <w:rPr>
          <w:rFonts w:ascii="Calibri" w:eastAsia="Calibri" w:hAnsi="Calibri" w:cs="Times New Roman"/>
          <w:i/>
        </w:rPr>
      </w:pPr>
      <w:r w:rsidRPr="005670B7">
        <w:rPr>
          <w:rFonts w:ascii="Calibri" w:eastAsia="Calibri" w:hAnsi="Calibri" w:cs="Times New Roman"/>
          <w:i/>
        </w:rPr>
        <w:t>Scopo del documento</w:t>
      </w:r>
      <w:bookmarkEnd w:id="0"/>
    </w:p>
    <w:p w14:paraId="0D980D1F" w14:textId="77777777" w:rsidR="005670B7" w:rsidRPr="005670B7" w:rsidRDefault="005670B7" w:rsidP="005670B7">
      <w:pPr>
        <w:spacing w:after="80" w:line="240" w:lineRule="auto"/>
        <w:jc w:val="both"/>
        <w:rPr>
          <w:rFonts w:ascii="Calibri" w:eastAsia="Calibri" w:hAnsi="Calibri" w:cs="Times New Roman"/>
        </w:rPr>
      </w:pPr>
    </w:p>
    <w:p w14:paraId="1D3C23A6" w14:textId="77777777" w:rsidR="005670B7" w:rsidRPr="005670B7" w:rsidRDefault="005670B7" w:rsidP="005670B7">
      <w:pPr>
        <w:autoSpaceDE w:val="0"/>
        <w:autoSpaceDN w:val="0"/>
        <w:adjustRightInd w:val="0"/>
        <w:spacing w:before="120" w:after="120" w:line="240" w:lineRule="auto"/>
        <w:jc w:val="both"/>
        <w:rPr>
          <w:rFonts w:ascii="Calibri" w:eastAsia="Calibri" w:hAnsi="Calibri" w:cs="Calibri"/>
          <w:color w:val="000000"/>
        </w:rPr>
      </w:pPr>
      <w:r w:rsidRPr="005670B7">
        <w:rPr>
          <w:rFonts w:ascii="Calibri" w:eastAsia="Calibri" w:hAnsi="Calibri" w:cs="Calibri"/>
          <w:color w:val="000000"/>
        </w:rPr>
        <w:t xml:space="preserve">Il presente documento intende fornire un’analisi del contesto, a livello nazionale e regionale, di funzionamento dell’AKIS, nell’ambito dell’obiettivo trasversale della PAC (modernizzazione), in vista della redazione del Piano strategico nazionale e funzionale alla redazione dell’analisi SWOT. </w:t>
      </w:r>
    </w:p>
    <w:p w14:paraId="2730526D" w14:textId="77777777" w:rsidR="005670B7" w:rsidRPr="005670B7" w:rsidRDefault="005670B7" w:rsidP="005670B7">
      <w:pPr>
        <w:autoSpaceDE w:val="0"/>
        <w:autoSpaceDN w:val="0"/>
        <w:adjustRightInd w:val="0"/>
        <w:spacing w:before="120" w:after="120" w:line="240" w:lineRule="auto"/>
        <w:jc w:val="both"/>
        <w:rPr>
          <w:rFonts w:ascii="Calibri" w:eastAsia="Calibri" w:hAnsi="Calibri" w:cs="Calibri"/>
          <w:color w:val="000000"/>
        </w:rPr>
      </w:pPr>
      <w:r w:rsidRPr="005670B7">
        <w:rPr>
          <w:rFonts w:ascii="Calibri" w:eastAsia="Calibri" w:hAnsi="Calibri" w:cs="Calibri"/>
          <w:color w:val="000000"/>
        </w:rPr>
        <w:t xml:space="preserve">Il documento si basa su un esame dei dati disponibili nelle principali fonti statistiche nazionali ed europee, inclusa la loro evoluzione, dei dati di programmazione e attuazione della PAC nell’attuale periodo di programmazione e dei risultati di attività di indagine e ricerca svolti dal CREA Politiche e Bioeconomia e dall’ISMEA. </w:t>
      </w:r>
    </w:p>
    <w:p w14:paraId="03D6DF24" w14:textId="77777777" w:rsidR="005670B7" w:rsidRPr="005670B7" w:rsidRDefault="005670B7" w:rsidP="005670B7">
      <w:pPr>
        <w:autoSpaceDE w:val="0"/>
        <w:autoSpaceDN w:val="0"/>
        <w:adjustRightInd w:val="0"/>
        <w:spacing w:before="120" w:after="120" w:line="240" w:lineRule="auto"/>
        <w:jc w:val="both"/>
        <w:rPr>
          <w:rFonts w:ascii="Calibri" w:eastAsia="Calibri" w:hAnsi="Calibri" w:cs="Calibri"/>
          <w:color w:val="000000"/>
        </w:rPr>
      </w:pPr>
    </w:p>
    <w:p w14:paraId="653B1CC0" w14:textId="77777777" w:rsidR="005670B7" w:rsidRPr="005670B7" w:rsidRDefault="005670B7" w:rsidP="005670B7">
      <w:pPr>
        <w:spacing w:after="80" w:line="240" w:lineRule="auto"/>
        <w:jc w:val="both"/>
        <w:rPr>
          <w:rFonts w:ascii="Calibri" w:eastAsia="Calibri" w:hAnsi="Calibri" w:cs="Times New Roman"/>
        </w:rPr>
      </w:pPr>
    </w:p>
    <w:p w14:paraId="27CAE631" w14:textId="77777777" w:rsidR="005670B7" w:rsidRPr="005670B7" w:rsidRDefault="005670B7" w:rsidP="005670B7">
      <w:pPr>
        <w:spacing w:after="80" w:line="240" w:lineRule="auto"/>
        <w:jc w:val="both"/>
        <w:rPr>
          <w:rFonts w:ascii="Calibri" w:eastAsia="Calibri" w:hAnsi="Calibri" w:cs="Times New Roman"/>
        </w:rPr>
      </w:pPr>
    </w:p>
    <w:p w14:paraId="2DEDA39E" w14:textId="77777777" w:rsidR="005670B7" w:rsidRPr="005670B7" w:rsidRDefault="005670B7" w:rsidP="005670B7">
      <w:pPr>
        <w:spacing w:after="80" w:line="240" w:lineRule="auto"/>
        <w:rPr>
          <w:rFonts w:ascii="Calibri" w:eastAsia="Calibri" w:hAnsi="Calibri" w:cs="Times New Roman"/>
        </w:rPr>
      </w:pPr>
      <w:r w:rsidRPr="005670B7">
        <w:rPr>
          <w:rFonts w:ascii="Calibri" w:eastAsia="Calibri" w:hAnsi="Calibri" w:cs="Times New Roman"/>
        </w:rPr>
        <w:br w:type="page"/>
      </w:r>
    </w:p>
    <w:p w14:paraId="10AAB89F" w14:textId="77777777" w:rsidR="005670B7" w:rsidRPr="005670B7" w:rsidRDefault="005670B7" w:rsidP="004F6FF2">
      <w:pPr>
        <w:pStyle w:val="Titolo1"/>
        <w:rPr>
          <w:rFonts w:eastAsia="Times New Roman"/>
        </w:rPr>
      </w:pPr>
      <w:bookmarkStart w:id="1" w:name="_Toc57879680"/>
      <w:r w:rsidRPr="004F6FF2">
        <w:lastRenderedPageBreak/>
        <w:t>Introduzione</w:t>
      </w:r>
      <w:bookmarkEnd w:id="1"/>
    </w:p>
    <w:p w14:paraId="00796589" w14:textId="77777777" w:rsidR="005670B7" w:rsidRPr="005670B7" w:rsidRDefault="005670B7" w:rsidP="004F6FF2">
      <w:pPr>
        <w:spacing w:after="80" w:line="240" w:lineRule="auto"/>
        <w:jc w:val="both"/>
        <w:rPr>
          <w:rFonts w:ascii="Calibri" w:eastAsia="Times New Roman" w:hAnsi="Calibri" w:cs="Calibri"/>
          <w:lang w:eastAsia="it-IT"/>
        </w:rPr>
      </w:pPr>
      <w:r w:rsidRPr="005670B7">
        <w:rPr>
          <w:rFonts w:ascii="Calibri" w:eastAsia="Times New Roman" w:hAnsi="Calibri" w:cs="Calibri"/>
          <w:lang w:eastAsia="it-IT"/>
        </w:rPr>
        <w:t xml:space="preserve">Nell’attuale periodo di programmazione è stato fatto uno sforzo notevole per aumentare la consapevolezza dell’importanza del sistema della conoscenza e di alcune sue componenti e per sottolineare la necessità di una maggiore diffusione di soluzioni innovative tra le aziende agricole. L’attuazione del Partenariato Europeo dell’Innovazione per la produttività e la sostenibilità dell’agricoltura (PEI AGRI) con il sostegno dei Programmi di Sviluppo Rurale (PSR) e il sostegno del Programma Quadro della ricerca Horizon 2020 all’attuazione di progetti di ricerca multi-attoriali ha creato le basi per l’adozione di modelli di innovazione interattiva sia a livello nazionale/locale sia a livello transnazionale. Attraverso questi interventi sono stati rafforzati i legami tra ricerca e pratica e si è cercato di potenziare i servizi di consulenza. </w:t>
      </w:r>
    </w:p>
    <w:p w14:paraId="4C38EDF8" w14:textId="77777777" w:rsidR="005670B7" w:rsidRPr="005670B7" w:rsidRDefault="005670B7" w:rsidP="004F6FF2">
      <w:pPr>
        <w:spacing w:after="80" w:line="240" w:lineRule="auto"/>
        <w:jc w:val="both"/>
        <w:rPr>
          <w:rFonts w:ascii="Calibri" w:eastAsia="Times New Roman" w:hAnsi="Calibri" w:cs="Calibri"/>
          <w:lang w:eastAsia="it-IT"/>
        </w:rPr>
      </w:pPr>
      <w:r w:rsidRPr="005670B7">
        <w:rPr>
          <w:rFonts w:ascii="Calibri" w:eastAsia="Times New Roman" w:hAnsi="Calibri" w:cs="Calibri"/>
          <w:lang w:eastAsia="it-IT"/>
        </w:rPr>
        <w:t xml:space="preserve">La proposta legislativa della Commissione per la PAC post 2020, presentata il 1° giugno 2018, conferma l’attuale indirizzo.  Agli obiettivi di redditività e sostenibilità ambientale e sociale è stato aggiunto un obiettivo trasversale, che promuove la conoscenza, l’innovazione e la digitalizzazione nel settore agricolo e nelle aree rurali, considerato fondamentale per conseguire l’ammodernamento del settore. La proposta sottolinea il ruolo fondamentale svolto dal </w:t>
      </w:r>
      <w:r w:rsidRPr="005670B7">
        <w:rPr>
          <w:rFonts w:ascii="Calibri" w:eastAsia="Times New Roman" w:hAnsi="Calibri" w:cs="Calibri"/>
          <w:i/>
          <w:lang w:eastAsia="it-IT"/>
        </w:rPr>
        <w:t>sistema della conoscenza e innovazione</w:t>
      </w:r>
      <w:r w:rsidRPr="005670B7">
        <w:rPr>
          <w:rFonts w:ascii="Calibri" w:eastAsia="Times New Roman" w:hAnsi="Calibri" w:cs="Calibri"/>
          <w:lang w:eastAsia="it-IT"/>
        </w:rPr>
        <w:t xml:space="preserve"> </w:t>
      </w:r>
      <w:r w:rsidRPr="005670B7">
        <w:rPr>
          <w:rFonts w:ascii="Calibri" w:eastAsia="Times New Roman" w:hAnsi="Calibri" w:cs="Calibri"/>
          <w:i/>
          <w:lang w:eastAsia="it-IT"/>
        </w:rPr>
        <w:t>in agricoltura</w:t>
      </w:r>
      <w:r w:rsidRPr="005670B7">
        <w:rPr>
          <w:rFonts w:ascii="Calibri" w:eastAsia="Times New Roman" w:hAnsi="Calibri" w:cs="Calibri"/>
          <w:lang w:eastAsia="it-IT"/>
        </w:rPr>
        <w:t xml:space="preserve"> (AKIS secondo la denominazione inglese) per raggiungere l’obiettivo suddetto e sottolinea l’importanza di includere nel processo di programmazione - l’analisi SWOT e il Piano strategico nazionale - una descrizione dettagliata dell’AKIS, dei suoi attori, con particolare riferimento ai servizi di consulenza aziendale (art. 13 proposta di regolamento), e delle sue strutture e modalità di funzionamento. Questa descrizione rappresenterà il punto di partenza per la definizione della strategia di sviluppo e rafforzamento dell’AKIS. </w:t>
      </w:r>
    </w:p>
    <w:p w14:paraId="3F0E1B96" w14:textId="77777777" w:rsidR="005670B7" w:rsidRPr="005670B7" w:rsidRDefault="005670B7" w:rsidP="004F6FF2">
      <w:pPr>
        <w:spacing w:after="80" w:line="240" w:lineRule="auto"/>
        <w:jc w:val="both"/>
        <w:rPr>
          <w:rFonts w:ascii="Calibri" w:eastAsia="Times New Roman" w:hAnsi="Calibri" w:cs="Calibri"/>
          <w:lang w:eastAsia="it-IT"/>
        </w:rPr>
      </w:pPr>
      <w:r w:rsidRPr="005670B7">
        <w:rPr>
          <w:rFonts w:ascii="Calibri" w:eastAsia="Times New Roman" w:hAnsi="Calibri" w:cs="Calibri"/>
          <w:lang w:eastAsia="it-IT"/>
        </w:rPr>
        <w:t xml:space="preserve">La composizione dell’AKIS e i singoli servizi in esso compresi hanno subito, negli anni, modifiche dovute a interventi istituzionali (norme, regolamenti, articolazioni degli enti locali, ecc.), a cambiamenti strutturali del settore produttivo, allo spostamento di obiettivi e funzioni fra le organizzazioni coinvolte nel sistema, all’evoluzione delle tecnologie dell’informazione. Nuovi soggetti sono intervenuti per coprire ambiti di </w:t>
      </w:r>
      <w:r w:rsidRPr="005670B7">
        <w:rPr>
          <w:rFonts w:ascii="Times New Roman" w:eastAsia="Times New Roman" w:hAnsi="Times New Roman" w:cs="Calibri"/>
          <w:sz w:val="24"/>
          <w:szCs w:val="24"/>
          <w:lang w:eastAsia="it-IT"/>
        </w:rPr>
        <w:t>attività</w:t>
      </w:r>
      <w:r w:rsidRPr="005670B7">
        <w:rPr>
          <w:rFonts w:ascii="Calibri" w:eastAsia="Times New Roman" w:hAnsi="Calibri" w:cs="Calibri"/>
          <w:lang w:eastAsia="it-IT"/>
        </w:rPr>
        <w:t xml:space="preserve">̀ specifici in sostituzione o in aggiunta ad attori </w:t>
      </w:r>
      <w:r w:rsidRPr="005670B7">
        <w:rPr>
          <w:rFonts w:ascii="Times New Roman" w:eastAsia="Times New Roman" w:hAnsi="Times New Roman" w:cs="Calibri"/>
          <w:sz w:val="24"/>
          <w:szCs w:val="24"/>
          <w:lang w:eastAsia="it-IT"/>
        </w:rPr>
        <w:t>già</w:t>
      </w:r>
      <w:r w:rsidRPr="005670B7">
        <w:rPr>
          <w:rFonts w:ascii="Calibri" w:eastAsia="Times New Roman" w:hAnsi="Calibri" w:cs="Calibri"/>
          <w:lang w:eastAsia="it-IT"/>
        </w:rPr>
        <w:t xml:space="preserve">̀ presenti, così come nuove funzioni sono state attivate per far fronte a nuove e diverse esigenze degli agricoltori e degli altri attori del territorio, sempre </w:t>
      </w:r>
      <w:r w:rsidRPr="005670B7">
        <w:rPr>
          <w:rFonts w:ascii="Times New Roman" w:eastAsia="Times New Roman" w:hAnsi="Times New Roman" w:cs="Calibri"/>
          <w:sz w:val="24"/>
          <w:szCs w:val="24"/>
          <w:lang w:eastAsia="it-IT"/>
        </w:rPr>
        <w:t>più</w:t>
      </w:r>
      <w:r w:rsidRPr="005670B7">
        <w:rPr>
          <w:rFonts w:ascii="Calibri" w:eastAsia="Times New Roman" w:hAnsi="Calibri" w:cs="Calibri"/>
          <w:lang w:eastAsia="it-IT"/>
        </w:rPr>
        <w:t>̀ coinvolti nel sistema agricolo</w:t>
      </w:r>
      <w:r w:rsidRPr="005670B7">
        <w:rPr>
          <w:rFonts w:ascii="Calibri" w:eastAsia="Times New Roman" w:hAnsi="Calibri" w:cs="Calibri"/>
          <w:sz w:val="16"/>
          <w:szCs w:val="16"/>
          <w:lang w:eastAsia="it-IT"/>
        </w:rPr>
        <w:footnoteReference w:id="1"/>
      </w:r>
      <w:r w:rsidRPr="005670B7">
        <w:rPr>
          <w:rFonts w:ascii="Calibri" w:eastAsia="Times New Roman" w:hAnsi="Calibri" w:cs="Calibri"/>
          <w:lang w:eastAsia="it-IT"/>
        </w:rPr>
        <w:t xml:space="preserve">. </w:t>
      </w:r>
      <w:r w:rsidRPr="005670B7">
        <w:rPr>
          <w:rFonts w:ascii="Calibri" w:eastAsia="Times New Roman" w:hAnsi="Calibri" w:cs="Calibri"/>
          <w:b/>
          <w:lang w:eastAsia="it-IT"/>
        </w:rPr>
        <w:t>È quindi un ambito complesso di difficile analisi anche perché non esistono statistiche ufficiali sulle sue attività e sulle sue componenti (tranne per la ricerca scientifica) e sono stati realizzati pochissimi studi specifici.</w:t>
      </w:r>
    </w:p>
    <w:p w14:paraId="1B451C4A" w14:textId="77777777" w:rsidR="005670B7" w:rsidRPr="005670B7" w:rsidRDefault="005670B7" w:rsidP="004F6FF2">
      <w:pPr>
        <w:spacing w:after="80" w:line="240" w:lineRule="auto"/>
        <w:jc w:val="both"/>
        <w:rPr>
          <w:rFonts w:ascii="Calibri" w:eastAsia="Times New Roman" w:hAnsi="Calibri" w:cs="Calibri"/>
          <w:lang w:eastAsia="it-IT"/>
        </w:rPr>
      </w:pPr>
      <w:r w:rsidRPr="005670B7">
        <w:rPr>
          <w:rFonts w:ascii="Calibri" w:eastAsia="Times New Roman" w:hAnsi="Calibri" w:cs="Calibri"/>
          <w:lang w:eastAsia="it-IT"/>
        </w:rPr>
        <w:t xml:space="preserve">Il presente documento pertanto non ha l’ambizione, né può rendere disponibile un quadro esaustivo e completo, ma raccoglie e mette a fattor comune le informazioni disponibili dalle diverse fonti in modo da consentire agli stakeholder di conoscere i dati esistenti ed eventualmente provvedere a raccogliere quelli mancanti con indagini originali. </w:t>
      </w:r>
    </w:p>
    <w:p w14:paraId="455B11B5" w14:textId="77777777" w:rsidR="005670B7" w:rsidRPr="005670B7" w:rsidRDefault="005670B7" w:rsidP="004F6FF2">
      <w:pPr>
        <w:autoSpaceDE w:val="0"/>
        <w:autoSpaceDN w:val="0"/>
        <w:adjustRightInd w:val="0"/>
        <w:spacing w:after="80" w:line="240" w:lineRule="auto"/>
        <w:jc w:val="both"/>
        <w:rPr>
          <w:rFonts w:ascii="Arial" w:eastAsia="Calibri" w:hAnsi="Arial" w:cs="Arial"/>
          <w:color w:val="000000"/>
          <w:sz w:val="28"/>
          <w:szCs w:val="28"/>
        </w:rPr>
      </w:pPr>
      <w:r w:rsidRPr="005670B7">
        <w:rPr>
          <w:rFonts w:ascii="Calibri" w:eastAsia="Times New Roman" w:hAnsi="Calibri" w:cs="Calibri"/>
          <w:lang w:eastAsia="it-IT"/>
        </w:rPr>
        <w:t xml:space="preserve">Nella proposta di regolamento di cui sopra al Capo II denominato “Contenuto del Piano strategico della PAC”, l’articolo 102 relativo alla Modernizzazione descrive quanto dovrebbe essere riportato nel suddetto Piano: </w:t>
      </w:r>
    </w:p>
    <w:p w14:paraId="51C329E4" w14:textId="77777777" w:rsidR="005670B7" w:rsidRPr="005670B7" w:rsidRDefault="005670B7" w:rsidP="004F6FF2">
      <w:pPr>
        <w:autoSpaceDE w:val="0"/>
        <w:autoSpaceDN w:val="0"/>
        <w:adjustRightInd w:val="0"/>
        <w:spacing w:after="80" w:line="240" w:lineRule="auto"/>
        <w:jc w:val="both"/>
        <w:rPr>
          <w:rFonts w:ascii="Times New Roman" w:eastAsia="Calibri" w:hAnsi="Times New Roman" w:cs="Times New Roman"/>
          <w:i/>
          <w:color w:val="000000"/>
          <w:sz w:val="23"/>
          <w:szCs w:val="23"/>
        </w:rPr>
      </w:pPr>
      <w:r w:rsidRPr="005670B7">
        <w:rPr>
          <w:rFonts w:ascii="Times New Roman" w:eastAsia="Calibri" w:hAnsi="Times New Roman" w:cs="Times New Roman"/>
          <w:color w:val="000000"/>
          <w:sz w:val="23"/>
          <w:szCs w:val="23"/>
        </w:rPr>
        <w:t>“</w:t>
      </w:r>
      <w:r w:rsidRPr="005670B7">
        <w:rPr>
          <w:rFonts w:ascii="Times New Roman" w:eastAsia="Calibri" w:hAnsi="Times New Roman" w:cs="Times New Roman"/>
          <w:i/>
          <w:color w:val="000000"/>
          <w:sz w:val="23"/>
          <w:szCs w:val="23"/>
        </w:rPr>
        <w:t xml:space="preserve">(a) una panoramica del modo in cui il piano strategico della PAC contribuirà all’obiettivo generale trasversale relativo alla promozione e alla condivisione delle conoscenze, dell’innovazione e della digitalizzazione che ne incoraggia altresì l’utilizzo di cui all’articolo 5, secondo comma, in particolare attraverso: </w:t>
      </w:r>
    </w:p>
    <w:p w14:paraId="472AE133" w14:textId="77777777" w:rsidR="005670B7" w:rsidRPr="005670B7" w:rsidRDefault="005670B7" w:rsidP="004F6FF2">
      <w:pPr>
        <w:autoSpaceDE w:val="0"/>
        <w:autoSpaceDN w:val="0"/>
        <w:adjustRightInd w:val="0"/>
        <w:spacing w:after="80" w:line="240" w:lineRule="auto"/>
        <w:ind w:left="284"/>
        <w:jc w:val="both"/>
        <w:rPr>
          <w:rFonts w:ascii="Times New Roman" w:eastAsia="Calibri" w:hAnsi="Times New Roman" w:cs="Times New Roman"/>
          <w:i/>
          <w:color w:val="000000"/>
          <w:sz w:val="23"/>
          <w:szCs w:val="23"/>
        </w:rPr>
      </w:pPr>
      <w:r w:rsidRPr="005670B7">
        <w:rPr>
          <w:rFonts w:ascii="Times New Roman" w:eastAsia="Calibri" w:hAnsi="Times New Roman" w:cs="Times New Roman"/>
          <w:i/>
          <w:color w:val="000000"/>
          <w:sz w:val="23"/>
          <w:szCs w:val="23"/>
        </w:rPr>
        <w:t xml:space="preserve">i) la descrizione della struttura organizzativa degli AKIS, concepiti come organizzazione combinata e flussi di conoscenze tra persone, organizzazioni e istituzioni che utilizzano e producono conoscenza nel settore dell’agricoltura e in quelli correlati; </w:t>
      </w:r>
    </w:p>
    <w:p w14:paraId="530E4568" w14:textId="77777777" w:rsidR="005670B7" w:rsidRPr="005670B7" w:rsidRDefault="005670B7" w:rsidP="004F6FF2">
      <w:pPr>
        <w:autoSpaceDE w:val="0"/>
        <w:autoSpaceDN w:val="0"/>
        <w:adjustRightInd w:val="0"/>
        <w:spacing w:after="80" w:line="240" w:lineRule="auto"/>
        <w:ind w:left="284"/>
        <w:jc w:val="both"/>
        <w:rPr>
          <w:rFonts w:ascii="Times New Roman" w:eastAsia="Calibri" w:hAnsi="Times New Roman" w:cs="Times New Roman"/>
          <w:i/>
          <w:color w:val="000000"/>
          <w:sz w:val="23"/>
          <w:szCs w:val="23"/>
        </w:rPr>
      </w:pPr>
      <w:r w:rsidRPr="005670B7">
        <w:rPr>
          <w:rFonts w:ascii="Times New Roman" w:eastAsia="Calibri" w:hAnsi="Times New Roman" w:cs="Times New Roman"/>
          <w:i/>
          <w:color w:val="000000"/>
          <w:sz w:val="23"/>
          <w:szCs w:val="23"/>
        </w:rPr>
        <w:lastRenderedPageBreak/>
        <w:t xml:space="preserve">ii) la descrizione del modo in cui i servizi di consulenza di cui all’articolo 13, la ricerca e le reti della PAC collaboreranno nel quadro degli AKIS e del modo in cui sono prestati i servizi di consulenza e sostegno all’innovazione; </w:t>
      </w:r>
    </w:p>
    <w:p w14:paraId="67D2FD06" w14:textId="7AC785A0" w:rsidR="005670B7" w:rsidRPr="004F6FF2" w:rsidRDefault="005670B7" w:rsidP="004F6FF2">
      <w:pPr>
        <w:autoSpaceDE w:val="0"/>
        <w:autoSpaceDN w:val="0"/>
        <w:adjustRightInd w:val="0"/>
        <w:spacing w:after="80" w:line="240" w:lineRule="auto"/>
        <w:jc w:val="both"/>
        <w:rPr>
          <w:rFonts w:ascii="Times New Roman" w:eastAsia="Calibri" w:hAnsi="Times New Roman" w:cs="Times New Roman"/>
          <w:i/>
          <w:color w:val="000000"/>
          <w:sz w:val="23"/>
          <w:szCs w:val="23"/>
        </w:rPr>
      </w:pPr>
      <w:r w:rsidRPr="005670B7">
        <w:rPr>
          <w:rFonts w:ascii="Times New Roman" w:eastAsia="Calibri" w:hAnsi="Times New Roman" w:cs="Times New Roman"/>
          <w:i/>
          <w:color w:val="000000"/>
          <w:sz w:val="23"/>
          <w:szCs w:val="23"/>
        </w:rPr>
        <w:t>(b) la descrizione della strategia per lo sviluppo di tecnologie digitali nel settore dell’agricoltura e nelle zone rurali e per il loro utilizzo al fine di migliorare l’efficacia e l’efficienza degli interventi del piano strategico della PAC”.</w:t>
      </w:r>
    </w:p>
    <w:p w14:paraId="2441CF9C" w14:textId="629C7CE3" w:rsidR="005670B7" w:rsidRPr="005670B7" w:rsidRDefault="005670B7" w:rsidP="004F6FF2">
      <w:pPr>
        <w:autoSpaceDE w:val="0"/>
        <w:autoSpaceDN w:val="0"/>
        <w:adjustRightInd w:val="0"/>
        <w:spacing w:after="80" w:line="240" w:lineRule="auto"/>
        <w:jc w:val="both"/>
        <w:rPr>
          <w:rFonts w:ascii="Calibri" w:eastAsia="Times New Roman" w:hAnsi="Calibri" w:cs="Calibri"/>
          <w:lang w:eastAsia="it-IT"/>
        </w:rPr>
      </w:pPr>
      <w:r w:rsidRPr="005670B7">
        <w:rPr>
          <w:rFonts w:ascii="Calibri" w:eastAsia="Times New Roman" w:hAnsi="Calibri" w:cs="Calibri"/>
          <w:lang w:eastAsia="it-IT"/>
        </w:rPr>
        <w:t>Infine, nella tabella seguente sono riportati in sintesi i contenuti dell’obiettivo trasversale Modernizzazione, l’indicatore che lo caratterizza e gli indicatori di risultato cos</w:t>
      </w:r>
      <w:r w:rsidR="004F6FF2">
        <w:rPr>
          <w:rFonts w:ascii="Calibri" w:eastAsia="Times New Roman" w:hAnsi="Calibri" w:cs="Calibri"/>
          <w:lang w:eastAsia="it-IT"/>
        </w:rPr>
        <w:t>ì</w:t>
      </w:r>
      <w:r w:rsidRPr="005670B7">
        <w:rPr>
          <w:rFonts w:ascii="Calibri" w:eastAsia="Times New Roman" w:hAnsi="Calibri" w:cs="Calibri"/>
          <w:lang w:eastAsia="it-IT"/>
        </w:rPr>
        <w:t xml:space="preserve"> come previsti nell’Allegato alla proposta di regolamento PAC.</w:t>
      </w:r>
    </w:p>
    <w:p w14:paraId="0BC653E4" w14:textId="77777777" w:rsidR="005670B7" w:rsidRPr="005670B7" w:rsidRDefault="005670B7" w:rsidP="005670B7">
      <w:pPr>
        <w:autoSpaceDE w:val="0"/>
        <w:autoSpaceDN w:val="0"/>
        <w:adjustRightInd w:val="0"/>
        <w:spacing w:after="0" w:line="240" w:lineRule="auto"/>
        <w:rPr>
          <w:rFonts w:ascii="Calibri" w:eastAsia="Times New Roman" w:hAnsi="Calibri" w:cs="Calibri"/>
          <w:i/>
          <w:iCs/>
          <w:lang w:eastAsia="it-IT"/>
        </w:rPr>
      </w:pPr>
      <w:r w:rsidRPr="005670B7">
        <w:rPr>
          <w:rFonts w:ascii="Calibri" w:eastAsia="Times New Roman" w:hAnsi="Calibri" w:cs="Calibri"/>
          <w:i/>
          <w:iCs/>
          <w:lang w:eastAsia="it-IT"/>
        </w:rPr>
        <w:t xml:space="preserve">  </w:t>
      </w:r>
    </w:p>
    <w:tbl>
      <w:tblPr>
        <w:tblW w:w="0" w:type="auto"/>
        <w:tblCellMar>
          <w:top w:w="15" w:type="dxa"/>
          <w:left w:w="15" w:type="dxa"/>
          <w:bottom w:w="15" w:type="dxa"/>
          <w:right w:w="15" w:type="dxa"/>
        </w:tblCellMar>
        <w:tblLook w:val="04A0" w:firstRow="1" w:lastRow="0" w:firstColumn="1" w:lastColumn="0" w:noHBand="0" w:noVBand="1"/>
      </w:tblPr>
      <w:tblGrid>
        <w:gridCol w:w="2029"/>
        <w:gridCol w:w="2827"/>
        <w:gridCol w:w="4772"/>
      </w:tblGrid>
      <w:tr w:rsidR="005670B7" w:rsidRPr="005670B7" w14:paraId="75E82947" w14:textId="77777777" w:rsidTr="007626E9">
        <w:tc>
          <w:tcPr>
            <w:tcW w:w="0" w:type="auto"/>
            <w:tcBorders>
              <w:top w:val="single" w:sz="4" w:space="0" w:color="006DBF"/>
              <w:left w:val="single" w:sz="4" w:space="0" w:color="006DBF"/>
              <w:bottom w:val="single" w:sz="4" w:space="0" w:color="006DBF"/>
              <w:right w:val="single" w:sz="4" w:space="0" w:color="006DBF"/>
            </w:tcBorders>
            <w:shd w:val="clear" w:color="auto" w:fill="EFD8D8"/>
            <w:vAlign w:val="center"/>
            <w:hideMark/>
          </w:tcPr>
          <w:p w14:paraId="528CF87E" w14:textId="77777777" w:rsidR="005670B7" w:rsidRPr="005670B7" w:rsidRDefault="005670B7" w:rsidP="005670B7">
            <w:pPr>
              <w:spacing w:after="0" w:line="240" w:lineRule="auto"/>
              <w:jc w:val="center"/>
              <w:rPr>
                <w:rFonts w:ascii="Calibri" w:eastAsia="Times New Roman" w:hAnsi="Calibri" w:cs="Calibri"/>
                <w:b/>
                <w:bCs/>
                <w:sz w:val="20"/>
                <w:szCs w:val="18"/>
                <w:lang w:eastAsia="it-IT"/>
              </w:rPr>
            </w:pPr>
            <w:r w:rsidRPr="005670B7">
              <w:rPr>
                <w:rFonts w:ascii="Times New Roman" w:eastAsia="Times New Roman" w:hAnsi="Times New Roman" w:cs="Calibri"/>
                <w:b/>
                <w:bCs/>
                <w:sz w:val="20"/>
                <w:szCs w:val="18"/>
                <w:lang w:eastAsia="it-IT"/>
              </w:rPr>
              <w:t>Obiettivo trasversale della PAC: modernizzazione</w:t>
            </w:r>
          </w:p>
        </w:tc>
        <w:tc>
          <w:tcPr>
            <w:tcW w:w="0" w:type="auto"/>
            <w:tcBorders>
              <w:top w:val="single" w:sz="4" w:space="0" w:color="006DBC"/>
              <w:left w:val="single" w:sz="4" w:space="0" w:color="006DBF"/>
              <w:bottom w:val="single" w:sz="4" w:space="0" w:color="006DBF"/>
              <w:right w:val="single" w:sz="4" w:space="0" w:color="006DBF"/>
            </w:tcBorders>
            <w:shd w:val="clear" w:color="auto" w:fill="EFD8D8"/>
            <w:vAlign w:val="center"/>
            <w:hideMark/>
          </w:tcPr>
          <w:p w14:paraId="0525C920" w14:textId="77777777" w:rsidR="005670B7" w:rsidRPr="005670B7" w:rsidRDefault="005670B7" w:rsidP="005670B7">
            <w:pPr>
              <w:spacing w:after="0" w:line="240" w:lineRule="auto"/>
              <w:jc w:val="center"/>
              <w:rPr>
                <w:rFonts w:ascii="Calibri" w:eastAsia="Times New Roman" w:hAnsi="Calibri" w:cs="Calibri"/>
                <w:b/>
                <w:bCs/>
                <w:sz w:val="20"/>
                <w:szCs w:val="18"/>
                <w:lang w:eastAsia="it-IT"/>
              </w:rPr>
            </w:pPr>
            <w:r w:rsidRPr="005670B7">
              <w:rPr>
                <w:rFonts w:ascii="Times New Roman" w:eastAsia="Times New Roman" w:hAnsi="Times New Roman" w:cs="Calibri"/>
                <w:b/>
                <w:bCs/>
                <w:sz w:val="20"/>
                <w:szCs w:val="18"/>
                <w:lang w:eastAsia="it-IT"/>
              </w:rPr>
              <w:t>Indicatore</w:t>
            </w:r>
          </w:p>
        </w:tc>
        <w:tc>
          <w:tcPr>
            <w:tcW w:w="0" w:type="auto"/>
            <w:tcBorders>
              <w:top w:val="single" w:sz="4" w:space="0" w:color="006DBC"/>
              <w:left w:val="single" w:sz="4" w:space="0" w:color="006DBF"/>
              <w:bottom w:val="single" w:sz="4" w:space="0" w:color="006DBF"/>
              <w:right w:val="single" w:sz="4" w:space="0" w:color="006DBF"/>
            </w:tcBorders>
            <w:shd w:val="clear" w:color="auto" w:fill="EFD8D8"/>
            <w:vAlign w:val="center"/>
            <w:hideMark/>
          </w:tcPr>
          <w:p w14:paraId="15A191D1" w14:textId="77777777" w:rsidR="005670B7" w:rsidRPr="005670B7" w:rsidRDefault="005670B7" w:rsidP="005670B7">
            <w:pPr>
              <w:spacing w:after="0" w:line="240" w:lineRule="auto"/>
              <w:jc w:val="center"/>
              <w:rPr>
                <w:rFonts w:ascii="Times New Roman" w:eastAsia="Times New Roman" w:hAnsi="Times New Roman" w:cs="Calibri"/>
                <w:b/>
                <w:bCs/>
                <w:sz w:val="20"/>
                <w:szCs w:val="18"/>
                <w:lang w:eastAsia="it-IT"/>
              </w:rPr>
            </w:pPr>
            <w:r w:rsidRPr="005670B7">
              <w:rPr>
                <w:rFonts w:ascii="Times New Roman" w:eastAsia="Times New Roman" w:hAnsi="Times New Roman" w:cs="Calibri"/>
                <w:b/>
                <w:bCs/>
                <w:sz w:val="20"/>
                <w:szCs w:val="18"/>
                <w:lang w:eastAsia="it-IT"/>
              </w:rPr>
              <w:t>Indicatori di risultato</w:t>
            </w:r>
          </w:p>
          <w:p w14:paraId="7263B373" w14:textId="77777777" w:rsidR="005670B7" w:rsidRPr="005670B7" w:rsidRDefault="005670B7" w:rsidP="005670B7">
            <w:pPr>
              <w:spacing w:after="0" w:line="240" w:lineRule="auto"/>
              <w:jc w:val="center"/>
              <w:rPr>
                <w:rFonts w:ascii="Calibri" w:eastAsia="Times New Roman" w:hAnsi="Calibri" w:cs="Calibri"/>
                <w:b/>
                <w:bCs/>
                <w:sz w:val="20"/>
                <w:szCs w:val="18"/>
                <w:lang w:eastAsia="it-IT"/>
              </w:rPr>
            </w:pPr>
          </w:p>
        </w:tc>
      </w:tr>
      <w:tr w:rsidR="005670B7" w:rsidRPr="005670B7" w14:paraId="57FFAFB6" w14:textId="77777777" w:rsidTr="007626E9">
        <w:tc>
          <w:tcPr>
            <w:tcW w:w="0" w:type="auto"/>
            <w:tcBorders>
              <w:top w:val="single" w:sz="4" w:space="0" w:color="006DBF"/>
              <w:left w:val="single" w:sz="4" w:space="0" w:color="006DBC"/>
              <w:bottom w:val="single" w:sz="4" w:space="0" w:color="006DBF"/>
              <w:right w:val="single" w:sz="4" w:space="0" w:color="006DBC"/>
            </w:tcBorders>
            <w:vAlign w:val="center"/>
            <w:hideMark/>
          </w:tcPr>
          <w:p w14:paraId="66847536" w14:textId="77777777" w:rsidR="005670B7" w:rsidRPr="005670B7" w:rsidRDefault="005670B7" w:rsidP="005670B7">
            <w:pPr>
              <w:spacing w:before="100" w:beforeAutospacing="1" w:after="100" w:afterAutospacing="1" w:line="240" w:lineRule="auto"/>
              <w:ind w:right="155"/>
              <w:rPr>
                <w:rFonts w:ascii="Calibri" w:eastAsia="Times New Roman" w:hAnsi="Calibri" w:cs="Calibri"/>
                <w:b/>
                <w:bCs/>
                <w:sz w:val="20"/>
                <w:szCs w:val="18"/>
                <w:lang w:eastAsia="it-IT"/>
              </w:rPr>
            </w:pPr>
            <w:r w:rsidRPr="005670B7">
              <w:rPr>
                <w:rFonts w:ascii="Calibri" w:eastAsia="Times New Roman" w:hAnsi="Calibri" w:cs="Calibri"/>
                <w:b/>
                <w:bCs/>
                <w:sz w:val="20"/>
                <w:szCs w:val="18"/>
                <w:lang w:eastAsia="it-IT"/>
              </w:rPr>
              <w:t>Promuovere conoscenze, l’innovazione digitalizzazione</w:t>
            </w:r>
            <w:r w:rsidRPr="005670B7">
              <w:rPr>
                <w:rFonts w:ascii="Calibri" w:eastAsia="Times New Roman" w:hAnsi="Calibri" w:cs="Calibri"/>
                <w:b/>
                <w:bCs/>
                <w:sz w:val="20"/>
                <w:szCs w:val="18"/>
                <w:lang w:eastAsia="it-IT"/>
              </w:rPr>
              <w:br/>
              <w:t>settore agricolo e nelle aree rurali e incoraggiarne la diffusione</w:t>
            </w:r>
            <w:r w:rsidRPr="005670B7">
              <w:rPr>
                <w:rFonts w:ascii="Times New Roman" w:eastAsia="Times New Roman" w:hAnsi="Times New Roman" w:cs="Calibri"/>
                <w:b/>
                <w:bCs/>
                <w:sz w:val="20"/>
                <w:szCs w:val="18"/>
                <w:lang w:eastAsia="it-IT"/>
              </w:rPr>
              <w:t>.</w:t>
            </w:r>
            <w:r w:rsidRPr="005670B7">
              <w:rPr>
                <w:rFonts w:ascii="Calibri" w:eastAsia="Times New Roman" w:hAnsi="Calibri" w:cs="Calibri"/>
                <w:b/>
                <w:bCs/>
                <w:sz w:val="20"/>
                <w:szCs w:val="18"/>
                <w:lang w:eastAsia="it-IT"/>
              </w:rPr>
              <w:t xml:space="preserve"> </w:t>
            </w:r>
          </w:p>
          <w:p w14:paraId="02919288" w14:textId="77777777" w:rsidR="005670B7" w:rsidRPr="005670B7" w:rsidRDefault="005670B7" w:rsidP="005670B7">
            <w:pPr>
              <w:spacing w:before="100" w:beforeAutospacing="1" w:after="100" w:afterAutospacing="1" w:line="240" w:lineRule="auto"/>
              <w:rPr>
                <w:rFonts w:ascii="Calibri" w:eastAsia="Times New Roman" w:hAnsi="Calibri" w:cs="Calibri"/>
                <w:sz w:val="20"/>
                <w:szCs w:val="18"/>
                <w:lang w:eastAsia="it-IT"/>
              </w:rPr>
            </w:pPr>
            <w:r w:rsidRPr="005670B7">
              <w:rPr>
                <w:rFonts w:ascii="Calibri" w:eastAsia="Times New Roman" w:hAnsi="Calibri" w:cs="Calibri"/>
                <w:sz w:val="20"/>
                <w:szCs w:val="18"/>
                <w:lang w:eastAsia="it-IT"/>
              </w:rPr>
              <w:t xml:space="preserve"> </w:t>
            </w:r>
          </w:p>
        </w:tc>
        <w:tc>
          <w:tcPr>
            <w:tcW w:w="0" w:type="auto"/>
            <w:tcBorders>
              <w:top w:val="single" w:sz="4" w:space="0" w:color="006DBF"/>
              <w:left w:val="single" w:sz="4" w:space="0" w:color="006DBC"/>
              <w:bottom w:val="single" w:sz="4" w:space="0" w:color="006DBF"/>
              <w:right w:val="single" w:sz="4" w:space="0" w:color="006DBC"/>
            </w:tcBorders>
            <w:vAlign w:val="center"/>
            <w:hideMark/>
          </w:tcPr>
          <w:p w14:paraId="25AF0CD4" w14:textId="77777777" w:rsidR="005670B7" w:rsidRPr="005670B7" w:rsidRDefault="005670B7" w:rsidP="005670B7">
            <w:pPr>
              <w:spacing w:before="100" w:beforeAutospacing="1" w:after="100" w:afterAutospacing="1" w:line="240" w:lineRule="auto"/>
              <w:ind w:right="27"/>
              <w:jc w:val="both"/>
              <w:rPr>
                <w:rFonts w:ascii="Calibri" w:eastAsia="Times New Roman" w:hAnsi="Calibri" w:cs="Calibri"/>
                <w:sz w:val="20"/>
                <w:szCs w:val="18"/>
                <w:lang w:eastAsia="it-IT"/>
              </w:rPr>
            </w:pPr>
            <w:r w:rsidRPr="005670B7">
              <w:rPr>
                <w:rFonts w:ascii="Calibri" w:eastAsia="Times New Roman" w:hAnsi="Calibri" w:cs="Calibri"/>
                <w:sz w:val="20"/>
                <w:szCs w:val="18"/>
                <w:lang w:eastAsia="it-IT"/>
              </w:rPr>
              <w:t xml:space="preserve">I.1 </w:t>
            </w:r>
            <w:r w:rsidRPr="005670B7">
              <w:rPr>
                <w:rFonts w:ascii="Calibri" w:eastAsia="Times New Roman" w:hAnsi="Calibri" w:cs="Calibri"/>
                <w:b/>
                <w:bCs/>
                <w:sz w:val="20"/>
                <w:szCs w:val="18"/>
                <w:lang w:eastAsia="it-IT"/>
              </w:rPr>
              <w:t>Condividere le conoscenze e l’innovazione</w:t>
            </w:r>
            <w:r w:rsidRPr="005670B7">
              <w:rPr>
                <w:rFonts w:ascii="Calibri" w:eastAsia="Times New Roman" w:hAnsi="Calibri" w:cs="Calibri"/>
                <w:sz w:val="20"/>
                <w:szCs w:val="18"/>
                <w:lang w:eastAsia="it-IT"/>
              </w:rPr>
              <w:t>: Quota del bilancio della PAC destinata alla condivisione delle conoscenze e dell’innovazione</w:t>
            </w:r>
            <w:r w:rsidRPr="005670B7">
              <w:rPr>
                <w:rFonts w:ascii="Times New Roman" w:eastAsia="Times New Roman" w:hAnsi="Times New Roman" w:cs="Calibri"/>
                <w:sz w:val="20"/>
                <w:szCs w:val="18"/>
                <w:lang w:eastAsia="it-IT"/>
              </w:rPr>
              <w:t>.</w:t>
            </w:r>
            <w:r w:rsidRPr="005670B7">
              <w:rPr>
                <w:rFonts w:ascii="Calibri" w:eastAsia="Times New Roman" w:hAnsi="Calibri" w:cs="Calibri"/>
                <w:sz w:val="20"/>
                <w:szCs w:val="18"/>
                <w:lang w:eastAsia="it-IT"/>
              </w:rPr>
              <w:t xml:space="preserve"> </w:t>
            </w:r>
          </w:p>
        </w:tc>
        <w:tc>
          <w:tcPr>
            <w:tcW w:w="0" w:type="auto"/>
            <w:tcBorders>
              <w:top w:val="single" w:sz="4" w:space="0" w:color="006DBF"/>
              <w:left w:val="single" w:sz="4" w:space="0" w:color="006DBC"/>
              <w:bottom w:val="single" w:sz="4" w:space="0" w:color="006DBF"/>
              <w:right w:val="single" w:sz="4" w:space="0" w:color="006DBC"/>
            </w:tcBorders>
            <w:vAlign w:val="center"/>
            <w:hideMark/>
          </w:tcPr>
          <w:p w14:paraId="478BD4F1" w14:textId="77777777" w:rsidR="005670B7" w:rsidRPr="005670B7" w:rsidRDefault="005670B7" w:rsidP="005670B7">
            <w:pPr>
              <w:spacing w:before="60" w:after="60" w:line="240" w:lineRule="auto"/>
              <w:ind w:right="116"/>
              <w:jc w:val="both"/>
              <w:rPr>
                <w:rFonts w:ascii="Calibri" w:eastAsia="Times New Roman" w:hAnsi="Calibri" w:cs="Calibri"/>
                <w:sz w:val="20"/>
                <w:szCs w:val="18"/>
                <w:lang w:eastAsia="it-IT"/>
              </w:rPr>
            </w:pPr>
            <w:r w:rsidRPr="005670B7">
              <w:rPr>
                <w:rFonts w:ascii="Calibri" w:eastAsia="Times New Roman" w:hAnsi="Calibri" w:cs="Calibri"/>
                <w:sz w:val="20"/>
                <w:szCs w:val="18"/>
                <w:lang w:eastAsia="it-IT"/>
              </w:rPr>
              <w:t xml:space="preserve">R.1 </w:t>
            </w:r>
            <w:r w:rsidRPr="005670B7">
              <w:rPr>
                <w:rFonts w:ascii="Calibri" w:eastAsia="Times New Roman" w:hAnsi="Calibri" w:cs="Calibri"/>
                <w:b/>
                <w:bCs/>
                <w:sz w:val="20"/>
                <w:szCs w:val="18"/>
                <w:lang w:eastAsia="it-IT"/>
              </w:rPr>
              <w:t>Migliorare le prestazioni mediante la conoscenza e l’innovazione</w:t>
            </w:r>
            <w:r w:rsidRPr="005670B7">
              <w:rPr>
                <w:rFonts w:ascii="Calibri" w:eastAsia="Times New Roman" w:hAnsi="Calibri" w:cs="Calibri"/>
                <w:sz w:val="20"/>
                <w:szCs w:val="18"/>
                <w:lang w:eastAsia="it-IT"/>
              </w:rPr>
              <w:t xml:space="preserve">: Percentuale di agricoltori che ricevono un sostegno per consulenze, formazione, scambio di conoscenze o partecipazione a gruppi operativi, al fine di migliorare le prestazioni a livello economico, ambientale, climatico e di efficienza delle risorse. </w:t>
            </w:r>
          </w:p>
          <w:p w14:paraId="5A750DAC" w14:textId="77777777" w:rsidR="005670B7" w:rsidRPr="005670B7" w:rsidRDefault="005670B7" w:rsidP="005670B7">
            <w:pPr>
              <w:spacing w:before="60" w:after="60" w:line="240" w:lineRule="auto"/>
              <w:ind w:right="116"/>
              <w:jc w:val="both"/>
              <w:rPr>
                <w:rFonts w:ascii="Calibri" w:eastAsia="Times New Roman" w:hAnsi="Calibri" w:cs="Calibri"/>
                <w:sz w:val="20"/>
                <w:szCs w:val="18"/>
                <w:lang w:eastAsia="it-IT"/>
              </w:rPr>
            </w:pPr>
            <w:r w:rsidRPr="005670B7">
              <w:rPr>
                <w:rFonts w:ascii="Calibri" w:eastAsia="Times New Roman" w:hAnsi="Calibri" w:cs="Calibri"/>
                <w:sz w:val="20"/>
                <w:szCs w:val="18"/>
                <w:lang w:eastAsia="it-IT"/>
              </w:rPr>
              <w:t xml:space="preserve">R.2 </w:t>
            </w:r>
            <w:r w:rsidRPr="005670B7">
              <w:rPr>
                <w:rFonts w:ascii="Calibri" w:eastAsia="Times New Roman" w:hAnsi="Calibri" w:cs="Calibri"/>
                <w:b/>
                <w:bCs/>
                <w:sz w:val="20"/>
                <w:szCs w:val="18"/>
                <w:lang w:eastAsia="it-IT"/>
              </w:rPr>
              <w:t>Collegare i sistemi per la consulenza e le conoscenze</w:t>
            </w:r>
            <w:r w:rsidRPr="005670B7">
              <w:rPr>
                <w:rFonts w:ascii="Calibri" w:eastAsia="Times New Roman" w:hAnsi="Calibri" w:cs="Calibri"/>
                <w:sz w:val="20"/>
                <w:szCs w:val="18"/>
                <w:lang w:eastAsia="it-IT"/>
              </w:rPr>
              <w:t>: numero di consulenti integrati negli AKIS (in rapporto al numero totale di agricoltori)</w:t>
            </w:r>
            <w:r w:rsidRPr="005670B7">
              <w:rPr>
                <w:rFonts w:ascii="Times New Roman" w:eastAsia="Times New Roman" w:hAnsi="Times New Roman" w:cs="Calibri"/>
                <w:sz w:val="20"/>
                <w:szCs w:val="18"/>
                <w:lang w:eastAsia="it-IT"/>
              </w:rPr>
              <w:t>.</w:t>
            </w:r>
            <w:r w:rsidRPr="005670B7">
              <w:rPr>
                <w:rFonts w:ascii="Calibri" w:eastAsia="Times New Roman" w:hAnsi="Calibri" w:cs="Calibri"/>
                <w:sz w:val="20"/>
                <w:szCs w:val="18"/>
                <w:lang w:eastAsia="it-IT"/>
              </w:rPr>
              <w:t xml:space="preserve"> </w:t>
            </w:r>
          </w:p>
          <w:p w14:paraId="579A5D71" w14:textId="77777777" w:rsidR="005670B7" w:rsidRPr="005670B7" w:rsidRDefault="005670B7" w:rsidP="005670B7">
            <w:pPr>
              <w:spacing w:before="60" w:after="60" w:line="240" w:lineRule="auto"/>
              <w:ind w:right="116"/>
              <w:jc w:val="both"/>
              <w:rPr>
                <w:rFonts w:ascii="Calibri" w:eastAsia="Times New Roman" w:hAnsi="Calibri" w:cs="Calibri"/>
                <w:sz w:val="20"/>
                <w:szCs w:val="18"/>
                <w:lang w:eastAsia="it-IT"/>
              </w:rPr>
            </w:pPr>
            <w:r w:rsidRPr="005670B7">
              <w:rPr>
                <w:rFonts w:ascii="Calibri" w:eastAsia="Times New Roman" w:hAnsi="Calibri" w:cs="Calibri"/>
                <w:sz w:val="20"/>
                <w:szCs w:val="18"/>
                <w:lang w:eastAsia="it-IT"/>
              </w:rPr>
              <w:t xml:space="preserve">R.3 </w:t>
            </w:r>
            <w:r w:rsidRPr="005670B7">
              <w:rPr>
                <w:rFonts w:ascii="Calibri" w:eastAsia="Times New Roman" w:hAnsi="Calibri" w:cs="Calibri"/>
                <w:b/>
                <w:bCs/>
                <w:sz w:val="20"/>
                <w:szCs w:val="18"/>
                <w:lang w:eastAsia="it-IT"/>
              </w:rPr>
              <w:t>Digitalizzare l’agricoltura</w:t>
            </w:r>
            <w:r w:rsidRPr="005670B7">
              <w:rPr>
                <w:rFonts w:ascii="Calibri" w:eastAsia="Times New Roman" w:hAnsi="Calibri" w:cs="Calibri"/>
                <w:sz w:val="20"/>
                <w:szCs w:val="18"/>
                <w:lang w:eastAsia="it-IT"/>
              </w:rPr>
              <w:t>: Percentuale di agricoltori che beneficiano del sostegno alla tecnologia dell’agricoltura di precisione tramite la PAC</w:t>
            </w:r>
            <w:r w:rsidRPr="005670B7">
              <w:rPr>
                <w:rFonts w:ascii="Times New Roman" w:eastAsia="Times New Roman" w:hAnsi="Times New Roman" w:cs="Calibri"/>
                <w:sz w:val="20"/>
                <w:szCs w:val="18"/>
                <w:lang w:eastAsia="it-IT"/>
              </w:rPr>
              <w:t>.</w:t>
            </w:r>
            <w:r w:rsidRPr="005670B7">
              <w:rPr>
                <w:rFonts w:ascii="Calibri" w:eastAsia="Times New Roman" w:hAnsi="Calibri" w:cs="Calibri"/>
                <w:sz w:val="20"/>
                <w:szCs w:val="18"/>
                <w:lang w:eastAsia="it-IT"/>
              </w:rPr>
              <w:t xml:space="preserve"> </w:t>
            </w:r>
          </w:p>
        </w:tc>
      </w:tr>
    </w:tbl>
    <w:p w14:paraId="0704B608" w14:textId="77777777" w:rsidR="005670B7" w:rsidRPr="005670B7" w:rsidRDefault="005670B7" w:rsidP="005670B7">
      <w:pPr>
        <w:spacing w:after="0" w:line="240" w:lineRule="auto"/>
        <w:rPr>
          <w:rFonts w:ascii="Times New Roman" w:eastAsia="Times New Roman" w:hAnsi="Times New Roman" w:cs="Times New Roman"/>
          <w:sz w:val="24"/>
          <w:szCs w:val="24"/>
          <w:lang w:eastAsia="it-IT"/>
        </w:rPr>
      </w:pPr>
    </w:p>
    <w:p w14:paraId="5AC80D5F" w14:textId="77777777" w:rsidR="005670B7" w:rsidRPr="005670B7" w:rsidRDefault="005670B7" w:rsidP="005670B7">
      <w:pPr>
        <w:autoSpaceDE w:val="0"/>
        <w:autoSpaceDN w:val="0"/>
        <w:adjustRightInd w:val="0"/>
        <w:spacing w:after="0" w:line="240" w:lineRule="auto"/>
        <w:rPr>
          <w:rFonts w:ascii="Calibri" w:eastAsia="Times New Roman" w:hAnsi="Calibri" w:cs="Calibri"/>
          <w:lang w:eastAsia="it-IT"/>
        </w:rPr>
      </w:pPr>
      <w:r w:rsidRPr="005670B7">
        <w:rPr>
          <w:rFonts w:ascii="Calibri" w:eastAsia="Times New Roman" w:hAnsi="Calibri" w:cs="Calibri"/>
          <w:lang w:eastAsia="it-IT"/>
        </w:rPr>
        <w:t>Come è evidente gli indicatori di risultato sono qui basati esclusivamente su interventi finanziati dalla PAC probabilmente a causa delle difficoltà informative di cui sopra e necessiteranno un’adeguata impostazione dei prossimi sistemi di monitoraggio al fine di reperire i dati suddetti.</w:t>
      </w:r>
    </w:p>
    <w:p w14:paraId="47B5E5C1" w14:textId="77777777" w:rsidR="005670B7" w:rsidRPr="005670B7" w:rsidRDefault="005670B7" w:rsidP="005670B7">
      <w:pPr>
        <w:spacing w:after="80" w:line="240" w:lineRule="auto"/>
        <w:jc w:val="both"/>
        <w:rPr>
          <w:rFonts w:ascii="Calibri" w:eastAsia="Calibri" w:hAnsi="Calibri" w:cs="Times New Roman"/>
        </w:rPr>
      </w:pPr>
    </w:p>
    <w:p w14:paraId="283BFAB3" w14:textId="77777777" w:rsidR="005670B7" w:rsidRPr="005670B7" w:rsidRDefault="005670B7" w:rsidP="005670B7">
      <w:pPr>
        <w:spacing w:after="80" w:line="240" w:lineRule="auto"/>
        <w:rPr>
          <w:rFonts w:ascii="Calibri" w:eastAsia="Times New Roman" w:hAnsi="Calibri" w:cs="Times New Roman"/>
          <w:b/>
          <w:color w:val="365F91"/>
          <w:sz w:val="32"/>
          <w:szCs w:val="32"/>
          <w:highlight w:val="lightGray"/>
        </w:rPr>
      </w:pPr>
      <w:bookmarkStart w:id="2" w:name="_Toc12968095"/>
      <w:r w:rsidRPr="005670B7">
        <w:rPr>
          <w:rFonts w:ascii="Calibri" w:eastAsia="Calibri" w:hAnsi="Calibri" w:cs="Times New Roman"/>
          <w:highlight w:val="lightGray"/>
        </w:rPr>
        <w:br w:type="page"/>
      </w:r>
    </w:p>
    <w:p w14:paraId="200D79D9" w14:textId="77777777" w:rsidR="005670B7" w:rsidRPr="005670B7" w:rsidRDefault="005670B7" w:rsidP="0051642A">
      <w:pPr>
        <w:pStyle w:val="Titolo1"/>
        <w:numPr>
          <w:ilvl w:val="0"/>
          <w:numId w:val="21"/>
        </w:numPr>
        <w:rPr>
          <w:rFonts w:eastAsia="Times New Roman"/>
        </w:rPr>
      </w:pPr>
      <w:bookmarkStart w:id="3" w:name="_Toc57879681"/>
      <w:r w:rsidRPr="005670B7">
        <w:rPr>
          <w:rFonts w:eastAsia="Times New Roman"/>
        </w:rPr>
        <w:lastRenderedPageBreak/>
        <w:t>Il sistema della conoscenza e dell’innovazione per l’agricoltura e le foreste in Italia</w:t>
      </w:r>
      <w:bookmarkEnd w:id="3"/>
    </w:p>
    <w:p w14:paraId="400844FC" w14:textId="7777777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La definizione maggiormente condivisa di sistema della conoscenza e dell’innovazione per l’ambito agricolo (inteso in senso esteso anche alle foreste e alla prima trasformazione) è quella utilizzata da un documento OCSE del 2012</w:t>
      </w:r>
      <w:r w:rsidRPr="005670B7">
        <w:rPr>
          <w:rFonts w:ascii="Calibri" w:eastAsia="Calibri" w:hAnsi="Calibri" w:cs="Times New Roman"/>
          <w:vertAlign w:val="superscript"/>
        </w:rPr>
        <w:footnoteReference w:id="2"/>
      </w:r>
      <w:r w:rsidRPr="005670B7">
        <w:rPr>
          <w:rFonts w:ascii="Calibri" w:eastAsia="Calibri" w:hAnsi="Calibri" w:cs="Times New Roman"/>
        </w:rPr>
        <w:t xml:space="preserve">: «Il Sistema della Conoscenza e dell’Innovazione in Agricoltura (Agricultural Knowledge and Innovation System – AKIS) è un insieme di organizzazioni e/o persone, compresi i collegamenti e le interazioni fra loro, che operano nella generazione, trasformazione, trasmissione, archiviazione, recupero, integrazione, diffusione e utilizzo di conoscenze e informazioni, con l’obiettivo di lavorare in modo sinergico per supportare il processo decisionale, la risoluzione dei problemi e l'innovazione in agricoltura». </w:t>
      </w:r>
    </w:p>
    <w:p w14:paraId="184B5882" w14:textId="7777777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Tuttavia, uno degli aspetti che gli esperti della materia evidenziano sempre quando si tratta di descrivere e valutare l’AKIS è la grande variabilità nel tempo e nello spazio, in quanto esso è mutato con l’evoluzione dell’agricoltura e del sapere e ha numerose modalità di espressione e di organizzazione nei diversi territori rurali.</w:t>
      </w:r>
    </w:p>
    <w:p w14:paraId="1D8F285A" w14:textId="7777777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Uno degli approcci più tradizionali per descrivere l’AKIS è quello che ne individua i due principali livelli organizzativi: quello legato alle istituzioni che ne promuovono lo sviluppo mediante interventi di politica e di finanziamento, quello legato ai contenuti e quindi ai soggetti attuatori degli interventi che competono al sistema.</w:t>
      </w:r>
    </w:p>
    <w:p w14:paraId="180BD638" w14:textId="31DE1776" w:rsidR="005670B7" w:rsidRPr="005670B7" w:rsidRDefault="00117D30" w:rsidP="0051642A">
      <w:pPr>
        <w:pStyle w:val="Titolo2"/>
        <w:numPr>
          <w:ilvl w:val="0"/>
          <w:numId w:val="22"/>
        </w:numPr>
      </w:pPr>
      <w:r>
        <w:t xml:space="preserve"> </w:t>
      </w:r>
      <w:bookmarkStart w:id="4" w:name="_Toc57879682"/>
      <w:r w:rsidR="005670B7" w:rsidRPr="005670B7">
        <w:t>Le istituzioni pubbliche di riferimento</w:t>
      </w:r>
      <w:bookmarkEnd w:id="4"/>
    </w:p>
    <w:p w14:paraId="1925EDCD" w14:textId="7777777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 xml:space="preserve">Le istituzioni che hanno titolo ad attuare proprie politiche e relativi interventi di sviluppo dell’AKIS sono: l’Unione europea, lo Stato e le Regioni. Ciascuna legifera e promuove finanziamenti in ambiti specifici che non si sovrappongono proprio in ragione del diverso livello territoriale di azione. </w:t>
      </w:r>
    </w:p>
    <w:p w14:paraId="5F208193" w14:textId="7777777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u w:val="single"/>
        </w:rPr>
        <w:t>A livello nazionale</w:t>
      </w:r>
      <w:r w:rsidRPr="005670B7">
        <w:rPr>
          <w:rFonts w:ascii="Calibri" w:eastAsia="Calibri" w:hAnsi="Calibri" w:cs="Times New Roman"/>
        </w:rPr>
        <w:t xml:space="preserve"> opera innanzitutto il MIPAAF che è competente in particolar modo per l’ambito della ricerca per la quale è titolare di finanziamenti specifici, coordina le politiche di promozione e vigila sul più grande ente di ricerca agricola in Italia, il CREA. Hanno tuttavia competenze in materia agroalimentare e forestale anche altri ministeri fra i quali in particolare: il Ministero per l’istruzione, l’università e la ricerca (MIUR) che è responsabile dell’intera politica della ricerca nazionale, il Ministero della Sanità, il Ministero dell’Ambiente, il Ministero per lo sviluppo economico e il Ministero per gli Affari esteri.  </w:t>
      </w:r>
    </w:p>
    <w:p w14:paraId="7D17D5C4" w14:textId="7777777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L’ISTAT rileva annualmente dati finanziari e di impiego del personale del sistema ricerca e sviluppo italiano e mette a disposizione anche il dato dello stanziamento pubblico articolato per grandi temi fra cui l’agricoltura.</w:t>
      </w:r>
    </w:p>
    <w:p w14:paraId="1670B997" w14:textId="7777777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La figura che segue (figura 1) riporta il dato del valore dello stanziamento pubblico in valori correnti dal 2010 al 2017 che riguarda tutte le istituzioni nazionali. Tale dato non tiene conto del finanziamento ordinario erogato a favore delle istituzioni di ricerca vigilate dal MIUR e del finanziamento alla ricerca di base.</w:t>
      </w:r>
    </w:p>
    <w:p w14:paraId="7D8C9338" w14:textId="7777777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Come è possibile notare lo stanziamento pubblico ha subito un drastico calo dal 2010 al 2012 per attestarsi poi attorno ai 260 milioni di euro che possono oscillare lievemente in aumento o in diminuzione nei diversi anni. Occorre chiarire che tale dato non è comprensivo dei costi di personale e funzionamento delle università e degli enti di ricerca vigilati dal MIUR in quanto l’ISTAT li rileva nell’ambito del Fondo di Finanziamento Ordinario (FFO) che non è distinto per settore tematico</w:t>
      </w:r>
      <w:r w:rsidRPr="005670B7">
        <w:rPr>
          <w:rFonts w:ascii="Calibri" w:eastAsia="Calibri" w:hAnsi="Calibri" w:cs="Times New Roman"/>
          <w:vertAlign w:val="superscript"/>
        </w:rPr>
        <w:footnoteReference w:id="3"/>
      </w:r>
      <w:r w:rsidRPr="005670B7">
        <w:rPr>
          <w:rFonts w:ascii="Calibri" w:eastAsia="Calibri" w:hAnsi="Calibri" w:cs="Times New Roman"/>
        </w:rPr>
        <w:t xml:space="preserve">. </w:t>
      </w:r>
    </w:p>
    <w:p w14:paraId="14F8C27C" w14:textId="77777777" w:rsidR="005670B7" w:rsidRPr="005670B7" w:rsidRDefault="005670B7" w:rsidP="007E0E95">
      <w:pPr>
        <w:keepNext/>
        <w:spacing w:after="80" w:line="240" w:lineRule="auto"/>
        <w:jc w:val="both"/>
        <w:rPr>
          <w:rFonts w:ascii="Calibri" w:eastAsia="Calibri" w:hAnsi="Calibri" w:cs="Times New Roman"/>
          <w:i/>
        </w:rPr>
      </w:pPr>
      <w:r w:rsidRPr="005670B7">
        <w:rPr>
          <w:rFonts w:ascii="Calibri" w:eastAsia="Calibri" w:hAnsi="Calibri" w:cs="Times New Roman"/>
          <w:i/>
        </w:rPr>
        <w:lastRenderedPageBreak/>
        <w:t>Figura 1: Andamento degli stanziamenti pubblici per R&amp;S - valori assoluti a prezzi correnti (milioni di euro)</w:t>
      </w:r>
    </w:p>
    <w:p w14:paraId="2649BB55" w14:textId="77777777" w:rsidR="005670B7" w:rsidRPr="005670B7" w:rsidRDefault="005670B7" w:rsidP="005670B7">
      <w:pPr>
        <w:spacing w:after="80" w:line="240" w:lineRule="auto"/>
        <w:jc w:val="center"/>
        <w:rPr>
          <w:rFonts w:ascii="Calibri" w:eastAsia="Calibri" w:hAnsi="Calibri" w:cs="Times New Roman"/>
          <w:i/>
        </w:rPr>
      </w:pPr>
      <w:r w:rsidRPr="005670B7">
        <w:rPr>
          <w:rFonts w:ascii="Calibri" w:eastAsia="Calibri" w:hAnsi="Calibri" w:cs="Times New Roman"/>
          <w:noProof/>
        </w:rPr>
        <w:drawing>
          <wp:inline distT="0" distB="0" distL="0" distR="0" wp14:anchorId="3376794A" wp14:editId="6FFA4FB2">
            <wp:extent cx="5362575" cy="3009900"/>
            <wp:effectExtent l="0" t="0" r="0" b="0"/>
            <wp:docPr id="32" name="Grafico 32">
              <a:extLst xmlns:a="http://schemas.openxmlformats.org/drawingml/2006/main">
                <a:ext uri="{FF2B5EF4-FFF2-40B4-BE49-F238E27FC236}">
                  <a16:creationId xmlns:a16="http://schemas.microsoft.com/office/drawing/2014/main" id="{512575DC-E7B4-47F2-9BF4-BB68E6F626A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75A46CC4" w14:textId="77777777" w:rsidR="005670B7" w:rsidRPr="005670B7" w:rsidRDefault="005670B7" w:rsidP="005670B7">
      <w:pPr>
        <w:spacing w:after="120" w:line="240" w:lineRule="auto"/>
        <w:jc w:val="both"/>
        <w:rPr>
          <w:rFonts w:ascii="Calibri" w:eastAsia="Calibri" w:hAnsi="Calibri" w:cs="Times New Roman"/>
          <w:i/>
          <w:sz w:val="18"/>
          <w:szCs w:val="18"/>
        </w:rPr>
      </w:pPr>
      <w:r w:rsidRPr="005670B7">
        <w:rPr>
          <w:rFonts w:ascii="Calibri" w:eastAsia="Calibri" w:hAnsi="Calibri" w:cs="Times New Roman"/>
          <w:i/>
          <w:sz w:val="18"/>
          <w:szCs w:val="18"/>
        </w:rPr>
        <w:t>Fonte: ISTAT, Indagine R&amp;S 2019</w:t>
      </w:r>
    </w:p>
    <w:p w14:paraId="3FED8095" w14:textId="2522B723"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u w:val="single"/>
        </w:rPr>
        <w:t>Le Regioni</w:t>
      </w:r>
      <w:r w:rsidRPr="005670B7">
        <w:rPr>
          <w:rFonts w:ascii="Calibri" w:eastAsia="Calibri" w:hAnsi="Calibri" w:cs="Times New Roman"/>
        </w:rPr>
        <w:t xml:space="preserve"> sono l’istituzione che ha il maggior ventaglio di ruoli e competenze nell’ambito del sistema della conoscenza e dell’innovazione per l’agricoltura. Infatti, la consulenza/divulgazione e la formazione sono di loro esclusiva responsabilità sin dalla istituzione ufficiale delle Regioni stesse e dalle prime deleghe assegnate negli anni ’70; la ricerca è invece diventata materia di legislazione concorrente con la modifica del Titolo V della Costituzione avvenuta nel 2001. </w:t>
      </w:r>
    </w:p>
    <w:p w14:paraId="156AA4D4" w14:textId="5A9F7CE2"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Di fatto nei primi anni del 2000 si registra un incremento costante dell’interesse delle Regioni rispetto alla ricerca il cui indicatore più diretto è la spesa realizzata</w:t>
      </w:r>
      <w:r w:rsidR="00C176A4">
        <w:rPr>
          <w:rFonts w:ascii="Calibri" w:eastAsia="Calibri" w:hAnsi="Calibri" w:cs="Times New Roman"/>
        </w:rPr>
        <w:t>,</w:t>
      </w:r>
      <w:r w:rsidRPr="005670B7">
        <w:rPr>
          <w:rFonts w:ascii="Calibri" w:eastAsia="Calibri" w:hAnsi="Calibri" w:cs="Times New Roman"/>
        </w:rPr>
        <w:t xml:space="preserve"> la quale è aumentata costantemente fino al 2008 </w:t>
      </w:r>
      <w:r w:rsidR="00C176A4">
        <w:rPr>
          <w:rFonts w:ascii="Calibri" w:eastAsia="Calibri" w:hAnsi="Calibri" w:cs="Times New Roman"/>
        </w:rPr>
        <w:t>arrivando</w:t>
      </w:r>
      <w:r w:rsidRPr="005670B7">
        <w:rPr>
          <w:rFonts w:ascii="Calibri" w:eastAsia="Calibri" w:hAnsi="Calibri" w:cs="Times New Roman"/>
        </w:rPr>
        <w:t xml:space="preserve"> a un totale di circa 217 milioni di euro. Negli anni seguenti essa si è ridimensionata in termini assoluti a causa della crisi e della riduzione generale della spesa regionale arrivando nel 2014 a circa 160 milioni di euro</w:t>
      </w:r>
      <w:r w:rsidR="00C176A4">
        <w:rPr>
          <w:rFonts w:ascii="Calibri" w:eastAsia="Calibri" w:hAnsi="Calibri" w:cs="Times New Roman"/>
        </w:rPr>
        <w:t>;</w:t>
      </w:r>
      <w:r w:rsidRPr="005670B7">
        <w:rPr>
          <w:rFonts w:ascii="Calibri" w:eastAsia="Calibri" w:hAnsi="Calibri" w:cs="Times New Roman"/>
        </w:rPr>
        <w:t xml:space="preserve"> negli ultimi anni</w:t>
      </w:r>
      <w:r w:rsidR="00C176A4">
        <w:rPr>
          <w:rFonts w:ascii="Calibri" w:eastAsia="Calibri" w:hAnsi="Calibri" w:cs="Times New Roman"/>
        </w:rPr>
        <w:t>, tuttavia, si registra una</w:t>
      </w:r>
      <w:r w:rsidRPr="005670B7">
        <w:rPr>
          <w:rFonts w:ascii="Calibri" w:eastAsia="Calibri" w:hAnsi="Calibri" w:cs="Times New Roman"/>
        </w:rPr>
        <w:t xml:space="preserve"> ripresa. </w:t>
      </w:r>
    </w:p>
    <w:p w14:paraId="3742248B" w14:textId="7E445822"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Per quanto riguarda la consulenza/divulgazione il dato di spesa regionale conferma la specifica competenza riconosciutale dalla norma (figura 2). Infatti, negli ultimi 15 anni essa si è sempre mantenuta in termini assoluti a un valore doppio della spesa per R&amp;S. Anche l’impegno finanziario regionale per la consulenza/divulgazione ha risentito della crisi economica</w:t>
      </w:r>
      <w:r w:rsidR="00C176A4">
        <w:rPr>
          <w:rFonts w:ascii="Calibri" w:eastAsia="Calibri" w:hAnsi="Calibri" w:cs="Times New Roman"/>
        </w:rPr>
        <w:t>;</w:t>
      </w:r>
      <w:r w:rsidRPr="005670B7">
        <w:rPr>
          <w:rFonts w:ascii="Calibri" w:eastAsia="Calibri" w:hAnsi="Calibri" w:cs="Times New Roman"/>
        </w:rPr>
        <w:t xml:space="preserve"> tuttavia esso si è sempre attestato intorno all’importo di 400 milioni di euro. </w:t>
      </w:r>
    </w:p>
    <w:p w14:paraId="7F80C5EE" w14:textId="2A2212D7" w:rsidR="005670B7" w:rsidRPr="005670B7" w:rsidRDefault="005670B7" w:rsidP="004F6FF2">
      <w:pPr>
        <w:spacing w:after="80" w:line="240" w:lineRule="auto"/>
        <w:jc w:val="both"/>
        <w:rPr>
          <w:rFonts w:ascii="Calibri" w:eastAsia="Calibri" w:hAnsi="Calibri" w:cs="Times New Roman"/>
          <w:i/>
        </w:rPr>
      </w:pPr>
      <w:r w:rsidRPr="005670B7">
        <w:rPr>
          <w:rFonts w:ascii="Calibri" w:eastAsia="Calibri" w:hAnsi="Calibri" w:cs="Arial"/>
        </w:rPr>
        <w:t>L’istituzione pubblica che sovrintende agli interventi in materia di AKIS è l’Assessorato o il Dipartimento agricoltura</w:t>
      </w:r>
      <w:r w:rsidR="00C176A4">
        <w:rPr>
          <w:rFonts w:ascii="Calibri" w:eastAsia="Calibri" w:hAnsi="Calibri" w:cs="Arial"/>
        </w:rPr>
        <w:t>,</w:t>
      </w:r>
      <w:r w:rsidRPr="005670B7">
        <w:rPr>
          <w:rFonts w:ascii="Calibri" w:eastAsia="Calibri" w:hAnsi="Calibri" w:cs="Arial"/>
        </w:rPr>
        <w:t xml:space="preserve"> in base alla specifica organizzazione regionale. </w:t>
      </w:r>
      <w:r w:rsidR="00C176A4" w:rsidRPr="005670B7">
        <w:rPr>
          <w:rFonts w:ascii="Calibri" w:eastAsia="Calibri" w:hAnsi="Calibri" w:cs="Arial"/>
        </w:rPr>
        <w:t>È</w:t>
      </w:r>
      <w:r w:rsidRPr="005670B7">
        <w:rPr>
          <w:rFonts w:ascii="Calibri" w:eastAsia="Calibri" w:hAnsi="Calibri" w:cs="Arial"/>
        </w:rPr>
        <w:t xml:space="preserve"> responsabile degli interventi europei o degli interventi regionali che di norma attua definendo gli strumenti programmatori (PSR e altri), promuovendo finanziamenti, espletando le procedure amministrative e di controllo connesse. Fintanto che hanno fatto parte del sistema pubblico italiano, numerose Regioni hanno delegato la gestione territoriale dei finanziamenti e dei controlli alle Province. Non risultano coinvolgimenti diffusi dei Comuni. Altri soggetti pubblici normalmente coinvolti nell’attività di promozione dell’innovazione e della conoscenza sono le agenzie dei servizi o enti assimilati (</w:t>
      </w:r>
      <w:r w:rsidR="00C176A4">
        <w:rPr>
          <w:rFonts w:ascii="Calibri" w:eastAsia="Calibri" w:hAnsi="Calibri" w:cs="Arial"/>
        </w:rPr>
        <w:t>p</w:t>
      </w:r>
      <w:r w:rsidRPr="005670B7">
        <w:rPr>
          <w:rFonts w:ascii="Calibri" w:eastAsia="Calibri" w:hAnsi="Calibri" w:cs="Arial"/>
        </w:rPr>
        <w:t xml:space="preserve">archi tecnologici, </w:t>
      </w:r>
      <w:r w:rsidR="00C176A4">
        <w:rPr>
          <w:rFonts w:ascii="Calibri" w:eastAsia="Calibri" w:hAnsi="Calibri" w:cs="Arial"/>
        </w:rPr>
        <w:t>c</w:t>
      </w:r>
      <w:r w:rsidRPr="005670B7">
        <w:rPr>
          <w:rFonts w:ascii="Calibri" w:eastAsia="Calibri" w:hAnsi="Calibri" w:cs="Arial"/>
        </w:rPr>
        <w:t>omunità montane ecc.), ove facciano parte del sistema pubblico regionale (per dettagli si veda paragrafo seguente e allegati). Tali soggetti</w:t>
      </w:r>
      <w:r w:rsidR="00C176A4">
        <w:rPr>
          <w:rFonts w:ascii="Calibri" w:eastAsia="Calibri" w:hAnsi="Calibri" w:cs="Arial"/>
        </w:rPr>
        <w:t>,</w:t>
      </w:r>
      <w:r w:rsidRPr="005670B7">
        <w:rPr>
          <w:rFonts w:ascii="Calibri" w:eastAsia="Calibri" w:hAnsi="Calibri" w:cs="Arial"/>
        </w:rPr>
        <w:t xml:space="preserve"> di norma definiti “strumentali” a causa del ruolo tecnico che rivestono</w:t>
      </w:r>
      <w:r w:rsidR="00C176A4">
        <w:rPr>
          <w:rFonts w:ascii="Calibri" w:eastAsia="Calibri" w:hAnsi="Calibri" w:cs="Arial"/>
        </w:rPr>
        <w:t>,</w:t>
      </w:r>
      <w:r w:rsidRPr="005670B7">
        <w:rPr>
          <w:rFonts w:ascii="Calibri" w:eastAsia="Calibri" w:hAnsi="Calibri" w:cs="Arial"/>
        </w:rPr>
        <w:t xml:space="preserve"> possono sia svolgere un ruolo di supporto alla </w:t>
      </w:r>
      <w:r w:rsidRPr="005670B7">
        <w:rPr>
          <w:rFonts w:ascii="Calibri" w:eastAsia="Calibri" w:hAnsi="Calibri" w:cs="Arial"/>
        </w:rPr>
        <w:lastRenderedPageBreak/>
        <w:t xml:space="preserve">governance </w:t>
      </w:r>
      <w:r w:rsidR="00C176A4">
        <w:rPr>
          <w:rFonts w:ascii="Calibri" w:eastAsia="Calibri" w:hAnsi="Calibri" w:cs="Arial"/>
        </w:rPr>
        <w:t>sia</w:t>
      </w:r>
      <w:r w:rsidRPr="005670B7">
        <w:rPr>
          <w:rFonts w:ascii="Calibri" w:eastAsia="Calibri" w:hAnsi="Calibri" w:cs="Arial"/>
        </w:rPr>
        <w:t xml:space="preserve"> gestire direttamente alcune attività di servizio come </w:t>
      </w:r>
      <w:r w:rsidR="00C176A4">
        <w:rPr>
          <w:rFonts w:ascii="Calibri" w:eastAsia="Calibri" w:hAnsi="Calibri" w:cs="Arial"/>
        </w:rPr>
        <w:t>per</w:t>
      </w:r>
      <w:r w:rsidRPr="005670B7">
        <w:rPr>
          <w:rFonts w:ascii="Calibri" w:eastAsia="Calibri" w:hAnsi="Calibri" w:cs="Arial"/>
        </w:rPr>
        <w:t xml:space="preserve"> esempio i cosiddetti “servizi tecnici ad alto valore aggiunto” (reti agrometeorologiche, laboratori di analisi, iniziative multimediali, ecc.). </w:t>
      </w:r>
    </w:p>
    <w:p w14:paraId="5AC47B4C" w14:textId="77777777" w:rsidR="005670B7" w:rsidRPr="005670B7" w:rsidRDefault="005670B7" w:rsidP="005670B7">
      <w:pPr>
        <w:spacing w:after="120" w:line="240" w:lineRule="auto"/>
        <w:jc w:val="both"/>
        <w:rPr>
          <w:rFonts w:ascii="Calibri" w:eastAsia="Calibri" w:hAnsi="Calibri" w:cs="Times New Roman"/>
          <w:i/>
        </w:rPr>
      </w:pPr>
      <w:r w:rsidRPr="005670B7">
        <w:rPr>
          <w:rFonts w:ascii="Calibri" w:eastAsia="Calibri" w:hAnsi="Calibri" w:cs="Times New Roman"/>
          <w:i/>
        </w:rPr>
        <w:t>Figura 2: Spese regionali per assistenza tecnica, ricerca e sperimentazione in agricoltura dal 1999 al 2016 (migliaia di euro)</w:t>
      </w:r>
    </w:p>
    <w:p w14:paraId="3EBB00C1" w14:textId="77777777" w:rsidR="005670B7" w:rsidRPr="005670B7" w:rsidRDefault="005670B7" w:rsidP="005670B7">
      <w:pPr>
        <w:spacing w:after="120" w:line="240" w:lineRule="auto"/>
        <w:jc w:val="center"/>
        <w:rPr>
          <w:rFonts w:ascii="Calibri" w:eastAsia="Calibri" w:hAnsi="Calibri" w:cs="Times New Roman"/>
          <w:i/>
        </w:rPr>
      </w:pPr>
      <w:r w:rsidRPr="005670B7">
        <w:rPr>
          <w:rFonts w:ascii="Calibri" w:eastAsia="Calibri" w:hAnsi="Calibri" w:cs="Times New Roman"/>
          <w:noProof/>
          <w:lang w:eastAsia="it-IT"/>
        </w:rPr>
        <w:drawing>
          <wp:inline distT="0" distB="0" distL="0" distR="0" wp14:anchorId="237C396C" wp14:editId="6FB3B501">
            <wp:extent cx="5067300" cy="2783887"/>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80164" cy="2790954"/>
                    </a:xfrm>
                    <a:prstGeom prst="rect">
                      <a:avLst/>
                    </a:prstGeom>
                    <a:noFill/>
                  </pic:spPr>
                </pic:pic>
              </a:graphicData>
            </a:graphic>
          </wp:inline>
        </w:drawing>
      </w:r>
    </w:p>
    <w:p w14:paraId="2718C667" w14:textId="77777777" w:rsidR="005670B7" w:rsidRPr="004F6FF2" w:rsidRDefault="005670B7" w:rsidP="005670B7">
      <w:pPr>
        <w:spacing w:after="120" w:line="240" w:lineRule="auto"/>
        <w:jc w:val="both"/>
        <w:rPr>
          <w:rFonts w:ascii="Calibri" w:eastAsia="Calibri" w:hAnsi="Calibri" w:cs="Times New Roman"/>
          <w:i/>
          <w:sz w:val="20"/>
          <w:szCs w:val="20"/>
        </w:rPr>
      </w:pPr>
      <w:r w:rsidRPr="004F6FF2">
        <w:rPr>
          <w:rFonts w:ascii="Calibri" w:eastAsia="Calibri" w:hAnsi="Calibri" w:cs="Times New Roman"/>
          <w:i/>
          <w:sz w:val="20"/>
          <w:szCs w:val="20"/>
        </w:rPr>
        <w:t>Fonte: Elaborazione su dati di riclassificazione dei bilanci regionali realizzata da CREA Politiche e Bioeconomia</w:t>
      </w:r>
    </w:p>
    <w:p w14:paraId="7C803288" w14:textId="580A590B"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u w:val="single"/>
        </w:rPr>
        <w:t>L’Unione europea</w:t>
      </w:r>
      <w:r w:rsidRPr="005670B7">
        <w:rPr>
          <w:rFonts w:ascii="Calibri" w:eastAsia="Calibri" w:hAnsi="Calibri" w:cs="Times New Roman"/>
        </w:rPr>
        <w:t xml:space="preserve"> ha anch’essa attribuito nel tempo ai temi della conoscenza e dell’innovazione un’importanza crescente a partire dalla costituzione del Centro </w:t>
      </w:r>
      <w:r w:rsidR="00C176A4">
        <w:rPr>
          <w:rFonts w:ascii="Calibri" w:eastAsia="Calibri" w:hAnsi="Calibri" w:cs="Times New Roman"/>
        </w:rPr>
        <w:t>c</w:t>
      </w:r>
      <w:r w:rsidRPr="005670B7">
        <w:rPr>
          <w:rFonts w:ascii="Calibri" w:eastAsia="Calibri" w:hAnsi="Calibri" w:cs="Times New Roman"/>
        </w:rPr>
        <w:t xml:space="preserve">omune di </w:t>
      </w:r>
      <w:r w:rsidR="00C176A4">
        <w:rPr>
          <w:rFonts w:ascii="Calibri" w:eastAsia="Calibri" w:hAnsi="Calibri" w:cs="Times New Roman"/>
        </w:rPr>
        <w:t>r</w:t>
      </w:r>
      <w:r w:rsidRPr="005670B7">
        <w:rPr>
          <w:rFonts w:ascii="Calibri" w:eastAsia="Calibri" w:hAnsi="Calibri" w:cs="Times New Roman"/>
        </w:rPr>
        <w:t xml:space="preserve">icerca istituito nel 1957 insieme alle principali istituzioni comunitarie. Tuttavia, il vero status giuridico di politica comunitaria al pari delle altre è stato </w:t>
      </w:r>
      <w:r w:rsidR="00C176A4">
        <w:rPr>
          <w:rFonts w:ascii="Calibri" w:eastAsia="Calibri" w:hAnsi="Calibri" w:cs="Times New Roman"/>
        </w:rPr>
        <w:t>riconosciuto</w:t>
      </w:r>
      <w:r w:rsidRPr="005670B7">
        <w:rPr>
          <w:rFonts w:ascii="Calibri" w:eastAsia="Calibri" w:hAnsi="Calibri" w:cs="Times New Roman"/>
        </w:rPr>
        <w:t xml:space="preserve"> alla ricerca e allo sviluppo tecnologico </w:t>
      </w:r>
      <w:r w:rsidR="00C176A4">
        <w:rPr>
          <w:rFonts w:ascii="Calibri" w:eastAsia="Calibri" w:hAnsi="Calibri" w:cs="Times New Roman"/>
        </w:rPr>
        <w:t>dal</w:t>
      </w:r>
      <w:r w:rsidRPr="005670B7">
        <w:rPr>
          <w:rFonts w:ascii="Calibri" w:eastAsia="Calibri" w:hAnsi="Calibri" w:cs="Times New Roman"/>
        </w:rPr>
        <w:t>l’Atto Unico Europeo del 1986. Da allora si sono susseguiti diversi strumenti di promozione della ricerca</w:t>
      </w:r>
      <w:r w:rsidR="00C176A4">
        <w:rPr>
          <w:rFonts w:ascii="Calibri" w:eastAsia="Calibri" w:hAnsi="Calibri" w:cs="Times New Roman"/>
        </w:rPr>
        <w:t>,</w:t>
      </w:r>
      <w:r w:rsidRPr="005670B7">
        <w:rPr>
          <w:rFonts w:ascii="Calibri" w:eastAsia="Calibri" w:hAnsi="Calibri" w:cs="Times New Roman"/>
        </w:rPr>
        <w:t xml:space="preserve"> fra i quali i cicli di programmazione pluriennale denominati Programmi </w:t>
      </w:r>
      <w:r w:rsidR="00C176A4">
        <w:rPr>
          <w:rFonts w:ascii="Calibri" w:eastAsia="Calibri" w:hAnsi="Calibri" w:cs="Times New Roman"/>
        </w:rPr>
        <w:t>q</w:t>
      </w:r>
      <w:r w:rsidRPr="005670B7">
        <w:rPr>
          <w:rFonts w:ascii="Calibri" w:eastAsia="Calibri" w:hAnsi="Calibri" w:cs="Times New Roman"/>
        </w:rPr>
        <w:t>uadro sono stati i più importanti. Essi, arrivati oggi all’ottava edizione denominata Horizon 2020, si sono adeguati di volta in volta sia nelle tematiche che nei metodi di lavoro alle diverse priorità politiche</w:t>
      </w:r>
      <w:r w:rsidRPr="005670B7">
        <w:rPr>
          <w:rFonts w:ascii="Calibri" w:eastAsia="Calibri" w:hAnsi="Calibri" w:cs="Times New Roman"/>
          <w:vertAlign w:val="superscript"/>
        </w:rPr>
        <w:footnoteReference w:id="4"/>
      </w:r>
      <w:r w:rsidRPr="005670B7">
        <w:rPr>
          <w:rFonts w:ascii="Calibri" w:eastAsia="Calibri" w:hAnsi="Calibri" w:cs="Times New Roman"/>
        </w:rPr>
        <w:t>.</w:t>
      </w:r>
    </w:p>
    <w:p w14:paraId="20359AA9" w14:textId="7CC6A157" w:rsidR="005670B7" w:rsidRPr="005670B7" w:rsidRDefault="00117D30" w:rsidP="0051642A">
      <w:pPr>
        <w:pStyle w:val="Titolo2"/>
        <w:numPr>
          <w:ilvl w:val="0"/>
          <w:numId w:val="22"/>
        </w:numPr>
      </w:pPr>
      <w:r>
        <w:t xml:space="preserve"> </w:t>
      </w:r>
      <w:bookmarkStart w:id="5" w:name="_Toc57879683"/>
      <w:r w:rsidR="005670B7" w:rsidRPr="005670B7">
        <w:t>Le componenti operative dell’AKIS</w:t>
      </w:r>
      <w:bookmarkEnd w:id="5"/>
    </w:p>
    <w:p w14:paraId="437B02FC" w14:textId="4C4E963D"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 xml:space="preserve">Con riferimento ai soggetti che sono competenti in materia di produzione e diffusione di conoscenza e innovazione, possono essere individuate quattro </w:t>
      </w:r>
      <w:r w:rsidR="00C176A4" w:rsidRPr="005670B7">
        <w:rPr>
          <w:rFonts w:ascii="Calibri" w:eastAsia="Calibri" w:hAnsi="Calibri" w:cs="Times New Roman"/>
        </w:rPr>
        <w:t>macroaree</w:t>
      </w:r>
      <w:r w:rsidRPr="005670B7">
        <w:rPr>
          <w:rFonts w:ascii="Calibri" w:eastAsia="Calibri" w:hAnsi="Calibri" w:cs="Times New Roman"/>
        </w:rPr>
        <w:t xml:space="preserve">: </w:t>
      </w:r>
    </w:p>
    <w:p w14:paraId="612E6339" w14:textId="7DE692C6" w:rsidR="005670B7" w:rsidRPr="005670B7" w:rsidRDefault="001C23FA" w:rsidP="0051642A">
      <w:pPr>
        <w:numPr>
          <w:ilvl w:val="0"/>
          <w:numId w:val="20"/>
        </w:numPr>
        <w:spacing w:after="80" w:line="240" w:lineRule="auto"/>
        <w:jc w:val="both"/>
        <w:rPr>
          <w:rFonts w:ascii="Calibri" w:eastAsia="Calibri" w:hAnsi="Calibri" w:cs="Times New Roman"/>
        </w:rPr>
      </w:pPr>
      <w:r>
        <w:rPr>
          <w:rFonts w:ascii="Calibri" w:eastAsia="Calibri" w:hAnsi="Calibri" w:cs="Times New Roman"/>
        </w:rPr>
        <w:t>i</w:t>
      </w:r>
      <w:r w:rsidR="005670B7" w:rsidRPr="005670B7">
        <w:rPr>
          <w:rFonts w:ascii="Calibri" w:eastAsia="Calibri" w:hAnsi="Calibri" w:cs="Times New Roman"/>
        </w:rPr>
        <w:t xml:space="preserve">l tessuto imprenditoriale </w:t>
      </w:r>
      <w:r>
        <w:rPr>
          <w:rFonts w:ascii="Calibri" w:eastAsia="Calibri" w:hAnsi="Calibri" w:cs="Times New Roman"/>
        </w:rPr>
        <w:t>de</w:t>
      </w:r>
      <w:r w:rsidR="005670B7" w:rsidRPr="005670B7">
        <w:rPr>
          <w:rFonts w:ascii="Calibri" w:eastAsia="Calibri" w:hAnsi="Calibri" w:cs="Times New Roman"/>
        </w:rPr>
        <w:t>i territori rurali</w:t>
      </w:r>
      <w:r w:rsidR="00C176A4">
        <w:rPr>
          <w:rFonts w:ascii="Calibri" w:eastAsia="Calibri" w:hAnsi="Calibri" w:cs="Times New Roman"/>
        </w:rPr>
        <w:t>;</w:t>
      </w:r>
    </w:p>
    <w:p w14:paraId="4BA16E34" w14:textId="1199B65C" w:rsidR="005670B7" w:rsidRPr="005670B7" w:rsidRDefault="005670B7" w:rsidP="0051642A">
      <w:pPr>
        <w:numPr>
          <w:ilvl w:val="0"/>
          <w:numId w:val="20"/>
        </w:numPr>
        <w:spacing w:after="80" w:line="240" w:lineRule="auto"/>
        <w:jc w:val="both"/>
        <w:rPr>
          <w:rFonts w:ascii="Calibri" w:eastAsia="Calibri" w:hAnsi="Calibri" w:cs="Times New Roman"/>
        </w:rPr>
      </w:pPr>
      <w:r w:rsidRPr="005670B7">
        <w:rPr>
          <w:rFonts w:ascii="Calibri" w:eastAsia="Calibri" w:hAnsi="Calibri" w:cs="Times New Roman"/>
        </w:rPr>
        <w:t>ricerca e sperimentazione</w:t>
      </w:r>
      <w:r w:rsidR="00C176A4">
        <w:rPr>
          <w:rFonts w:ascii="Calibri" w:eastAsia="Calibri" w:hAnsi="Calibri" w:cs="Times New Roman"/>
        </w:rPr>
        <w:t>;</w:t>
      </w:r>
    </w:p>
    <w:p w14:paraId="0B0D9B55" w14:textId="50F5A7C9" w:rsidR="005670B7" w:rsidRPr="005670B7" w:rsidRDefault="005670B7" w:rsidP="0051642A">
      <w:pPr>
        <w:numPr>
          <w:ilvl w:val="0"/>
          <w:numId w:val="20"/>
        </w:numPr>
        <w:spacing w:after="80" w:line="240" w:lineRule="auto"/>
        <w:jc w:val="both"/>
        <w:rPr>
          <w:rFonts w:ascii="Calibri" w:eastAsia="Calibri" w:hAnsi="Calibri" w:cs="Times New Roman"/>
        </w:rPr>
      </w:pPr>
      <w:r w:rsidRPr="005670B7">
        <w:rPr>
          <w:rFonts w:ascii="Calibri" w:eastAsia="Calibri" w:hAnsi="Calibri" w:cs="Times New Roman"/>
        </w:rPr>
        <w:t>consulenza e/o divulgazione</w:t>
      </w:r>
      <w:r w:rsidR="00C176A4">
        <w:rPr>
          <w:rFonts w:ascii="Calibri" w:eastAsia="Calibri" w:hAnsi="Calibri" w:cs="Times New Roman"/>
        </w:rPr>
        <w:t>;</w:t>
      </w:r>
    </w:p>
    <w:p w14:paraId="240CC893" w14:textId="7B32A4FB" w:rsidR="005670B7" w:rsidRPr="005670B7" w:rsidRDefault="005670B7" w:rsidP="0051642A">
      <w:pPr>
        <w:numPr>
          <w:ilvl w:val="0"/>
          <w:numId w:val="20"/>
        </w:numPr>
        <w:spacing w:after="80" w:line="240" w:lineRule="auto"/>
        <w:jc w:val="both"/>
        <w:rPr>
          <w:rFonts w:ascii="Calibri" w:eastAsia="Calibri" w:hAnsi="Calibri" w:cs="Times New Roman"/>
        </w:rPr>
      </w:pPr>
      <w:r w:rsidRPr="005670B7">
        <w:rPr>
          <w:rFonts w:ascii="Calibri" w:eastAsia="Calibri" w:hAnsi="Calibri" w:cs="Times New Roman"/>
        </w:rPr>
        <w:t>formazione professionale</w:t>
      </w:r>
      <w:r w:rsidR="00C176A4">
        <w:rPr>
          <w:rFonts w:ascii="Calibri" w:eastAsia="Calibri" w:hAnsi="Calibri" w:cs="Times New Roman"/>
        </w:rPr>
        <w:t>;</w:t>
      </w:r>
    </w:p>
    <w:p w14:paraId="197767D3" w14:textId="77777777" w:rsidR="005670B7" w:rsidRPr="005670B7" w:rsidRDefault="005670B7" w:rsidP="0051642A">
      <w:pPr>
        <w:numPr>
          <w:ilvl w:val="0"/>
          <w:numId w:val="20"/>
        </w:numPr>
        <w:spacing w:after="80" w:line="240" w:lineRule="auto"/>
        <w:jc w:val="both"/>
        <w:rPr>
          <w:rFonts w:ascii="Calibri" w:eastAsia="Calibri" w:hAnsi="Calibri" w:cs="Times New Roman"/>
        </w:rPr>
      </w:pPr>
      <w:r w:rsidRPr="005670B7">
        <w:rPr>
          <w:rFonts w:ascii="Calibri" w:eastAsia="Calibri" w:hAnsi="Calibri" w:cs="Times New Roman"/>
        </w:rPr>
        <w:t>tecnologie avanzate di supporto.</w:t>
      </w:r>
    </w:p>
    <w:p w14:paraId="14D6DAE1" w14:textId="77777777" w:rsidR="005670B7" w:rsidRPr="005670B7" w:rsidRDefault="005670B7" w:rsidP="004F6FF2">
      <w:pPr>
        <w:spacing w:after="80" w:line="240" w:lineRule="auto"/>
        <w:jc w:val="both"/>
        <w:rPr>
          <w:rFonts w:ascii="Calibri" w:eastAsia="Calibri" w:hAnsi="Calibri" w:cs="Times New Roman"/>
        </w:rPr>
      </w:pPr>
    </w:p>
    <w:p w14:paraId="11979952" w14:textId="21FC3E7D" w:rsidR="005670B7" w:rsidRPr="001C23FA" w:rsidRDefault="005670B7" w:rsidP="0051642A">
      <w:pPr>
        <w:pStyle w:val="Titolo3"/>
        <w:numPr>
          <w:ilvl w:val="0"/>
          <w:numId w:val="24"/>
        </w:numPr>
      </w:pPr>
      <w:bookmarkStart w:id="6" w:name="_Toc57879684"/>
      <w:r w:rsidRPr="001C23FA">
        <w:lastRenderedPageBreak/>
        <w:t>Il tessuto imprenditoriale dei territori rurali</w:t>
      </w:r>
      <w:bookmarkEnd w:id="6"/>
    </w:p>
    <w:p w14:paraId="7FE19F60" w14:textId="60F01EA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La prima componente operativa dell’AKIS è costituita dall’insieme degli imprenditori dell’agricoltura e degli altri settori produttivi che operano nelle aree rurali (si veda Policy brief n. 8). Le conoscenze e le informazioni che questi attori possiedono sono legate soprattutto alle attività produttive locali (es. varietà/razze, pratiche colturali, tecniche di trasformazione, modalità di commercializzazione, ecc.) ma anche alle loro caratteristiche intrinseche e alle modalità di relazione con gli altri attori (es. cooperazione orizzontale o verticale nella filiera, rapporti con le istituzioni, reti di impresa, ecc.). Tale bagaglio culturale e tecnico è difficilmente riorganizzabile in ambiti principali o filoni specifici</w:t>
      </w:r>
      <w:r w:rsidR="00C176A4">
        <w:rPr>
          <w:rFonts w:ascii="Calibri" w:eastAsia="Calibri" w:hAnsi="Calibri" w:cs="Times New Roman"/>
        </w:rPr>
        <w:t>,</w:t>
      </w:r>
      <w:r w:rsidRPr="005670B7">
        <w:rPr>
          <w:rFonts w:ascii="Calibri" w:eastAsia="Calibri" w:hAnsi="Calibri" w:cs="Times New Roman"/>
        </w:rPr>
        <w:t xml:space="preserve"> perché il tessuto imprenditoriale italiano è caratterizzato da una grande diversificazione e disomogeneità sia in termini strutturali (soprattutto piccole dimensioni economiche e fisiche, ma anche medie e grandi) sia in termini di capitale umano e sociale coinvolto (livelli di istruzione e formazione, reti di relazioni, uso delle tecnologie e del digitale, ecc.) (si veda Policy brief OG1).</w:t>
      </w:r>
    </w:p>
    <w:p w14:paraId="0DAC15BF" w14:textId="7777777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Nell’ambito dell’AKIS il tessuto imprenditoriale dei territori rurali può rivestire due ruoli:</w:t>
      </w:r>
    </w:p>
    <w:p w14:paraId="1DCAFB35" w14:textId="54389359" w:rsidR="005670B7" w:rsidRPr="005670B7" w:rsidRDefault="005670B7" w:rsidP="004F6FF2">
      <w:pPr>
        <w:numPr>
          <w:ilvl w:val="0"/>
          <w:numId w:val="4"/>
        </w:numPr>
        <w:spacing w:after="80" w:line="240" w:lineRule="auto"/>
        <w:jc w:val="both"/>
        <w:rPr>
          <w:rFonts w:ascii="Calibri" w:eastAsia="Calibri" w:hAnsi="Calibri" w:cs="Times New Roman"/>
        </w:rPr>
      </w:pPr>
      <w:r w:rsidRPr="005670B7">
        <w:rPr>
          <w:rFonts w:ascii="Calibri" w:eastAsia="Calibri" w:hAnsi="Calibri" w:cs="Times New Roman"/>
        </w:rPr>
        <w:t xml:space="preserve">quello creativo e propositivo legato alla messa a punto di soluzioni tecniche, organizzative e sociali </w:t>
      </w:r>
      <w:r w:rsidR="00C176A4">
        <w:rPr>
          <w:rFonts w:ascii="Calibri" w:eastAsia="Calibri" w:hAnsi="Calibri" w:cs="Times New Roman"/>
        </w:rPr>
        <w:t>per rispondere ai</w:t>
      </w:r>
      <w:r w:rsidRPr="005670B7">
        <w:rPr>
          <w:rFonts w:ascii="Calibri" w:eastAsia="Calibri" w:hAnsi="Calibri" w:cs="Times New Roman"/>
        </w:rPr>
        <w:t xml:space="preserve"> problem</w:t>
      </w:r>
      <w:r w:rsidR="00C176A4">
        <w:rPr>
          <w:rFonts w:ascii="Calibri" w:eastAsia="Calibri" w:hAnsi="Calibri" w:cs="Times New Roman"/>
        </w:rPr>
        <w:t>i</w:t>
      </w:r>
      <w:r w:rsidRPr="005670B7">
        <w:rPr>
          <w:rFonts w:ascii="Calibri" w:eastAsia="Calibri" w:hAnsi="Calibri" w:cs="Times New Roman"/>
        </w:rPr>
        <w:t xml:space="preserve"> incontrat</w:t>
      </w:r>
      <w:r w:rsidR="00C176A4">
        <w:rPr>
          <w:rFonts w:ascii="Calibri" w:eastAsia="Calibri" w:hAnsi="Calibri" w:cs="Times New Roman"/>
        </w:rPr>
        <w:t>i;</w:t>
      </w:r>
    </w:p>
    <w:p w14:paraId="0F13EA49" w14:textId="77777777" w:rsidR="005670B7" w:rsidRPr="005670B7" w:rsidRDefault="005670B7" w:rsidP="004F6FF2">
      <w:pPr>
        <w:numPr>
          <w:ilvl w:val="0"/>
          <w:numId w:val="4"/>
        </w:numPr>
        <w:spacing w:after="80" w:line="240" w:lineRule="auto"/>
        <w:jc w:val="both"/>
        <w:rPr>
          <w:rFonts w:ascii="Calibri" w:eastAsia="Calibri" w:hAnsi="Calibri" w:cs="Times New Roman"/>
        </w:rPr>
      </w:pPr>
      <w:r w:rsidRPr="005670B7">
        <w:rPr>
          <w:rFonts w:ascii="Calibri" w:eastAsia="Calibri" w:hAnsi="Calibri" w:cs="Times New Roman"/>
        </w:rPr>
        <w:t>quello di utenti del sistema nel senso che esprimono esigenze, rilevano disfunzionalità, segnalano possibili sviluppi dell’attività di ricerca e di avanzamento tecnologico.</w:t>
      </w:r>
    </w:p>
    <w:p w14:paraId="18065ACA" w14:textId="4E3A7B2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 xml:space="preserve">Generalmente, questa componente dell’AKIS svolge tali ruoli in modo inconsapevole all’interno del sistema, a volte invece possono essere individuati alcuni elementi proattivi. </w:t>
      </w:r>
      <w:r w:rsidR="00AF4021">
        <w:rPr>
          <w:rFonts w:ascii="Calibri" w:eastAsia="Calibri" w:hAnsi="Calibri" w:cs="Times New Roman"/>
        </w:rPr>
        <w:t>Un certo numero di imprese</w:t>
      </w:r>
      <w:r w:rsidRPr="005670B7">
        <w:rPr>
          <w:rFonts w:ascii="Calibri" w:eastAsia="Calibri" w:hAnsi="Calibri" w:cs="Times New Roman"/>
        </w:rPr>
        <w:t xml:space="preserve"> offr</w:t>
      </w:r>
      <w:r w:rsidR="00AF4021">
        <w:rPr>
          <w:rFonts w:ascii="Calibri" w:eastAsia="Calibri" w:hAnsi="Calibri" w:cs="Times New Roman"/>
        </w:rPr>
        <w:t>e</w:t>
      </w:r>
      <w:r w:rsidRPr="005670B7">
        <w:rPr>
          <w:rFonts w:ascii="Calibri" w:eastAsia="Calibri" w:hAnsi="Calibri" w:cs="Times New Roman"/>
        </w:rPr>
        <w:t xml:space="preserve"> servizi di consulenza, informazione e/o formazione a vantaggio di altre imprese o altri attori dell’AKIS </w:t>
      </w:r>
      <w:r w:rsidR="00AF4021">
        <w:rPr>
          <w:rFonts w:ascii="Calibri" w:eastAsia="Calibri" w:hAnsi="Calibri" w:cs="Times New Roman"/>
        </w:rPr>
        <w:t>attraverso</w:t>
      </w:r>
      <w:r w:rsidRPr="005670B7">
        <w:rPr>
          <w:rFonts w:ascii="Calibri" w:eastAsia="Calibri" w:hAnsi="Calibri" w:cs="Times New Roman"/>
        </w:rPr>
        <w:t xml:space="preserve"> lo svolgimento di attività di contoterzismo oppure promuovendo la presentazione di progetti di sviluppo in risposta a bandi pubblici. Un altro caso è costituito dalle imprese non agricole che svolgono un ruolo nei confronti di quelle agricole per la progettazione o realizzazione di attività connesse (energie, prima trasformazione, gestione del paesaggio, didattica, sociale, ecc.), per la gestione aziendale, per la promozione dei prodotti (siti web e social), ecc. Ci sono poi imprese agricole e rurali che sono ideatrici originali di innovazioni e/o creatrici di nuova conoscenza derivante dall’esperienza e dall’osservazione attenta della realtà. </w:t>
      </w:r>
    </w:p>
    <w:p w14:paraId="46D5C349" w14:textId="2C926061" w:rsid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Anche il compito di rappresentare le esigenze settoriali o del territorio è a volte svolto in maniera organizzata o mediante le forme esistenti di associazionismo professionale o produttivo o con modalità nuove di espressione.</w:t>
      </w:r>
      <w:r w:rsidR="004C4EDD">
        <w:rPr>
          <w:rFonts w:ascii="Calibri" w:eastAsia="Calibri" w:hAnsi="Calibri" w:cs="Times New Roman"/>
        </w:rPr>
        <w:t xml:space="preserve"> </w:t>
      </w:r>
    </w:p>
    <w:p w14:paraId="06882D47" w14:textId="3E9C02A3" w:rsidR="004C4EDD" w:rsidRPr="005670B7" w:rsidRDefault="00AF4021" w:rsidP="004F6FF2">
      <w:pPr>
        <w:spacing w:after="80" w:line="240" w:lineRule="auto"/>
        <w:jc w:val="both"/>
        <w:rPr>
          <w:rFonts w:ascii="Calibri" w:eastAsia="Calibri" w:hAnsi="Calibri" w:cs="Times New Roman"/>
        </w:rPr>
      </w:pPr>
      <w:r>
        <w:rPr>
          <w:rFonts w:ascii="Calibri" w:eastAsia="Calibri" w:hAnsi="Calibri" w:cs="Times New Roman"/>
        </w:rPr>
        <w:t>Infine,</w:t>
      </w:r>
      <w:r w:rsidR="004C4EDD">
        <w:rPr>
          <w:rFonts w:ascii="Calibri" w:eastAsia="Calibri" w:hAnsi="Calibri" w:cs="Times New Roman"/>
        </w:rPr>
        <w:t xml:space="preserve"> si segnala</w:t>
      </w:r>
      <w:r>
        <w:rPr>
          <w:rFonts w:ascii="Calibri" w:eastAsia="Calibri" w:hAnsi="Calibri" w:cs="Times New Roman"/>
        </w:rPr>
        <w:t>no</w:t>
      </w:r>
      <w:r w:rsidR="004C4EDD">
        <w:rPr>
          <w:rFonts w:ascii="Calibri" w:eastAsia="Calibri" w:hAnsi="Calibri" w:cs="Times New Roman"/>
        </w:rPr>
        <w:t xml:space="preserve"> l</w:t>
      </w:r>
      <w:r>
        <w:rPr>
          <w:rFonts w:ascii="Calibri" w:eastAsia="Calibri" w:hAnsi="Calibri" w:cs="Times New Roman"/>
        </w:rPr>
        <w:t xml:space="preserve">e </w:t>
      </w:r>
      <w:r w:rsidR="004C4EDD">
        <w:rPr>
          <w:rFonts w:ascii="Calibri" w:eastAsia="Calibri" w:hAnsi="Calibri" w:cs="Times New Roman"/>
        </w:rPr>
        <w:t>esperienz</w:t>
      </w:r>
      <w:r>
        <w:rPr>
          <w:rFonts w:ascii="Calibri" w:eastAsia="Calibri" w:hAnsi="Calibri" w:cs="Times New Roman"/>
        </w:rPr>
        <w:t>e</w:t>
      </w:r>
      <w:r w:rsidR="004C4EDD">
        <w:rPr>
          <w:rFonts w:ascii="Calibri" w:eastAsia="Calibri" w:hAnsi="Calibri" w:cs="Times New Roman"/>
        </w:rPr>
        <w:t xml:space="preserve"> </w:t>
      </w:r>
      <w:r w:rsidR="004C4EDD" w:rsidRPr="004C4EDD">
        <w:rPr>
          <w:rFonts w:ascii="Calibri" w:eastAsia="Calibri" w:hAnsi="Calibri" w:cs="Times New Roman"/>
        </w:rPr>
        <w:t xml:space="preserve">di cooperazione </w:t>
      </w:r>
      <w:r>
        <w:rPr>
          <w:rFonts w:ascii="Calibri" w:eastAsia="Calibri" w:hAnsi="Calibri" w:cs="Times New Roman"/>
        </w:rPr>
        <w:t xml:space="preserve">tra </w:t>
      </w:r>
      <w:r w:rsidR="004C4EDD" w:rsidRPr="004C4EDD">
        <w:rPr>
          <w:rFonts w:ascii="Calibri" w:eastAsia="Calibri" w:hAnsi="Calibri" w:cs="Times New Roman"/>
        </w:rPr>
        <w:t>imprese</w:t>
      </w:r>
      <w:r>
        <w:rPr>
          <w:rFonts w:ascii="Calibri" w:eastAsia="Calibri" w:hAnsi="Calibri" w:cs="Times New Roman"/>
        </w:rPr>
        <w:t>, che decidono di cooperare</w:t>
      </w:r>
      <w:r w:rsidR="004C4EDD">
        <w:rPr>
          <w:rFonts w:ascii="Calibri" w:eastAsia="Calibri" w:hAnsi="Calibri" w:cs="Times New Roman"/>
        </w:rPr>
        <w:t xml:space="preserve"> per meglio usufruire di servizi, tecnologie e infrastrutture. Questa modalità non è</w:t>
      </w:r>
      <w:r>
        <w:rPr>
          <w:rFonts w:ascii="Calibri" w:eastAsia="Calibri" w:hAnsi="Calibri" w:cs="Times New Roman"/>
        </w:rPr>
        <w:t>, tuttavia,</w:t>
      </w:r>
      <w:r w:rsidR="004C4EDD">
        <w:rPr>
          <w:rFonts w:ascii="Calibri" w:eastAsia="Calibri" w:hAnsi="Calibri" w:cs="Times New Roman"/>
        </w:rPr>
        <w:t xml:space="preserve"> molto diffusa</w:t>
      </w:r>
      <w:r>
        <w:rPr>
          <w:rFonts w:ascii="Calibri" w:eastAsia="Calibri" w:hAnsi="Calibri" w:cs="Times New Roman"/>
        </w:rPr>
        <w:t xml:space="preserve"> e in larga parte dipende</w:t>
      </w:r>
      <w:r w:rsidR="004C4EDD">
        <w:rPr>
          <w:rFonts w:ascii="Calibri" w:eastAsia="Calibri" w:hAnsi="Calibri" w:cs="Times New Roman"/>
        </w:rPr>
        <w:t xml:space="preserve"> </w:t>
      </w:r>
      <w:r>
        <w:rPr>
          <w:rFonts w:ascii="Calibri" w:eastAsia="Calibri" w:hAnsi="Calibri" w:cs="Times New Roman"/>
        </w:rPr>
        <w:t>dalla</w:t>
      </w:r>
      <w:r w:rsidR="004C4EDD">
        <w:rPr>
          <w:rFonts w:ascii="Calibri" w:eastAsia="Calibri" w:hAnsi="Calibri" w:cs="Times New Roman"/>
        </w:rPr>
        <w:t xml:space="preserve"> propensione della popolazione rurale a lavorare in rete e </w:t>
      </w:r>
      <w:r>
        <w:rPr>
          <w:rFonts w:ascii="Calibri" w:eastAsia="Calibri" w:hAnsi="Calibri" w:cs="Times New Roman"/>
        </w:rPr>
        <w:t>a collaborare</w:t>
      </w:r>
      <w:r w:rsidR="004C4EDD">
        <w:rPr>
          <w:rFonts w:ascii="Calibri" w:eastAsia="Calibri" w:hAnsi="Calibri" w:cs="Times New Roman"/>
        </w:rPr>
        <w:t xml:space="preserve">. </w:t>
      </w:r>
    </w:p>
    <w:p w14:paraId="11B1A170" w14:textId="77777777" w:rsidR="005670B7" w:rsidRPr="005670B7" w:rsidRDefault="005670B7" w:rsidP="0051642A">
      <w:pPr>
        <w:pStyle w:val="Titolo3"/>
        <w:numPr>
          <w:ilvl w:val="0"/>
          <w:numId w:val="24"/>
        </w:numPr>
      </w:pPr>
      <w:bookmarkStart w:id="7" w:name="_Toc57879685"/>
      <w:r w:rsidRPr="005670B7">
        <w:t>Ricerca e sperimentazione</w:t>
      </w:r>
      <w:bookmarkEnd w:id="7"/>
    </w:p>
    <w:p w14:paraId="668AF7F6" w14:textId="42E9D508" w:rsidR="005670B7" w:rsidRPr="005670B7" w:rsidRDefault="00AF4021" w:rsidP="004F6FF2">
      <w:pPr>
        <w:spacing w:after="80" w:line="240" w:lineRule="auto"/>
        <w:jc w:val="both"/>
        <w:rPr>
          <w:rFonts w:ascii="Calibri" w:eastAsia="Calibri" w:hAnsi="Calibri" w:cs="Times New Roman"/>
        </w:rPr>
      </w:pPr>
      <w:r>
        <w:rPr>
          <w:rFonts w:ascii="Calibri" w:eastAsia="Calibri" w:hAnsi="Calibri" w:cs="Times New Roman"/>
        </w:rPr>
        <w:t xml:space="preserve">Ricerca e sperimentazione possono essere articolate </w:t>
      </w:r>
      <w:r w:rsidR="005670B7" w:rsidRPr="005670B7">
        <w:rPr>
          <w:rFonts w:ascii="Calibri" w:eastAsia="Calibri" w:hAnsi="Calibri" w:cs="Times New Roman"/>
        </w:rPr>
        <w:t>in tre componenti</w:t>
      </w:r>
      <w:r>
        <w:rPr>
          <w:rFonts w:ascii="Calibri" w:eastAsia="Calibri" w:hAnsi="Calibri" w:cs="Times New Roman"/>
        </w:rPr>
        <w:t>,</w:t>
      </w:r>
      <w:r w:rsidR="005670B7" w:rsidRPr="005670B7">
        <w:rPr>
          <w:rFonts w:ascii="Calibri" w:eastAsia="Calibri" w:hAnsi="Calibri" w:cs="Times New Roman"/>
        </w:rPr>
        <w:t xml:space="preserve"> identificabili sulla base degli obiettivi dell’attività realizzata e dei suoi prodotti: la ricerca pura, la ricerca applicata e la sperimentazione.  Le definizioni ufficiali e le delimitazioni condivise a livello internazionale sono definite dall’OCSE e periodicamente aggiornate nell’ambito del cosiddetto Manuale di Frascati, arrivato oggi alla sesta edizione e aggiornamento. </w:t>
      </w:r>
    </w:p>
    <w:p w14:paraId="7C5793FF" w14:textId="7777777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 xml:space="preserve">La ricerca pubblica nell’agroalimentare viene prevalentemente realizzata in Italia da tre soggetti distinti per natura ed emanazione giuridica: </w:t>
      </w:r>
    </w:p>
    <w:p w14:paraId="46D5929A" w14:textId="359A7BE8" w:rsidR="005670B7" w:rsidRPr="00AF4021" w:rsidRDefault="005670B7" w:rsidP="004F6FF2">
      <w:pPr>
        <w:pStyle w:val="Paragrafoelenco"/>
        <w:numPr>
          <w:ilvl w:val="0"/>
          <w:numId w:val="4"/>
        </w:numPr>
        <w:spacing w:after="80" w:line="240" w:lineRule="auto"/>
        <w:ind w:left="426"/>
        <w:contextualSpacing w:val="0"/>
        <w:rPr>
          <w:rFonts w:ascii="Calibri" w:eastAsia="Calibri" w:hAnsi="Calibri" w:cs="Times New Roman"/>
        </w:rPr>
      </w:pPr>
      <w:r w:rsidRPr="00AF4021">
        <w:rPr>
          <w:rFonts w:ascii="Calibri" w:eastAsia="Calibri" w:hAnsi="Calibri" w:cs="Times New Roman"/>
        </w:rPr>
        <w:lastRenderedPageBreak/>
        <w:t>l’Università che si articola in tutto il territorio nazionale in Facoltà, Dipartimenti o Scuole attinenti al tema</w:t>
      </w:r>
      <w:r w:rsidR="00AF4021">
        <w:rPr>
          <w:rFonts w:ascii="Calibri" w:eastAsia="Calibri" w:hAnsi="Calibri" w:cs="Times New Roman"/>
        </w:rPr>
        <w:t>;</w:t>
      </w:r>
      <w:r w:rsidRPr="00AF4021">
        <w:rPr>
          <w:rFonts w:ascii="Calibri" w:eastAsia="Calibri" w:hAnsi="Calibri" w:cs="Times New Roman"/>
        </w:rPr>
        <w:t xml:space="preserve"> </w:t>
      </w:r>
    </w:p>
    <w:p w14:paraId="0A65E641" w14:textId="75026EE5" w:rsidR="005670B7" w:rsidRPr="00AF4021" w:rsidRDefault="005670B7" w:rsidP="004F6FF2">
      <w:pPr>
        <w:pStyle w:val="Paragrafoelenco"/>
        <w:numPr>
          <w:ilvl w:val="0"/>
          <w:numId w:val="4"/>
        </w:numPr>
        <w:spacing w:after="80" w:line="240" w:lineRule="auto"/>
        <w:ind w:left="426"/>
        <w:contextualSpacing w:val="0"/>
        <w:rPr>
          <w:rFonts w:ascii="Calibri" w:eastAsia="Calibri" w:hAnsi="Calibri" w:cs="Times New Roman"/>
        </w:rPr>
      </w:pPr>
      <w:r w:rsidRPr="00AF4021">
        <w:rPr>
          <w:rFonts w:ascii="Calibri" w:eastAsia="Calibri" w:hAnsi="Calibri" w:cs="Times New Roman"/>
        </w:rPr>
        <w:t>il Consiglio nazionale delle ricerche (CNR) con il Dipartimento di Scienze bio-agroalimentari articolato in istituti dislocati nell’intero territorio nazionale</w:t>
      </w:r>
      <w:r w:rsidR="00AF4021">
        <w:rPr>
          <w:rFonts w:ascii="Calibri" w:eastAsia="Calibri" w:hAnsi="Calibri" w:cs="Times New Roman"/>
        </w:rPr>
        <w:t>;</w:t>
      </w:r>
    </w:p>
    <w:p w14:paraId="023F09F5" w14:textId="79654C57" w:rsidR="005670B7" w:rsidRPr="00AF4021" w:rsidRDefault="005670B7" w:rsidP="004F6FF2">
      <w:pPr>
        <w:pStyle w:val="Paragrafoelenco"/>
        <w:numPr>
          <w:ilvl w:val="0"/>
          <w:numId w:val="4"/>
        </w:numPr>
        <w:spacing w:after="80" w:line="240" w:lineRule="auto"/>
        <w:ind w:left="426"/>
        <w:contextualSpacing w:val="0"/>
        <w:rPr>
          <w:rFonts w:ascii="Calibri" w:eastAsia="Calibri" w:hAnsi="Calibri" w:cs="Times New Roman"/>
        </w:rPr>
      </w:pPr>
      <w:r w:rsidRPr="00AF4021">
        <w:rPr>
          <w:rFonts w:ascii="Calibri" w:eastAsia="Calibri" w:hAnsi="Calibri" w:cs="Times New Roman"/>
        </w:rPr>
        <w:t>il Consiglio per la ricerca in agricoltura e l’analisi dell’economia agraria articolato in 12 Centri di ricerca</w:t>
      </w:r>
      <w:r w:rsidR="00AF4021">
        <w:rPr>
          <w:rFonts w:ascii="Calibri" w:eastAsia="Calibri" w:hAnsi="Calibri" w:cs="Times New Roman"/>
        </w:rPr>
        <w:t>,</w:t>
      </w:r>
      <w:r w:rsidRPr="00AF4021">
        <w:rPr>
          <w:rFonts w:ascii="Calibri" w:eastAsia="Calibri" w:hAnsi="Calibri" w:cs="Times New Roman"/>
        </w:rPr>
        <w:t xml:space="preserve"> anch’essi dislocati nell’intero territorio nazionale.</w:t>
      </w:r>
    </w:p>
    <w:p w14:paraId="476DB446" w14:textId="640729B5"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 xml:space="preserve">Ci sono altri soggetti molto importanti nel panorama della ricerca italiana </w:t>
      </w:r>
      <w:r w:rsidR="00AF4021">
        <w:rPr>
          <w:rFonts w:ascii="Calibri" w:eastAsia="Calibri" w:hAnsi="Calibri" w:cs="Times New Roman"/>
        </w:rPr>
        <w:t xml:space="preserve">che </w:t>
      </w:r>
      <w:r w:rsidRPr="005670B7">
        <w:rPr>
          <w:rFonts w:ascii="Calibri" w:eastAsia="Calibri" w:hAnsi="Calibri" w:cs="Times New Roman"/>
        </w:rPr>
        <w:t>occupano quota parte della propria attività a favore dei temi agroalimentari: l’Agenzia nazionale per le nuove tecnologie, l’energia e lo sviluppo economico sostenibile (ENEA)</w:t>
      </w:r>
      <w:r w:rsidR="00AF4021">
        <w:rPr>
          <w:rFonts w:ascii="Calibri" w:eastAsia="Calibri" w:hAnsi="Calibri" w:cs="Times New Roman"/>
        </w:rPr>
        <w:t>;</w:t>
      </w:r>
      <w:r w:rsidRPr="005670B7">
        <w:rPr>
          <w:rFonts w:ascii="Calibri" w:eastAsia="Calibri" w:hAnsi="Calibri" w:cs="Times New Roman"/>
        </w:rPr>
        <w:t xml:space="preserve"> l’Istituto Superiore di sanità (ISS)</w:t>
      </w:r>
      <w:r w:rsidR="00AF4021">
        <w:rPr>
          <w:rFonts w:ascii="Calibri" w:eastAsia="Calibri" w:hAnsi="Calibri" w:cs="Times New Roman"/>
        </w:rPr>
        <w:t>;</w:t>
      </w:r>
      <w:r w:rsidRPr="005670B7">
        <w:rPr>
          <w:rFonts w:ascii="Calibri" w:eastAsia="Calibri" w:hAnsi="Calibri" w:cs="Times New Roman"/>
        </w:rPr>
        <w:t xml:space="preserve"> gli Istituti zooprofilattici distribuiti sul territorio nazionale</w:t>
      </w:r>
      <w:r w:rsidR="00AF4021">
        <w:rPr>
          <w:rFonts w:ascii="Calibri" w:eastAsia="Calibri" w:hAnsi="Calibri" w:cs="Times New Roman"/>
        </w:rPr>
        <w:t>;</w:t>
      </w:r>
      <w:r w:rsidRPr="005670B7">
        <w:rPr>
          <w:rFonts w:ascii="Calibri" w:eastAsia="Calibri" w:hAnsi="Calibri" w:cs="Times New Roman"/>
        </w:rPr>
        <w:t xml:space="preserve"> l’Istituto Superiore per la ricerca ambientale (ISPRA)</w:t>
      </w:r>
      <w:r w:rsidR="00AF4021">
        <w:rPr>
          <w:rFonts w:ascii="Calibri" w:eastAsia="Calibri" w:hAnsi="Calibri" w:cs="Times New Roman"/>
        </w:rPr>
        <w:t>;</w:t>
      </w:r>
      <w:r w:rsidRPr="005670B7">
        <w:rPr>
          <w:rFonts w:ascii="Calibri" w:eastAsia="Calibri" w:hAnsi="Calibri" w:cs="Times New Roman"/>
        </w:rPr>
        <w:t xml:space="preserve"> l’Istituto Agronomico per l’Oltremare (IAO).</w:t>
      </w:r>
    </w:p>
    <w:p w14:paraId="56A9CB14" w14:textId="0D3A0583"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 xml:space="preserve">In alcune regioni operano enti di ricerca pubblici di natura locale (Piemonte, p.a. di Bolzano, p.a. </w:t>
      </w:r>
      <w:r w:rsidR="00AF4021">
        <w:rPr>
          <w:rFonts w:ascii="Calibri" w:eastAsia="Calibri" w:hAnsi="Calibri" w:cs="Times New Roman"/>
        </w:rPr>
        <w:t xml:space="preserve">di </w:t>
      </w:r>
      <w:r w:rsidRPr="005670B7">
        <w:rPr>
          <w:rFonts w:ascii="Calibri" w:eastAsia="Calibri" w:hAnsi="Calibri" w:cs="Times New Roman"/>
        </w:rPr>
        <w:t>Trento, Sardegna, Sicilia), ma negli ultimi tempi sono diminuiti o perché sono diventati di natura privata o perché sono stati chiusi.</w:t>
      </w:r>
    </w:p>
    <w:p w14:paraId="4AE0B374" w14:textId="3890CA7B"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La ricerca privata per l’agroalimentare riguarda le imprese e in particolar modo quelle del settore industriale, siano esse imprese alimentari o imprese di altri comparti (chimico, meccanico ecc.)</w:t>
      </w:r>
      <w:r w:rsidR="00AF4021">
        <w:rPr>
          <w:rFonts w:ascii="Calibri" w:eastAsia="Calibri" w:hAnsi="Calibri" w:cs="Times New Roman"/>
        </w:rPr>
        <w:t>,</w:t>
      </w:r>
      <w:r w:rsidRPr="005670B7">
        <w:rPr>
          <w:rFonts w:ascii="Calibri" w:eastAsia="Calibri" w:hAnsi="Calibri" w:cs="Times New Roman"/>
        </w:rPr>
        <w:t xml:space="preserve"> che producono presidi e strumenti anche per l’agricoltura. </w:t>
      </w:r>
    </w:p>
    <w:p w14:paraId="29514647" w14:textId="41C2CE38"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 xml:space="preserve">Per quanto concerne la spesa dei soggetti suddetti, l’ISTAT fornisce il dato articolato per università, enti di ricerca, imprese e no-profit. Dal 2010 al 2017 la spesa complessiva </w:t>
      </w:r>
      <w:r w:rsidR="00AF4021">
        <w:rPr>
          <w:rFonts w:ascii="Calibri" w:eastAsia="Calibri" w:hAnsi="Calibri" w:cs="Times New Roman"/>
        </w:rPr>
        <w:t>di questi</w:t>
      </w:r>
      <w:r w:rsidRPr="005670B7">
        <w:rPr>
          <w:rFonts w:ascii="Calibri" w:eastAsia="Calibri" w:hAnsi="Calibri" w:cs="Times New Roman"/>
        </w:rPr>
        <w:t xml:space="preserve"> soggetti si è attestata poco al di sotto del miliardo di euro e, negli ultimi anni, si distribuisce quasi equamente fra strutture pubbliche e private.  La ricerca privata negli ultimi anni ha costantemente aumentato il proprio trend di spesa</w:t>
      </w:r>
      <w:r w:rsidR="0065290F">
        <w:rPr>
          <w:rFonts w:ascii="Calibri" w:eastAsia="Calibri" w:hAnsi="Calibri" w:cs="Times New Roman"/>
        </w:rPr>
        <w:t>,</w:t>
      </w:r>
      <w:r w:rsidRPr="005670B7">
        <w:rPr>
          <w:rFonts w:ascii="Calibri" w:eastAsia="Calibri" w:hAnsi="Calibri" w:cs="Times New Roman"/>
        </w:rPr>
        <w:t xml:space="preserve"> attestandosi a poco più del 40% della spesa totale</w:t>
      </w:r>
      <w:r w:rsidR="0065290F">
        <w:rPr>
          <w:rFonts w:ascii="Calibri" w:eastAsia="Calibri" w:hAnsi="Calibri" w:cs="Times New Roman"/>
        </w:rPr>
        <w:t>;</w:t>
      </w:r>
      <w:r w:rsidRPr="005670B7">
        <w:rPr>
          <w:rFonts w:ascii="Calibri" w:eastAsia="Calibri" w:hAnsi="Calibri" w:cs="Times New Roman"/>
        </w:rPr>
        <w:t xml:space="preserve"> l’università dopo una fase di riduzione ha ricominciato ad aumentare la spesa</w:t>
      </w:r>
      <w:r w:rsidR="0065290F">
        <w:rPr>
          <w:rFonts w:ascii="Calibri" w:eastAsia="Calibri" w:hAnsi="Calibri" w:cs="Times New Roman"/>
        </w:rPr>
        <w:t>;</w:t>
      </w:r>
      <w:r w:rsidRPr="005670B7">
        <w:rPr>
          <w:rFonts w:ascii="Calibri" w:eastAsia="Calibri" w:hAnsi="Calibri" w:cs="Times New Roman"/>
        </w:rPr>
        <w:t xml:space="preserve"> gli enti pubblici di ricerca hanno costantemente diminuito i propri costi.</w:t>
      </w:r>
    </w:p>
    <w:p w14:paraId="2E01E32B" w14:textId="696E0160"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 xml:space="preserve">In sintesi, questo segmento del sistema, seguendo il trend dell’ultimo periodo, presenta margini di miglioramento della capacità di attrarre finanziamenti e consolidare la propria rete di collaborazione con altri attori, soprattutto a livello internazionale. La presenza capillare delle strutture di ricerca nel territorio, inoltre, potrebbe consentire lo sviluppo di una maggiore collaborazione con gli operatori del settore, anche attraverso l’utilizzo delle numerose aziende sperimentali che potrebbero essere utilizzate per attività di collaudo e dimostrazione. </w:t>
      </w:r>
    </w:p>
    <w:p w14:paraId="1974A624" w14:textId="79C58EFF"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Tuttavia, la ricerca italiana, a fronte di una ricchezza di attività, prodotti ed eccellenze, si trova ancora ad affrontare alcune questioni rilevanti non risolte. Innanzitutto, la numerosità di soggetti pubblici del settore si trova ad operare in un contesto non supportato da un coordinamento strategico e da una governance unica. Basti pensare, a titolo di esempio, al fatto che le Università e il CNR sono vigilati dal MIUR, il CREA dal MIPAAF, l’ISTAT dal Dipartimento della Funzione pubblic</w:t>
      </w:r>
      <w:r w:rsidR="0065290F">
        <w:rPr>
          <w:rFonts w:ascii="Calibri" w:eastAsia="Calibri" w:hAnsi="Calibri" w:cs="Times New Roman"/>
        </w:rPr>
        <w:t>a</w:t>
      </w:r>
      <w:r w:rsidRPr="005670B7">
        <w:rPr>
          <w:rFonts w:ascii="Calibri" w:eastAsia="Calibri" w:hAnsi="Calibri" w:cs="Times New Roman"/>
        </w:rPr>
        <w:t>; questa frammentazione rischia di produrre una sovrapposizione negli ambiti di ricerca e nelle attività di sviluppo, oltre che una dispersione delle già esigue risorse economiche disponibili.</w:t>
      </w:r>
    </w:p>
    <w:p w14:paraId="2B166B6D" w14:textId="2DA71C78"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 xml:space="preserve">In secondo luogo, la ricerca italiana presenta alcune criticità a livello micro, soprattutto in riferimento alle modalità di rapporto con i soggetti esterni al sistema: molto spesso le strutture universitarie promuovono percorsi di studio e sperimentazione top down, non tenendo conto delle esigenze degli operatori, che sono differenti a seconda dei contesti socio-economici di riferimento, </w:t>
      </w:r>
      <w:r w:rsidR="0065290F">
        <w:rPr>
          <w:rFonts w:ascii="Calibri" w:eastAsia="Calibri" w:hAnsi="Calibri" w:cs="Times New Roman"/>
        </w:rPr>
        <w:t>di problemi</w:t>
      </w:r>
      <w:r w:rsidRPr="005670B7">
        <w:rPr>
          <w:rFonts w:ascii="Calibri" w:eastAsia="Calibri" w:hAnsi="Calibri" w:cs="Times New Roman"/>
        </w:rPr>
        <w:t xml:space="preserve"> specifi</w:t>
      </w:r>
      <w:r w:rsidR="0065290F">
        <w:rPr>
          <w:rFonts w:ascii="Calibri" w:eastAsia="Calibri" w:hAnsi="Calibri" w:cs="Times New Roman"/>
        </w:rPr>
        <w:t>ci</w:t>
      </w:r>
      <w:r w:rsidRPr="005670B7">
        <w:rPr>
          <w:rFonts w:ascii="Calibri" w:eastAsia="Calibri" w:hAnsi="Calibri" w:cs="Times New Roman"/>
        </w:rPr>
        <w:t xml:space="preserve"> legat</w:t>
      </w:r>
      <w:r w:rsidR="0065290F">
        <w:rPr>
          <w:rFonts w:ascii="Calibri" w:eastAsia="Calibri" w:hAnsi="Calibri" w:cs="Times New Roman"/>
        </w:rPr>
        <w:t>i</w:t>
      </w:r>
      <w:r w:rsidRPr="005670B7">
        <w:rPr>
          <w:rFonts w:ascii="Calibri" w:eastAsia="Calibri" w:hAnsi="Calibri" w:cs="Times New Roman"/>
        </w:rPr>
        <w:t xml:space="preserve"> al territorio, delle opportunità che possono derivare dalle norme o dai cambiamenti del mercato. In qualche modo, si potrebbe affermare che la ricerca italiana non abbia ancora fatto proprio l’approccio relazionale all’innovazione, </w:t>
      </w:r>
      <w:r w:rsidRPr="005670B7">
        <w:rPr>
          <w:rFonts w:ascii="Calibri" w:eastAsia="Calibri" w:hAnsi="Calibri" w:cs="Times New Roman"/>
        </w:rPr>
        <w:lastRenderedPageBreak/>
        <w:t>nonostante le opportunità di sperimentare tale modalità di lavoro offerte da strumenti quali i Gruppi Operativi.</w:t>
      </w:r>
    </w:p>
    <w:p w14:paraId="1623FEDB" w14:textId="77777777" w:rsidR="005670B7" w:rsidRPr="005670B7" w:rsidRDefault="005670B7" w:rsidP="0051642A">
      <w:pPr>
        <w:pStyle w:val="Titolo3"/>
        <w:numPr>
          <w:ilvl w:val="0"/>
          <w:numId w:val="24"/>
        </w:numPr>
      </w:pPr>
      <w:bookmarkStart w:id="8" w:name="_Toc57879686"/>
      <w:r w:rsidRPr="005670B7">
        <w:t>Consulenza e divulgazione</w:t>
      </w:r>
      <w:bookmarkEnd w:id="8"/>
    </w:p>
    <w:p w14:paraId="7DF4CB41" w14:textId="7EFBF2E5"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L’ambito consulenza e divulgazione, altrimenti denominato assistenza tecnica o più genericamente servizi allo sviluppo o servizi tecnici di consulenza, comprende numerose tipologie di attività che vanno dal sostegno tecnico-economico alle imprese alla gestione di servizi ad alto contenuto tecnologico (agrometeorologia, gestione suoli</w:t>
      </w:r>
      <w:r w:rsidR="0065290F">
        <w:rPr>
          <w:rFonts w:ascii="Calibri" w:eastAsia="Calibri" w:hAnsi="Calibri" w:cs="Times New Roman"/>
        </w:rPr>
        <w:t>,</w:t>
      </w:r>
      <w:r w:rsidRPr="005670B7">
        <w:rPr>
          <w:rFonts w:ascii="Calibri" w:eastAsia="Calibri" w:hAnsi="Calibri" w:cs="Times New Roman"/>
        </w:rPr>
        <w:t xml:space="preserve"> ecc.).</w:t>
      </w:r>
    </w:p>
    <w:p w14:paraId="38C5A07A" w14:textId="5449C6EB" w:rsid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 xml:space="preserve">Alcune esperienze europee, nazionali e interregionali </w:t>
      </w:r>
      <w:r w:rsidRPr="005670B7">
        <w:rPr>
          <w:rFonts w:ascii="Calibri" w:eastAsia="Calibri" w:hAnsi="Calibri" w:cs="Times New Roman"/>
          <w:vertAlign w:val="superscript"/>
        </w:rPr>
        <w:footnoteReference w:id="5"/>
      </w:r>
      <w:r w:rsidRPr="005670B7">
        <w:rPr>
          <w:rFonts w:ascii="Calibri" w:eastAsia="Calibri" w:hAnsi="Calibri" w:cs="Times New Roman"/>
        </w:rPr>
        <w:t xml:space="preserve"> realizzate negli ultimi decenni hanno contribuito a riconoscere all’interno della complessa area dei servizi alle imprese italiani almeno cinque sotto</w:t>
      </w:r>
      <w:r w:rsidR="0065290F">
        <w:rPr>
          <w:rFonts w:ascii="Calibri" w:eastAsia="Calibri" w:hAnsi="Calibri" w:cs="Times New Roman"/>
        </w:rPr>
        <w:t xml:space="preserve"> </w:t>
      </w:r>
      <w:r w:rsidRPr="005670B7">
        <w:rPr>
          <w:rFonts w:ascii="Calibri" w:eastAsia="Calibri" w:hAnsi="Calibri" w:cs="Times New Roman"/>
        </w:rPr>
        <w:t>aree di azione identificabili come servizi alle imprese e ai territori: l’informazione</w:t>
      </w:r>
      <w:r w:rsidR="0065290F">
        <w:rPr>
          <w:rFonts w:ascii="Calibri" w:eastAsia="Calibri" w:hAnsi="Calibri" w:cs="Times New Roman"/>
        </w:rPr>
        <w:t>;</w:t>
      </w:r>
      <w:r w:rsidRPr="005670B7">
        <w:rPr>
          <w:rFonts w:ascii="Calibri" w:eastAsia="Calibri" w:hAnsi="Calibri" w:cs="Times New Roman"/>
        </w:rPr>
        <w:t xml:space="preserve"> i servizi di base e a valenza territoriale</w:t>
      </w:r>
      <w:r w:rsidR="0065290F">
        <w:rPr>
          <w:rFonts w:ascii="Calibri" w:eastAsia="Calibri" w:hAnsi="Calibri" w:cs="Times New Roman"/>
        </w:rPr>
        <w:t>;</w:t>
      </w:r>
      <w:r w:rsidRPr="005670B7">
        <w:rPr>
          <w:rFonts w:ascii="Calibri" w:eastAsia="Calibri" w:hAnsi="Calibri" w:cs="Times New Roman"/>
        </w:rPr>
        <w:t xml:space="preserve"> i servizi di supporto ad alto valore aggiunto</w:t>
      </w:r>
      <w:r w:rsidR="0065290F">
        <w:rPr>
          <w:rFonts w:ascii="Calibri" w:eastAsia="Calibri" w:hAnsi="Calibri" w:cs="Times New Roman"/>
        </w:rPr>
        <w:t>;</w:t>
      </w:r>
      <w:r w:rsidRPr="005670B7">
        <w:rPr>
          <w:rFonts w:ascii="Calibri" w:eastAsia="Calibri" w:hAnsi="Calibri" w:cs="Times New Roman"/>
        </w:rPr>
        <w:t xml:space="preserve"> i servizi specialistici di comparto e di filiera</w:t>
      </w:r>
      <w:r w:rsidR="0065290F">
        <w:rPr>
          <w:rFonts w:ascii="Calibri" w:eastAsia="Calibri" w:hAnsi="Calibri" w:cs="Times New Roman"/>
        </w:rPr>
        <w:t>;</w:t>
      </w:r>
      <w:r w:rsidRPr="005670B7">
        <w:rPr>
          <w:rFonts w:ascii="Calibri" w:eastAsia="Calibri" w:hAnsi="Calibri" w:cs="Times New Roman"/>
        </w:rPr>
        <w:t xml:space="preserve"> i servizi gestionali. Ognuna di tali aree, a sua volta, è articolabile in specifiche attività di servizio</w:t>
      </w:r>
      <w:r w:rsidR="0065290F">
        <w:rPr>
          <w:rFonts w:ascii="Calibri" w:eastAsia="Calibri" w:hAnsi="Calibri" w:cs="Times New Roman"/>
        </w:rPr>
        <w:t>.</w:t>
      </w:r>
      <w:r w:rsidRPr="005670B7">
        <w:rPr>
          <w:rFonts w:ascii="Calibri" w:eastAsia="Calibri" w:hAnsi="Calibri" w:cs="Times New Roman"/>
        </w:rPr>
        <w:t xml:space="preserve"> </w:t>
      </w:r>
      <w:r w:rsidR="0065290F">
        <w:rPr>
          <w:rFonts w:ascii="Calibri" w:eastAsia="Calibri" w:hAnsi="Calibri" w:cs="Times New Roman"/>
        </w:rPr>
        <w:t>C</w:t>
      </w:r>
      <w:r w:rsidRPr="005670B7">
        <w:rPr>
          <w:rFonts w:ascii="Calibri" w:eastAsia="Calibri" w:hAnsi="Calibri" w:cs="Times New Roman"/>
        </w:rPr>
        <w:t>ome esempio si segnala</w:t>
      </w:r>
      <w:r w:rsidR="0065290F">
        <w:rPr>
          <w:rFonts w:ascii="Calibri" w:eastAsia="Calibri" w:hAnsi="Calibri" w:cs="Times New Roman"/>
        </w:rPr>
        <w:t>no:</w:t>
      </w:r>
      <w:r w:rsidRPr="005670B7">
        <w:rPr>
          <w:rFonts w:ascii="Calibri" w:eastAsia="Calibri" w:hAnsi="Calibri" w:cs="Times New Roman"/>
        </w:rPr>
        <w:t xml:space="preserve"> l’attività di animazione e di orientamento tecnico fra i servizi di base</w:t>
      </w:r>
      <w:r w:rsidR="0065290F">
        <w:rPr>
          <w:rFonts w:ascii="Calibri" w:eastAsia="Calibri" w:hAnsi="Calibri" w:cs="Times New Roman"/>
        </w:rPr>
        <w:t>;</w:t>
      </w:r>
      <w:r w:rsidRPr="005670B7">
        <w:rPr>
          <w:rFonts w:ascii="Calibri" w:eastAsia="Calibri" w:hAnsi="Calibri" w:cs="Times New Roman"/>
        </w:rPr>
        <w:t xml:space="preserve"> l’attività di promozione commerciale e di marketing fra i servizi di supporto</w:t>
      </w:r>
      <w:r w:rsidR="0065290F">
        <w:rPr>
          <w:rFonts w:ascii="Calibri" w:eastAsia="Calibri" w:hAnsi="Calibri" w:cs="Times New Roman"/>
        </w:rPr>
        <w:t>;</w:t>
      </w:r>
      <w:r w:rsidRPr="005670B7">
        <w:rPr>
          <w:rFonts w:ascii="Calibri" w:eastAsia="Calibri" w:hAnsi="Calibri" w:cs="Times New Roman"/>
        </w:rPr>
        <w:t xml:space="preserve"> la consulenza gestionale e finanziaria fra i servizi gestionali.</w:t>
      </w:r>
    </w:p>
    <w:p w14:paraId="3326898E" w14:textId="6D713F4F"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Tale classificazione è ancora funzionale a descrivere il sistema dei servizi italiano, tuttavia andrebbe forse attualizzata con più espliciti riferimenti all’attività di diffusione e sostegno all’innovazione su cui, in questi ultimi anni, le politiche europee si sono concentrate. In particolare, si segnala il riferimento costante da parte della documentazione comunitaria agli</w:t>
      </w:r>
      <w:r w:rsidRPr="005670B7">
        <w:rPr>
          <w:rFonts w:ascii="Calibri" w:eastAsia="Calibri" w:hAnsi="Calibri" w:cs="Times New Roman"/>
          <w:i/>
          <w:iCs/>
        </w:rPr>
        <w:t xml:space="preserve"> Innovation support services</w:t>
      </w:r>
      <w:r w:rsidRPr="005670B7">
        <w:rPr>
          <w:rFonts w:ascii="Calibri" w:eastAsia="Calibri" w:hAnsi="Calibri" w:cs="Times New Roman"/>
        </w:rPr>
        <w:t>, specifiche azioni di supporto rivolte a costruire reti e relazioni fra detentori di idee innovative o soluzioni innovative a problemi e a promuovere la definizione di progetti e iniziative di diffusione partecipata delle innovazioni</w:t>
      </w:r>
      <w:r w:rsidRPr="005670B7">
        <w:rPr>
          <w:rFonts w:ascii="Calibri" w:eastAsia="Calibri" w:hAnsi="Calibri" w:cs="Times New Roman"/>
          <w:vertAlign w:val="superscript"/>
        </w:rPr>
        <w:footnoteReference w:id="6"/>
      </w:r>
      <w:r w:rsidRPr="005670B7">
        <w:rPr>
          <w:rFonts w:ascii="Calibri" w:eastAsia="Calibri" w:hAnsi="Calibri" w:cs="Times New Roman"/>
        </w:rPr>
        <w:t xml:space="preserve">.   </w:t>
      </w:r>
    </w:p>
    <w:p w14:paraId="6877D9AF" w14:textId="7777777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 xml:space="preserve">La consulenza in senso stretto quindi riguarda l’insieme di interventi a supporto delle imprese agricole che hanno l’obiettivo di accompagnarle nella realizzazione dei cambiamenti necessari al loro sviluppo produttivo, economico e sociale. </w:t>
      </w:r>
    </w:p>
    <w:p w14:paraId="58E70B41" w14:textId="7777777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 xml:space="preserve">Con riferimento agli utenti, tenendo conto dell’attuale accezione di territorio rurale, i servizi di consulenza ampliano la platea dei propri referenti anche alle imprese forestali e alle PMI con particolare riferimento a quelle di prima trasformazione o distribuzione alimentare. </w:t>
      </w:r>
    </w:p>
    <w:p w14:paraId="32A7A00B" w14:textId="5BED67D3" w:rsidR="005670B7" w:rsidRPr="005670B7" w:rsidRDefault="0065290F" w:rsidP="004F6FF2">
      <w:pPr>
        <w:spacing w:after="80" w:line="240" w:lineRule="auto"/>
        <w:jc w:val="both"/>
        <w:rPr>
          <w:rFonts w:ascii="Calibri" w:eastAsia="Calibri" w:hAnsi="Calibri" w:cs="Times New Roman"/>
        </w:rPr>
      </w:pPr>
      <w:r>
        <w:rPr>
          <w:rFonts w:ascii="Calibri" w:eastAsia="Calibri" w:hAnsi="Calibri" w:cs="Times New Roman"/>
        </w:rPr>
        <w:t>Per quanto riguarda invece le attività, l’ambito di azione dei servizi di consulenza è molto ampio.  C</w:t>
      </w:r>
      <w:r w:rsidR="005670B7" w:rsidRPr="005670B7">
        <w:rPr>
          <w:rFonts w:ascii="Calibri" w:eastAsia="Calibri" w:hAnsi="Calibri" w:cs="Times New Roman"/>
        </w:rPr>
        <w:t>omprende il tradizionale supporto all’attuazione dei processi tecnici e delle eventuali riconversioni produttive, ma riguarda anche: il sostegno all’adeguamento normativo</w:t>
      </w:r>
      <w:r w:rsidR="00E551A9">
        <w:rPr>
          <w:rFonts w:ascii="Calibri" w:eastAsia="Calibri" w:hAnsi="Calibri" w:cs="Times New Roman"/>
        </w:rPr>
        <w:t>;</w:t>
      </w:r>
      <w:r w:rsidR="005670B7" w:rsidRPr="005670B7">
        <w:rPr>
          <w:rFonts w:ascii="Calibri" w:eastAsia="Calibri" w:hAnsi="Calibri" w:cs="Times New Roman"/>
        </w:rPr>
        <w:t xml:space="preserve"> l’impostazione di un razionale percorso di gestione finanziaria ed economica d’impresa</w:t>
      </w:r>
      <w:r w:rsidR="00E551A9">
        <w:rPr>
          <w:rFonts w:ascii="Calibri" w:eastAsia="Calibri" w:hAnsi="Calibri" w:cs="Times New Roman"/>
        </w:rPr>
        <w:t>;</w:t>
      </w:r>
      <w:r w:rsidR="005670B7" w:rsidRPr="005670B7">
        <w:rPr>
          <w:rFonts w:ascii="Calibri" w:eastAsia="Calibri" w:hAnsi="Calibri" w:cs="Times New Roman"/>
        </w:rPr>
        <w:t xml:space="preserve"> la progettazione di piani di comunicazione e marketing</w:t>
      </w:r>
      <w:r w:rsidR="00E551A9">
        <w:rPr>
          <w:rFonts w:ascii="Calibri" w:eastAsia="Calibri" w:hAnsi="Calibri" w:cs="Times New Roman"/>
        </w:rPr>
        <w:t>;</w:t>
      </w:r>
      <w:r w:rsidR="005670B7" w:rsidRPr="005670B7">
        <w:rPr>
          <w:rFonts w:ascii="Calibri" w:eastAsia="Calibri" w:hAnsi="Calibri" w:cs="Times New Roman"/>
        </w:rPr>
        <w:t xml:space="preserve"> l’utilizzo a fini produttivi e gestionali di dati e informazioni</w:t>
      </w:r>
      <w:r w:rsidR="00E551A9">
        <w:rPr>
          <w:rFonts w:ascii="Calibri" w:eastAsia="Calibri" w:hAnsi="Calibri" w:cs="Times New Roman"/>
        </w:rPr>
        <w:t>;</w:t>
      </w:r>
      <w:r w:rsidR="005670B7" w:rsidRPr="005670B7">
        <w:rPr>
          <w:rFonts w:ascii="Calibri" w:eastAsia="Calibri" w:hAnsi="Calibri" w:cs="Times New Roman"/>
        </w:rPr>
        <w:t xml:space="preserve"> l’introduzione nell’attività di impresa di servizi alla collettività. L’insieme dei suddetti contenuti può essere sintetizzata nell’accompagnamento all’adozione delle innovazioni. </w:t>
      </w:r>
    </w:p>
    <w:p w14:paraId="63B3A142" w14:textId="7777777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 xml:space="preserve">Una caratteristica di questo ambito di attività è la grande varietà dei soggetti che erogano servizi di consulenza. Tre le tipologie più consolidate: le Organizzazioni di categoria (Coldiretti, Confcoltivatori, </w:t>
      </w:r>
      <w:r w:rsidRPr="005670B7">
        <w:rPr>
          <w:rFonts w:ascii="Calibri" w:eastAsia="Calibri" w:hAnsi="Calibri" w:cs="Times New Roman"/>
        </w:rPr>
        <w:lastRenderedPageBreak/>
        <w:t xml:space="preserve">Confagricoltura, Copagri), le strutture organizzate per tipologia di prodotto quali le Associazioni dei produttori (UNAPROL per l’olio, le Associazioni allevatori per la zootecnia, UNAPROA per l’ortofrutta ecc.) e le Cooperative (di I e II livello), gli studi libero professionali (in ambito agricolo riconducibili all’Ordine dei dottori agronomi e forestali, Collegio Nazionale dei Periti Agrari e dei Periti Agrari Laureati, Collegio Nazionale degli Agrotecnici e degli Agrotecnici Laureati ecc.). </w:t>
      </w:r>
    </w:p>
    <w:p w14:paraId="7D3E43F4" w14:textId="642B5508"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L’evoluzione e il conseguente ampliamento delle attività agroalimentari e forestali verso ambiti economici, tecnici e sociali nuovi sta indirizzando all’attività di consulenza anche professionalità non tradizionali (ingegneri, animatori sociali, consulenti del lavoro ecc.)</w:t>
      </w:r>
      <w:r w:rsidR="00E551A9">
        <w:rPr>
          <w:rFonts w:ascii="Calibri" w:eastAsia="Calibri" w:hAnsi="Calibri" w:cs="Times New Roman"/>
        </w:rPr>
        <w:t>,</w:t>
      </w:r>
      <w:r w:rsidRPr="005670B7">
        <w:rPr>
          <w:rFonts w:ascii="Calibri" w:eastAsia="Calibri" w:hAnsi="Calibri" w:cs="Times New Roman"/>
        </w:rPr>
        <w:t xml:space="preserve"> il cui coinvolgimento andrà valutato nel tempo. </w:t>
      </w:r>
    </w:p>
    <w:p w14:paraId="58C1E5D2" w14:textId="7777777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In alcune Regioni è ancora importante la consulenza erogata da alcune strutture pubbliche; sono pochissimi gli Assessorati che hanno mantenuto questa competenza (Valle D’Aosta, Campania e Sicilia), mentre sono più numerose le Regioni che svolgono attività di servizio per il tramite delle proprie strutture tecniche o di strutture private controllate (Valle D’Aosta, Piemonte, Lombardia, Bolzano, Trento, Veneto, Friuli V.G., Emilia Romagna, Toscana, Umbria, Marche, Lazio, Molise, Campania, Calabria, Basilicata, Puglia, Sardegna, Sicilia)</w:t>
      </w:r>
      <w:r w:rsidRPr="005670B7">
        <w:rPr>
          <w:rFonts w:ascii="Calibri" w:eastAsia="Calibri" w:hAnsi="Calibri" w:cs="Times New Roman"/>
          <w:vertAlign w:val="superscript"/>
        </w:rPr>
        <w:footnoteReference w:id="7"/>
      </w:r>
      <w:r w:rsidRPr="005670B7">
        <w:rPr>
          <w:rFonts w:ascii="Calibri" w:eastAsia="Calibri" w:hAnsi="Calibri" w:cs="Times New Roman"/>
        </w:rPr>
        <w:t xml:space="preserve">. </w:t>
      </w:r>
    </w:p>
    <w:p w14:paraId="219A7EA2" w14:textId="428A093B"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L’assistenza tecnica alle imprese è tradizionalmente realizzata anche dall’industria dei mezzi tecnici</w:t>
      </w:r>
      <w:r w:rsidR="00E551A9">
        <w:rPr>
          <w:rFonts w:ascii="Calibri" w:eastAsia="Calibri" w:hAnsi="Calibri" w:cs="Times New Roman"/>
        </w:rPr>
        <w:t>,</w:t>
      </w:r>
      <w:r w:rsidRPr="005670B7">
        <w:rPr>
          <w:rFonts w:ascii="Calibri" w:eastAsia="Calibri" w:hAnsi="Calibri" w:cs="Times New Roman"/>
        </w:rPr>
        <w:t xml:space="preserve"> dotata di una rete di tecnici che opera nell’intero territorio nazionale con la finalità di promuovere i presidi agricoli prodotti. L’occasione dell’acquisto di concimi, antiparassitari e/o macchine da parte delle imprese è spesso anche un momento per fornire all’imprenditore essenziali elementi tecnici per il miglior utilizzo del prodotto.  Nell’ultimo decennio le imprese industriali, per motivi di costo, ha</w:t>
      </w:r>
      <w:r w:rsidR="00E551A9">
        <w:rPr>
          <w:rFonts w:ascii="Calibri" w:eastAsia="Calibri" w:hAnsi="Calibri" w:cs="Times New Roman"/>
        </w:rPr>
        <w:t>nno</w:t>
      </w:r>
      <w:r w:rsidRPr="005670B7">
        <w:rPr>
          <w:rFonts w:ascii="Calibri" w:eastAsia="Calibri" w:hAnsi="Calibri" w:cs="Times New Roman"/>
        </w:rPr>
        <w:t xml:space="preserve"> molto ridotto questa attività.</w:t>
      </w:r>
    </w:p>
    <w:p w14:paraId="3EF8E26C" w14:textId="05FB24DA"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I tecnici e i consulenti impegnati nelle diverse attività hanno prevalentemente competenze tecniche derivanti dal percorso formativo e dall’esperienza sul campo. Negli ultimi anni, infatti</w:t>
      </w:r>
      <w:r w:rsidR="00E551A9">
        <w:rPr>
          <w:rFonts w:ascii="Calibri" w:eastAsia="Calibri" w:hAnsi="Calibri" w:cs="Times New Roman"/>
        </w:rPr>
        <w:t>,</w:t>
      </w:r>
      <w:r w:rsidRPr="005670B7">
        <w:rPr>
          <w:rFonts w:ascii="Calibri" w:eastAsia="Calibri" w:hAnsi="Calibri" w:cs="Times New Roman"/>
        </w:rPr>
        <w:t xml:space="preserve"> le opportunità di formazione per il personale occupato in questo ambito sono state molto limitate sia per mancanza di fondi dedicati, sia per un generale calo di attenzione sul ruolo di questa componente dell’AKIS. Alcune regioni, tuttavia, hanno promosso e finanziato attività di formazione e aggiornamento dei tecnici. A titolo di esempio riportiamo l’esperienza di Veneto Agricoltura (</w:t>
      </w:r>
      <w:hyperlink r:id="rId10" w:history="1">
        <w:r w:rsidR="00E551A9" w:rsidRPr="00696D82">
          <w:rPr>
            <w:rStyle w:val="Collegamentoipertestuale"/>
            <w:rFonts w:ascii="Calibri" w:eastAsia="Calibri" w:hAnsi="Calibri" w:cs="Times New Roman"/>
          </w:rPr>
          <w:t>https://www.venetoagricoltura.org</w:t>
        </w:r>
      </w:hyperlink>
      <w:r w:rsidR="00E551A9">
        <w:rPr>
          <w:rFonts w:ascii="Calibri" w:eastAsia="Calibri" w:hAnsi="Calibri" w:cs="Times New Roman"/>
        </w:rPr>
        <w:t>)</w:t>
      </w:r>
      <w:r w:rsidRPr="005670B7">
        <w:rPr>
          <w:rFonts w:ascii="Calibri" w:eastAsia="Calibri" w:hAnsi="Calibri" w:cs="Times New Roman"/>
        </w:rPr>
        <w:t xml:space="preserve">, ente strumentale della Regione Veneto, che organizza annualmente attività formative sia su aspetti tecnici (specifiche produzioni, tecniche, opportunità di finanziamento, ecc.) sia su aspetti metodologici (tecniche di comunicazione, modalità di interazione, ecc.). Altri soggetti attivi nella formazione dei tecnici sono gli ordini professionali che realizzano azioni specifiche a favore dei propri iscritti o svolgono un’attività ufficiale di informazione circa le iniziative formative disponibili cui gli iscritti possono accedere. </w:t>
      </w:r>
    </w:p>
    <w:p w14:paraId="6D130D57" w14:textId="77777777"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Questo ambito dell’AKIS è quindi costituito da una molteplicità di soggetti afferenti a interessi diversi, in grado di coprire settori specifici dell’agricoltura e del sistema agroalimentare italiano. La dimensione per lo più regionale e locale della consulenza e della divulgazione favorisce il contatto diretto con le imprese e potrebbe essere potenzialmente rafforzata, in modo da raggiungere un maggior numero di attori.</w:t>
      </w:r>
    </w:p>
    <w:p w14:paraId="0EF3C715" w14:textId="4D45120B"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 xml:space="preserve">Tuttavia, un aspetto caratteristico dell’ambito della consulenza/divulgazione è la sua “volatilità” nel tempo. Al contrario della ricerca e della formazione che, seppur ridimensionate in periodi di crisi finanziaria o di riorganizzazione dei sistemi, mantengono uno zoccolo duro di attività e strutture di riferimento, la consulenza alle imprese è in Italia molto più soggetta alla presenza di finanziamenti specifici e di progetti dedicati. Quindi in epoche di diminuzione di fondi pubblici o di </w:t>
      </w:r>
      <w:r w:rsidR="00E551A9">
        <w:rPr>
          <w:rFonts w:ascii="Calibri" w:eastAsia="Calibri" w:hAnsi="Calibri" w:cs="Times New Roman"/>
        </w:rPr>
        <w:t>razionalizzazione</w:t>
      </w:r>
      <w:r w:rsidRPr="005670B7">
        <w:rPr>
          <w:rFonts w:ascii="Calibri" w:eastAsia="Calibri" w:hAnsi="Calibri" w:cs="Times New Roman"/>
        </w:rPr>
        <w:t xml:space="preserve"> delle strutture, i servizi di consulenza vengono sempre considerati di non primaria necessità sia a livello pubblico </w:t>
      </w:r>
      <w:r w:rsidR="00E551A9">
        <w:rPr>
          <w:rFonts w:ascii="Calibri" w:eastAsia="Calibri" w:hAnsi="Calibri" w:cs="Times New Roman"/>
        </w:rPr>
        <w:t>sia</w:t>
      </w:r>
      <w:r w:rsidRPr="005670B7">
        <w:rPr>
          <w:rFonts w:ascii="Calibri" w:eastAsia="Calibri" w:hAnsi="Calibri" w:cs="Times New Roman"/>
        </w:rPr>
        <w:t xml:space="preserve"> dalle organizzazioni di aggregazione di imprese e territori. Ne deriva una periodica carenza o drastico ridimensionamento che priva la larga fascia di imprese agricole piccole e medie (sia in termini di SAU che di reddito) di un riferimento tecnico indispensabile per innovare e razionalizzare i processi produttivi e gestionali. </w:t>
      </w:r>
    </w:p>
    <w:p w14:paraId="39292980" w14:textId="6DD21D9D"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lastRenderedPageBreak/>
        <w:t>Contrariamente ai ricercatori, il professionista che si occupa di consulenza e servizio non è riuscito a far riconoscere nelle convinzioni culturali diffuse un ruolo specifico al proprio profilo professionale</w:t>
      </w:r>
      <w:r w:rsidR="00E551A9">
        <w:rPr>
          <w:rFonts w:ascii="Calibri" w:eastAsia="Calibri" w:hAnsi="Calibri" w:cs="Times New Roman"/>
        </w:rPr>
        <w:t>,</w:t>
      </w:r>
      <w:r w:rsidRPr="005670B7">
        <w:rPr>
          <w:rFonts w:ascii="Calibri" w:eastAsia="Calibri" w:hAnsi="Calibri" w:cs="Times New Roman"/>
        </w:rPr>
        <w:t xml:space="preserve"> dotato anch’esso di propri strumenti e modalità di lavoro.</w:t>
      </w:r>
    </w:p>
    <w:p w14:paraId="7B29E82A" w14:textId="32EE5D9B" w:rsidR="005670B7" w:rsidRPr="005670B7" w:rsidRDefault="005670B7" w:rsidP="004F6FF2">
      <w:pPr>
        <w:spacing w:after="80" w:line="240" w:lineRule="auto"/>
        <w:jc w:val="both"/>
        <w:rPr>
          <w:rFonts w:ascii="Calibri" w:eastAsia="Calibri" w:hAnsi="Calibri" w:cs="Times New Roman"/>
        </w:rPr>
      </w:pPr>
      <w:r w:rsidRPr="005670B7">
        <w:rPr>
          <w:rFonts w:ascii="Calibri" w:eastAsia="Calibri" w:hAnsi="Calibri" w:cs="Times New Roman"/>
        </w:rPr>
        <w:t>Questa criticità si ripercuote anche nell’offerta di formazione indirizzata ai consulenti e divulgatori, spesso concentrata soltanto all’approfondimento degli aspetti tecnic</w:t>
      </w:r>
      <w:r w:rsidR="00E551A9">
        <w:rPr>
          <w:rFonts w:ascii="Calibri" w:eastAsia="Calibri" w:hAnsi="Calibri" w:cs="Times New Roman"/>
        </w:rPr>
        <w:t>o-</w:t>
      </w:r>
      <w:r w:rsidRPr="005670B7">
        <w:rPr>
          <w:rFonts w:ascii="Calibri" w:eastAsia="Calibri" w:hAnsi="Calibri" w:cs="Times New Roman"/>
        </w:rPr>
        <w:t xml:space="preserve">agronomici “tradizionali” e molto meno indirizzata al miglioramento delle competenze metodologiche o ai temi di frontiera. </w:t>
      </w:r>
    </w:p>
    <w:p w14:paraId="11BC9D34" w14:textId="1DC3310C" w:rsidR="005670B7" w:rsidRPr="005670B7" w:rsidRDefault="005670B7" w:rsidP="0051642A">
      <w:pPr>
        <w:pStyle w:val="Titolo3"/>
        <w:numPr>
          <w:ilvl w:val="0"/>
          <w:numId w:val="24"/>
        </w:numPr>
      </w:pPr>
      <w:bookmarkStart w:id="10" w:name="_Toc57879687"/>
      <w:r w:rsidRPr="005670B7">
        <w:t>Formazione professionale</w:t>
      </w:r>
      <w:bookmarkEnd w:id="10"/>
    </w:p>
    <w:p w14:paraId="0BE796CE" w14:textId="1BE0E4C0"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Il settore agricolo italiano è sempre stato caratterizzato da un basso livello di istruzione e un’elevata età degli addetti (si veda per un dettaglio il Policy Brief n. 8). La situazione è andata progressivamente migliorando negli ultimi tempi, anche a seguito di un generale miglioramento che ha riguardato il nostro paese, ma rispetto alla media nazionale si riscontrano ancora dati poco incoraggianti, con oltre il 60% dei capi azienda che ha al massimo la licenza di scuola media inferiore e meno dell’8% </w:t>
      </w:r>
      <w:r w:rsidR="00E551A9">
        <w:rPr>
          <w:rFonts w:ascii="Calibri" w:eastAsia="Calibri" w:hAnsi="Calibri" w:cs="Times New Roman"/>
        </w:rPr>
        <w:t>è in possesso di una laurea</w:t>
      </w:r>
      <w:r w:rsidRPr="005670B7">
        <w:rPr>
          <w:rFonts w:ascii="Calibri" w:eastAsia="Calibri" w:hAnsi="Calibri" w:cs="Times New Roman"/>
        </w:rPr>
        <w:t xml:space="preserve">. </w:t>
      </w:r>
    </w:p>
    <w:p w14:paraId="4E91182E"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Per quanto riguarda l’istruzione superiore (istituti tecnici e professionali), dall’’ultimo dato disponibile (ISTAT, 2015) si rilevano livelli molto bassi di diplomati nel settore disciplinare di riferimento rispetto agli altri ambiti, pari allo 0,7% dei diplomati negli istituti professionali per l'agricoltura e l'ambiente e al 1,2% negli istituti tecnici agrari. </w:t>
      </w:r>
    </w:p>
    <w:p w14:paraId="2F597128"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I laureati del gruppo agrario nel 2016 sono stati 7.597, con un discreto aumento rispetto agli anni precedenti. Risultano invece in leggero calo (-0,2%) gli iscritti al gruppo agrario, pari al 3,2% degli iscritti nell’anno accademico 2016-2017. Il numero di laureati in Italia rimane comunque abbastanza contenuto anche rispetto ad altri paesi dell’UE (tabella 1), come si può vedere dal confronto effettuato da Eurostat per l’istruzione terziaria.</w:t>
      </w:r>
    </w:p>
    <w:p w14:paraId="1556DA35" w14:textId="1DB45745"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L’offerta di formazione e istruzione in Italia è articolata in maniera differente per i diversi segmenti del sistema, che fanno riferimento a livelli istituzionali differenti, con conseguenti difficoltà a recuperare dati omogenei per anno e tipologia di contenuto. In particolare, per la formazione professionale, che ha una forte caratterizzazione regionale, non sono disponibili dati di dettaglio sui corsi relativi al settore agricolo, zootecnico, forestale e ittico. Risulta, quindi, particolarmente importante recuperare e analizzare informazioni sull’offerta di formazione specificamente indirizzata al settore, anche facendo ricorso a indagini ad hoc in grado di ricostruire un quadro significativo della situazione a livello regionale e nazionale.</w:t>
      </w:r>
    </w:p>
    <w:p w14:paraId="3FFDF274" w14:textId="77777777" w:rsidR="005670B7" w:rsidRPr="005670B7" w:rsidRDefault="005670B7" w:rsidP="005670B7">
      <w:pPr>
        <w:spacing w:after="80" w:line="240" w:lineRule="auto"/>
        <w:jc w:val="both"/>
        <w:rPr>
          <w:rFonts w:ascii="Calibri" w:eastAsia="Calibri" w:hAnsi="Calibri" w:cs="Times New Roman"/>
        </w:rPr>
        <w:sectPr w:rsidR="005670B7" w:rsidRPr="005670B7" w:rsidSect="007626E9">
          <w:headerReference w:type="default" r:id="rId11"/>
          <w:footerReference w:type="default" r:id="rId12"/>
          <w:headerReference w:type="first" r:id="rId13"/>
          <w:footerReference w:type="first" r:id="rId14"/>
          <w:pgSz w:w="11906" w:h="16838"/>
          <w:pgMar w:top="1417" w:right="1134" w:bottom="1134" w:left="1134" w:header="284" w:footer="419" w:gutter="0"/>
          <w:cols w:space="708"/>
          <w:titlePg/>
          <w:docGrid w:linePitch="360"/>
        </w:sectPr>
      </w:pPr>
    </w:p>
    <w:p w14:paraId="0C4B25C2" w14:textId="77777777" w:rsidR="005670B7" w:rsidRPr="005670B7" w:rsidRDefault="005670B7" w:rsidP="005670B7">
      <w:pPr>
        <w:spacing w:after="80" w:line="240" w:lineRule="auto"/>
        <w:jc w:val="both"/>
        <w:rPr>
          <w:rFonts w:ascii="Calibri" w:eastAsia="Calibri" w:hAnsi="Calibri" w:cs="Times New Roman"/>
        </w:rPr>
      </w:pPr>
    </w:p>
    <w:p w14:paraId="39F4403E" w14:textId="77777777" w:rsidR="005670B7" w:rsidRPr="005670B7" w:rsidRDefault="005670B7" w:rsidP="005670B7">
      <w:pPr>
        <w:spacing w:after="0" w:line="240" w:lineRule="auto"/>
        <w:jc w:val="both"/>
        <w:rPr>
          <w:rFonts w:ascii="Calibri" w:eastAsia="Times New Roman" w:hAnsi="Calibri" w:cs="Calibri"/>
          <w:i/>
          <w:iCs/>
          <w:color w:val="000000"/>
          <w:lang w:eastAsia="it-IT"/>
        </w:rPr>
      </w:pPr>
      <w:r w:rsidRPr="005670B7">
        <w:rPr>
          <w:rFonts w:ascii="Calibri" w:eastAsia="Times New Roman" w:hAnsi="Calibri" w:cs="Calibri"/>
          <w:i/>
          <w:iCs/>
          <w:color w:val="000000"/>
          <w:lang w:eastAsia="it-IT"/>
        </w:rPr>
        <w:t>Tabella 1: numero di diplomati e laureati dell'istruzione terziaria per settore in UE, 2015 (in migliaia)</w:t>
      </w:r>
    </w:p>
    <w:p w14:paraId="6A517046" w14:textId="77777777" w:rsidR="005670B7" w:rsidRPr="005670B7" w:rsidRDefault="005670B7" w:rsidP="005670B7">
      <w:pPr>
        <w:spacing w:after="80" w:line="240" w:lineRule="auto"/>
        <w:jc w:val="both"/>
        <w:rPr>
          <w:rFonts w:ascii="Calibri" w:eastAsia="Calibri" w:hAnsi="Calibri" w:cs="Times New Roman"/>
        </w:rPr>
      </w:pPr>
    </w:p>
    <w:tbl>
      <w:tblPr>
        <w:tblStyle w:val="Tabellagriglia5scura-colore121"/>
        <w:tblW w:w="15304" w:type="dxa"/>
        <w:tblLayout w:type="fixed"/>
        <w:tblLook w:val="04A0" w:firstRow="1" w:lastRow="0" w:firstColumn="1" w:lastColumn="0" w:noHBand="0" w:noVBand="1"/>
      </w:tblPr>
      <w:tblGrid>
        <w:gridCol w:w="1648"/>
        <w:gridCol w:w="1324"/>
        <w:gridCol w:w="1418"/>
        <w:gridCol w:w="1842"/>
        <w:gridCol w:w="1843"/>
        <w:gridCol w:w="1843"/>
        <w:gridCol w:w="1276"/>
        <w:gridCol w:w="1296"/>
        <w:gridCol w:w="1549"/>
        <w:gridCol w:w="1265"/>
      </w:tblGrid>
      <w:tr w:rsidR="005670B7" w:rsidRPr="00E551A9" w14:paraId="3096C950" w14:textId="77777777" w:rsidTr="007E0E95">
        <w:trPr>
          <w:cnfStyle w:val="100000000000" w:firstRow="1" w:lastRow="0" w:firstColumn="0" w:lastColumn="0" w:oddVBand="0" w:evenVBand="0" w:oddHBand="0" w:evenHBand="0" w:firstRowFirstColumn="0" w:firstRowLastColumn="0" w:lastRowFirstColumn="0" w:lastRowLastColumn="0"/>
          <w:trHeight w:val="1414"/>
          <w:tblHeader/>
        </w:trPr>
        <w:tc>
          <w:tcPr>
            <w:cnfStyle w:val="001000000000" w:firstRow="0" w:lastRow="0" w:firstColumn="1" w:lastColumn="0" w:oddVBand="0" w:evenVBand="0" w:oddHBand="0" w:evenHBand="0" w:firstRowFirstColumn="0" w:firstRowLastColumn="0" w:lastRowFirstColumn="0" w:lastRowLastColumn="0"/>
            <w:tcW w:w="1648" w:type="dxa"/>
            <w:vAlign w:val="center"/>
            <w:hideMark/>
          </w:tcPr>
          <w:p w14:paraId="514D20E5" w14:textId="77777777" w:rsidR="005670B7" w:rsidRPr="00E551A9" w:rsidRDefault="005670B7" w:rsidP="007E0E95">
            <w:pPr>
              <w:jc w:val="center"/>
              <w:rPr>
                <w:rFonts w:ascii="Calibri" w:eastAsia="Times New Roman" w:hAnsi="Calibri" w:cs="Calibri"/>
                <w:color w:val="31233A"/>
                <w:sz w:val="20"/>
                <w:szCs w:val="20"/>
                <w:lang w:eastAsia="it-IT"/>
              </w:rPr>
            </w:pPr>
          </w:p>
          <w:p w14:paraId="16F3C783" w14:textId="0D39A7E1" w:rsidR="005670B7" w:rsidRPr="007E0E95" w:rsidRDefault="007E0E95" w:rsidP="007E0E95">
            <w:pPr>
              <w:jc w:val="center"/>
              <w:rPr>
                <w:rFonts w:ascii="Calibri" w:eastAsia="Times New Roman" w:hAnsi="Calibri" w:cs="Calibri"/>
                <w:sz w:val="20"/>
                <w:szCs w:val="20"/>
                <w:lang w:eastAsia="it-IT"/>
              </w:rPr>
            </w:pPr>
            <w:r w:rsidRPr="007E0E95">
              <w:rPr>
                <w:rFonts w:ascii="Calibri" w:eastAsia="Times New Roman" w:hAnsi="Calibri" w:cs="Calibri"/>
                <w:sz w:val="20"/>
                <w:szCs w:val="20"/>
                <w:lang w:eastAsia="it-IT"/>
              </w:rPr>
              <w:t>Country</w:t>
            </w:r>
          </w:p>
          <w:p w14:paraId="2139A9A9" w14:textId="77777777" w:rsidR="005670B7" w:rsidRPr="00E551A9" w:rsidRDefault="005670B7" w:rsidP="007E0E95">
            <w:pPr>
              <w:jc w:val="center"/>
              <w:rPr>
                <w:rFonts w:ascii="Calibri" w:eastAsia="Times New Roman" w:hAnsi="Calibri" w:cs="Calibri"/>
                <w:color w:val="31233A"/>
                <w:sz w:val="20"/>
                <w:szCs w:val="20"/>
                <w:lang w:eastAsia="it-IT"/>
              </w:rPr>
            </w:pPr>
          </w:p>
          <w:p w14:paraId="3C2E6D4B" w14:textId="77777777" w:rsidR="005670B7" w:rsidRPr="00E551A9" w:rsidRDefault="005670B7" w:rsidP="007E0E95">
            <w:pPr>
              <w:jc w:val="center"/>
              <w:rPr>
                <w:rFonts w:ascii="Calibri" w:eastAsia="Times New Roman" w:hAnsi="Calibri" w:cs="Calibri"/>
                <w:color w:val="31233A"/>
                <w:sz w:val="20"/>
                <w:szCs w:val="20"/>
                <w:lang w:eastAsia="it-IT"/>
              </w:rPr>
            </w:pPr>
          </w:p>
          <w:p w14:paraId="5C23B93A" w14:textId="77777777" w:rsidR="005670B7" w:rsidRPr="00E551A9" w:rsidRDefault="005670B7" w:rsidP="007E0E95">
            <w:pPr>
              <w:jc w:val="center"/>
              <w:rPr>
                <w:rFonts w:ascii="Calibri" w:eastAsia="Times New Roman" w:hAnsi="Calibri" w:cs="Calibri"/>
                <w:color w:val="31233A"/>
                <w:sz w:val="20"/>
                <w:szCs w:val="20"/>
                <w:lang w:eastAsia="it-IT"/>
              </w:rPr>
            </w:pPr>
          </w:p>
          <w:p w14:paraId="6185BDE2" w14:textId="77777777" w:rsidR="005670B7" w:rsidRPr="00E551A9" w:rsidRDefault="005670B7" w:rsidP="007E0E95">
            <w:pPr>
              <w:jc w:val="center"/>
              <w:rPr>
                <w:rFonts w:ascii="Calibri" w:eastAsia="Times New Roman" w:hAnsi="Calibri" w:cs="Calibri"/>
                <w:color w:val="31233A"/>
                <w:sz w:val="20"/>
                <w:szCs w:val="20"/>
                <w:lang w:eastAsia="it-IT"/>
              </w:rPr>
            </w:pPr>
          </w:p>
        </w:tc>
        <w:tc>
          <w:tcPr>
            <w:tcW w:w="1324" w:type="dxa"/>
            <w:vAlign w:val="center"/>
            <w:hideMark/>
          </w:tcPr>
          <w:p w14:paraId="62D282CE" w14:textId="77777777" w:rsidR="005670B7" w:rsidRPr="00E551A9" w:rsidRDefault="005670B7" w:rsidP="007E0E9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Education</w:t>
            </w:r>
          </w:p>
        </w:tc>
        <w:tc>
          <w:tcPr>
            <w:tcW w:w="1418" w:type="dxa"/>
            <w:vAlign w:val="center"/>
            <w:hideMark/>
          </w:tcPr>
          <w:p w14:paraId="40F114C5" w14:textId="77777777" w:rsidR="005670B7" w:rsidRPr="00E551A9" w:rsidRDefault="005670B7" w:rsidP="007E0E9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Arts and humanities</w:t>
            </w:r>
          </w:p>
        </w:tc>
        <w:tc>
          <w:tcPr>
            <w:tcW w:w="1842" w:type="dxa"/>
            <w:vAlign w:val="center"/>
            <w:hideMark/>
          </w:tcPr>
          <w:p w14:paraId="7BB68DAC" w14:textId="1CA0978F" w:rsidR="005670B7" w:rsidRPr="00E551A9" w:rsidRDefault="005670B7" w:rsidP="007E0E9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val="en-GB" w:eastAsia="it-IT"/>
              </w:rPr>
            </w:pPr>
            <w:r w:rsidRPr="00E551A9">
              <w:rPr>
                <w:rFonts w:ascii="Calibri" w:eastAsia="Times New Roman" w:hAnsi="Calibri" w:cs="Calibri"/>
                <w:sz w:val="20"/>
                <w:szCs w:val="20"/>
                <w:lang w:val="en-GB" w:eastAsia="it-IT"/>
              </w:rPr>
              <w:t>Social sciences, journalism and information; business, administration and law</w:t>
            </w:r>
          </w:p>
        </w:tc>
        <w:tc>
          <w:tcPr>
            <w:tcW w:w="1843" w:type="dxa"/>
            <w:vAlign w:val="center"/>
            <w:hideMark/>
          </w:tcPr>
          <w:p w14:paraId="256603F6" w14:textId="77777777" w:rsidR="005670B7" w:rsidRPr="00E551A9" w:rsidRDefault="005670B7" w:rsidP="007E0E9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val="en-GB" w:eastAsia="it-IT"/>
              </w:rPr>
            </w:pPr>
            <w:r w:rsidRPr="00E551A9">
              <w:rPr>
                <w:rFonts w:ascii="Calibri" w:eastAsia="Times New Roman" w:hAnsi="Calibri" w:cs="Calibri"/>
                <w:sz w:val="20"/>
                <w:szCs w:val="20"/>
                <w:lang w:val="en-GB" w:eastAsia="it-IT"/>
              </w:rPr>
              <w:t>Natural sciences, mathematics and statistics; information and communication technologies</w:t>
            </w:r>
          </w:p>
        </w:tc>
        <w:tc>
          <w:tcPr>
            <w:tcW w:w="1843" w:type="dxa"/>
            <w:vAlign w:val="center"/>
            <w:hideMark/>
          </w:tcPr>
          <w:p w14:paraId="55B2AD3D" w14:textId="77777777" w:rsidR="005670B7" w:rsidRPr="00E551A9" w:rsidRDefault="005670B7" w:rsidP="007E0E9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Engineering, manufacturing and construction</w:t>
            </w:r>
          </w:p>
        </w:tc>
        <w:tc>
          <w:tcPr>
            <w:tcW w:w="1276" w:type="dxa"/>
            <w:vAlign w:val="center"/>
            <w:hideMark/>
          </w:tcPr>
          <w:p w14:paraId="42ACD1D4" w14:textId="77777777" w:rsidR="005670B7" w:rsidRPr="00E551A9" w:rsidRDefault="005670B7" w:rsidP="007E0E9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Health and welfare</w:t>
            </w:r>
          </w:p>
        </w:tc>
        <w:tc>
          <w:tcPr>
            <w:tcW w:w="1296" w:type="dxa"/>
            <w:noWrap/>
            <w:vAlign w:val="center"/>
            <w:hideMark/>
          </w:tcPr>
          <w:p w14:paraId="7AFA9598" w14:textId="77777777" w:rsidR="005670B7" w:rsidRPr="00E551A9" w:rsidRDefault="005670B7" w:rsidP="007E0E9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Services</w:t>
            </w:r>
          </w:p>
        </w:tc>
        <w:tc>
          <w:tcPr>
            <w:tcW w:w="1549" w:type="dxa"/>
            <w:vAlign w:val="center"/>
            <w:hideMark/>
          </w:tcPr>
          <w:p w14:paraId="7A49D16A" w14:textId="77777777" w:rsidR="005670B7" w:rsidRPr="00E551A9" w:rsidRDefault="005670B7" w:rsidP="007E0E9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val="en-GB" w:eastAsia="it-IT"/>
              </w:rPr>
            </w:pPr>
            <w:r w:rsidRPr="00E551A9">
              <w:rPr>
                <w:rFonts w:ascii="Calibri" w:eastAsia="Times New Roman" w:hAnsi="Calibri" w:cs="Calibri"/>
                <w:sz w:val="20"/>
                <w:szCs w:val="20"/>
                <w:lang w:val="en-GB" w:eastAsia="it-IT"/>
              </w:rPr>
              <w:t>Agriculture, forestry, fisheries and veterinary</w:t>
            </w:r>
          </w:p>
        </w:tc>
        <w:tc>
          <w:tcPr>
            <w:tcW w:w="1265" w:type="dxa"/>
            <w:noWrap/>
            <w:vAlign w:val="center"/>
            <w:hideMark/>
          </w:tcPr>
          <w:p w14:paraId="7CF3D09B" w14:textId="77777777" w:rsidR="005670B7" w:rsidRPr="00E551A9" w:rsidRDefault="005670B7" w:rsidP="007E0E9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Unknown</w:t>
            </w:r>
          </w:p>
        </w:tc>
      </w:tr>
      <w:tr w:rsidR="005670B7" w:rsidRPr="00E551A9" w14:paraId="315793F4"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23B5D768"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EU-28 (*)</w:t>
            </w:r>
          </w:p>
        </w:tc>
        <w:tc>
          <w:tcPr>
            <w:tcW w:w="1324" w:type="dxa"/>
            <w:hideMark/>
          </w:tcPr>
          <w:p w14:paraId="1215865A"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B361D"/>
                <w:sz w:val="20"/>
                <w:szCs w:val="20"/>
                <w:lang w:eastAsia="it-IT"/>
              </w:rPr>
            </w:pPr>
            <w:r w:rsidRPr="00E551A9">
              <w:rPr>
                <w:rFonts w:ascii="Calibri" w:eastAsia="Times New Roman" w:hAnsi="Calibri" w:cs="Calibri"/>
                <w:color w:val="5B361D"/>
                <w:sz w:val="20"/>
                <w:szCs w:val="20"/>
                <w:lang w:eastAsia="it-IT"/>
              </w:rPr>
              <w:t>4</w:t>
            </w:r>
            <w:r w:rsidRPr="00E551A9">
              <w:rPr>
                <w:rFonts w:ascii="Calibri" w:eastAsia="Times New Roman" w:hAnsi="Calibri" w:cs="Calibri"/>
                <w:color w:val="31233A"/>
                <w:sz w:val="20"/>
                <w:szCs w:val="20"/>
                <w:lang w:eastAsia="it-IT"/>
              </w:rPr>
              <w:t>2</w:t>
            </w:r>
            <w:r w:rsidRPr="00E551A9">
              <w:rPr>
                <w:rFonts w:ascii="Calibri" w:eastAsia="Times New Roman" w:hAnsi="Calibri" w:cs="Calibri"/>
                <w:color w:val="410546"/>
                <w:sz w:val="20"/>
                <w:szCs w:val="20"/>
                <w:lang w:eastAsia="it-IT"/>
              </w:rPr>
              <w:t>1.</w:t>
            </w:r>
            <w:r w:rsidRPr="00E551A9">
              <w:rPr>
                <w:rFonts w:ascii="Calibri" w:eastAsia="Times New Roman" w:hAnsi="Calibri" w:cs="Calibri"/>
                <w:color w:val="31233A"/>
                <w:sz w:val="20"/>
                <w:szCs w:val="20"/>
                <w:lang w:eastAsia="it-IT"/>
              </w:rPr>
              <w:t>2</w:t>
            </w:r>
          </w:p>
        </w:tc>
        <w:tc>
          <w:tcPr>
            <w:tcW w:w="1418" w:type="dxa"/>
            <w:hideMark/>
          </w:tcPr>
          <w:p w14:paraId="5ECFEEC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B361D"/>
                <w:sz w:val="20"/>
                <w:szCs w:val="20"/>
                <w:lang w:eastAsia="it-IT"/>
              </w:rPr>
            </w:pPr>
            <w:r w:rsidRPr="00E551A9">
              <w:rPr>
                <w:rFonts w:ascii="Calibri" w:eastAsia="Times New Roman" w:hAnsi="Calibri" w:cs="Calibri"/>
                <w:color w:val="5B361D"/>
                <w:sz w:val="20"/>
                <w:szCs w:val="20"/>
                <w:lang w:eastAsia="it-IT"/>
              </w:rPr>
              <w:t>4</w:t>
            </w:r>
            <w:r w:rsidRPr="00E551A9">
              <w:rPr>
                <w:rFonts w:ascii="Calibri" w:eastAsia="Times New Roman" w:hAnsi="Calibri" w:cs="Calibri"/>
                <w:color w:val="31233A"/>
                <w:sz w:val="20"/>
                <w:szCs w:val="20"/>
                <w:lang w:eastAsia="it-IT"/>
              </w:rPr>
              <w:t>98</w:t>
            </w:r>
            <w:r w:rsidRPr="00E551A9">
              <w:rPr>
                <w:rFonts w:ascii="Calibri" w:eastAsia="Times New Roman" w:hAnsi="Calibri" w:cs="Calibri"/>
                <w:color w:val="410546"/>
                <w:sz w:val="20"/>
                <w:szCs w:val="20"/>
                <w:lang w:eastAsia="it-IT"/>
              </w:rPr>
              <w:t>.</w:t>
            </w:r>
            <w:r w:rsidRPr="00E551A9">
              <w:rPr>
                <w:rFonts w:ascii="Calibri" w:eastAsia="Times New Roman" w:hAnsi="Calibri" w:cs="Calibri"/>
                <w:color w:val="31233A"/>
                <w:sz w:val="20"/>
                <w:szCs w:val="20"/>
                <w:lang w:eastAsia="it-IT"/>
              </w:rPr>
              <w:t>2</w:t>
            </w:r>
          </w:p>
        </w:tc>
        <w:tc>
          <w:tcPr>
            <w:tcW w:w="1842" w:type="dxa"/>
            <w:hideMark/>
          </w:tcPr>
          <w:p w14:paraId="6A0932F2"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0546"/>
                <w:sz w:val="20"/>
                <w:szCs w:val="20"/>
                <w:lang w:eastAsia="it-IT"/>
              </w:rPr>
            </w:pPr>
            <w:r w:rsidRPr="00E551A9">
              <w:rPr>
                <w:rFonts w:ascii="Calibri" w:eastAsia="Times New Roman" w:hAnsi="Calibri" w:cs="Calibri"/>
                <w:color w:val="410546"/>
                <w:sz w:val="20"/>
                <w:szCs w:val="20"/>
                <w:lang w:eastAsia="it-IT"/>
              </w:rPr>
              <w:t>1</w:t>
            </w:r>
            <w:r w:rsidRPr="00E551A9">
              <w:rPr>
                <w:rFonts w:ascii="Calibri" w:eastAsia="Times New Roman" w:hAnsi="Calibri" w:cs="Calibri"/>
                <w:color w:val="31233A"/>
                <w:sz w:val="20"/>
                <w:szCs w:val="20"/>
                <w:lang w:eastAsia="it-IT"/>
              </w:rPr>
              <w:t>531.3</w:t>
            </w:r>
          </w:p>
        </w:tc>
        <w:tc>
          <w:tcPr>
            <w:tcW w:w="1843" w:type="dxa"/>
            <w:hideMark/>
          </w:tcPr>
          <w:p w14:paraId="7DF44D25"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B361D"/>
                <w:sz w:val="20"/>
                <w:szCs w:val="20"/>
                <w:lang w:eastAsia="it-IT"/>
              </w:rPr>
            </w:pPr>
            <w:r w:rsidRPr="00E551A9">
              <w:rPr>
                <w:rFonts w:ascii="Calibri" w:eastAsia="Times New Roman" w:hAnsi="Calibri" w:cs="Calibri"/>
                <w:color w:val="5B361D"/>
                <w:sz w:val="20"/>
                <w:szCs w:val="20"/>
                <w:lang w:eastAsia="it-IT"/>
              </w:rPr>
              <w:t>4</w:t>
            </w:r>
            <w:r w:rsidRPr="00E551A9">
              <w:rPr>
                <w:rFonts w:ascii="Calibri" w:eastAsia="Times New Roman" w:hAnsi="Calibri" w:cs="Calibri"/>
                <w:color w:val="31233A"/>
                <w:sz w:val="20"/>
                <w:szCs w:val="20"/>
                <w:lang w:eastAsia="it-IT"/>
              </w:rPr>
              <w:t>67</w:t>
            </w:r>
            <w:r w:rsidRPr="00E551A9">
              <w:rPr>
                <w:rFonts w:ascii="Calibri" w:eastAsia="Times New Roman" w:hAnsi="Calibri" w:cs="Calibri"/>
                <w:color w:val="410546"/>
                <w:sz w:val="20"/>
                <w:szCs w:val="20"/>
                <w:lang w:eastAsia="it-IT"/>
              </w:rPr>
              <w:t>.</w:t>
            </w:r>
            <w:r w:rsidRPr="00E551A9">
              <w:rPr>
                <w:rFonts w:ascii="Calibri" w:eastAsia="Times New Roman" w:hAnsi="Calibri" w:cs="Calibri"/>
                <w:color w:val="463446"/>
                <w:sz w:val="20"/>
                <w:szCs w:val="20"/>
                <w:lang w:eastAsia="it-IT"/>
              </w:rPr>
              <w:t>6</w:t>
            </w:r>
          </w:p>
        </w:tc>
        <w:tc>
          <w:tcPr>
            <w:tcW w:w="1843" w:type="dxa"/>
            <w:hideMark/>
          </w:tcPr>
          <w:p w14:paraId="20407F7A"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629</w:t>
            </w:r>
            <w:r w:rsidRPr="00E551A9">
              <w:rPr>
                <w:rFonts w:ascii="Calibri" w:eastAsia="Times New Roman" w:hAnsi="Calibri" w:cs="Calibri"/>
                <w:color w:val="5B361D"/>
                <w:sz w:val="20"/>
                <w:szCs w:val="20"/>
                <w:lang w:eastAsia="it-IT"/>
              </w:rPr>
              <w:t>.4</w:t>
            </w:r>
          </w:p>
        </w:tc>
        <w:tc>
          <w:tcPr>
            <w:tcW w:w="1276" w:type="dxa"/>
            <w:hideMark/>
          </w:tcPr>
          <w:p w14:paraId="656728AF"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6</w:t>
            </w:r>
            <w:r w:rsidRPr="00E551A9">
              <w:rPr>
                <w:rFonts w:ascii="Calibri" w:eastAsia="Times New Roman" w:hAnsi="Calibri" w:cs="Calibri"/>
                <w:color w:val="410546"/>
                <w:sz w:val="20"/>
                <w:szCs w:val="20"/>
                <w:lang w:eastAsia="it-IT"/>
              </w:rPr>
              <w:t>1</w:t>
            </w:r>
            <w:r w:rsidRPr="00E551A9">
              <w:rPr>
                <w:rFonts w:ascii="Calibri" w:eastAsia="Times New Roman" w:hAnsi="Calibri" w:cs="Calibri"/>
                <w:color w:val="31233A"/>
                <w:sz w:val="20"/>
                <w:szCs w:val="20"/>
                <w:lang w:eastAsia="it-IT"/>
              </w:rPr>
              <w:t>9</w:t>
            </w:r>
            <w:r w:rsidRPr="00E551A9">
              <w:rPr>
                <w:rFonts w:ascii="Calibri" w:eastAsia="Times New Roman" w:hAnsi="Calibri" w:cs="Calibri"/>
                <w:color w:val="410546"/>
                <w:sz w:val="20"/>
                <w:szCs w:val="20"/>
                <w:lang w:eastAsia="it-IT"/>
              </w:rPr>
              <w:t>.</w:t>
            </w:r>
            <w:r w:rsidRPr="00E551A9">
              <w:rPr>
                <w:rFonts w:ascii="Calibri" w:eastAsia="Times New Roman" w:hAnsi="Calibri" w:cs="Calibri"/>
                <w:color w:val="463446"/>
                <w:sz w:val="20"/>
                <w:szCs w:val="20"/>
                <w:lang w:eastAsia="it-IT"/>
              </w:rPr>
              <w:t>5</w:t>
            </w:r>
          </w:p>
        </w:tc>
        <w:tc>
          <w:tcPr>
            <w:tcW w:w="1296" w:type="dxa"/>
            <w:hideMark/>
          </w:tcPr>
          <w:p w14:paraId="4190B8B6"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0546"/>
                <w:sz w:val="20"/>
                <w:szCs w:val="20"/>
                <w:lang w:eastAsia="it-IT"/>
              </w:rPr>
            </w:pPr>
            <w:r w:rsidRPr="00E551A9">
              <w:rPr>
                <w:rFonts w:ascii="Calibri" w:eastAsia="Times New Roman" w:hAnsi="Calibri" w:cs="Calibri"/>
                <w:color w:val="410546"/>
                <w:sz w:val="20"/>
                <w:szCs w:val="20"/>
                <w:lang w:eastAsia="it-IT"/>
              </w:rPr>
              <w:t>1</w:t>
            </w:r>
            <w:r w:rsidRPr="00E551A9">
              <w:rPr>
                <w:rFonts w:ascii="Calibri" w:eastAsia="Times New Roman" w:hAnsi="Calibri" w:cs="Calibri"/>
                <w:color w:val="31233A"/>
                <w:sz w:val="20"/>
                <w:szCs w:val="20"/>
                <w:lang w:eastAsia="it-IT"/>
              </w:rPr>
              <w:t>67</w:t>
            </w:r>
            <w:r w:rsidRPr="00E551A9">
              <w:rPr>
                <w:rFonts w:ascii="Calibri" w:eastAsia="Times New Roman" w:hAnsi="Calibri" w:cs="Calibri"/>
                <w:color w:val="410546"/>
                <w:sz w:val="20"/>
                <w:szCs w:val="20"/>
                <w:lang w:eastAsia="it-IT"/>
              </w:rPr>
              <w:t>.</w:t>
            </w:r>
            <w:r w:rsidRPr="00E551A9">
              <w:rPr>
                <w:rFonts w:ascii="Calibri" w:eastAsia="Times New Roman" w:hAnsi="Calibri" w:cs="Calibri"/>
                <w:color w:val="463446"/>
                <w:sz w:val="20"/>
                <w:szCs w:val="20"/>
                <w:lang w:eastAsia="it-IT"/>
              </w:rPr>
              <w:t>6</w:t>
            </w:r>
          </w:p>
        </w:tc>
        <w:tc>
          <w:tcPr>
            <w:tcW w:w="1549" w:type="dxa"/>
            <w:hideMark/>
          </w:tcPr>
          <w:p w14:paraId="680AF09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78</w:t>
            </w:r>
            <w:r w:rsidRPr="00E551A9">
              <w:rPr>
                <w:rFonts w:ascii="Calibri" w:eastAsia="Times New Roman" w:hAnsi="Calibri" w:cs="Calibri"/>
                <w:color w:val="410546"/>
                <w:sz w:val="20"/>
                <w:szCs w:val="20"/>
                <w:lang w:eastAsia="it-IT"/>
              </w:rPr>
              <w:t>.</w:t>
            </w:r>
            <w:r w:rsidRPr="00E551A9">
              <w:rPr>
                <w:rFonts w:ascii="Calibri" w:eastAsia="Times New Roman" w:hAnsi="Calibri" w:cs="Calibri"/>
                <w:color w:val="5B361D"/>
                <w:sz w:val="20"/>
                <w:szCs w:val="20"/>
                <w:lang w:eastAsia="it-IT"/>
              </w:rPr>
              <w:t>4</w:t>
            </w:r>
          </w:p>
        </w:tc>
        <w:tc>
          <w:tcPr>
            <w:tcW w:w="1265" w:type="dxa"/>
            <w:hideMark/>
          </w:tcPr>
          <w:p w14:paraId="06BD905A"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1F0528"/>
                <w:sz w:val="20"/>
                <w:szCs w:val="20"/>
                <w:lang w:eastAsia="it-IT"/>
              </w:rPr>
            </w:pPr>
            <w:r w:rsidRPr="00E551A9">
              <w:rPr>
                <w:rFonts w:ascii="Calibri" w:eastAsia="Times New Roman" w:hAnsi="Calibri" w:cs="Calibri"/>
                <w:color w:val="1F0528"/>
                <w:sz w:val="20"/>
                <w:szCs w:val="20"/>
                <w:lang w:eastAsia="it-IT"/>
              </w:rPr>
              <w:t>8</w:t>
            </w:r>
            <w:r w:rsidRPr="00E551A9">
              <w:rPr>
                <w:rFonts w:ascii="Calibri" w:eastAsia="Times New Roman" w:hAnsi="Calibri" w:cs="Calibri"/>
                <w:color w:val="410546"/>
                <w:sz w:val="20"/>
                <w:szCs w:val="20"/>
                <w:lang w:eastAsia="it-IT"/>
              </w:rPr>
              <w:t>.</w:t>
            </w:r>
            <w:r w:rsidRPr="00E551A9">
              <w:rPr>
                <w:rFonts w:ascii="Calibri" w:eastAsia="Times New Roman" w:hAnsi="Calibri" w:cs="Calibri"/>
                <w:color w:val="31233A"/>
                <w:sz w:val="20"/>
                <w:szCs w:val="20"/>
                <w:lang w:eastAsia="it-IT"/>
              </w:rPr>
              <w:t>2</w:t>
            </w:r>
          </w:p>
        </w:tc>
      </w:tr>
      <w:tr w:rsidR="005670B7" w:rsidRPr="00E551A9" w14:paraId="00FD235D"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07D3C785"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Belgium</w:t>
            </w:r>
          </w:p>
        </w:tc>
        <w:tc>
          <w:tcPr>
            <w:tcW w:w="1324" w:type="dxa"/>
            <w:hideMark/>
          </w:tcPr>
          <w:p w14:paraId="6299DE8E"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3446"/>
                <w:sz w:val="20"/>
                <w:szCs w:val="20"/>
                <w:lang w:eastAsia="it-IT"/>
              </w:rPr>
              <w:t>.2</w:t>
            </w:r>
          </w:p>
        </w:tc>
        <w:tc>
          <w:tcPr>
            <w:tcW w:w="1418" w:type="dxa"/>
            <w:hideMark/>
          </w:tcPr>
          <w:p w14:paraId="43FBD1FD"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0072"/>
                <w:sz w:val="20"/>
                <w:szCs w:val="20"/>
                <w:lang w:eastAsia="it-IT"/>
              </w:rPr>
            </w:pPr>
            <w:r w:rsidRPr="00E551A9">
              <w:rPr>
                <w:rFonts w:ascii="Calibri" w:eastAsia="Times New Roman" w:hAnsi="Calibri" w:cs="Calibri"/>
                <w:color w:val="460072"/>
                <w:sz w:val="20"/>
                <w:szCs w:val="20"/>
                <w:lang w:eastAsia="it-IT"/>
              </w:rPr>
              <w:t>11.</w:t>
            </w:r>
            <w:r w:rsidRPr="00E551A9">
              <w:rPr>
                <w:rFonts w:ascii="Calibri" w:eastAsia="Times New Roman" w:hAnsi="Calibri" w:cs="Calibri"/>
                <w:color w:val="31233A"/>
                <w:sz w:val="20"/>
                <w:szCs w:val="20"/>
                <w:lang w:eastAsia="it-IT"/>
              </w:rPr>
              <w:t>9</w:t>
            </w:r>
          </w:p>
        </w:tc>
        <w:tc>
          <w:tcPr>
            <w:tcW w:w="1842" w:type="dxa"/>
            <w:hideMark/>
          </w:tcPr>
          <w:p w14:paraId="2EB3C009"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w:t>
            </w: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9</w:t>
            </w:r>
          </w:p>
        </w:tc>
        <w:tc>
          <w:tcPr>
            <w:tcW w:w="1843" w:type="dxa"/>
            <w:hideMark/>
          </w:tcPr>
          <w:p w14:paraId="40DAED0A"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6</w:t>
            </w:r>
            <w:r w:rsidRPr="00E551A9">
              <w:rPr>
                <w:rFonts w:ascii="Calibri" w:eastAsia="Times New Roman" w:hAnsi="Calibri" w:cs="Calibri"/>
                <w:color w:val="460072"/>
                <w:sz w:val="20"/>
                <w:szCs w:val="20"/>
                <w:lang w:eastAsia="it-IT"/>
              </w:rPr>
              <w:t>.1</w:t>
            </w:r>
          </w:p>
        </w:tc>
        <w:tc>
          <w:tcPr>
            <w:tcW w:w="1843" w:type="dxa"/>
            <w:hideMark/>
          </w:tcPr>
          <w:p w14:paraId="29C47552"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0072"/>
                <w:sz w:val="20"/>
                <w:szCs w:val="20"/>
                <w:lang w:eastAsia="it-IT"/>
              </w:rPr>
            </w:pPr>
            <w:r w:rsidRPr="00E551A9">
              <w:rPr>
                <w:rFonts w:ascii="Calibri" w:eastAsia="Times New Roman" w:hAnsi="Calibri" w:cs="Calibri"/>
                <w:color w:val="460072"/>
                <w:sz w:val="20"/>
                <w:szCs w:val="20"/>
                <w:lang w:eastAsia="it-IT"/>
              </w:rPr>
              <w:t>1</w:t>
            </w: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8</w:t>
            </w:r>
          </w:p>
        </w:tc>
        <w:tc>
          <w:tcPr>
            <w:tcW w:w="1276" w:type="dxa"/>
            <w:hideMark/>
          </w:tcPr>
          <w:p w14:paraId="70D598B6"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28</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8</w:t>
            </w:r>
          </w:p>
        </w:tc>
        <w:tc>
          <w:tcPr>
            <w:tcW w:w="1296" w:type="dxa"/>
            <w:hideMark/>
          </w:tcPr>
          <w:p w14:paraId="4D507AB9"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463446"/>
                <w:sz w:val="20"/>
                <w:szCs w:val="20"/>
                <w:lang w:eastAsia="it-IT"/>
              </w:rPr>
              <w:t>.5</w:t>
            </w:r>
          </w:p>
        </w:tc>
        <w:tc>
          <w:tcPr>
            <w:tcW w:w="1549" w:type="dxa"/>
            <w:hideMark/>
          </w:tcPr>
          <w:p w14:paraId="2380E7BF"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0</w:t>
            </w:r>
          </w:p>
        </w:tc>
        <w:tc>
          <w:tcPr>
            <w:tcW w:w="1265" w:type="dxa"/>
            <w:hideMark/>
          </w:tcPr>
          <w:p w14:paraId="23474A61"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p>
        </w:tc>
      </w:tr>
      <w:tr w:rsidR="005670B7" w:rsidRPr="00E551A9" w14:paraId="3791C484"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0A425C23"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Bulgaria</w:t>
            </w:r>
          </w:p>
        </w:tc>
        <w:tc>
          <w:tcPr>
            <w:tcW w:w="1324" w:type="dxa"/>
            <w:hideMark/>
          </w:tcPr>
          <w:p w14:paraId="2ED56AC8"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5</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0</w:t>
            </w:r>
          </w:p>
        </w:tc>
        <w:tc>
          <w:tcPr>
            <w:tcW w:w="1418" w:type="dxa"/>
            <w:hideMark/>
          </w:tcPr>
          <w:p w14:paraId="4C6E453F"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60483A"/>
                <w:sz w:val="20"/>
                <w:szCs w:val="20"/>
                <w:lang w:eastAsia="it-IT"/>
              </w:rPr>
            </w:pP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2</w:t>
            </w:r>
          </w:p>
        </w:tc>
        <w:tc>
          <w:tcPr>
            <w:tcW w:w="1842" w:type="dxa"/>
            <w:hideMark/>
          </w:tcPr>
          <w:p w14:paraId="3D636820"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w:t>
            </w:r>
            <w:r w:rsidRPr="00E551A9">
              <w:rPr>
                <w:rFonts w:ascii="Calibri" w:eastAsia="Times New Roman" w:hAnsi="Calibri" w:cs="Calibri"/>
                <w:color w:val="460072"/>
                <w:sz w:val="20"/>
                <w:szCs w:val="20"/>
                <w:lang w:eastAsia="it-IT"/>
              </w:rPr>
              <w:t>1.</w:t>
            </w:r>
            <w:r w:rsidRPr="00E551A9">
              <w:rPr>
                <w:rFonts w:ascii="Calibri" w:eastAsia="Times New Roman" w:hAnsi="Calibri" w:cs="Calibri"/>
                <w:color w:val="463446"/>
                <w:sz w:val="20"/>
                <w:szCs w:val="20"/>
                <w:lang w:eastAsia="it-IT"/>
              </w:rPr>
              <w:t>2</w:t>
            </w:r>
          </w:p>
        </w:tc>
        <w:tc>
          <w:tcPr>
            <w:tcW w:w="1843" w:type="dxa"/>
            <w:hideMark/>
          </w:tcPr>
          <w:p w14:paraId="299E7AE1"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60483A"/>
                <w:sz w:val="20"/>
                <w:szCs w:val="20"/>
                <w:lang w:eastAsia="it-IT"/>
              </w:rPr>
            </w:pP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3</w:t>
            </w:r>
          </w:p>
        </w:tc>
        <w:tc>
          <w:tcPr>
            <w:tcW w:w="1843" w:type="dxa"/>
            <w:hideMark/>
          </w:tcPr>
          <w:p w14:paraId="3FDCC8C1"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8</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8</w:t>
            </w:r>
          </w:p>
        </w:tc>
        <w:tc>
          <w:tcPr>
            <w:tcW w:w="1276" w:type="dxa"/>
            <w:hideMark/>
          </w:tcPr>
          <w:p w14:paraId="140E64BD"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B361D"/>
                <w:sz w:val="20"/>
                <w:szCs w:val="20"/>
                <w:lang w:eastAsia="it-IT"/>
              </w:rPr>
            </w:pPr>
            <w:r w:rsidRPr="00E551A9">
              <w:rPr>
                <w:rFonts w:ascii="Calibri" w:eastAsia="Times New Roman" w:hAnsi="Calibri" w:cs="Calibri"/>
                <w:color w:val="5B361D"/>
                <w:sz w:val="20"/>
                <w:szCs w:val="20"/>
                <w:lang w:eastAsia="it-IT"/>
              </w:rPr>
              <w:t>4</w:t>
            </w:r>
            <w:r w:rsidRPr="00E551A9">
              <w:rPr>
                <w:rFonts w:ascii="Calibri" w:eastAsia="Times New Roman" w:hAnsi="Calibri" w:cs="Calibri"/>
                <w:color w:val="460072"/>
                <w:sz w:val="20"/>
                <w:szCs w:val="20"/>
                <w:lang w:eastAsia="it-IT"/>
              </w:rPr>
              <w:t>.1</w:t>
            </w:r>
          </w:p>
        </w:tc>
        <w:tc>
          <w:tcPr>
            <w:tcW w:w="1296" w:type="dxa"/>
            <w:hideMark/>
          </w:tcPr>
          <w:p w14:paraId="073B6B39"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60483A"/>
                <w:sz w:val="20"/>
                <w:szCs w:val="20"/>
                <w:lang w:eastAsia="it-IT"/>
              </w:rPr>
            </w:pP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0</w:t>
            </w:r>
          </w:p>
        </w:tc>
        <w:tc>
          <w:tcPr>
            <w:tcW w:w="1549" w:type="dxa"/>
            <w:hideMark/>
          </w:tcPr>
          <w:p w14:paraId="0D8D24E7"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1.1</w:t>
            </w:r>
          </w:p>
        </w:tc>
        <w:tc>
          <w:tcPr>
            <w:tcW w:w="1265" w:type="dxa"/>
            <w:hideMark/>
          </w:tcPr>
          <w:p w14:paraId="7ACD786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.1</w:t>
            </w:r>
          </w:p>
        </w:tc>
      </w:tr>
      <w:tr w:rsidR="005670B7" w:rsidRPr="00E551A9" w14:paraId="09E51F13"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6E2CCA67"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Czech Republic</w:t>
            </w:r>
          </w:p>
        </w:tc>
        <w:tc>
          <w:tcPr>
            <w:tcW w:w="1324" w:type="dxa"/>
            <w:hideMark/>
          </w:tcPr>
          <w:p w14:paraId="475DB213"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9</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9</w:t>
            </w:r>
          </w:p>
        </w:tc>
        <w:tc>
          <w:tcPr>
            <w:tcW w:w="1418" w:type="dxa"/>
            <w:hideMark/>
          </w:tcPr>
          <w:p w14:paraId="70856907"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7</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842" w:type="dxa"/>
            <w:hideMark/>
          </w:tcPr>
          <w:p w14:paraId="491B217C"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3</w:t>
            </w: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843" w:type="dxa"/>
            <w:hideMark/>
          </w:tcPr>
          <w:p w14:paraId="30E07A46"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8</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5</w:t>
            </w:r>
          </w:p>
        </w:tc>
        <w:tc>
          <w:tcPr>
            <w:tcW w:w="1843" w:type="dxa"/>
            <w:hideMark/>
          </w:tcPr>
          <w:p w14:paraId="2EBF9C4F"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2</w:t>
            </w:r>
          </w:p>
        </w:tc>
        <w:tc>
          <w:tcPr>
            <w:tcW w:w="1276" w:type="dxa"/>
            <w:hideMark/>
          </w:tcPr>
          <w:p w14:paraId="07DC441E"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9</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8</w:t>
            </w:r>
          </w:p>
        </w:tc>
        <w:tc>
          <w:tcPr>
            <w:tcW w:w="1296" w:type="dxa"/>
            <w:hideMark/>
          </w:tcPr>
          <w:p w14:paraId="282DD5F7"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6</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6</w:t>
            </w:r>
          </w:p>
        </w:tc>
        <w:tc>
          <w:tcPr>
            <w:tcW w:w="1549" w:type="dxa"/>
            <w:hideMark/>
          </w:tcPr>
          <w:p w14:paraId="01763EE0"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0</w:t>
            </w:r>
          </w:p>
        </w:tc>
        <w:tc>
          <w:tcPr>
            <w:tcW w:w="1265" w:type="dxa"/>
            <w:hideMark/>
          </w:tcPr>
          <w:p w14:paraId="3056B832"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p>
        </w:tc>
      </w:tr>
      <w:tr w:rsidR="005670B7" w:rsidRPr="00E551A9" w14:paraId="7C5BA580"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35E5D0C4"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Denmark</w:t>
            </w:r>
          </w:p>
        </w:tc>
        <w:tc>
          <w:tcPr>
            <w:tcW w:w="1324" w:type="dxa"/>
            <w:hideMark/>
          </w:tcPr>
          <w:p w14:paraId="4C86BB84"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6.5</w:t>
            </w:r>
          </w:p>
        </w:tc>
        <w:tc>
          <w:tcPr>
            <w:tcW w:w="1418" w:type="dxa"/>
            <w:hideMark/>
          </w:tcPr>
          <w:p w14:paraId="67D4A40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9</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6</w:t>
            </w:r>
          </w:p>
        </w:tc>
        <w:tc>
          <w:tcPr>
            <w:tcW w:w="1842" w:type="dxa"/>
            <w:hideMark/>
          </w:tcPr>
          <w:p w14:paraId="63A64C2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 xml:space="preserve">23 </w:t>
            </w:r>
            <w:r w:rsidRPr="00E551A9">
              <w:rPr>
                <w:rFonts w:ascii="Calibri" w:eastAsia="Times New Roman" w:hAnsi="Calibri" w:cs="Calibri"/>
                <w:color w:val="523F62"/>
                <w:sz w:val="20"/>
                <w:szCs w:val="20"/>
                <w:lang w:eastAsia="it-IT"/>
              </w:rPr>
              <w:t>0</w:t>
            </w:r>
          </w:p>
        </w:tc>
        <w:tc>
          <w:tcPr>
            <w:tcW w:w="1843" w:type="dxa"/>
            <w:hideMark/>
          </w:tcPr>
          <w:p w14:paraId="7DC56928"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6</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7</w:t>
            </w:r>
          </w:p>
        </w:tc>
        <w:tc>
          <w:tcPr>
            <w:tcW w:w="1843" w:type="dxa"/>
            <w:hideMark/>
          </w:tcPr>
          <w:p w14:paraId="19602BA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7</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9</w:t>
            </w:r>
          </w:p>
        </w:tc>
        <w:tc>
          <w:tcPr>
            <w:tcW w:w="1276" w:type="dxa"/>
            <w:hideMark/>
          </w:tcPr>
          <w:p w14:paraId="19786756"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523F62"/>
                <w:sz w:val="20"/>
                <w:szCs w:val="20"/>
                <w:lang w:eastAsia="it-IT"/>
              </w:rPr>
              <w:t xml:space="preserve">6 </w:t>
            </w:r>
            <w:r w:rsidRPr="00E551A9">
              <w:rPr>
                <w:rFonts w:ascii="Calibri" w:eastAsia="Times New Roman" w:hAnsi="Calibri" w:cs="Calibri"/>
                <w:color w:val="460072"/>
                <w:sz w:val="20"/>
                <w:szCs w:val="20"/>
                <w:lang w:eastAsia="it-IT"/>
              </w:rPr>
              <w:t>.1</w:t>
            </w:r>
          </w:p>
        </w:tc>
        <w:tc>
          <w:tcPr>
            <w:tcW w:w="1296" w:type="dxa"/>
            <w:hideMark/>
          </w:tcPr>
          <w:p w14:paraId="3B211FC4"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w:t>
            </w:r>
            <w:r w:rsidRPr="00E551A9">
              <w:rPr>
                <w:rFonts w:ascii="Calibri" w:eastAsia="Times New Roman" w:hAnsi="Calibri" w:cs="Calibri"/>
                <w:color w:val="460072"/>
                <w:sz w:val="20"/>
                <w:szCs w:val="20"/>
                <w:lang w:eastAsia="it-IT"/>
              </w:rPr>
              <w:t>.1</w:t>
            </w:r>
          </w:p>
        </w:tc>
        <w:tc>
          <w:tcPr>
            <w:tcW w:w="1549" w:type="dxa"/>
            <w:hideMark/>
          </w:tcPr>
          <w:p w14:paraId="00CC6DA9"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463446"/>
                <w:sz w:val="20"/>
                <w:szCs w:val="20"/>
                <w:lang w:eastAsia="it-IT"/>
              </w:rPr>
              <w:t>.5</w:t>
            </w:r>
          </w:p>
        </w:tc>
        <w:tc>
          <w:tcPr>
            <w:tcW w:w="1265" w:type="dxa"/>
            <w:hideMark/>
          </w:tcPr>
          <w:p w14:paraId="3D979C80"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p>
        </w:tc>
      </w:tr>
      <w:tr w:rsidR="005670B7" w:rsidRPr="00E551A9" w14:paraId="6427419D"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62E92459"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Germany</w:t>
            </w:r>
          </w:p>
        </w:tc>
        <w:tc>
          <w:tcPr>
            <w:tcW w:w="1324" w:type="dxa"/>
            <w:hideMark/>
          </w:tcPr>
          <w:p w14:paraId="2524461F"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52</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3</w:t>
            </w:r>
          </w:p>
        </w:tc>
        <w:tc>
          <w:tcPr>
            <w:tcW w:w="1418" w:type="dxa"/>
            <w:hideMark/>
          </w:tcPr>
          <w:p w14:paraId="7BA2DA4A"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6</w:t>
            </w:r>
            <w:r w:rsidRPr="00E551A9">
              <w:rPr>
                <w:rFonts w:ascii="Calibri" w:eastAsia="Times New Roman" w:hAnsi="Calibri" w:cs="Calibri"/>
                <w:color w:val="463446"/>
                <w:sz w:val="20"/>
                <w:szCs w:val="20"/>
                <w:lang w:eastAsia="it-IT"/>
              </w:rPr>
              <w:t>6</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3</w:t>
            </w:r>
          </w:p>
        </w:tc>
        <w:tc>
          <w:tcPr>
            <w:tcW w:w="1842" w:type="dxa"/>
            <w:hideMark/>
          </w:tcPr>
          <w:p w14:paraId="319D5094"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523F62"/>
                <w:sz w:val="20"/>
                <w:szCs w:val="20"/>
                <w:lang w:eastAsia="it-IT"/>
              </w:rPr>
              <w:t>6</w:t>
            </w:r>
            <w:r w:rsidRPr="00E551A9">
              <w:rPr>
                <w:rFonts w:ascii="Calibri" w:eastAsia="Times New Roman" w:hAnsi="Calibri" w:cs="Calibri"/>
                <w:color w:val="460072"/>
                <w:sz w:val="20"/>
                <w:szCs w:val="20"/>
                <w:lang w:eastAsia="it-IT"/>
              </w:rPr>
              <w:t>1.</w:t>
            </w:r>
            <w:r w:rsidRPr="00E551A9">
              <w:rPr>
                <w:rFonts w:ascii="Calibri" w:eastAsia="Times New Roman" w:hAnsi="Calibri" w:cs="Calibri"/>
                <w:color w:val="523F62"/>
                <w:sz w:val="20"/>
                <w:szCs w:val="20"/>
                <w:lang w:eastAsia="it-IT"/>
              </w:rPr>
              <w:t>6</w:t>
            </w:r>
          </w:p>
        </w:tc>
        <w:tc>
          <w:tcPr>
            <w:tcW w:w="1843" w:type="dxa"/>
            <w:hideMark/>
          </w:tcPr>
          <w:p w14:paraId="7B2915CE"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7</w:t>
            </w:r>
            <w:r w:rsidRPr="00E551A9">
              <w:rPr>
                <w:rFonts w:ascii="Calibri" w:eastAsia="Times New Roman" w:hAnsi="Calibri" w:cs="Calibri"/>
                <w:color w:val="31233A"/>
                <w:sz w:val="20"/>
                <w:szCs w:val="20"/>
                <w:lang w:eastAsia="it-IT"/>
              </w:rPr>
              <w:t>8</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60483A"/>
                <w:sz w:val="20"/>
                <w:szCs w:val="20"/>
                <w:lang w:eastAsia="it-IT"/>
              </w:rPr>
              <w:t>4</w:t>
            </w:r>
          </w:p>
        </w:tc>
        <w:tc>
          <w:tcPr>
            <w:tcW w:w="1843" w:type="dxa"/>
            <w:hideMark/>
          </w:tcPr>
          <w:p w14:paraId="72366A15"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31233A"/>
                <w:sz w:val="20"/>
                <w:szCs w:val="20"/>
                <w:lang w:eastAsia="it-IT"/>
              </w:rPr>
              <w:t>7</w:t>
            </w:r>
          </w:p>
        </w:tc>
        <w:tc>
          <w:tcPr>
            <w:tcW w:w="1276" w:type="dxa"/>
            <w:hideMark/>
          </w:tcPr>
          <w:p w14:paraId="2C909759"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w:t>
            </w:r>
            <w:r w:rsidRPr="00E551A9">
              <w:rPr>
                <w:rFonts w:ascii="Calibri" w:eastAsia="Times New Roman" w:hAnsi="Calibri" w:cs="Calibri"/>
                <w:color w:val="523F62"/>
                <w:sz w:val="20"/>
                <w:szCs w:val="20"/>
                <w:lang w:eastAsia="it-IT"/>
              </w:rPr>
              <w:t>9</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0</w:t>
            </w:r>
          </w:p>
        </w:tc>
        <w:tc>
          <w:tcPr>
            <w:tcW w:w="1296" w:type="dxa"/>
            <w:hideMark/>
          </w:tcPr>
          <w:p w14:paraId="420B0494"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3446"/>
                <w:sz w:val="20"/>
                <w:szCs w:val="20"/>
                <w:lang w:eastAsia="it-IT"/>
              </w:rPr>
              <w:t>.2</w:t>
            </w:r>
          </w:p>
        </w:tc>
        <w:tc>
          <w:tcPr>
            <w:tcW w:w="1549" w:type="dxa"/>
            <w:hideMark/>
          </w:tcPr>
          <w:p w14:paraId="3BBB740A"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D2667"/>
                <w:sz w:val="20"/>
                <w:szCs w:val="20"/>
                <w:lang w:eastAsia="it-IT"/>
              </w:rPr>
            </w:pPr>
            <w:r w:rsidRPr="00E551A9">
              <w:rPr>
                <w:rFonts w:ascii="Calibri" w:eastAsia="Times New Roman" w:hAnsi="Calibri" w:cs="Calibri"/>
                <w:color w:val="4D2667"/>
                <w:sz w:val="20"/>
                <w:szCs w:val="20"/>
                <w:lang w:eastAsia="it-IT"/>
              </w:rPr>
              <w:t>10</w:t>
            </w:r>
            <w:r w:rsidRPr="00E551A9">
              <w:rPr>
                <w:rFonts w:ascii="Calibri" w:eastAsia="Times New Roman" w:hAnsi="Calibri" w:cs="Calibri"/>
                <w:color w:val="60483A"/>
                <w:sz w:val="20"/>
                <w:szCs w:val="20"/>
                <w:lang w:eastAsia="it-IT"/>
              </w:rPr>
              <w:t>.4</w:t>
            </w:r>
          </w:p>
        </w:tc>
        <w:tc>
          <w:tcPr>
            <w:tcW w:w="1265" w:type="dxa"/>
            <w:hideMark/>
          </w:tcPr>
          <w:p w14:paraId="215F680B"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8</w:t>
            </w:r>
          </w:p>
        </w:tc>
      </w:tr>
      <w:tr w:rsidR="005670B7" w:rsidRPr="00E551A9" w14:paraId="47E78D4D"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510D1926"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Estonia</w:t>
            </w:r>
          </w:p>
        </w:tc>
        <w:tc>
          <w:tcPr>
            <w:tcW w:w="1324" w:type="dxa"/>
            <w:hideMark/>
          </w:tcPr>
          <w:p w14:paraId="7E8A9CF8"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8</w:t>
            </w:r>
          </w:p>
        </w:tc>
        <w:tc>
          <w:tcPr>
            <w:tcW w:w="1418" w:type="dxa"/>
            <w:hideMark/>
          </w:tcPr>
          <w:p w14:paraId="26B4D1F4"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463446"/>
                <w:sz w:val="20"/>
                <w:szCs w:val="20"/>
                <w:lang w:eastAsia="it-IT"/>
              </w:rPr>
              <w:t>3</w:t>
            </w:r>
          </w:p>
        </w:tc>
        <w:tc>
          <w:tcPr>
            <w:tcW w:w="1842" w:type="dxa"/>
            <w:hideMark/>
          </w:tcPr>
          <w:p w14:paraId="01E73AD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3</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843" w:type="dxa"/>
            <w:hideMark/>
          </w:tcPr>
          <w:p w14:paraId="1EC9CCC3"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523F62"/>
                <w:sz w:val="20"/>
                <w:szCs w:val="20"/>
                <w:lang w:eastAsia="it-IT"/>
              </w:rPr>
              <w:t>3</w:t>
            </w:r>
          </w:p>
        </w:tc>
        <w:tc>
          <w:tcPr>
            <w:tcW w:w="1843" w:type="dxa"/>
            <w:hideMark/>
          </w:tcPr>
          <w:p w14:paraId="3EC10938"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 xml:space="preserve">1. </w:t>
            </w:r>
            <w:r w:rsidRPr="00E551A9">
              <w:rPr>
                <w:rFonts w:ascii="Calibri" w:eastAsia="Times New Roman" w:hAnsi="Calibri" w:cs="Calibri"/>
                <w:color w:val="463446"/>
                <w:sz w:val="20"/>
                <w:szCs w:val="20"/>
                <w:lang w:eastAsia="it-IT"/>
              </w:rPr>
              <w:t>5</w:t>
            </w:r>
          </w:p>
        </w:tc>
        <w:tc>
          <w:tcPr>
            <w:tcW w:w="1276" w:type="dxa"/>
            <w:hideMark/>
          </w:tcPr>
          <w:p w14:paraId="0E8B728D"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31233A"/>
                <w:sz w:val="20"/>
                <w:szCs w:val="20"/>
                <w:lang w:eastAsia="it-IT"/>
              </w:rPr>
              <w:t>3</w:t>
            </w:r>
          </w:p>
        </w:tc>
        <w:tc>
          <w:tcPr>
            <w:tcW w:w="1296" w:type="dxa"/>
            <w:hideMark/>
          </w:tcPr>
          <w:p w14:paraId="16B65076"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6</w:t>
            </w:r>
          </w:p>
        </w:tc>
        <w:tc>
          <w:tcPr>
            <w:tcW w:w="1549" w:type="dxa"/>
            <w:hideMark/>
          </w:tcPr>
          <w:p w14:paraId="6B396C0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2</w:t>
            </w:r>
          </w:p>
        </w:tc>
        <w:tc>
          <w:tcPr>
            <w:tcW w:w="1265" w:type="dxa"/>
            <w:hideMark/>
          </w:tcPr>
          <w:p w14:paraId="14F2F682"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p>
        </w:tc>
      </w:tr>
      <w:tr w:rsidR="005670B7" w:rsidRPr="00E551A9" w14:paraId="0EB28FA6"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1924A608"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lreland</w:t>
            </w:r>
          </w:p>
        </w:tc>
        <w:tc>
          <w:tcPr>
            <w:tcW w:w="1324" w:type="dxa"/>
            <w:hideMark/>
          </w:tcPr>
          <w:p w14:paraId="2E023954"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5</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3</w:t>
            </w:r>
          </w:p>
        </w:tc>
        <w:tc>
          <w:tcPr>
            <w:tcW w:w="1418" w:type="dxa"/>
            <w:hideMark/>
          </w:tcPr>
          <w:p w14:paraId="265E1CBD"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8</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9</w:t>
            </w:r>
          </w:p>
        </w:tc>
        <w:tc>
          <w:tcPr>
            <w:tcW w:w="1842" w:type="dxa"/>
            <w:hideMark/>
          </w:tcPr>
          <w:p w14:paraId="0381549B"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8</w:t>
            </w:r>
          </w:p>
        </w:tc>
        <w:tc>
          <w:tcPr>
            <w:tcW w:w="1843" w:type="dxa"/>
            <w:hideMark/>
          </w:tcPr>
          <w:p w14:paraId="13977EE6"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9</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9</w:t>
            </w:r>
          </w:p>
        </w:tc>
        <w:tc>
          <w:tcPr>
            <w:tcW w:w="1843" w:type="dxa"/>
            <w:hideMark/>
          </w:tcPr>
          <w:p w14:paraId="35EC070F"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6</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9</w:t>
            </w:r>
          </w:p>
        </w:tc>
        <w:tc>
          <w:tcPr>
            <w:tcW w:w="1276" w:type="dxa"/>
            <w:hideMark/>
          </w:tcPr>
          <w:p w14:paraId="3AD7AB8F"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11.1</w:t>
            </w:r>
          </w:p>
        </w:tc>
        <w:tc>
          <w:tcPr>
            <w:tcW w:w="1296" w:type="dxa"/>
            <w:hideMark/>
          </w:tcPr>
          <w:p w14:paraId="7EDD5002"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w:t>
            </w:r>
            <w:r w:rsidRPr="00E551A9">
              <w:rPr>
                <w:rFonts w:ascii="Calibri" w:eastAsia="Times New Roman" w:hAnsi="Calibri" w:cs="Calibri"/>
                <w:color w:val="523F62"/>
                <w:sz w:val="20"/>
                <w:szCs w:val="20"/>
                <w:lang w:eastAsia="it-IT"/>
              </w:rPr>
              <w:t>.2</w:t>
            </w:r>
          </w:p>
        </w:tc>
        <w:tc>
          <w:tcPr>
            <w:tcW w:w="1549" w:type="dxa"/>
            <w:hideMark/>
          </w:tcPr>
          <w:p w14:paraId="0B534C60"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1.1</w:t>
            </w:r>
          </w:p>
        </w:tc>
        <w:tc>
          <w:tcPr>
            <w:tcW w:w="1265" w:type="dxa"/>
            <w:hideMark/>
          </w:tcPr>
          <w:p w14:paraId="15A5A4DE"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p>
        </w:tc>
      </w:tr>
      <w:tr w:rsidR="005670B7" w:rsidRPr="00E551A9" w14:paraId="71DB21E2"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733D9337"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Greece (**)</w:t>
            </w:r>
          </w:p>
        </w:tc>
        <w:tc>
          <w:tcPr>
            <w:tcW w:w="1324" w:type="dxa"/>
            <w:hideMark/>
          </w:tcPr>
          <w:p w14:paraId="1C45A2DD"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6</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6</w:t>
            </w:r>
          </w:p>
        </w:tc>
        <w:tc>
          <w:tcPr>
            <w:tcW w:w="1418" w:type="dxa"/>
            <w:hideMark/>
          </w:tcPr>
          <w:p w14:paraId="3685B1C2"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7</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6</w:t>
            </w:r>
          </w:p>
        </w:tc>
        <w:tc>
          <w:tcPr>
            <w:tcW w:w="1842" w:type="dxa"/>
            <w:hideMark/>
          </w:tcPr>
          <w:p w14:paraId="42011F2A"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460072"/>
                <w:sz w:val="20"/>
                <w:szCs w:val="20"/>
                <w:lang w:eastAsia="it-IT"/>
              </w:rPr>
              <w:t>1.</w:t>
            </w:r>
            <w:r w:rsidRPr="00E551A9">
              <w:rPr>
                <w:rFonts w:ascii="Calibri" w:eastAsia="Times New Roman" w:hAnsi="Calibri" w:cs="Calibri"/>
                <w:color w:val="31233A"/>
                <w:sz w:val="20"/>
                <w:szCs w:val="20"/>
                <w:lang w:eastAsia="it-IT"/>
              </w:rPr>
              <w:t>8</w:t>
            </w:r>
          </w:p>
        </w:tc>
        <w:tc>
          <w:tcPr>
            <w:tcW w:w="1843" w:type="dxa"/>
            <w:hideMark/>
          </w:tcPr>
          <w:p w14:paraId="4015773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7</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9</w:t>
            </w:r>
          </w:p>
        </w:tc>
        <w:tc>
          <w:tcPr>
            <w:tcW w:w="1843" w:type="dxa"/>
            <w:hideMark/>
          </w:tcPr>
          <w:p w14:paraId="128BFEA2"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0072"/>
                <w:sz w:val="20"/>
                <w:szCs w:val="20"/>
                <w:lang w:eastAsia="it-IT"/>
              </w:rPr>
            </w:pPr>
            <w:r w:rsidRPr="00E551A9">
              <w:rPr>
                <w:rFonts w:ascii="Calibri" w:eastAsia="Times New Roman" w:hAnsi="Calibri" w:cs="Calibri"/>
                <w:color w:val="460072"/>
                <w:sz w:val="20"/>
                <w:szCs w:val="20"/>
                <w:lang w:eastAsia="it-IT"/>
              </w:rPr>
              <w:t>1</w:t>
            </w: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2</w:t>
            </w:r>
          </w:p>
        </w:tc>
        <w:tc>
          <w:tcPr>
            <w:tcW w:w="1276" w:type="dxa"/>
            <w:hideMark/>
          </w:tcPr>
          <w:p w14:paraId="1FB44B6B"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7</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3</w:t>
            </w:r>
          </w:p>
        </w:tc>
        <w:tc>
          <w:tcPr>
            <w:tcW w:w="1296" w:type="dxa"/>
            <w:hideMark/>
          </w:tcPr>
          <w:p w14:paraId="62BE150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1.1</w:t>
            </w:r>
          </w:p>
        </w:tc>
        <w:tc>
          <w:tcPr>
            <w:tcW w:w="1549" w:type="dxa"/>
            <w:hideMark/>
          </w:tcPr>
          <w:p w14:paraId="313A4AA5"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523F62"/>
                <w:sz w:val="20"/>
                <w:szCs w:val="20"/>
                <w:lang w:eastAsia="it-IT"/>
              </w:rPr>
              <w:t>.7</w:t>
            </w:r>
          </w:p>
        </w:tc>
        <w:tc>
          <w:tcPr>
            <w:tcW w:w="1265" w:type="dxa"/>
            <w:hideMark/>
          </w:tcPr>
          <w:p w14:paraId="244E7B41"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r>
      <w:tr w:rsidR="005670B7" w:rsidRPr="00E551A9" w14:paraId="5CC51CF1"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7EAFE0EC"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Spain</w:t>
            </w:r>
          </w:p>
        </w:tc>
        <w:tc>
          <w:tcPr>
            <w:tcW w:w="1324" w:type="dxa"/>
            <w:hideMark/>
          </w:tcPr>
          <w:p w14:paraId="3C54A775"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7</w:t>
            </w: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463446"/>
                <w:sz w:val="20"/>
                <w:szCs w:val="20"/>
                <w:lang w:eastAsia="it-IT"/>
              </w:rPr>
              <w:t>3</w:t>
            </w:r>
          </w:p>
        </w:tc>
        <w:tc>
          <w:tcPr>
            <w:tcW w:w="1418" w:type="dxa"/>
            <w:hideMark/>
          </w:tcPr>
          <w:p w14:paraId="16A918BC"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 xml:space="preserve">38 </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8</w:t>
            </w:r>
          </w:p>
        </w:tc>
        <w:tc>
          <w:tcPr>
            <w:tcW w:w="1842" w:type="dxa"/>
            <w:hideMark/>
          </w:tcPr>
          <w:p w14:paraId="7026A6FB"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 xml:space="preserve">11 </w:t>
            </w: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8</w:t>
            </w:r>
          </w:p>
        </w:tc>
        <w:tc>
          <w:tcPr>
            <w:tcW w:w="1843" w:type="dxa"/>
            <w:hideMark/>
          </w:tcPr>
          <w:p w14:paraId="15E0DE5A"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3</w:t>
            </w:r>
            <w:r w:rsidRPr="00E551A9">
              <w:rPr>
                <w:rFonts w:ascii="Calibri" w:eastAsia="Times New Roman" w:hAnsi="Calibri" w:cs="Calibri"/>
                <w:color w:val="523F62"/>
                <w:sz w:val="20"/>
                <w:szCs w:val="20"/>
                <w:lang w:eastAsia="it-IT"/>
              </w:rPr>
              <w:t>9</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6</w:t>
            </w:r>
          </w:p>
        </w:tc>
        <w:tc>
          <w:tcPr>
            <w:tcW w:w="1843" w:type="dxa"/>
            <w:hideMark/>
          </w:tcPr>
          <w:p w14:paraId="6EBEDD36"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7</w:t>
            </w: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523F62"/>
                <w:sz w:val="20"/>
                <w:szCs w:val="20"/>
                <w:lang w:eastAsia="it-IT"/>
              </w:rPr>
              <w:t>7</w:t>
            </w:r>
          </w:p>
        </w:tc>
        <w:tc>
          <w:tcPr>
            <w:tcW w:w="1276" w:type="dxa"/>
            <w:hideMark/>
          </w:tcPr>
          <w:p w14:paraId="2B395B80"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6</w:t>
            </w:r>
            <w:r w:rsidRPr="00E551A9">
              <w:rPr>
                <w:rFonts w:ascii="Calibri" w:eastAsia="Times New Roman" w:hAnsi="Calibri" w:cs="Calibri"/>
                <w:color w:val="31233A"/>
                <w:sz w:val="20"/>
                <w:szCs w:val="20"/>
                <w:lang w:eastAsia="it-IT"/>
              </w:rPr>
              <w:t>3</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8</w:t>
            </w:r>
          </w:p>
        </w:tc>
        <w:tc>
          <w:tcPr>
            <w:tcW w:w="1296" w:type="dxa"/>
            <w:hideMark/>
          </w:tcPr>
          <w:p w14:paraId="52781324"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3</w:t>
            </w: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523F62"/>
                <w:sz w:val="20"/>
                <w:szCs w:val="20"/>
                <w:lang w:eastAsia="it-IT"/>
              </w:rPr>
              <w:t>0</w:t>
            </w:r>
          </w:p>
        </w:tc>
        <w:tc>
          <w:tcPr>
            <w:tcW w:w="1549" w:type="dxa"/>
            <w:hideMark/>
          </w:tcPr>
          <w:p w14:paraId="63833D85"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5</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0</w:t>
            </w:r>
          </w:p>
        </w:tc>
        <w:tc>
          <w:tcPr>
            <w:tcW w:w="1265" w:type="dxa"/>
            <w:hideMark/>
          </w:tcPr>
          <w:p w14:paraId="3CDBF14E"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7</w:t>
            </w:r>
          </w:p>
        </w:tc>
      </w:tr>
      <w:tr w:rsidR="005670B7" w:rsidRPr="00E551A9" w14:paraId="3E6D1806"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10F44111"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France</w:t>
            </w:r>
          </w:p>
        </w:tc>
        <w:tc>
          <w:tcPr>
            <w:tcW w:w="1324" w:type="dxa"/>
            <w:hideMark/>
          </w:tcPr>
          <w:p w14:paraId="0570D1CA"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 xml:space="preserve">25 </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3</w:t>
            </w:r>
          </w:p>
        </w:tc>
        <w:tc>
          <w:tcPr>
            <w:tcW w:w="1418" w:type="dxa"/>
            <w:hideMark/>
          </w:tcPr>
          <w:p w14:paraId="542CF717"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 xml:space="preserve">69 </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842" w:type="dxa"/>
            <w:hideMark/>
          </w:tcPr>
          <w:p w14:paraId="5C101CD9"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3</w:t>
            </w:r>
            <w:r w:rsidRPr="00E551A9">
              <w:rPr>
                <w:rFonts w:ascii="Calibri" w:eastAsia="Times New Roman" w:hAnsi="Calibri" w:cs="Calibri"/>
                <w:color w:val="411162"/>
                <w:sz w:val="20"/>
                <w:szCs w:val="20"/>
                <w:lang w:eastAsia="it-IT"/>
              </w:rPr>
              <w:t xml:space="preserve">11 </w:t>
            </w:r>
            <w:r w:rsidRPr="00E551A9">
              <w:rPr>
                <w:rFonts w:ascii="Calibri" w:eastAsia="Times New Roman" w:hAnsi="Calibri" w:cs="Calibri"/>
                <w:color w:val="60483A"/>
                <w:sz w:val="20"/>
                <w:szCs w:val="20"/>
                <w:lang w:eastAsia="it-IT"/>
              </w:rPr>
              <w:t>.4</w:t>
            </w:r>
          </w:p>
        </w:tc>
        <w:tc>
          <w:tcPr>
            <w:tcW w:w="1843" w:type="dxa"/>
            <w:hideMark/>
          </w:tcPr>
          <w:p w14:paraId="712F9575"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7</w:t>
            </w:r>
            <w:r w:rsidRPr="00E551A9">
              <w:rPr>
                <w:rFonts w:ascii="Calibri" w:eastAsia="Times New Roman" w:hAnsi="Calibri" w:cs="Calibri"/>
                <w:color w:val="31233A"/>
                <w:sz w:val="20"/>
                <w:szCs w:val="20"/>
                <w:lang w:eastAsia="it-IT"/>
              </w:rPr>
              <w:t>8</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60483A"/>
                <w:sz w:val="20"/>
                <w:szCs w:val="20"/>
                <w:lang w:eastAsia="it-IT"/>
              </w:rPr>
              <w:t>4</w:t>
            </w:r>
          </w:p>
        </w:tc>
        <w:tc>
          <w:tcPr>
            <w:tcW w:w="1843" w:type="dxa"/>
            <w:hideMark/>
          </w:tcPr>
          <w:p w14:paraId="4985A788"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111.</w:t>
            </w:r>
            <w:r w:rsidRPr="00E551A9">
              <w:rPr>
                <w:rFonts w:ascii="Calibri" w:eastAsia="Times New Roman" w:hAnsi="Calibri" w:cs="Calibri"/>
                <w:color w:val="523F62"/>
                <w:sz w:val="20"/>
                <w:szCs w:val="20"/>
                <w:lang w:eastAsia="it-IT"/>
              </w:rPr>
              <w:t>6</w:t>
            </w:r>
          </w:p>
        </w:tc>
        <w:tc>
          <w:tcPr>
            <w:tcW w:w="1276" w:type="dxa"/>
            <w:hideMark/>
          </w:tcPr>
          <w:p w14:paraId="2778FA54"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11</w:t>
            </w:r>
            <w:r w:rsidRPr="00E551A9">
              <w:rPr>
                <w:rFonts w:ascii="Calibri" w:eastAsia="Times New Roman" w:hAnsi="Calibri" w:cs="Calibri"/>
                <w:color w:val="31233A"/>
                <w:sz w:val="20"/>
                <w:szCs w:val="20"/>
                <w:lang w:eastAsia="it-IT"/>
              </w:rPr>
              <w:t xml:space="preserve">8 </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8</w:t>
            </w:r>
          </w:p>
        </w:tc>
        <w:tc>
          <w:tcPr>
            <w:tcW w:w="1296" w:type="dxa"/>
            <w:hideMark/>
          </w:tcPr>
          <w:p w14:paraId="67282DE6"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6</w:t>
            </w:r>
          </w:p>
        </w:tc>
        <w:tc>
          <w:tcPr>
            <w:tcW w:w="1549" w:type="dxa"/>
            <w:hideMark/>
          </w:tcPr>
          <w:p w14:paraId="0B75B20A"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0072"/>
                <w:sz w:val="20"/>
                <w:szCs w:val="20"/>
                <w:lang w:eastAsia="it-IT"/>
              </w:rPr>
            </w:pPr>
            <w:r w:rsidRPr="00E551A9">
              <w:rPr>
                <w:rFonts w:ascii="Calibri" w:eastAsia="Times New Roman" w:hAnsi="Calibri" w:cs="Calibri"/>
                <w:color w:val="460072"/>
                <w:sz w:val="20"/>
                <w:szCs w:val="20"/>
                <w:lang w:eastAsia="it-IT"/>
              </w:rPr>
              <w:t>1</w:t>
            </w: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2</w:t>
            </w:r>
          </w:p>
        </w:tc>
        <w:tc>
          <w:tcPr>
            <w:tcW w:w="1265" w:type="dxa"/>
            <w:hideMark/>
          </w:tcPr>
          <w:p w14:paraId="3D3BE92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 xml:space="preserve">0 </w:t>
            </w:r>
            <w:r w:rsidRPr="00E551A9">
              <w:rPr>
                <w:rFonts w:ascii="Calibri" w:eastAsia="Times New Roman" w:hAnsi="Calibri" w:cs="Calibri"/>
                <w:color w:val="463446"/>
                <w:sz w:val="20"/>
                <w:szCs w:val="20"/>
                <w:lang w:eastAsia="it-IT"/>
              </w:rPr>
              <w:t>.2</w:t>
            </w:r>
          </w:p>
        </w:tc>
      </w:tr>
      <w:tr w:rsidR="005670B7" w:rsidRPr="00E551A9" w14:paraId="6E7F40A4"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7A3F6C40"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Croatia</w:t>
            </w:r>
          </w:p>
        </w:tc>
        <w:tc>
          <w:tcPr>
            <w:tcW w:w="1324" w:type="dxa"/>
            <w:hideMark/>
          </w:tcPr>
          <w:p w14:paraId="6E28DDCA"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60483A"/>
                <w:sz w:val="20"/>
                <w:szCs w:val="20"/>
                <w:lang w:eastAsia="it-IT"/>
              </w:rPr>
              <w:t>.4</w:t>
            </w:r>
          </w:p>
        </w:tc>
        <w:tc>
          <w:tcPr>
            <w:tcW w:w="1418" w:type="dxa"/>
            <w:hideMark/>
          </w:tcPr>
          <w:p w14:paraId="30D1890B"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3</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6</w:t>
            </w:r>
          </w:p>
        </w:tc>
        <w:tc>
          <w:tcPr>
            <w:tcW w:w="1842" w:type="dxa"/>
            <w:hideMark/>
          </w:tcPr>
          <w:p w14:paraId="71832BCE"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 xml:space="preserve">1 </w:t>
            </w:r>
            <w:r w:rsidRPr="00E551A9">
              <w:rPr>
                <w:rFonts w:ascii="Calibri" w:eastAsia="Times New Roman" w:hAnsi="Calibri" w:cs="Calibri"/>
                <w:color w:val="5B361D"/>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3</w:t>
            </w:r>
          </w:p>
        </w:tc>
        <w:tc>
          <w:tcPr>
            <w:tcW w:w="1843" w:type="dxa"/>
            <w:hideMark/>
          </w:tcPr>
          <w:p w14:paraId="5034829C"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3</w:t>
            </w:r>
          </w:p>
        </w:tc>
        <w:tc>
          <w:tcPr>
            <w:tcW w:w="1843" w:type="dxa"/>
            <w:hideMark/>
          </w:tcPr>
          <w:p w14:paraId="09836F6B"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5</w:t>
            </w:r>
            <w:r w:rsidRPr="00E551A9">
              <w:rPr>
                <w:rFonts w:ascii="Calibri" w:eastAsia="Times New Roman" w:hAnsi="Calibri" w:cs="Calibri"/>
                <w:color w:val="60483A"/>
                <w:sz w:val="20"/>
                <w:szCs w:val="20"/>
                <w:lang w:eastAsia="it-IT"/>
              </w:rPr>
              <w:t>.4</w:t>
            </w:r>
          </w:p>
        </w:tc>
        <w:tc>
          <w:tcPr>
            <w:tcW w:w="1276" w:type="dxa"/>
            <w:hideMark/>
          </w:tcPr>
          <w:p w14:paraId="1256200F"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7</w:t>
            </w:r>
          </w:p>
        </w:tc>
        <w:tc>
          <w:tcPr>
            <w:tcW w:w="1296" w:type="dxa"/>
            <w:hideMark/>
          </w:tcPr>
          <w:p w14:paraId="0D189E2B"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2</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9</w:t>
            </w:r>
          </w:p>
        </w:tc>
        <w:tc>
          <w:tcPr>
            <w:tcW w:w="1549" w:type="dxa"/>
            <w:hideMark/>
          </w:tcPr>
          <w:p w14:paraId="04788C60"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463446"/>
                <w:sz w:val="20"/>
                <w:szCs w:val="20"/>
                <w:lang w:eastAsia="it-IT"/>
              </w:rPr>
              <w:t>6</w:t>
            </w:r>
          </w:p>
        </w:tc>
        <w:tc>
          <w:tcPr>
            <w:tcW w:w="1265" w:type="dxa"/>
            <w:hideMark/>
          </w:tcPr>
          <w:p w14:paraId="1FADED8F"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r>
      <w:tr w:rsidR="005670B7" w:rsidRPr="00E551A9" w14:paraId="3B3D0760"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22DFCE8A"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ltaly (**)</w:t>
            </w:r>
          </w:p>
        </w:tc>
        <w:tc>
          <w:tcPr>
            <w:tcW w:w="1324" w:type="dxa"/>
            <w:hideMark/>
          </w:tcPr>
          <w:p w14:paraId="7F033A74"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31233A"/>
                <w:sz w:val="20"/>
                <w:szCs w:val="20"/>
                <w:lang w:eastAsia="it-IT"/>
              </w:rPr>
            </w:pPr>
            <w:r w:rsidRPr="00E551A9">
              <w:rPr>
                <w:rFonts w:ascii="Calibri" w:eastAsia="Times New Roman" w:hAnsi="Calibri" w:cs="Calibri"/>
                <w:b/>
                <w:bCs/>
                <w:color w:val="31233A"/>
                <w:sz w:val="20"/>
                <w:szCs w:val="20"/>
                <w:lang w:eastAsia="it-IT"/>
              </w:rPr>
              <w:t>2</w:t>
            </w:r>
            <w:r w:rsidRPr="00E551A9">
              <w:rPr>
                <w:rFonts w:ascii="Calibri" w:eastAsia="Times New Roman" w:hAnsi="Calibri" w:cs="Calibri"/>
                <w:b/>
                <w:bCs/>
                <w:color w:val="523F62"/>
                <w:sz w:val="20"/>
                <w:szCs w:val="20"/>
                <w:lang w:eastAsia="it-IT"/>
              </w:rPr>
              <w:t>5</w:t>
            </w:r>
            <w:r w:rsidRPr="00E551A9">
              <w:rPr>
                <w:rFonts w:ascii="Calibri" w:eastAsia="Times New Roman" w:hAnsi="Calibri" w:cs="Calibri"/>
                <w:b/>
                <w:bCs/>
                <w:color w:val="460072"/>
                <w:sz w:val="20"/>
                <w:szCs w:val="20"/>
                <w:lang w:eastAsia="it-IT"/>
              </w:rPr>
              <w:t>.</w:t>
            </w:r>
            <w:r w:rsidRPr="00E551A9">
              <w:rPr>
                <w:rFonts w:ascii="Calibri" w:eastAsia="Times New Roman" w:hAnsi="Calibri" w:cs="Calibri"/>
                <w:b/>
                <w:bCs/>
                <w:color w:val="523F62"/>
                <w:sz w:val="20"/>
                <w:szCs w:val="20"/>
                <w:lang w:eastAsia="it-IT"/>
              </w:rPr>
              <w:t>5</w:t>
            </w:r>
          </w:p>
        </w:tc>
        <w:tc>
          <w:tcPr>
            <w:tcW w:w="1418" w:type="dxa"/>
            <w:hideMark/>
          </w:tcPr>
          <w:p w14:paraId="39E6686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463446"/>
                <w:sz w:val="20"/>
                <w:szCs w:val="20"/>
                <w:lang w:eastAsia="it-IT"/>
              </w:rPr>
            </w:pPr>
            <w:r w:rsidRPr="00E551A9">
              <w:rPr>
                <w:rFonts w:ascii="Calibri" w:eastAsia="Times New Roman" w:hAnsi="Calibri" w:cs="Calibri"/>
                <w:b/>
                <w:bCs/>
                <w:color w:val="463446"/>
                <w:sz w:val="20"/>
                <w:szCs w:val="20"/>
                <w:lang w:eastAsia="it-IT"/>
              </w:rPr>
              <w:t xml:space="preserve">59 </w:t>
            </w:r>
            <w:r w:rsidRPr="00E551A9">
              <w:rPr>
                <w:rFonts w:ascii="Calibri" w:eastAsia="Times New Roman" w:hAnsi="Calibri" w:cs="Calibri"/>
                <w:b/>
                <w:bCs/>
                <w:color w:val="460072"/>
                <w:sz w:val="20"/>
                <w:szCs w:val="20"/>
                <w:lang w:eastAsia="it-IT"/>
              </w:rPr>
              <w:t>.</w:t>
            </w:r>
            <w:r w:rsidRPr="00E551A9">
              <w:rPr>
                <w:rFonts w:ascii="Calibri" w:eastAsia="Times New Roman" w:hAnsi="Calibri" w:cs="Calibri"/>
                <w:b/>
                <w:bCs/>
                <w:color w:val="463446"/>
                <w:sz w:val="20"/>
                <w:szCs w:val="20"/>
                <w:lang w:eastAsia="it-IT"/>
              </w:rPr>
              <w:t>3</w:t>
            </w:r>
          </w:p>
        </w:tc>
        <w:tc>
          <w:tcPr>
            <w:tcW w:w="1842" w:type="dxa"/>
            <w:hideMark/>
          </w:tcPr>
          <w:p w14:paraId="57411A34"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411162"/>
                <w:sz w:val="20"/>
                <w:szCs w:val="20"/>
                <w:lang w:eastAsia="it-IT"/>
              </w:rPr>
            </w:pPr>
            <w:r w:rsidRPr="00E551A9">
              <w:rPr>
                <w:rFonts w:ascii="Calibri" w:eastAsia="Times New Roman" w:hAnsi="Calibri" w:cs="Calibri"/>
                <w:b/>
                <w:bCs/>
                <w:color w:val="411162"/>
                <w:sz w:val="20"/>
                <w:szCs w:val="20"/>
                <w:lang w:eastAsia="it-IT"/>
              </w:rPr>
              <w:t xml:space="preserve">1 </w:t>
            </w:r>
            <w:r w:rsidRPr="00E551A9">
              <w:rPr>
                <w:rFonts w:ascii="Calibri" w:eastAsia="Times New Roman" w:hAnsi="Calibri" w:cs="Calibri"/>
                <w:b/>
                <w:bCs/>
                <w:color w:val="31233A"/>
                <w:sz w:val="20"/>
                <w:szCs w:val="20"/>
                <w:lang w:eastAsia="it-IT"/>
              </w:rPr>
              <w:t>2</w:t>
            </w:r>
            <w:r w:rsidRPr="00E551A9">
              <w:rPr>
                <w:rFonts w:ascii="Calibri" w:eastAsia="Times New Roman" w:hAnsi="Calibri" w:cs="Calibri"/>
                <w:b/>
                <w:bCs/>
                <w:color w:val="523F62"/>
                <w:sz w:val="20"/>
                <w:szCs w:val="20"/>
                <w:lang w:eastAsia="it-IT"/>
              </w:rPr>
              <w:t>0</w:t>
            </w:r>
            <w:r w:rsidRPr="00E551A9">
              <w:rPr>
                <w:rFonts w:ascii="Calibri" w:eastAsia="Times New Roman" w:hAnsi="Calibri" w:cs="Calibri"/>
                <w:b/>
                <w:bCs/>
                <w:color w:val="460072"/>
                <w:sz w:val="20"/>
                <w:szCs w:val="20"/>
                <w:lang w:eastAsia="it-IT"/>
              </w:rPr>
              <w:t>.1</w:t>
            </w:r>
          </w:p>
        </w:tc>
        <w:tc>
          <w:tcPr>
            <w:tcW w:w="1843" w:type="dxa"/>
            <w:hideMark/>
          </w:tcPr>
          <w:p w14:paraId="77971959"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523F62"/>
                <w:sz w:val="20"/>
                <w:szCs w:val="20"/>
                <w:lang w:eastAsia="it-IT"/>
              </w:rPr>
            </w:pPr>
            <w:r w:rsidRPr="00E551A9">
              <w:rPr>
                <w:rFonts w:ascii="Calibri" w:eastAsia="Times New Roman" w:hAnsi="Calibri" w:cs="Calibri"/>
                <w:b/>
                <w:bCs/>
                <w:color w:val="523F62"/>
                <w:sz w:val="20"/>
                <w:szCs w:val="20"/>
                <w:lang w:eastAsia="it-IT"/>
              </w:rPr>
              <w:t>3</w:t>
            </w:r>
            <w:r w:rsidRPr="00E551A9">
              <w:rPr>
                <w:rFonts w:ascii="Calibri" w:eastAsia="Times New Roman" w:hAnsi="Calibri" w:cs="Calibri"/>
                <w:b/>
                <w:bCs/>
                <w:color w:val="60483A"/>
                <w:sz w:val="20"/>
                <w:szCs w:val="20"/>
                <w:lang w:eastAsia="it-IT"/>
              </w:rPr>
              <w:t>.4</w:t>
            </w:r>
          </w:p>
        </w:tc>
        <w:tc>
          <w:tcPr>
            <w:tcW w:w="1843" w:type="dxa"/>
            <w:hideMark/>
          </w:tcPr>
          <w:p w14:paraId="7AB47113"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523F62"/>
                <w:sz w:val="20"/>
                <w:szCs w:val="20"/>
                <w:lang w:eastAsia="it-IT"/>
              </w:rPr>
            </w:pPr>
          </w:p>
        </w:tc>
        <w:tc>
          <w:tcPr>
            <w:tcW w:w="1276" w:type="dxa"/>
            <w:hideMark/>
          </w:tcPr>
          <w:p w14:paraId="7762EEF1"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523F62"/>
                <w:sz w:val="20"/>
                <w:szCs w:val="20"/>
                <w:lang w:eastAsia="it-IT"/>
              </w:rPr>
            </w:pPr>
            <w:r w:rsidRPr="00E551A9">
              <w:rPr>
                <w:rFonts w:ascii="Calibri" w:eastAsia="Times New Roman" w:hAnsi="Calibri" w:cs="Calibri"/>
                <w:b/>
                <w:bCs/>
                <w:color w:val="523F62"/>
                <w:sz w:val="20"/>
                <w:szCs w:val="20"/>
                <w:lang w:eastAsia="it-IT"/>
              </w:rPr>
              <w:t>60</w:t>
            </w:r>
            <w:r w:rsidRPr="00E551A9">
              <w:rPr>
                <w:rFonts w:ascii="Calibri" w:eastAsia="Times New Roman" w:hAnsi="Calibri" w:cs="Calibri"/>
                <w:b/>
                <w:bCs/>
                <w:color w:val="460072"/>
                <w:sz w:val="20"/>
                <w:szCs w:val="20"/>
                <w:lang w:eastAsia="it-IT"/>
              </w:rPr>
              <w:t>.</w:t>
            </w:r>
            <w:r w:rsidRPr="00E551A9">
              <w:rPr>
                <w:rFonts w:ascii="Calibri" w:eastAsia="Times New Roman" w:hAnsi="Calibri" w:cs="Calibri"/>
                <w:b/>
                <w:bCs/>
                <w:color w:val="31233A"/>
                <w:sz w:val="20"/>
                <w:szCs w:val="20"/>
                <w:lang w:eastAsia="it-IT"/>
              </w:rPr>
              <w:t>7</w:t>
            </w:r>
          </w:p>
        </w:tc>
        <w:tc>
          <w:tcPr>
            <w:tcW w:w="1296" w:type="dxa"/>
            <w:hideMark/>
          </w:tcPr>
          <w:p w14:paraId="29759C4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523F62"/>
                <w:sz w:val="20"/>
                <w:szCs w:val="20"/>
                <w:lang w:eastAsia="it-IT"/>
              </w:rPr>
            </w:pPr>
          </w:p>
        </w:tc>
        <w:tc>
          <w:tcPr>
            <w:tcW w:w="1549" w:type="dxa"/>
            <w:hideMark/>
          </w:tcPr>
          <w:p w14:paraId="1FF9D61F"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523F62"/>
                <w:sz w:val="20"/>
                <w:szCs w:val="20"/>
                <w:lang w:eastAsia="it-IT"/>
              </w:rPr>
            </w:pPr>
            <w:r w:rsidRPr="00E551A9">
              <w:rPr>
                <w:rFonts w:ascii="Calibri" w:eastAsia="Times New Roman" w:hAnsi="Calibri" w:cs="Calibri"/>
                <w:b/>
                <w:bCs/>
                <w:color w:val="523F62"/>
                <w:sz w:val="20"/>
                <w:szCs w:val="20"/>
                <w:lang w:eastAsia="it-IT"/>
              </w:rPr>
              <w:t>7</w:t>
            </w:r>
            <w:r w:rsidRPr="00E551A9">
              <w:rPr>
                <w:rFonts w:ascii="Calibri" w:eastAsia="Times New Roman" w:hAnsi="Calibri" w:cs="Calibri"/>
                <w:b/>
                <w:bCs/>
                <w:color w:val="460072"/>
                <w:sz w:val="20"/>
                <w:szCs w:val="20"/>
                <w:lang w:eastAsia="it-IT"/>
              </w:rPr>
              <w:t>.</w:t>
            </w:r>
            <w:r w:rsidRPr="00E551A9">
              <w:rPr>
                <w:rFonts w:ascii="Calibri" w:eastAsia="Times New Roman" w:hAnsi="Calibri" w:cs="Calibri"/>
                <w:b/>
                <w:bCs/>
                <w:color w:val="625B6E"/>
                <w:sz w:val="20"/>
                <w:szCs w:val="20"/>
                <w:lang w:eastAsia="it-IT"/>
              </w:rPr>
              <w:t>7</w:t>
            </w:r>
          </w:p>
        </w:tc>
        <w:tc>
          <w:tcPr>
            <w:tcW w:w="1265" w:type="dxa"/>
            <w:hideMark/>
          </w:tcPr>
          <w:p w14:paraId="4E9813D1"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31233A"/>
                <w:sz w:val="20"/>
                <w:szCs w:val="20"/>
                <w:lang w:eastAsia="it-IT"/>
              </w:rPr>
            </w:pPr>
            <w:r w:rsidRPr="00E551A9">
              <w:rPr>
                <w:rFonts w:ascii="Calibri" w:eastAsia="Times New Roman" w:hAnsi="Calibri" w:cs="Calibri"/>
                <w:b/>
                <w:bCs/>
                <w:color w:val="31233A"/>
                <w:sz w:val="20"/>
                <w:szCs w:val="20"/>
                <w:lang w:eastAsia="it-IT"/>
              </w:rPr>
              <w:t>3</w:t>
            </w:r>
            <w:r w:rsidRPr="00E551A9">
              <w:rPr>
                <w:rFonts w:ascii="Calibri" w:eastAsia="Times New Roman" w:hAnsi="Calibri" w:cs="Calibri"/>
                <w:b/>
                <w:bCs/>
                <w:color w:val="460072"/>
                <w:sz w:val="20"/>
                <w:szCs w:val="20"/>
                <w:lang w:eastAsia="it-IT"/>
              </w:rPr>
              <w:t>.</w:t>
            </w:r>
            <w:r w:rsidRPr="00E551A9">
              <w:rPr>
                <w:rFonts w:ascii="Calibri" w:eastAsia="Times New Roman" w:hAnsi="Calibri" w:cs="Calibri"/>
                <w:b/>
                <w:bCs/>
                <w:color w:val="60483A"/>
                <w:sz w:val="20"/>
                <w:szCs w:val="20"/>
                <w:lang w:eastAsia="it-IT"/>
              </w:rPr>
              <w:t>4</w:t>
            </w:r>
          </w:p>
        </w:tc>
      </w:tr>
      <w:tr w:rsidR="005670B7" w:rsidRPr="00E551A9" w14:paraId="4740A475"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2F50CE89"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Cyprus</w:t>
            </w:r>
          </w:p>
        </w:tc>
        <w:tc>
          <w:tcPr>
            <w:tcW w:w="1324" w:type="dxa"/>
            <w:hideMark/>
          </w:tcPr>
          <w:p w14:paraId="4A101D62"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 xml:space="preserve">1. </w:t>
            </w:r>
            <w:r w:rsidRPr="00E551A9">
              <w:rPr>
                <w:rFonts w:ascii="Calibri" w:eastAsia="Times New Roman" w:hAnsi="Calibri" w:cs="Calibri"/>
                <w:color w:val="60483A"/>
                <w:sz w:val="20"/>
                <w:szCs w:val="20"/>
                <w:lang w:eastAsia="it-IT"/>
              </w:rPr>
              <w:t>4</w:t>
            </w:r>
          </w:p>
        </w:tc>
        <w:tc>
          <w:tcPr>
            <w:tcW w:w="1418" w:type="dxa"/>
            <w:hideMark/>
          </w:tcPr>
          <w:p w14:paraId="67441A9B"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7</w:t>
            </w:r>
          </w:p>
        </w:tc>
        <w:tc>
          <w:tcPr>
            <w:tcW w:w="1842" w:type="dxa"/>
            <w:hideMark/>
          </w:tcPr>
          <w:p w14:paraId="3ABD9CA0"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3</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3</w:t>
            </w:r>
          </w:p>
        </w:tc>
        <w:tc>
          <w:tcPr>
            <w:tcW w:w="1843" w:type="dxa"/>
            <w:hideMark/>
          </w:tcPr>
          <w:p w14:paraId="172E8AAE"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843" w:type="dxa"/>
            <w:hideMark/>
          </w:tcPr>
          <w:p w14:paraId="6F8B05E8"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9</w:t>
            </w:r>
          </w:p>
        </w:tc>
        <w:tc>
          <w:tcPr>
            <w:tcW w:w="1276" w:type="dxa"/>
            <w:hideMark/>
          </w:tcPr>
          <w:p w14:paraId="436E872C"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 xml:space="preserve">0 </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6</w:t>
            </w:r>
          </w:p>
        </w:tc>
        <w:tc>
          <w:tcPr>
            <w:tcW w:w="1296" w:type="dxa"/>
            <w:hideMark/>
          </w:tcPr>
          <w:p w14:paraId="0244806D"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60483A"/>
                <w:sz w:val="20"/>
                <w:szCs w:val="20"/>
                <w:lang w:eastAsia="it-IT"/>
              </w:rPr>
              <w:t>4</w:t>
            </w:r>
          </w:p>
        </w:tc>
        <w:tc>
          <w:tcPr>
            <w:tcW w:w="1549" w:type="dxa"/>
            <w:hideMark/>
          </w:tcPr>
          <w:p w14:paraId="18FF761F"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.1</w:t>
            </w:r>
          </w:p>
        </w:tc>
        <w:tc>
          <w:tcPr>
            <w:tcW w:w="1265" w:type="dxa"/>
            <w:hideMark/>
          </w:tcPr>
          <w:p w14:paraId="1B63304C"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r>
      <w:tr w:rsidR="005670B7" w:rsidRPr="00E551A9" w14:paraId="7896F744"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15F1F5F9"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Latvia</w:t>
            </w:r>
          </w:p>
        </w:tc>
        <w:tc>
          <w:tcPr>
            <w:tcW w:w="1324" w:type="dxa"/>
            <w:hideMark/>
          </w:tcPr>
          <w:p w14:paraId="7E760049"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1.1</w:t>
            </w:r>
          </w:p>
        </w:tc>
        <w:tc>
          <w:tcPr>
            <w:tcW w:w="1418" w:type="dxa"/>
            <w:hideMark/>
          </w:tcPr>
          <w:p w14:paraId="0FF5DE84"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31233A"/>
                <w:sz w:val="20"/>
                <w:szCs w:val="20"/>
                <w:lang w:eastAsia="it-IT"/>
              </w:rPr>
              <w:t>3</w:t>
            </w:r>
          </w:p>
        </w:tc>
        <w:tc>
          <w:tcPr>
            <w:tcW w:w="1842" w:type="dxa"/>
            <w:hideMark/>
          </w:tcPr>
          <w:p w14:paraId="66663A4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7</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0</w:t>
            </w:r>
          </w:p>
        </w:tc>
        <w:tc>
          <w:tcPr>
            <w:tcW w:w="1843" w:type="dxa"/>
            <w:hideMark/>
          </w:tcPr>
          <w:p w14:paraId="7AD79FB1"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60483A"/>
                <w:sz w:val="20"/>
                <w:szCs w:val="20"/>
                <w:lang w:eastAsia="it-IT"/>
              </w:rPr>
              <w:t>4</w:t>
            </w:r>
          </w:p>
        </w:tc>
        <w:tc>
          <w:tcPr>
            <w:tcW w:w="1843" w:type="dxa"/>
            <w:hideMark/>
          </w:tcPr>
          <w:p w14:paraId="3D1655F1"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460072"/>
                <w:sz w:val="20"/>
                <w:szCs w:val="20"/>
                <w:lang w:eastAsia="it-IT"/>
              </w:rPr>
              <w:t>.1</w:t>
            </w:r>
          </w:p>
        </w:tc>
        <w:tc>
          <w:tcPr>
            <w:tcW w:w="1276" w:type="dxa"/>
            <w:hideMark/>
          </w:tcPr>
          <w:p w14:paraId="1CEBD625"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60483A"/>
                <w:sz w:val="20"/>
                <w:szCs w:val="20"/>
                <w:lang w:eastAsia="it-IT"/>
              </w:rPr>
              <w:t>.4</w:t>
            </w:r>
          </w:p>
        </w:tc>
        <w:tc>
          <w:tcPr>
            <w:tcW w:w="1296" w:type="dxa"/>
            <w:hideMark/>
          </w:tcPr>
          <w:p w14:paraId="1E8309E2"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463446"/>
                <w:sz w:val="20"/>
                <w:szCs w:val="20"/>
                <w:lang w:eastAsia="it-IT"/>
              </w:rPr>
              <w:t>3</w:t>
            </w:r>
          </w:p>
        </w:tc>
        <w:tc>
          <w:tcPr>
            <w:tcW w:w="1549" w:type="dxa"/>
            <w:hideMark/>
          </w:tcPr>
          <w:p w14:paraId="241EDEA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3</w:t>
            </w:r>
          </w:p>
        </w:tc>
        <w:tc>
          <w:tcPr>
            <w:tcW w:w="1265" w:type="dxa"/>
            <w:hideMark/>
          </w:tcPr>
          <w:p w14:paraId="4F512F78"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r>
      <w:tr w:rsidR="005670B7" w:rsidRPr="00E551A9" w14:paraId="5AF12DA5"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5298E264"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Lithuania</w:t>
            </w:r>
          </w:p>
        </w:tc>
        <w:tc>
          <w:tcPr>
            <w:tcW w:w="1324" w:type="dxa"/>
            <w:hideMark/>
          </w:tcPr>
          <w:p w14:paraId="4E31E560"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3</w:t>
            </w:r>
          </w:p>
        </w:tc>
        <w:tc>
          <w:tcPr>
            <w:tcW w:w="1418" w:type="dxa"/>
            <w:hideMark/>
          </w:tcPr>
          <w:p w14:paraId="6B3985EA"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2</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6</w:t>
            </w:r>
          </w:p>
        </w:tc>
        <w:tc>
          <w:tcPr>
            <w:tcW w:w="1842" w:type="dxa"/>
            <w:hideMark/>
          </w:tcPr>
          <w:p w14:paraId="18D34D62"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.1</w:t>
            </w:r>
          </w:p>
        </w:tc>
        <w:tc>
          <w:tcPr>
            <w:tcW w:w="1843" w:type="dxa"/>
            <w:hideMark/>
          </w:tcPr>
          <w:p w14:paraId="7D4C6750"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 xml:space="preserve">1. </w:t>
            </w:r>
            <w:r w:rsidRPr="00E551A9">
              <w:rPr>
                <w:rFonts w:ascii="Calibri" w:eastAsia="Times New Roman" w:hAnsi="Calibri" w:cs="Calibri"/>
                <w:color w:val="463446"/>
                <w:sz w:val="20"/>
                <w:szCs w:val="20"/>
                <w:lang w:eastAsia="it-IT"/>
              </w:rPr>
              <w:t>9</w:t>
            </w:r>
          </w:p>
        </w:tc>
        <w:tc>
          <w:tcPr>
            <w:tcW w:w="1843" w:type="dxa"/>
            <w:hideMark/>
          </w:tcPr>
          <w:p w14:paraId="77246989"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5</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6</w:t>
            </w:r>
          </w:p>
        </w:tc>
        <w:tc>
          <w:tcPr>
            <w:tcW w:w="1276" w:type="dxa"/>
            <w:hideMark/>
          </w:tcPr>
          <w:p w14:paraId="4AF1A82D"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60483A"/>
                <w:sz w:val="20"/>
                <w:szCs w:val="20"/>
                <w:lang w:eastAsia="it-IT"/>
              </w:rPr>
            </w:pPr>
            <w:r w:rsidRPr="00E551A9">
              <w:rPr>
                <w:rFonts w:ascii="Calibri" w:eastAsia="Times New Roman" w:hAnsi="Calibri" w:cs="Calibri"/>
                <w:color w:val="60483A"/>
                <w:sz w:val="20"/>
                <w:szCs w:val="20"/>
                <w:lang w:eastAsia="it-IT"/>
              </w:rPr>
              <w:t xml:space="preserve">4 </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60483A"/>
                <w:sz w:val="20"/>
                <w:szCs w:val="20"/>
                <w:lang w:eastAsia="it-IT"/>
              </w:rPr>
              <w:t>4</w:t>
            </w:r>
          </w:p>
        </w:tc>
        <w:tc>
          <w:tcPr>
            <w:tcW w:w="1296" w:type="dxa"/>
            <w:hideMark/>
          </w:tcPr>
          <w:p w14:paraId="33CDA67B"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7</w:t>
            </w:r>
          </w:p>
        </w:tc>
        <w:tc>
          <w:tcPr>
            <w:tcW w:w="1549" w:type="dxa"/>
            <w:hideMark/>
          </w:tcPr>
          <w:p w14:paraId="7378983E"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625B6E"/>
                <w:sz w:val="20"/>
                <w:szCs w:val="20"/>
                <w:lang w:eastAsia="it-IT"/>
              </w:rPr>
              <w:t>7</w:t>
            </w:r>
          </w:p>
        </w:tc>
        <w:tc>
          <w:tcPr>
            <w:tcW w:w="1265" w:type="dxa"/>
            <w:hideMark/>
          </w:tcPr>
          <w:p w14:paraId="74758160"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r>
      <w:tr w:rsidR="005670B7" w:rsidRPr="00E551A9" w14:paraId="5E6BBEA7"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7170F0D3"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Luxembourg</w:t>
            </w:r>
          </w:p>
        </w:tc>
        <w:tc>
          <w:tcPr>
            <w:tcW w:w="1324" w:type="dxa"/>
            <w:hideMark/>
          </w:tcPr>
          <w:p w14:paraId="14D3BF59"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3</w:t>
            </w:r>
          </w:p>
        </w:tc>
        <w:tc>
          <w:tcPr>
            <w:tcW w:w="1418" w:type="dxa"/>
            <w:hideMark/>
          </w:tcPr>
          <w:p w14:paraId="1A607401"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2</w:t>
            </w:r>
          </w:p>
        </w:tc>
        <w:tc>
          <w:tcPr>
            <w:tcW w:w="1842" w:type="dxa"/>
            <w:hideMark/>
          </w:tcPr>
          <w:p w14:paraId="014F0676"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9</w:t>
            </w:r>
          </w:p>
        </w:tc>
        <w:tc>
          <w:tcPr>
            <w:tcW w:w="1843" w:type="dxa"/>
            <w:hideMark/>
          </w:tcPr>
          <w:p w14:paraId="4FB783E7"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3446"/>
                <w:sz w:val="20"/>
                <w:szCs w:val="20"/>
                <w:lang w:eastAsia="it-IT"/>
              </w:rPr>
              <w:t>.2</w:t>
            </w:r>
          </w:p>
        </w:tc>
        <w:tc>
          <w:tcPr>
            <w:tcW w:w="1843" w:type="dxa"/>
            <w:hideMark/>
          </w:tcPr>
          <w:p w14:paraId="4E4C271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.1</w:t>
            </w:r>
          </w:p>
        </w:tc>
        <w:tc>
          <w:tcPr>
            <w:tcW w:w="1276" w:type="dxa"/>
            <w:hideMark/>
          </w:tcPr>
          <w:p w14:paraId="5A853B95"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 xml:space="preserve">0 </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3</w:t>
            </w:r>
          </w:p>
        </w:tc>
        <w:tc>
          <w:tcPr>
            <w:tcW w:w="1296" w:type="dxa"/>
            <w:hideMark/>
          </w:tcPr>
          <w:p w14:paraId="444B97DF"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c>
          <w:tcPr>
            <w:tcW w:w="1549" w:type="dxa"/>
            <w:hideMark/>
          </w:tcPr>
          <w:p w14:paraId="230E3090"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c>
          <w:tcPr>
            <w:tcW w:w="1265" w:type="dxa"/>
            <w:hideMark/>
          </w:tcPr>
          <w:p w14:paraId="7269C306"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p>
        </w:tc>
      </w:tr>
      <w:tr w:rsidR="005670B7" w:rsidRPr="00E551A9" w14:paraId="4D1FFEE8"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667E0813"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Hungary</w:t>
            </w:r>
          </w:p>
        </w:tc>
        <w:tc>
          <w:tcPr>
            <w:tcW w:w="1324" w:type="dxa"/>
            <w:hideMark/>
          </w:tcPr>
          <w:p w14:paraId="0C08A0F7"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11.1</w:t>
            </w:r>
          </w:p>
        </w:tc>
        <w:tc>
          <w:tcPr>
            <w:tcW w:w="1418" w:type="dxa"/>
            <w:hideMark/>
          </w:tcPr>
          <w:p w14:paraId="4213D1F6"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6</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842" w:type="dxa"/>
            <w:hideMark/>
          </w:tcPr>
          <w:p w14:paraId="0D6AA6FB"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.1</w:t>
            </w:r>
          </w:p>
        </w:tc>
        <w:tc>
          <w:tcPr>
            <w:tcW w:w="1843" w:type="dxa"/>
            <w:hideMark/>
          </w:tcPr>
          <w:p w14:paraId="4F94B224"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60483A"/>
                <w:sz w:val="20"/>
                <w:szCs w:val="20"/>
                <w:lang w:eastAsia="it-IT"/>
              </w:rPr>
            </w:pP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843" w:type="dxa"/>
            <w:hideMark/>
          </w:tcPr>
          <w:p w14:paraId="1682E972"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D2667"/>
                <w:sz w:val="20"/>
                <w:szCs w:val="20"/>
                <w:lang w:eastAsia="it-IT"/>
              </w:rPr>
            </w:pPr>
            <w:r w:rsidRPr="00E551A9">
              <w:rPr>
                <w:rFonts w:ascii="Calibri" w:eastAsia="Times New Roman" w:hAnsi="Calibri" w:cs="Calibri"/>
                <w:color w:val="4D2667"/>
                <w:sz w:val="20"/>
                <w:szCs w:val="20"/>
                <w:lang w:eastAsia="it-IT"/>
              </w:rPr>
              <w:t>10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6</w:t>
            </w:r>
          </w:p>
        </w:tc>
        <w:tc>
          <w:tcPr>
            <w:tcW w:w="1276" w:type="dxa"/>
            <w:hideMark/>
          </w:tcPr>
          <w:p w14:paraId="37427023"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5</w:t>
            </w:r>
            <w:r w:rsidRPr="00E551A9">
              <w:rPr>
                <w:rFonts w:ascii="Calibri" w:eastAsia="Times New Roman" w:hAnsi="Calibri" w:cs="Calibri"/>
                <w:color w:val="60483A"/>
                <w:sz w:val="20"/>
                <w:szCs w:val="20"/>
                <w:lang w:eastAsia="it-IT"/>
              </w:rPr>
              <w:t>.4</w:t>
            </w:r>
          </w:p>
        </w:tc>
        <w:tc>
          <w:tcPr>
            <w:tcW w:w="1296" w:type="dxa"/>
            <w:hideMark/>
          </w:tcPr>
          <w:p w14:paraId="0AD4D1A0"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549" w:type="dxa"/>
            <w:hideMark/>
          </w:tcPr>
          <w:p w14:paraId="217A919D"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31233A"/>
                <w:sz w:val="20"/>
                <w:szCs w:val="20"/>
                <w:lang w:eastAsia="it-IT"/>
              </w:rPr>
              <w:t>8</w:t>
            </w:r>
          </w:p>
        </w:tc>
        <w:tc>
          <w:tcPr>
            <w:tcW w:w="1265" w:type="dxa"/>
            <w:hideMark/>
          </w:tcPr>
          <w:p w14:paraId="7630E722"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0072"/>
                <w:sz w:val="20"/>
                <w:szCs w:val="20"/>
                <w:lang w:eastAsia="it-IT"/>
              </w:rPr>
            </w:pPr>
            <w:r w:rsidRPr="00E551A9">
              <w:rPr>
                <w:rFonts w:ascii="Calibri" w:eastAsia="Times New Roman" w:hAnsi="Calibri" w:cs="Calibri"/>
                <w:color w:val="460072"/>
                <w:sz w:val="20"/>
                <w:szCs w:val="20"/>
                <w:lang w:eastAsia="it-IT"/>
              </w:rPr>
              <w:t>1.</w:t>
            </w:r>
            <w:r w:rsidRPr="00E551A9">
              <w:rPr>
                <w:rFonts w:ascii="Calibri" w:eastAsia="Times New Roman" w:hAnsi="Calibri" w:cs="Calibri"/>
                <w:color w:val="523F62"/>
                <w:sz w:val="20"/>
                <w:szCs w:val="20"/>
                <w:lang w:eastAsia="it-IT"/>
              </w:rPr>
              <w:t>0</w:t>
            </w:r>
          </w:p>
        </w:tc>
      </w:tr>
      <w:tr w:rsidR="005670B7" w:rsidRPr="00E551A9" w14:paraId="3B6C2836"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5F82F859"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Malta</w:t>
            </w:r>
          </w:p>
        </w:tc>
        <w:tc>
          <w:tcPr>
            <w:tcW w:w="1324" w:type="dxa"/>
            <w:hideMark/>
          </w:tcPr>
          <w:p w14:paraId="3E7E6804"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60483A"/>
                <w:sz w:val="20"/>
                <w:szCs w:val="20"/>
                <w:lang w:eastAsia="it-IT"/>
              </w:rPr>
              <w:t>4</w:t>
            </w:r>
          </w:p>
        </w:tc>
        <w:tc>
          <w:tcPr>
            <w:tcW w:w="1418" w:type="dxa"/>
            <w:hideMark/>
          </w:tcPr>
          <w:p w14:paraId="12693AB2"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842" w:type="dxa"/>
            <w:hideMark/>
          </w:tcPr>
          <w:p w14:paraId="69FD7EF3"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5B361D"/>
                <w:sz w:val="20"/>
                <w:szCs w:val="20"/>
                <w:lang w:eastAsia="it-IT"/>
              </w:rPr>
              <w:t>4</w:t>
            </w:r>
          </w:p>
        </w:tc>
        <w:tc>
          <w:tcPr>
            <w:tcW w:w="1843" w:type="dxa"/>
            <w:hideMark/>
          </w:tcPr>
          <w:p w14:paraId="3CFC2AA3"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7</w:t>
            </w:r>
          </w:p>
        </w:tc>
        <w:tc>
          <w:tcPr>
            <w:tcW w:w="1843" w:type="dxa"/>
            <w:hideMark/>
          </w:tcPr>
          <w:p w14:paraId="30FC7A72"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3</w:t>
            </w:r>
          </w:p>
        </w:tc>
        <w:tc>
          <w:tcPr>
            <w:tcW w:w="1276" w:type="dxa"/>
            <w:hideMark/>
          </w:tcPr>
          <w:p w14:paraId="60F228FA"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296" w:type="dxa"/>
            <w:hideMark/>
          </w:tcPr>
          <w:p w14:paraId="451AD630"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.1</w:t>
            </w:r>
          </w:p>
        </w:tc>
        <w:tc>
          <w:tcPr>
            <w:tcW w:w="1549" w:type="dxa"/>
            <w:hideMark/>
          </w:tcPr>
          <w:p w14:paraId="3197C156"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c>
          <w:tcPr>
            <w:tcW w:w="1265" w:type="dxa"/>
            <w:hideMark/>
          </w:tcPr>
          <w:p w14:paraId="25E0C82D"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r>
      <w:tr w:rsidR="005670B7" w:rsidRPr="00E551A9" w14:paraId="074B04C4"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3F4F6C7E"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lastRenderedPageBreak/>
              <w:t>Nethelrands</w:t>
            </w:r>
          </w:p>
        </w:tc>
        <w:tc>
          <w:tcPr>
            <w:tcW w:w="1324" w:type="dxa"/>
            <w:hideMark/>
          </w:tcPr>
          <w:p w14:paraId="6502058C" w14:textId="77777777" w:rsidR="005670B7" w:rsidRPr="00E551A9"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31233A"/>
                <w:sz w:val="20"/>
                <w:szCs w:val="20"/>
                <w:lang w:eastAsia="it-IT"/>
              </w:rPr>
            </w:pPr>
          </w:p>
        </w:tc>
        <w:tc>
          <w:tcPr>
            <w:tcW w:w="1418" w:type="dxa"/>
            <w:hideMark/>
          </w:tcPr>
          <w:p w14:paraId="199BBBA8" w14:textId="77777777" w:rsidR="005670B7" w:rsidRPr="00E551A9"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p>
        </w:tc>
        <w:tc>
          <w:tcPr>
            <w:tcW w:w="1842" w:type="dxa"/>
            <w:hideMark/>
          </w:tcPr>
          <w:p w14:paraId="067ACFCF" w14:textId="77777777" w:rsidR="005670B7" w:rsidRPr="00E551A9"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p>
        </w:tc>
        <w:tc>
          <w:tcPr>
            <w:tcW w:w="1843" w:type="dxa"/>
            <w:hideMark/>
          </w:tcPr>
          <w:p w14:paraId="3082FF62" w14:textId="77777777" w:rsidR="005670B7" w:rsidRPr="00E551A9"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p>
        </w:tc>
        <w:tc>
          <w:tcPr>
            <w:tcW w:w="1843" w:type="dxa"/>
            <w:hideMark/>
          </w:tcPr>
          <w:p w14:paraId="2C8C1B82" w14:textId="77777777" w:rsidR="005670B7" w:rsidRPr="00E551A9"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p>
        </w:tc>
        <w:tc>
          <w:tcPr>
            <w:tcW w:w="1276" w:type="dxa"/>
            <w:hideMark/>
          </w:tcPr>
          <w:p w14:paraId="160819F4" w14:textId="77777777" w:rsidR="005670B7" w:rsidRPr="00E551A9"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p>
        </w:tc>
        <w:tc>
          <w:tcPr>
            <w:tcW w:w="1296" w:type="dxa"/>
            <w:hideMark/>
          </w:tcPr>
          <w:p w14:paraId="4FD8634E" w14:textId="77777777" w:rsidR="005670B7" w:rsidRPr="00E551A9"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p>
        </w:tc>
        <w:tc>
          <w:tcPr>
            <w:tcW w:w="1549" w:type="dxa"/>
            <w:hideMark/>
          </w:tcPr>
          <w:p w14:paraId="3B6693FC" w14:textId="77777777" w:rsidR="005670B7" w:rsidRPr="00E551A9"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p>
        </w:tc>
        <w:tc>
          <w:tcPr>
            <w:tcW w:w="1265" w:type="dxa"/>
            <w:hideMark/>
          </w:tcPr>
          <w:p w14:paraId="6947EC8E" w14:textId="77777777" w:rsidR="005670B7" w:rsidRPr="00E551A9"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p>
        </w:tc>
      </w:tr>
      <w:tr w:rsidR="005670B7" w:rsidRPr="00E551A9" w14:paraId="44121EAC"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64028C5F"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Austria</w:t>
            </w:r>
          </w:p>
        </w:tc>
        <w:tc>
          <w:tcPr>
            <w:tcW w:w="1324" w:type="dxa"/>
            <w:hideMark/>
          </w:tcPr>
          <w:p w14:paraId="50D0090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6</w:t>
            </w:r>
          </w:p>
        </w:tc>
        <w:tc>
          <w:tcPr>
            <w:tcW w:w="1418" w:type="dxa"/>
            <w:hideMark/>
          </w:tcPr>
          <w:p w14:paraId="57F8312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7</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842" w:type="dxa"/>
            <w:hideMark/>
          </w:tcPr>
          <w:p w14:paraId="67839C68"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523F62"/>
                <w:sz w:val="20"/>
                <w:szCs w:val="20"/>
                <w:lang w:eastAsia="it-IT"/>
              </w:rPr>
              <w:t>6</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6</w:t>
            </w:r>
          </w:p>
        </w:tc>
        <w:tc>
          <w:tcPr>
            <w:tcW w:w="1843" w:type="dxa"/>
            <w:hideMark/>
          </w:tcPr>
          <w:p w14:paraId="3F1434C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8</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0</w:t>
            </w:r>
          </w:p>
        </w:tc>
        <w:tc>
          <w:tcPr>
            <w:tcW w:w="1843" w:type="dxa"/>
            <w:hideMark/>
          </w:tcPr>
          <w:p w14:paraId="053A48F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523F62"/>
                <w:sz w:val="20"/>
                <w:szCs w:val="20"/>
                <w:lang w:eastAsia="it-IT"/>
              </w:rPr>
              <w:t>6</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276" w:type="dxa"/>
            <w:hideMark/>
          </w:tcPr>
          <w:p w14:paraId="280E9AFA"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5</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6</w:t>
            </w:r>
          </w:p>
        </w:tc>
        <w:tc>
          <w:tcPr>
            <w:tcW w:w="1296" w:type="dxa"/>
            <w:hideMark/>
          </w:tcPr>
          <w:p w14:paraId="535C41D6"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7</w:t>
            </w:r>
            <w:r w:rsidRPr="00E551A9">
              <w:rPr>
                <w:rFonts w:ascii="Calibri" w:eastAsia="Times New Roman" w:hAnsi="Calibri" w:cs="Calibri"/>
                <w:color w:val="60483A"/>
                <w:sz w:val="20"/>
                <w:szCs w:val="20"/>
                <w:lang w:eastAsia="it-IT"/>
              </w:rPr>
              <w:t>.4</w:t>
            </w:r>
          </w:p>
        </w:tc>
        <w:tc>
          <w:tcPr>
            <w:tcW w:w="1549" w:type="dxa"/>
            <w:hideMark/>
          </w:tcPr>
          <w:p w14:paraId="1556807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60483A"/>
                <w:sz w:val="20"/>
                <w:szCs w:val="20"/>
                <w:lang w:eastAsia="it-IT"/>
              </w:rPr>
              <w:t>.4</w:t>
            </w:r>
          </w:p>
        </w:tc>
        <w:tc>
          <w:tcPr>
            <w:tcW w:w="1265" w:type="dxa"/>
            <w:hideMark/>
          </w:tcPr>
          <w:p w14:paraId="328C1BC5"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.1</w:t>
            </w:r>
          </w:p>
        </w:tc>
      </w:tr>
      <w:tr w:rsidR="005670B7" w:rsidRPr="00E551A9" w14:paraId="13358BC2"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062F789E"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Poland</w:t>
            </w:r>
          </w:p>
        </w:tc>
        <w:tc>
          <w:tcPr>
            <w:tcW w:w="1324" w:type="dxa"/>
            <w:hideMark/>
          </w:tcPr>
          <w:p w14:paraId="6632E77D"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6</w:t>
            </w:r>
            <w:r w:rsidRPr="00E551A9">
              <w:rPr>
                <w:rFonts w:ascii="Calibri" w:eastAsia="Times New Roman" w:hAnsi="Calibri" w:cs="Calibri"/>
                <w:color w:val="523F62"/>
                <w:sz w:val="20"/>
                <w:szCs w:val="20"/>
                <w:lang w:eastAsia="it-IT"/>
              </w:rPr>
              <w:t>9</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9</w:t>
            </w:r>
          </w:p>
        </w:tc>
        <w:tc>
          <w:tcPr>
            <w:tcW w:w="1418" w:type="dxa"/>
            <w:hideMark/>
          </w:tcPr>
          <w:p w14:paraId="49E7990D"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38</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3</w:t>
            </w:r>
          </w:p>
        </w:tc>
        <w:tc>
          <w:tcPr>
            <w:tcW w:w="1842" w:type="dxa"/>
            <w:hideMark/>
          </w:tcPr>
          <w:p w14:paraId="54E75E1D"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463446"/>
                <w:sz w:val="20"/>
                <w:szCs w:val="20"/>
                <w:lang w:eastAsia="it-IT"/>
              </w:rPr>
              <w:t>77.</w:t>
            </w:r>
            <w:r w:rsidRPr="00E551A9">
              <w:rPr>
                <w:rFonts w:ascii="Calibri" w:eastAsia="Times New Roman" w:hAnsi="Calibri" w:cs="Calibri"/>
                <w:color w:val="523F62"/>
                <w:sz w:val="20"/>
                <w:szCs w:val="20"/>
                <w:lang w:eastAsia="it-IT"/>
              </w:rPr>
              <w:t>0</w:t>
            </w:r>
          </w:p>
        </w:tc>
        <w:tc>
          <w:tcPr>
            <w:tcW w:w="1843" w:type="dxa"/>
            <w:hideMark/>
          </w:tcPr>
          <w:p w14:paraId="4B1268EF"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37</w:t>
            </w:r>
            <w:r w:rsidRPr="00E551A9">
              <w:rPr>
                <w:rFonts w:ascii="Calibri" w:eastAsia="Times New Roman" w:hAnsi="Calibri" w:cs="Calibri"/>
                <w:color w:val="460072"/>
                <w:sz w:val="20"/>
                <w:szCs w:val="20"/>
                <w:lang w:eastAsia="it-IT"/>
              </w:rPr>
              <w:t>.1</w:t>
            </w:r>
          </w:p>
        </w:tc>
        <w:tc>
          <w:tcPr>
            <w:tcW w:w="1843" w:type="dxa"/>
            <w:hideMark/>
          </w:tcPr>
          <w:p w14:paraId="1C506FF8"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78</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0</w:t>
            </w:r>
          </w:p>
        </w:tc>
        <w:tc>
          <w:tcPr>
            <w:tcW w:w="1276" w:type="dxa"/>
            <w:hideMark/>
          </w:tcPr>
          <w:p w14:paraId="54E43A16"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6</w:t>
            </w:r>
            <w:r w:rsidRPr="00E551A9">
              <w:rPr>
                <w:rFonts w:ascii="Calibri" w:eastAsia="Times New Roman" w:hAnsi="Calibri" w:cs="Calibri"/>
                <w:color w:val="31233A"/>
                <w:sz w:val="20"/>
                <w:szCs w:val="20"/>
                <w:lang w:eastAsia="it-IT"/>
              </w:rPr>
              <w:t>8</w:t>
            </w:r>
            <w:r w:rsidRPr="00E551A9">
              <w:rPr>
                <w:rFonts w:ascii="Calibri" w:eastAsia="Times New Roman" w:hAnsi="Calibri" w:cs="Calibri"/>
                <w:color w:val="460072"/>
                <w:sz w:val="20"/>
                <w:szCs w:val="20"/>
                <w:lang w:eastAsia="it-IT"/>
              </w:rPr>
              <w:t>.1</w:t>
            </w:r>
          </w:p>
        </w:tc>
        <w:tc>
          <w:tcPr>
            <w:tcW w:w="1296" w:type="dxa"/>
            <w:hideMark/>
          </w:tcPr>
          <w:p w14:paraId="52953249"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60483A"/>
                <w:sz w:val="20"/>
                <w:szCs w:val="20"/>
                <w:lang w:eastAsia="it-IT"/>
              </w:rPr>
            </w:pP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5</w:t>
            </w:r>
          </w:p>
        </w:tc>
        <w:tc>
          <w:tcPr>
            <w:tcW w:w="1549" w:type="dxa"/>
            <w:hideMark/>
          </w:tcPr>
          <w:p w14:paraId="40B7019F"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7</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8</w:t>
            </w:r>
          </w:p>
        </w:tc>
        <w:tc>
          <w:tcPr>
            <w:tcW w:w="1265" w:type="dxa"/>
            <w:hideMark/>
          </w:tcPr>
          <w:p w14:paraId="47C60834"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p>
        </w:tc>
      </w:tr>
      <w:tr w:rsidR="005670B7" w:rsidRPr="00E551A9" w14:paraId="5BF37CAD"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083F554A"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Ponugal</w:t>
            </w:r>
          </w:p>
        </w:tc>
        <w:tc>
          <w:tcPr>
            <w:tcW w:w="1324" w:type="dxa"/>
            <w:hideMark/>
          </w:tcPr>
          <w:p w14:paraId="00B7BA20"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5.2</w:t>
            </w:r>
          </w:p>
        </w:tc>
        <w:tc>
          <w:tcPr>
            <w:tcW w:w="1418" w:type="dxa"/>
            <w:hideMark/>
          </w:tcPr>
          <w:p w14:paraId="236C009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6</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7</w:t>
            </w:r>
          </w:p>
        </w:tc>
        <w:tc>
          <w:tcPr>
            <w:tcW w:w="1842" w:type="dxa"/>
            <w:hideMark/>
          </w:tcPr>
          <w:p w14:paraId="01608093"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22</w:t>
            </w:r>
            <w:r w:rsidRPr="00E551A9">
              <w:rPr>
                <w:rFonts w:ascii="Calibri" w:eastAsia="Times New Roman" w:hAnsi="Calibri" w:cs="Calibri"/>
                <w:color w:val="60483A"/>
                <w:sz w:val="20"/>
                <w:szCs w:val="20"/>
                <w:lang w:eastAsia="it-IT"/>
              </w:rPr>
              <w:t>.4</w:t>
            </w:r>
          </w:p>
        </w:tc>
        <w:tc>
          <w:tcPr>
            <w:tcW w:w="1843" w:type="dxa"/>
            <w:hideMark/>
          </w:tcPr>
          <w:p w14:paraId="6E3137D7"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5</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843" w:type="dxa"/>
            <w:hideMark/>
          </w:tcPr>
          <w:p w14:paraId="713830A5"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0072"/>
                <w:sz w:val="20"/>
                <w:szCs w:val="20"/>
                <w:lang w:eastAsia="it-IT"/>
              </w:rPr>
            </w:pPr>
            <w:r w:rsidRPr="00E551A9">
              <w:rPr>
                <w:rFonts w:ascii="Calibri" w:eastAsia="Times New Roman" w:hAnsi="Calibri" w:cs="Calibri"/>
                <w:color w:val="460072"/>
                <w:sz w:val="20"/>
                <w:szCs w:val="20"/>
                <w:lang w:eastAsia="it-IT"/>
              </w:rPr>
              <w:t>1</w:t>
            </w:r>
            <w:r w:rsidRPr="00E551A9">
              <w:rPr>
                <w:rFonts w:ascii="Calibri" w:eastAsia="Times New Roman" w:hAnsi="Calibri" w:cs="Calibri"/>
                <w:color w:val="463446"/>
                <w:sz w:val="20"/>
                <w:szCs w:val="20"/>
                <w:lang w:eastAsia="it-IT"/>
              </w:rPr>
              <w:t>5</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3</w:t>
            </w:r>
          </w:p>
        </w:tc>
        <w:tc>
          <w:tcPr>
            <w:tcW w:w="1276" w:type="dxa"/>
            <w:hideMark/>
          </w:tcPr>
          <w:p w14:paraId="13AF2F8B"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0072"/>
                <w:sz w:val="20"/>
                <w:szCs w:val="20"/>
                <w:lang w:eastAsia="it-IT"/>
              </w:rPr>
            </w:pPr>
            <w:r w:rsidRPr="00E551A9">
              <w:rPr>
                <w:rFonts w:ascii="Calibri" w:eastAsia="Times New Roman" w:hAnsi="Calibri" w:cs="Calibri"/>
                <w:color w:val="460072"/>
                <w:sz w:val="20"/>
                <w:szCs w:val="20"/>
                <w:lang w:eastAsia="it-IT"/>
              </w:rPr>
              <w:t>1</w:t>
            </w:r>
            <w:r w:rsidRPr="00E551A9">
              <w:rPr>
                <w:rFonts w:ascii="Calibri" w:eastAsia="Times New Roman" w:hAnsi="Calibri" w:cs="Calibri"/>
                <w:color w:val="31233A"/>
                <w:sz w:val="20"/>
                <w:szCs w:val="20"/>
                <w:lang w:eastAsia="it-IT"/>
              </w:rPr>
              <w:t>3</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9</w:t>
            </w:r>
          </w:p>
        </w:tc>
        <w:tc>
          <w:tcPr>
            <w:tcW w:w="1296" w:type="dxa"/>
            <w:hideMark/>
          </w:tcPr>
          <w:p w14:paraId="42BF95E0"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60483A"/>
                <w:sz w:val="20"/>
                <w:szCs w:val="20"/>
                <w:lang w:eastAsia="it-IT"/>
              </w:rPr>
            </w:pP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3</w:t>
            </w:r>
          </w:p>
        </w:tc>
        <w:tc>
          <w:tcPr>
            <w:tcW w:w="1549" w:type="dxa"/>
            <w:hideMark/>
          </w:tcPr>
          <w:p w14:paraId="4AE59CE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60483A"/>
                <w:sz w:val="20"/>
                <w:szCs w:val="20"/>
                <w:lang w:eastAsia="it-IT"/>
              </w:rPr>
              <w:t>.4</w:t>
            </w:r>
          </w:p>
        </w:tc>
        <w:tc>
          <w:tcPr>
            <w:tcW w:w="1265" w:type="dxa"/>
            <w:hideMark/>
          </w:tcPr>
          <w:p w14:paraId="65C1EED0"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r>
      <w:tr w:rsidR="005670B7" w:rsidRPr="00E551A9" w14:paraId="267284A2"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2702CDE5"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Romania</w:t>
            </w:r>
          </w:p>
        </w:tc>
        <w:tc>
          <w:tcPr>
            <w:tcW w:w="1324" w:type="dxa"/>
            <w:hideMark/>
          </w:tcPr>
          <w:p w14:paraId="31A183E3"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60483A"/>
                <w:sz w:val="20"/>
                <w:szCs w:val="20"/>
                <w:lang w:eastAsia="it-IT"/>
              </w:rPr>
            </w:pP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7</w:t>
            </w:r>
          </w:p>
        </w:tc>
        <w:tc>
          <w:tcPr>
            <w:tcW w:w="1418" w:type="dxa"/>
            <w:hideMark/>
          </w:tcPr>
          <w:p w14:paraId="1C4D7010"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3</w:t>
            </w:r>
          </w:p>
        </w:tc>
        <w:tc>
          <w:tcPr>
            <w:tcW w:w="1842" w:type="dxa"/>
            <w:hideMark/>
          </w:tcPr>
          <w:p w14:paraId="61D0CC0F"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5</w:t>
            </w: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31233A"/>
                <w:sz w:val="20"/>
                <w:szCs w:val="20"/>
                <w:lang w:eastAsia="it-IT"/>
              </w:rPr>
              <w:t>8</w:t>
            </w:r>
          </w:p>
        </w:tc>
        <w:tc>
          <w:tcPr>
            <w:tcW w:w="1843" w:type="dxa"/>
            <w:hideMark/>
          </w:tcPr>
          <w:p w14:paraId="223148C6"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9</w:t>
            </w:r>
          </w:p>
        </w:tc>
        <w:tc>
          <w:tcPr>
            <w:tcW w:w="1843" w:type="dxa"/>
            <w:hideMark/>
          </w:tcPr>
          <w:p w14:paraId="57C187EE"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22</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9</w:t>
            </w:r>
          </w:p>
        </w:tc>
        <w:tc>
          <w:tcPr>
            <w:tcW w:w="1276" w:type="dxa"/>
            <w:hideMark/>
          </w:tcPr>
          <w:p w14:paraId="3688918C"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7</w:t>
            </w:r>
          </w:p>
        </w:tc>
        <w:tc>
          <w:tcPr>
            <w:tcW w:w="1296" w:type="dxa"/>
            <w:hideMark/>
          </w:tcPr>
          <w:p w14:paraId="30448AC4"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6</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7</w:t>
            </w:r>
          </w:p>
        </w:tc>
        <w:tc>
          <w:tcPr>
            <w:tcW w:w="1549" w:type="dxa"/>
            <w:hideMark/>
          </w:tcPr>
          <w:p w14:paraId="508C520D"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5</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265" w:type="dxa"/>
            <w:hideMark/>
          </w:tcPr>
          <w:p w14:paraId="32349630"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r>
      <w:tr w:rsidR="005670B7" w:rsidRPr="00E551A9" w14:paraId="25594E05"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1257027C"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Slovenia</w:t>
            </w:r>
          </w:p>
        </w:tc>
        <w:tc>
          <w:tcPr>
            <w:tcW w:w="1324" w:type="dxa"/>
            <w:hideMark/>
          </w:tcPr>
          <w:p w14:paraId="2F071B66"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 xml:space="preserve">1. </w:t>
            </w:r>
            <w:r w:rsidRPr="00E551A9">
              <w:rPr>
                <w:rFonts w:ascii="Calibri" w:eastAsia="Times New Roman" w:hAnsi="Calibri" w:cs="Calibri"/>
                <w:color w:val="463446"/>
                <w:sz w:val="20"/>
                <w:szCs w:val="20"/>
                <w:lang w:eastAsia="it-IT"/>
              </w:rPr>
              <w:t>9</w:t>
            </w:r>
          </w:p>
        </w:tc>
        <w:tc>
          <w:tcPr>
            <w:tcW w:w="1418" w:type="dxa"/>
            <w:hideMark/>
          </w:tcPr>
          <w:p w14:paraId="3EB2F56A"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31233A"/>
                <w:sz w:val="20"/>
                <w:szCs w:val="20"/>
                <w:lang w:eastAsia="it-IT"/>
              </w:rPr>
              <w:t>8</w:t>
            </w:r>
          </w:p>
        </w:tc>
        <w:tc>
          <w:tcPr>
            <w:tcW w:w="1842" w:type="dxa"/>
            <w:hideMark/>
          </w:tcPr>
          <w:p w14:paraId="727DC9C8"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6</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B361D"/>
                <w:sz w:val="20"/>
                <w:szCs w:val="20"/>
                <w:lang w:eastAsia="it-IT"/>
              </w:rPr>
              <w:t>4</w:t>
            </w:r>
          </w:p>
        </w:tc>
        <w:tc>
          <w:tcPr>
            <w:tcW w:w="1843" w:type="dxa"/>
            <w:hideMark/>
          </w:tcPr>
          <w:p w14:paraId="5EB2FB89"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 xml:space="preserve">1. </w:t>
            </w:r>
            <w:r w:rsidRPr="00E551A9">
              <w:rPr>
                <w:rFonts w:ascii="Calibri" w:eastAsia="Times New Roman" w:hAnsi="Calibri" w:cs="Calibri"/>
                <w:color w:val="31233A"/>
                <w:sz w:val="20"/>
                <w:szCs w:val="20"/>
                <w:lang w:eastAsia="it-IT"/>
              </w:rPr>
              <w:t>8</w:t>
            </w:r>
          </w:p>
        </w:tc>
        <w:tc>
          <w:tcPr>
            <w:tcW w:w="1843" w:type="dxa"/>
            <w:hideMark/>
          </w:tcPr>
          <w:p w14:paraId="1368969B"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0</w:t>
            </w:r>
          </w:p>
        </w:tc>
        <w:tc>
          <w:tcPr>
            <w:tcW w:w="1276" w:type="dxa"/>
            <w:hideMark/>
          </w:tcPr>
          <w:p w14:paraId="2E667800"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523F62"/>
                <w:sz w:val="20"/>
                <w:szCs w:val="20"/>
                <w:lang w:eastAsia="it-IT"/>
              </w:rPr>
              <w:t>9</w:t>
            </w:r>
          </w:p>
        </w:tc>
        <w:tc>
          <w:tcPr>
            <w:tcW w:w="1296" w:type="dxa"/>
            <w:hideMark/>
          </w:tcPr>
          <w:p w14:paraId="2C165A9D"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 xml:space="preserve">1. </w:t>
            </w:r>
            <w:r w:rsidRPr="00E551A9">
              <w:rPr>
                <w:rFonts w:ascii="Calibri" w:eastAsia="Times New Roman" w:hAnsi="Calibri" w:cs="Calibri"/>
                <w:color w:val="60483A"/>
                <w:sz w:val="20"/>
                <w:szCs w:val="20"/>
                <w:lang w:eastAsia="it-IT"/>
              </w:rPr>
              <w:t>4</w:t>
            </w:r>
          </w:p>
        </w:tc>
        <w:tc>
          <w:tcPr>
            <w:tcW w:w="1549" w:type="dxa"/>
            <w:hideMark/>
          </w:tcPr>
          <w:p w14:paraId="709EFED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265" w:type="dxa"/>
            <w:hideMark/>
          </w:tcPr>
          <w:p w14:paraId="1EA46F94"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r>
      <w:tr w:rsidR="005670B7" w:rsidRPr="00E551A9" w14:paraId="6771F3FC"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6E12D3B4"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Slovakia</w:t>
            </w:r>
          </w:p>
        </w:tc>
        <w:tc>
          <w:tcPr>
            <w:tcW w:w="1324" w:type="dxa"/>
            <w:hideMark/>
          </w:tcPr>
          <w:p w14:paraId="6350A1F1"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8</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0</w:t>
            </w:r>
          </w:p>
        </w:tc>
        <w:tc>
          <w:tcPr>
            <w:tcW w:w="1418" w:type="dxa"/>
            <w:hideMark/>
          </w:tcPr>
          <w:p w14:paraId="276176A4"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60483A"/>
                <w:sz w:val="20"/>
                <w:szCs w:val="20"/>
                <w:lang w:eastAsia="it-IT"/>
              </w:rPr>
            </w:pPr>
            <w:r w:rsidRPr="00E551A9">
              <w:rPr>
                <w:rFonts w:ascii="Calibri" w:eastAsia="Times New Roman" w:hAnsi="Calibri" w:cs="Calibri"/>
                <w:color w:val="60483A"/>
                <w:sz w:val="20"/>
                <w:szCs w:val="20"/>
                <w:lang w:eastAsia="it-IT"/>
              </w:rPr>
              <w:t xml:space="preserve">4 </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842" w:type="dxa"/>
            <w:hideMark/>
          </w:tcPr>
          <w:p w14:paraId="61112E1E"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2</w:t>
            </w: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.1</w:t>
            </w:r>
          </w:p>
        </w:tc>
        <w:tc>
          <w:tcPr>
            <w:tcW w:w="1843" w:type="dxa"/>
            <w:hideMark/>
          </w:tcPr>
          <w:p w14:paraId="6B232C1B"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5</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2</w:t>
            </w:r>
          </w:p>
        </w:tc>
        <w:tc>
          <w:tcPr>
            <w:tcW w:w="1843" w:type="dxa"/>
            <w:hideMark/>
          </w:tcPr>
          <w:p w14:paraId="3F6007A3"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7</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8</w:t>
            </w:r>
          </w:p>
        </w:tc>
        <w:tc>
          <w:tcPr>
            <w:tcW w:w="1276" w:type="dxa"/>
            <w:hideMark/>
          </w:tcPr>
          <w:p w14:paraId="6211CD8E"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523F62"/>
                <w:sz w:val="20"/>
                <w:szCs w:val="20"/>
                <w:lang w:eastAsia="it-IT"/>
              </w:rPr>
              <w:t xml:space="preserve">0 </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7</w:t>
            </w:r>
          </w:p>
        </w:tc>
        <w:tc>
          <w:tcPr>
            <w:tcW w:w="1296" w:type="dxa"/>
            <w:hideMark/>
          </w:tcPr>
          <w:p w14:paraId="6007BC84"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3</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7</w:t>
            </w:r>
          </w:p>
        </w:tc>
        <w:tc>
          <w:tcPr>
            <w:tcW w:w="1549" w:type="dxa"/>
            <w:hideMark/>
          </w:tcPr>
          <w:p w14:paraId="23D7FE6E"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 xml:space="preserve">1. </w:t>
            </w:r>
            <w:r w:rsidRPr="00E551A9">
              <w:rPr>
                <w:rFonts w:ascii="Calibri" w:eastAsia="Times New Roman" w:hAnsi="Calibri" w:cs="Calibri"/>
                <w:color w:val="463446"/>
                <w:sz w:val="20"/>
                <w:szCs w:val="20"/>
                <w:lang w:eastAsia="it-IT"/>
              </w:rPr>
              <w:t>2</w:t>
            </w:r>
          </w:p>
        </w:tc>
        <w:tc>
          <w:tcPr>
            <w:tcW w:w="1265" w:type="dxa"/>
            <w:hideMark/>
          </w:tcPr>
          <w:p w14:paraId="304879B5"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r>
      <w:tr w:rsidR="005670B7" w:rsidRPr="00E551A9" w14:paraId="635FCD88"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19AA0595"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Finland</w:t>
            </w:r>
          </w:p>
        </w:tc>
        <w:tc>
          <w:tcPr>
            <w:tcW w:w="1324" w:type="dxa"/>
            <w:hideMark/>
          </w:tcPr>
          <w:p w14:paraId="2AA4E259"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7</w:t>
            </w:r>
          </w:p>
        </w:tc>
        <w:tc>
          <w:tcPr>
            <w:tcW w:w="1418" w:type="dxa"/>
            <w:hideMark/>
          </w:tcPr>
          <w:p w14:paraId="128C332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7</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3</w:t>
            </w:r>
          </w:p>
        </w:tc>
        <w:tc>
          <w:tcPr>
            <w:tcW w:w="1842" w:type="dxa"/>
            <w:hideMark/>
          </w:tcPr>
          <w:p w14:paraId="2793D35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 xml:space="preserve">1 </w:t>
            </w:r>
            <w:r w:rsidRPr="00E551A9">
              <w:rPr>
                <w:rFonts w:ascii="Calibri" w:eastAsia="Times New Roman" w:hAnsi="Calibri" w:cs="Calibri"/>
                <w:color w:val="60483A"/>
                <w:sz w:val="20"/>
                <w:szCs w:val="20"/>
                <w:lang w:eastAsia="it-IT"/>
              </w:rPr>
              <w:t>4.4</w:t>
            </w:r>
          </w:p>
        </w:tc>
        <w:tc>
          <w:tcPr>
            <w:tcW w:w="1843" w:type="dxa"/>
            <w:hideMark/>
          </w:tcPr>
          <w:p w14:paraId="6D2048F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6</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6</w:t>
            </w:r>
          </w:p>
        </w:tc>
        <w:tc>
          <w:tcPr>
            <w:tcW w:w="1843" w:type="dxa"/>
            <w:hideMark/>
          </w:tcPr>
          <w:p w14:paraId="0A9CE037"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9</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6</w:t>
            </w:r>
          </w:p>
        </w:tc>
        <w:tc>
          <w:tcPr>
            <w:tcW w:w="1276" w:type="dxa"/>
            <w:hideMark/>
          </w:tcPr>
          <w:p w14:paraId="3F524A6A"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11.1</w:t>
            </w:r>
          </w:p>
        </w:tc>
        <w:tc>
          <w:tcPr>
            <w:tcW w:w="1296" w:type="dxa"/>
            <w:hideMark/>
          </w:tcPr>
          <w:p w14:paraId="52FD9355"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2</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9</w:t>
            </w:r>
          </w:p>
        </w:tc>
        <w:tc>
          <w:tcPr>
            <w:tcW w:w="1549" w:type="dxa"/>
            <w:hideMark/>
          </w:tcPr>
          <w:p w14:paraId="650A0103"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31233A"/>
                <w:sz w:val="20"/>
                <w:szCs w:val="20"/>
                <w:lang w:eastAsia="it-IT"/>
              </w:rPr>
              <w:t>3</w:t>
            </w:r>
          </w:p>
        </w:tc>
        <w:tc>
          <w:tcPr>
            <w:tcW w:w="1265" w:type="dxa"/>
            <w:hideMark/>
          </w:tcPr>
          <w:p w14:paraId="4BD5C7D3"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r>
      <w:tr w:rsidR="005670B7" w:rsidRPr="00E551A9" w14:paraId="519264BE"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6D5CB91D"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Sweden</w:t>
            </w:r>
          </w:p>
        </w:tc>
        <w:tc>
          <w:tcPr>
            <w:tcW w:w="1324" w:type="dxa"/>
            <w:hideMark/>
          </w:tcPr>
          <w:p w14:paraId="19367E28"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9</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60483A"/>
                <w:sz w:val="20"/>
                <w:szCs w:val="20"/>
                <w:lang w:eastAsia="it-IT"/>
              </w:rPr>
              <w:t>4</w:t>
            </w:r>
          </w:p>
        </w:tc>
        <w:tc>
          <w:tcPr>
            <w:tcW w:w="1418" w:type="dxa"/>
            <w:hideMark/>
          </w:tcPr>
          <w:p w14:paraId="5A92784E"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60483A"/>
                <w:sz w:val="20"/>
                <w:szCs w:val="20"/>
                <w:lang w:eastAsia="it-IT"/>
              </w:rPr>
            </w:pP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8</w:t>
            </w:r>
          </w:p>
        </w:tc>
        <w:tc>
          <w:tcPr>
            <w:tcW w:w="1842" w:type="dxa"/>
            <w:hideMark/>
          </w:tcPr>
          <w:p w14:paraId="401E35E2"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5B361D"/>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0</w:t>
            </w:r>
          </w:p>
        </w:tc>
        <w:tc>
          <w:tcPr>
            <w:tcW w:w="1843" w:type="dxa"/>
            <w:hideMark/>
          </w:tcPr>
          <w:p w14:paraId="6205E801"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6</w:t>
            </w:r>
            <w:r w:rsidRPr="00E551A9">
              <w:rPr>
                <w:rFonts w:ascii="Calibri" w:eastAsia="Times New Roman" w:hAnsi="Calibri" w:cs="Calibri"/>
                <w:color w:val="460072"/>
                <w:sz w:val="20"/>
                <w:szCs w:val="20"/>
                <w:lang w:eastAsia="it-IT"/>
              </w:rPr>
              <w:t>.1</w:t>
            </w:r>
          </w:p>
        </w:tc>
        <w:tc>
          <w:tcPr>
            <w:tcW w:w="1843" w:type="dxa"/>
            <w:hideMark/>
          </w:tcPr>
          <w:p w14:paraId="17A26474"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2</w:t>
            </w:r>
          </w:p>
        </w:tc>
        <w:tc>
          <w:tcPr>
            <w:tcW w:w="1276" w:type="dxa"/>
            <w:hideMark/>
          </w:tcPr>
          <w:p w14:paraId="4BF473CE"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31233A"/>
                <w:sz w:val="20"/>
                <w:szCs w:val="20"/>
                <w:lang w:eastAsia="it-IT"/>
              </w:rPr>
              <w:t>7</w:t>
            </w:r>
            <w:r w:rsidRPr="00E551A9">
              <w:rPr>
                <w:rFonts w:ascii="Calibri" w:eastAsia="Times New Roman" w:hAnsi="Calibri" w:cs="Calibri"/>
                <w:color w:val="460072"/>
                <w:sz w:val="20"/>
                <w:szCs w:val="20"/>
                <w:lang w:eastAsia="it-IT"/>
              </w:rPr>
              <w:t>.1</w:t>
            </w:r>
          </w:p>
        </w:tc>
        <w:tc>
          <w:tcPr>
            <w:tcW w:w="1296" w:type="dxa"/>
            <w:hideMark/>
          </w:tcPr>
          <w:p w14:paraId="7C0B927B"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 xml:space="preserve">1. </w:t>
            </w:r>
            <w:r w:rsidRPr="00E551A9">
              <w:rPr>
                <w:rFonts w:ascii="Calibri" w:eastAsia="Times New Roman" w:hAnsi="Calibri" w:cs="Calibri"/>
                <w:color w:val="523F62"/>
                <w:sz w:val="20"/>
                <w:szCs w:val="20"/>
                <w:lang w:eastAsia="it-IT"/>
              </w:rPr>
              <w:t>9</w:t>
            </w:r>
          </w:p>
        </w:tc>
        <w:tc>
          <w:tcPr>
            <w:tcW w:w="1549" w:type="dxa"/>
            <w:hideMark/>
          </w:tcPr>
          <w:p w14:paraId="62FF610F"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7</w:t>
            </w:r>
          </w:p>
        </w:tc>
        <w:tc>
          <w:tcPr>
            <w:tcW w:w="1265" w:type="dxa"/>
            <w:hideMark/>
          </w:tcPr>
          <w:p w14:paraId="7A3B5756"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p>
        </w:tc>
      </w:tr>
      <w:tr w:rsidR="005670B7" w:rsidRPr="00E551A9" w14:paraId="64AE8A3F"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782FB971"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United Kingdom</w:t>
            </w:r>
          </w:p>
        </w:tc>
        <w:tc>
          <w:tcPr>
            <w:tcW w:w="1324" w:type="dxa"/>
            <w:hideMark/>
          </w:tcPr>
          <w:p w14:paraId="59EA1DE2"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 xml:space="preserve">71. </w:t>
            </w:r>
            <w:r w:rsidRPr="00E551A9">
              <w:rPr>
                <w:rFonts w:ascii="Calibri" w:eastAsia="Times New Roman" w:hAnsi="Calibri" w:cs="Calibri"/>
                <w:color w:val="523F62"/>
                <w:sz w:val="20"/>
                <w:szCs w:val="20"/>
                <w:lang w:eastAsia="it-IT"/>
              </w:rPr>
              <w:t>0</w:t>
            </w:r>
          </w:p>
        </w:tc>
        <w:tc>
          <w:tcPr>
            <w:tcW w:w="1418" w:type="dxa"/>
            <w:hideMark/>
          </w:tcPr>
          <w:p w14:paraId="05894E6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0072"/>
                <w:sz w:val="20"/>
                <w:szCs w:val="20"/>
                <w:lang w:eastAsia="it-IT"/>
              </w:rPr>
            </w:pPr>
            <w:r w:rsidRPr="00E551A9">
              <w:rPr>
                <w:rFonts w:ascii="Calibri" w:eastAsia="Times New Roman" w:hAnsi="Calibri" w:cs="Calibri"/>
                <w:color w:val="460072"/>
                <w:sz w:val="20"/>
                <w:szCs w:val="20"/>
                <w:lang w:eastAsia="it-IT"/>
              </w:rPr>
              <w:t>11</w:t>
            </w: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7</w:t>
            </w:r>
          </w:p>
        </w:tc>
        <w:tc>
          <w:tcPr>
            <w:tcW w:w="1842" w:type="dxa"/>
            <w:hideMark/>
          </w:tcPr>
          <w:p w14:paraId="7F9297F1"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25</w:t>
            </w: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.1</w:t>
            </w:r>
          </w:p>
        </w:tc>
        <w:tc>
          <w:tcPr>
            <w:tcW w:w="1843" w:type="dxa"/>
            <w:hideMark/>
          </w:tcPr>
          <w:p w14:paraId="35DBEB6B"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463446"/>
                <w:sz w:val="20"/>
                <w:szCs w:val="20"/>
                <w:lang w:eastAsia="it-IT"/>
              </w:rPr>
              <w:t>25</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8</w:t>
            </w:r>
          </w:p>
        </w:tc>
        <w:tc>
          <w:tcPr>
            <w:tcW w:w="1843" w:type="dxa"/>
            <w:hideMark/>
          </w:tcPr>
          <w:p w14:paraId="50E32CE1"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6</w:t>
            </w:r>
            <w:r w:rsidRPr="00E551A9">
              <w:rPr>
                <w:rFonts w:ascii="Calibri" w:eastAsia="Times New Roman" w:hAnsi="Calibri" w:cs="Calibri"/>
                <w:color w:val="523F62"/>
                <w:sz w:val="20"/>
                <w:szCs w:val="20"/>
                <w:lang w:eastAsia="it-IT"/>
              </w:rPr>
              <w:t>7</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8</w:t>
            </w:r>
          </w:p>
        </w:tc>
        <w:tc>
          <w:tcPr>
            <w:tcW w:w="1276" w:type="dxa"/>
            <w:hideMark/>
          </w:tcPr>
          <w:p w14:paraId="363D98B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98.2</w:t>
            </w:r>
          </w:p>
        </w:tc>
        <w:tc>
          <w:tcPr>
            <w:tcW w:w="1296" w:type="dxa"/>
            <w:hideMark/>
          </w:tcPr>
          <w:p w14:paraId="7419852A"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c>
          <w:tcPr>
            <w:tcW w:w="1549" w:type="dxa"/>
            <w:hideMark/>
          </w:tcPr>
          <w:p w14:paraId="12169BCA"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 xml:space="preserve">7 </w:t>
            </w:r>
            <w:r w:rsidRPr="00E551A9">
              <w:rPr>
                <w:rFonts w:ascii="Calibri" w:eastAsia="Times New Roman" w:hAnsi="Calibri" w:cs="Calibri"/>
                <w:color w:val="60483A"/>
                <w:sz w:val="20"/>
                <w:szCs w:val="20"/>
                <w:lang w:eastAsia="it-IT"/>
              </w:rPr>
              <w:t>.4</w:t>
            </w:r>
          </w:p>
        </w:tc>
        <w:tc>
          <w:tcPr>
            <w:tcW w:w="1265" w:type="dxa"/>
            <w:hideMark/>
          </w:tcPr>
          <w:p w14:paraId="08634DDB"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p>
        </w:tc>
      </w:tr>
      <w:tr w:rsidR="005670B7" w:rsidRPr="00E551A9" w14:paraId="7182AC5D"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16FA7BDD"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Liechtenstein</w:t>
            </w:r>
          </w:p>
        </w:tc>
        <w:tc>
          <w:tcPr>
            <w:tcW w:w="1324" w:type="dxa"/>
            <w:hideMark/>
          </w:tcPr>
          <w:p w14:paraId="226E931F"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460072"/>
                <w:sz w:val="20"/>
                <w:szCs w:val="20"/>
                <w:lang w:eastAsia="it-IT"/>
              </w:rPr>
              <w:t>0.</w:t>
            </w:r>
            <w:r w:rsidRPr="00E551A9">
              <w:rPr>
                <w:rFonts w:ascii="Calibri" w:eastAsia="Times New Roman" w:hAnsi="Calibri" w:cs="Calibri"/>
                <w:color w:val="523F62"/>
                <w:sz w:val="20"/>
                <w:szCs w:val="20"/>
                <w:lang w:eastAsia="it-IT"/>
              </w:rPr>
              <w:t>0</w:t>
            </w:r>
          </w:p>
        </w:tc>
        <w:tc>
          <w:tcPr>
            <w:tcW w:w="1418" w:type="dxa"/>
            <w:hideMark/>
          </w:tcPr>
          <w:p w14:paraId="070ECAD5"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0.0</w:t>
            </w:r>
          </w:p>
        </w:tc>
        <w:tc>
          <w:tcPr>
            <w:tcW w:w="1842" w:type="dxa"/>
            <w:hideMark/>
          </w:tcPr>
          <w:p w14:paraId="5D87F431"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3446"/>
                <w:sz w:val="20"/>
                <w:szCs w:val="20"/>
                <w:lang w:eastAsia="it-IT"/>
              </w:rPr>
              <w:t>.2</w:t>
            </w:r>
          </w:p>
        </w:tc>
        <w:tc>
          <w:tcPr>
            <w:tcW w:w="1843" w:type="dxa"/>
            <w:hideMark/>
          </w:tcPr>
          <w:p w14:paraId="43AFD916"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c>
          <w:tcPr>
            <w:tcW w:w="1843" w:type="dxa"/>
            <w:hideMark/>
          </w:tcPr>
          <w:p w14:paraId="4C28004D"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.1</w:t>
            </w:r>
          </w:p>
        </w:tc>
        <w:tc>
          <w:tcPr>
            <w:tcW w:w="1276" w:type="dxa"/>
            <w:hideMark/>
          </w:tcPr>
          <w:p w14:paraId="35A0659C"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c>
          <w:tcPr>
            <w:tcW w:w="1296" w:type="dxa"/>
            <w:hideMark/>
          </w:tcPr>
          <w:p w14:paraId="6566F121"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c>
          <w:tcPr>
            <w:tcW w:w="1549" w:type="dxa"/>
            <w:hideMark/>
          </w:tcPr>
          <w:p w14:paraId="393D6890"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0.0</w:t>
            </w:r>
          </w:p>
        </w:tc>
        <w:tc>
          <w:tcPr>
            <w:tcW w:w="1265" w:type="dxa"/>
            <w:hideMark/>
          </w:tcPr>
          <w:p w14:paraId="03E13388"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r>
      <w:tr w:rsidR="005670B7" w:rsidRPr="00E551A9" w14:paraId="1678DBA2"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3D1B6252"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Norway</w:t>
            </w:r>
          </w:p>
        </w:tc>
        <w:tc>
          <w:tcPr>
            <w:tcW w:w="1324" w:type="dxa"/>
            <w:hideMark/>
          </w:tcPr>
          <w:p w14:paraId="5E97CB6A"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7</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9</w:t>
            </w:r>
          </w:p>
        </w:tc>
        <w:tc>
          <w:tcPr>
            <w:tcW w:w="1418" w:type="dxa"/>
            <w:hideMark/>
          </w:tcPr>
          <w:p w14:paraId="0063835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60483A"/>
                <w:sz w:val="20"/>
                <w:szCs w:val="20"/>
                <w:lang w:eastAsia="it-IT"/>
              </w:rPr>
            </w:pP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.1</w:t>
            </w:r>
          </w:p>
        </w:tc>
        <w:tc>
          <w:tcPr>
            <w:tcW w:w="1842" w:type="dxa"/>
            <w:hideMark/>
          </w:tcPr>
          <w:p w14:paraId="04B3692C"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 xml:space="preserve">1 </w:t>
            </w:r>
            <w:r w:rsidRPr="00E551A9">
              <w:rPr>
                <w:rFonts w:ascii="Calibri" w:eastAsia="Times New Roman" w:hAnsi="Calibri" w:cs="Calibri"/>
                <w:color w:val="463446"/>
                <w:sz w:val="20"/>
                <w:szCs w:val="20"/>
                <w:lang w:eastAsia="it-IT"/>
              </w:rPr>
              <w:t>3</w:t>
            </w:r>
            <w:r w:rsidRPr="00E551A9">
              <w:rPr>
                <w:rFonts w:ascii="Calibri" w:eastAsia="Times New Roman" w:hAnsi="Calibri" w:cs="Calibri"/>
                <w:color w:val="460072"/>
                <w:sz w:val="20"/>
                <w:szCs w:val="20"/>
                <w:lang w:eastAsia="it-IT"/>
              </w:rPr>
              <w:t>.1</w:t>
            </w:r>
          </w:p>
        </w:tc>
        <w:tc>
          <w:tcPr>
            <w:tcW w:w="1843" w:type="dxa"/>
            <w:hideMark/>
          </w:tcPr>
          <w:p w14:paraId="71D65D0D"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9</w:t>
            </w:r>
          </w:p>
        </w:tc>
        <w:tc>
          <w:tcPr>
            <w:tcW w:w="1843" w:type="dxa"/>
            <w:hideMark/>
          </w:tcPr>
          <w:p w14:paraId="47BCC068"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6</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2</w:t>
            </w:r>
          </w:p>
        </w:tc>
        <w:tc>
          <w:tcPr>
            <w:tcW w:w="1276" w:type="dxa"/>
            <w:hideMark/>
          </w:tcPr>
          <w:p w14:paraId="2F2E3311"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9</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8</w:t>
            </w:r>
          </w:p>
        </w:tc>
        <w:tc>
          <w:tcPr>
            <w:tcW w:w="1296" w:type="dxa"/>
            <w:hideMark/>
          </w:tcPr>
          <w:p w14:paraId="1A69F27D"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2</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6</w:t>
            </w:r>
          </w:p>
        </w:tc>
        <w:tc>
          <w:tcPr>
            <w:tcW w:w="1549" w:type="dxa"/>
            <w:hideMark/>
          </w:tcPr>
          <w:p w14:paraId="6D885AAF"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60483A"/>
                <w:sz w:val="20"/>
                <w:szCs w:val="20"/>
                <w:lang w:eastAsia="it-IT"/>
              </w:rPr>
              <w:t>4</w:t>
            </w:r>
          </w:p>
        </w:tc>
        <w:tc>
          <w:tcPr>
            <w:tcW w:w="1265" w:type="dxa"/>
            <w:hideMark/>
          </w:tcPr>
          <w:p w14:paraId="230BCB09"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r>
      <w:tr w:rsidR="005670B7" w:rsidRPr="00E551A9" w14:paraId="559DDA37"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358E94A4"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Switzerland</w:t>
            </w:r>
          </w:p>
        </w:tc>
        <w:tc>
          <w:tcPr>
            <w:tcW w:w="1324" w:type="dxa"/>
            <w:hideMark/>
          </w:tcPr>
          <w:p w14:paraId="39E939A9"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8</w:t>
            </w:r>
            <w:r w:rsidRPr="00E551A9">
              <w:rPr>
                <w:rFonts w:ascii="Calibri" w:eastAsia="Times New Roman" w:hAnsi="Calibri" w:cs="Calibri"/>
                <w:color w:val="523F62"/>
                <w:sz w:val="20"/>
                <w:szCs w:val="20"/>
                <w:lang w:eastAsia="it-IT"/>
              </w:rPr>
              <w:t>.5</w:t>
            </w:r>
          </w:p>
        </w:tc>
        <w:tc>
          <w:tcPr>
            <w:tcW w:w="1418" w:type="dxa"/>
            <w:hideMark/>
          </w:tcPr>
          <w:p w14:paraId="4355D951"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7</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0</w:t>
            </w:r>
          </w:p>
        </w:tc>
        <w:tc>
          <w:tcPr>
            <w:tcW w:w="1842" w:type="dxa"/>
            <w:hideMark/>
          </w:tcPr>
          <w:p w14:paraId="4F7ED8DC"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3</w:t>
            </w: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843" w:type="dxa"/>
            <w:hideMark/>
          </w:tcPr>
          <w:p w14:paraId="505240FE"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7</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8</w:t>
            </w:r>
          </w:p>
        </w:tc>
        <w:tc>
          <w:tcPr>
            <w:tcW w:w="1843" w:type="dxa"/>
            <w:hideMark/>
          </w:tcPr>
          <w:p w14:paraId="7E943EA4"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13.2</w:t>
            </w:r>
          </w:p>
        </w:tc>
        <w:tc>
          <w:tcPr>
            <w:tcW w:w="1276" w:type="dxa"/>
            <w:hideMark/>
          </w:tcPr>
          <w:p w14:paraId="183408C6"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463446"/>
                <w:sz w:val="20"/>
                <w:szCs w:val="20"/>
                <w:lang w:eastAsia="it-IT"/>
              </w:rPr>
              <w:t>2</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296" w:type="dxa"/>
            <w:hideMark/>
          </w:tcPr>
          <w:p w14:paraId="1F415CB0"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5</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0</w:t>
            </w:r>
          </w:p>
        </w:tc>
        <w:tc>
          <w:tcPr>
            <w:tcW w:w="1549" w:type="dxa"/>
            <w:hideMark/>
          </w:tcPr>
          <w:p w14:paraId="298D8DBA"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463446"/>
                <w:sz w:val="20"/>
                <w:szCs w:val="20"/>
                <w:lang w:eastAsia="it-IT"/>
              </w:rPr>
              <w:t>2</w:t>
            </w:r>
          </w:p>
        </w:tc>
        <w:tc>
          <w:tcPr>
            <w:tcW w:w="1265" w:type="dxa"/>
            <w:hideMark/>
          </w:tcPr>
          <w:p w14:paraId="3682DE7B"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3446"/>
                <w:sz w:val="20"/>
                <w:szCs w:val="20"/>
                <w:lang w:eastAsia="it-IT"/>
              </w:rPr>
              <w:t>.5</w:t>
            </w:r>
          </w:p>
        </w:tc>
      </w:tr>
      <w:tr w:rsidR="005670B7" w:rsidRPr="00E551A9" w14:paraId="72C8B6A9"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23C95F67"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FYR or Macedonia</w:t>
            </w:r>
          </w:p>
        </w:tc>
        <w:tc>
          <w:tcPr>
            <w:tcW w:w="1324" w:type="dxa"/>
            <w:hideMark/>
          </w:tcPr>
          <w:p w14:paraId="7F5DA9B6"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418" w:type="dxa"/>
            <w:hideMark/>
          </w:tcPr>
          <w:p w14:paraId="4744AD44"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523F62"/>
                <w:sz w:val="20"/>
                <w:szCs w:val="20"/>
                <w:lang w:eastAsia="it-IT"/>
              </w:rPr>
              <w:t>6</w:t>
            </w:r>
          </w:p>
        </w:tc>
        <w:tc>
          <w:tcPr>
            <w:tcW w:w="1842" w:type="dxa"/>
            <w:hideMark/>
          </w:tcPr>
          <w:p w14:paraId="30B7F72D"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60483A"/>
                <w:sz w:val="20"/>
                <w:szCs w:val="20"/>
                <w:lang w:eastAsia="it-IT"/>
              </w:rPr>
            </w:pP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9</w:t>
            </w:r>
          </w:p>
        </w:tc>
        <w:tc>
          <w:tcPr>
            <w:tcW w:w="1843" w:type="dxa"/>
            <w:hideMark/>
          </w:tcPr>
          <w:p w14:paraId="1C923B49"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463446"/>
                <w:sz w:val="20"/>
                <w:szCs w:val="20"/>
                <w:lang w:eastAsia="it-IT"/>
              </w:rPr>
              <w:t>.2</w:t>
            </w:r>
          </w:p>
        </w:tc>
        <w:tc>
          <w:tcPr>
            <w:tcW w:w="1843" w:type="dxa"/>
            <w:hideMark/>
          </w:tcPr>
          <w:p w14:paraId="30F9335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1.1</w:t>
            </w:r>
          </w:p>
        </w:tc>
        <w:tc>
          <w:tcPr>
            <w:tcW w:w="1276" w:type="dxa"/>
            <w:hideMark/>
          </w:tcPr>
          <w:p w14:paraId="63345A70"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0072"/>
                <w:sz w:val="20"/>
                <w:szCs w:val="20"/>
                <w:lang w:eastAsia="it-IT"/>
              </w:rPr>
            </w:pPr>
            <w:r w:rsidRPr="00E551A9">
              <w:rPr>
                <w:rFonts w:ascii="Calibri" w:eastAsia="Times New Roman" w:hAnsi="Calibri" w:cs="Calibri"/>
                <w:color w:val="460072"/>
                <w:sz w:val="20"/>
                <w:szCs w:val="20"/>
                <w:lang w:eastAsia="it-IT"/>
              </w:rPr>
              <w:t>1.1</w:t>
            </w:r>
          </w:p>
        </w:tc>
        <w:tc>
          <w:tcPr>
            <w:tcW w:w="1296" w:type="dxa"/>
            <w:hideMark/>
          </w:tcPr>
          <w:p w14:paraId="6A7E6ADA"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6</w:t>
            </w:r>
          </w:p>
        </w:tc>
        <w:tc>
          <w:tcPr>
            <w:tcW w:w="1549" w:type="dxa"/>
            <w:hideMark/>
          </w:tcPr>
          <w:p w14:paraId="0ED62A2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0</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2</w:t>
            </w:r>
          </w:p>
        </w:tc>
        <w:tc>
          <w:tcPr>
            <w:tcW w:w="1265" w:type="dxa"/>
            <w:hideMark/>
          </w:tcPr>
          <w:p w14:paraId="491CD94A" w14:textId="77777777" w:rsidR="005670B7" w:rsidRPr="00E551A9"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E551A9">
              <w:rPr>
                <w:rFonts w:ascii="Calibri" w:eastAsia="Times New Roman" w:hAnsi="Calibri" w:cs="Calibri"/>
                <w:color w:val="000000"/>
                <w:sz w:val="20"/>
                <w:szCs w:val="20"/>
                <w:lang w:eastAsia="it-IT"/>
              </w:rPr>
              <w:t> </w:t>
            </w:r>
          </w:p>
        </w:tc>
      </w:tr>
      <w:tr w:rsidR="005670B7" w:rsidRPr="00E551A9" w14:paraId="566C05F2"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191455E0"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Serbia (**)</w:t>
            </w:r>
          </w:p>
        </w:tc>
        <w:tc>
          <w:tcPr>
            <w:tcW w:w="1324" w:type="dxa"/>
            <w:hideMark/>
          </w:tcPr>
          <w:p w14:paraId="3C2F3C2E"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60483A"/>
                <w:sz w:val="20"/>
                <w:szCs w:val="20"/>
                <w:lang w:eastAsia="it-IT"/>
              </w:rPr>
            </w:pPr>
            <w:r w:rsidRPr="00E551A9">
              <w:rPr>
                <w:rFonts w:ascii="Calibri" w:eastAsia="Times New Roman" w:hAnsi="Calibri" w:cs="Calibri"/>
                <w:color w:val="60483A"/>
                <w:sz w:val="20"/>
                <w:szCs w:val="20"/>
                <w:lang w:eastAsia="it-IT"/>
              </w:rPr>
              <w:t>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6</w:t>
            </w:r>
          </w:p>
        </w:tc>
        <w:tc>
          <w:tcPr>
            <w:tcW w:w="1418" w:type="dxa"/>
            <w:hideMark/>
          </w:tcPr>
          <w:p w14:paraId="7B248753"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5</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842" w:type="dxa"/>
            <w:hideMark/>
          </w:tcPr>
          <w:p w14:paraId="43687A75"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 xml:space="preserve">1 </w:t>
            </w:r>
            <w:r w:rsidRPr="00E551A9">
              <w:rPr>
                <w:rFonts w:ascii="Calibri" w:eastAsia="Times New Roman" w:hAnsi="Calibri" w:cs="Calibri"/>
                <w:color w:val="463446"/>
                <w:sz w:val="20"/>
                <w:szCs w:val="20"/>
                <w:lang w:eastAsia="it-IT"/>
              </w:rPr>
              <w:t>7</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9</w:t>
            </w:r>
          </w:p>
        </w:tc>
        <w:tc>
          <w:tcPr>
            <w:tcW w:w="1843" w:type="dxa"/>
            <w:hideMark/>
          </w:tcPr>
          <w:p w14:paraId="1A2EA55C"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5</w:t>
            </w:r>
            <w:r w:rsidRPr="00E551A9">
              <w:rPr>
                <w:rFonts w:ascii="Calibri" w:eastAsia="Times New Roman" w:hAnsi="Calibri" w:cs="Calibri"/>
                <w:color w:val="460072"/>
                <w:sz w:val="20"/>
                <w:szCs w:val="20"/>
                <w:lang w:eastAsia="it-IT"/>
              </w:rPr>
              <w:t>.1</w:t>
            </w:r>
          </w:p>
        </w:tc>
        <w:tc>
          <w:tcPr>
            <w:tcW w:w="1843" w:type="dxa"/>
            <w:hideMark/>
          </w:tcPr>
          <w:p w14:paraId="0A8A7F82"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8</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9</w:t>
            </w:r>
          </w:p>
        </w:tc>
        <w:tc>
          <w:tcPr>
            <w:tcW w:w="1276" w:type="dxa"/>
            <w:hideMark/>
          </w:tcPr>
          <w:p w14:paraId="7E4A63D5"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B361D"/>
                <w:sz w:val="20"/>
                <w:szCs w:val="20"/>
                <w:lang w:eastAsia="it-IT"/>
              </w:rPr>
            </w:pPr>
            <w:r w:rsidRPr="00E551A9">
              <w:rPr>
                <w:rFonts w:ascii="Calibri" w:eastAsia="Times New Roman" w:hAnsi="Calibri" w:cs="Calibri"/>
                <w:color w:val="5B361D"/>
                <w:sz w:val="20"/>
                <w:szCs w:val="20"/>
                <w:lang w:eastAsia="it-IT"/>
              </w:rPr>
              <w:t xml:space="preserve">4 </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0</w:t>
            </w:r>
          </w:p>
        </w:tc>
        <w:tc>
          <w:tcPr>
            <w:tcW w:w="1296" w:type="dxa"/>
            <w:hideMark/>
          </w:tcPr>
          <w:p w14:paraId="06E4D8C5"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5</w:t>
            </w:r>
          </w:p>
        </w:tc>
        <w:tc>
          <w:tcPr>
            <w:tcW w:w="1549" w:type="dxa"/>
            <w:hideMark/>
          </w:tcPr>
          <w:p w14:paraId="145CB0BF"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 xml:space="preserve">1. </w:t>
            </w:r>
            <w:r w:rsidRPr="00E551A9">
              <w:rPr>
                <w:rFonts w:ascii="Calibri" w:eastAsia="Times New Roman" w:hAnsi="Calibri" w:cs="Calibri"/>
                <w:color w:val="463446"/>
                <w:sz w:val="20"/>
                <w:szCs w:val="20"/>
                <w:lang w:eastAsia="it-IT"/>
              </w:rPr>
              <w:t>2</w:t>
            </w:r>
          </w:p>
        </w:tc>
        <w:tc>
          <w:tcPr>
            <w:tcW w:w="1265" w:type="dxa"/>
            <w:hideMark/>
          </w:tcPr>
          <w:p w14:paraId="42F5452F" w14:textId="77777777" w:rsidR="005670B7" w:rsidRPr="00E551A9"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0.0</w:t>
            </w:r>
          </w:p>
        </w:tc>
      </w:tr>
      <w:tr w:rsidR="005670B7" w:rsidRPr="00E551A9" w14:paraId="0FC1A05E"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48" w:type="dxa"/>
            <w:hideMark/>
          </w:tcPr>
          <w:p w14:paraId="092D0802" w14:textId="77777777" w:rsidR="005670B7" w:rsidRPr="00E551A9" w:rsidRDefault="005670B7" w:rsidP="005670B7">
            <w:pPr>
              <w:rPr>
                <w:rFonts w:ascii="Calibri" w:eastAsia="Times New Roman" w:hAnsi="Calibri" w:cs="Calibri"/>
                <w:sz w:val="20"/>
                <w:szCs w:val="20"/>
                <w:lang w:eastAsia="it-IT"/>
              </w:rPr>
            </w:pPr>
            <w:r w:rsidRPr="00E551A9">
              <w:rPr>
                <w:rFonts w:ascii="Calibri" w:eastAsia="Times New Roman" w:hAnsi="Calibri" w:cs="Calibri"/>
                <w:sz w:val="20"/>
                <w:szCs w:val="20"/>
                <w:lang w:eastAsia="it-IT"/>
              </w:rPr>
              <w:t>Turkey</w:t>
            </w:r>
          </w:p>
        </w:tc>
        <w:tc>
          <w:tcPr>
            <w:tcW w:w="1324" w:type="dxa"/>
            <w:hideMark/>
          </w:tcPr>
          <w:p w14:paraId="1F98E834"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 xml:space="preserve">82 </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60483A"/>
                <w:sz w:val="20"/>
                <w:szCs w:val="20"/>
                <w:lang w:eastAsia="it-IT"/>
              </w:rPr>
              <w:t>4</w:t>
            </w:r>
          </w:p>
        </w:tc>
        <w:tc>
          <w:tcPr>
            <w:tcW w:w="1418" w:type="dxa"/>
            <w:hideMark/>
          </w:tcPr>
          <w:p w14:paraId="4810E490"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1233A"/>
                <w:sz w:val="20"/>
                <w:szCs w:val="20"/>
                <w:lang w:eastAsia="it-IT"/>
              </w:rPr>
            </w:pPr>
            <w:r w:rsidRPr="00E551A9">
              <w:rPr>
                <w:rFonts w:ascii="Calibri" w:eastAsia="Times New Roman" w:hAnsi="Calibri" w:cs="Calibri"/>
                <w:color w:val="31233A"/>
                <w:sz w:val="20"/>
                <w:szCs w:val="20"/>
                <w:lang w:eastAsia="it-IT"/>
              </w:rPr>
              <w:t>8</w:t>
            </w:r>
            <w:r w:rsidRPr="00E551A9">
              <w:rPr>
                <w:rFonts w:ascii="Calibri" w:eastAsia="Times New Roman" w:hAnsi="Calibri" w:cs="Calibri"/>
                <w:color w:val="523F62"/>
                <w:sz w:val="20"/>
                <w:szCs w:val="20"/>
                <w:lang w:eastAsia="it-IT"/>
              </w:rPr>
              <w:t>7</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31233A"/>
                <w:sz w:val="20"/>
                <w:szCs w:val="20"/>
                <w:lang w:eastAsia="it-IT"/>
              </w:rPr>
              <w:t>8</w:t>
            </w:r>
          </w:p>
        </w:tc>
        <w:tc>
          <w:tcPr>
            <w:tcW w:w="1842" w:type="dxa"/>
            <w:hideMark/>
          </w:tcPr>
          <w:p w14:paraId="4B1D41B4"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w:t>
            </w:r>
            <w:r w:rsidRPr="00E551A9">
              <w:rPr>
                <w:rFonts w:ascii="Calibri" w:eastAsia="Times New Roman" w:hAnsi="Calibri" w:cs="Calibri"/>
                <w:color w:val="523F62"/>
                <w:sz w:val="20"/>
                <w:szCs w:val="20"/>
                <w:lang w:eastAsia="it-IT"/>
              </w:rPr>
              <w:t>6</w:t>
            </w:r>
            <w:r w:rsidRPr="00E551A9">
              <w:rPr>
                <w:rFonts w:ascii="Calibri" w:eastAsia="Times New Roman" w:hAnsi="Calibri" w:cs="Calibri"/>
                <w:color w:val="463446"/>
                <w:sz w:val="20"/>
                <w:szCs w:val="20"/>
                <w:lang w:eastAsia="it-IT"/>
              </w:rPr>
              <w:t>6</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463446"/>
                <w:sz w:val="20"/>
                <w:szCs w:val="20"/>
                <w:lang w:eastAsia="it-IT"/>
              </w:rPr>
              <w:t>9</w:t>
            </w:r>
          </w:p>
        </w:tc>
        <w:tc>
          <w:tcPr>
            <w:tcW w:w="1843" w:type="dxa"/>
            <w:hideMark/>
          </w:tcPr>
          <w:p w14:paraId="3C6E649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60483A"/>
                <w:sz w:val="20"/>
                <w:szCs w:val="20"/>
                <w:lang w:eastAsia="it-IT"/>
              </w:rPr>
            </w:pPr>
            <w:r w:rsidRPr="00E551A9">
              <w:rPr>
                <w:rFonts w:ascii="Calibri" w:eastAsia="Times New Roman" w:hAnsi="Calibri" w:cs="Calibri"/>
                <w:color w:val="60483A"/>
                <w:sz w:val="20"/>
                <w:szCs w:val="20"/>
                <w:lang w:eastAsia="it-IT"/>
              </w:rPr>
              <w:t>44</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3</w:t>
            </w:r>
          </w:p>
        </w:tc>
        <w:tc>
          <w:tcPr>
            <w:tcW w:w="1843" w:type="dxa"/>
            <w:hideMark/>
          </w:tcPr>
          <w:p w14:paraId="7216CD26"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523F62"/>
                <w:sz w:val="20"/>
                <w:szCs w:val="20"/>
                <w:lang w:eastAsia="it-IT"/>
              </w:rPr>
              <w:t xml:space="preserve">06 </w:t>
            </w:r>
            <w:r w:rsidRPr="00E551A9">
              <w:rPr>
                <w:rFonts w:ascii="Calibri" w:eastAsia="Times New Roman" w:hAnsi="Calibri" w:cs="Calibri"/>
                <w:color w:val="60483A"/>
                <w:sz w:val="20"/>
                <w:szCs w:val="20"/>
                <w:lang w:eastAsia="it-IT"/>
              </w:rPr>
              <w:t>.4</w:t>
            </w:r>
          </w:p>
        </w:tc>
        <w:tc>
          <w:tcPr>
            <w:tcW w:w="1276" w:type="dxa"/>
            <w:hideMark/>
          </w:tcPr>
          <w:p w14:paraId="6FC91D25"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523F62"/>
                <w:sz w:val="20"/>
                <w:szCs w:val="20"/>
                <w:lang w:eastAsia="it-IT"/>
              </w:rPr>
            </w:pPr>
            <w:r w:rsidRPr="00E551A9">
              <w:rPr>
                <w:rFonts w:ascii="Calibri" w:eastAsia="Times New Roman" w:hAnsi="Calibri" w:cs="Calibri"/>
                <w:color w:val="523F62"/>
                <w:sz w:val="20"/>
                <w:szCs w:val="20"/>
                <w:lang w:eastAsia="it-IT"/>
              </w:rPr>
              <w:t>6</w:t>
            </w:r>
            <w:r w:rsidRPr="00E551A9">
              <w:rPr>
                <w:rFonts w:ascii="Calibri" w:eastAsia="Times New Roman" w:hAnsi="Calibri" w:cs="Calibri"/>
                <w:color w:val="411162"/>
                <w:sz w:val="20"/>
                <w:szCs w:val="20"/>
                <w:lang w:eastAsia="it-IT"/>
              </w:rPr>
              <w:t>1.</w:t>
            </w:r>
            <w:r w:rsidRPr="00E551A9">
              <w:rPr>
                <w:rFonts w:ascii="Calibri" w:eastAsia="Times New Roman" w:hAnsi="Calibri" w:cs="Calibri"/>
                <w:color w:val="463446"/>
                <w:sz w:val="20"/>
                <w:szCs w:val="20"/>
                <w:lang w:eastAsia="it-IT"/>
              </w:rPr>
              <w:t>5</w:t>
            </w:r>
          </w:p>
        </w:tc>
        <w:tc>
          <w:tcPr>
            <w:tcW w:w="1296" w:type="dxa"/>
            <w:hideMark/>
          </w:tcPr>
          <w:p w14:paraId="116FF57A"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63446"/>
                <w:sz w:val="20"/>
                <w:szCs w:val="20"/>
                <w:lang w:eastAsia="it-IT"/>
              </w:rPr>
            </w:pPr>
            <w:r w:rsidRPr="00E551A9">
              <w:rPr>
                <w:rFonts w:ascii="Calibri" w:eastAsia="Times New Roman" w:hAnsi="Calibri" w:cs="Calibri"/>
                <w:color w:val="463446"/>
                <w:sz w:val="20"/>
                <w:szCs w:val="20"/>
                <w:lang w:eastAsia="it-IT"/>
              </w:rPr>
              <w:t>3</w:t>
            </w:r>
            <w:r w:rsidRPr="00E551A9">
              <w:rPr>
                <w:rFonts w:ascii="Calibri" w:eastAsia="Times New Roman" w:hAnsi="Calibri" w:cs="Calibri"/>
                <w:color w:val="523F62"/>
                <w:sz w:val="20"/>
                <w:szCs w:val="20"/>
                <w:lang w:eastAsia="it-IT"/>
              </w:rPr>
              <w:t>3</w:t>
            </w:r>
            <w:r w:rsidRPr="00E551A9">
              <w:rPr>
                <w:rFonts w:ascii="Calibri" w:eastAsia="Times New Roman" w:hAnsi="Calibri" w:cs="Calibri"/>
                <w:color w:val="460072"/>
                <w:sz w:val="20"/>
                <w:szCs w:val="20"/>
                <w:lang w:eastAsia="it-IT"/>
              </w:rPr>
              <w:t>.</w:t>
            </w:r>
            <w:r w:rsidRPr="00E551A9">
              <w:rPr>
                <w:rFonts w:ascii="Calibri" w:eastAsia="Times New Roman" w:hAnsi="Calibri" w:cs="Calibri"/>
                <w:color w:val="523F62"/>
                <w:sz w:val="20"/>
                <w:szCs w:val="20"/>
                <w:lang w:eastAsia="it-IT"/>
              </w:rPr>
              <w:t>6</w:t>
            </w:r>
          </w:p>
        </w:tc>
        <w:tc>
          <w:tcPr>
            <w:tcW w:w="1549" w:type="dxa"/>
            <w:hideMark/>
          </w:tcPr>
          <w:p w14:paraId="0F29057E" w14:textId="77777777" w:rsidR="005670B7" w:rsidRPr="00E551A9"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411162"/>
                <w:sz w:val="20"/>
                <w:szCs w:val="20"/>
                <w:lang w:eastAsia="it-IT"/>
              </w:rPr>
            </w:pPr>
            <w:r w:rsidRPr="00E551A9">
              <w:rPr>
                <w:rFonts w:ascii="Calibri" w:eastAsia="Times New Roman" w:hAnsi="Calibri" w:cs="Calibri"/>
                <w:color w:val="411162"/>
                <w:sz w:val="20"/>
                <w:szCs w:val="20"/>
                <w:lang w:eastAsia="it-IT"/>
              </w:rPr>
              <w:t xml:space="preserve">1 </w:t>
            </w:r>
            <w:r w:rsidRPr="00E551A9">
              <w:rPr>
                <w:rFonts w:ascii="Calibri" w:eastAsia="Times New Roman" w:hAnsi="Calibri" w:cs="Calibri"/>
                <w:color w:val="31233A"/>
                <w:sz w:val="20"/>
                <w:szCs w:val="20"/>
                <w:lang w:eastAsia="it-IT"/>
              </w:rPr>
              <w:t>8.5</w:t>
            </w:r>
          </w:p>
        </w:tc>
        <w:tc>
          <w:tcPr>
            <w:tcW w:w="1265" w:type="dxa"/>
            <w:hideMark/>
          </w:tcPr>
          <w:p w14:paraId="33C460C8" w14:textId="77777777" w:rsidR="005670B7" w:rsidRPr="00E551A9"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E551A9">
              <w:rPr>
                <w:rFonts w:ascii="Calibri" w:eastAsia="Times New Roman" w:hAnsi="Calibri" w:cs="Calibri"/>
                <w:color w:val="000000"/>
                <w:sz w:val="20"/>
                <w:szCs w:val="20"/>
                <w:lang w:eastAsia="it-IT"/>
              </w:rPr>
              <w:t> </w:t>
            </w:r>
          </w:p>
        </w:tc>
      </w:tr>
    </w:tbl>
    <w:p w14:paraId="1231E31C" w14:textId="77777777" w:rsidR="005670B7" w:rsidRPr="005670B7" w:rsidRDefault="005670B7" w:rsidP="00E551A9">
      <w:pPr>
        <w:spacing w:after="0"/>
        <w:rPr>
          <w:rFonts w:ascii="Calibri" w:eastAsia="Calibri" w:hAnsi="Calibri" w:cs="Times New Roman"/>
          <w:sz w:val="18"/>
          <w:szCs w:val="18"/>
          <w:lang w:val="en-GB"/>
        </w:rPr>
      </w:pPr>
      <w:r w:rsidRPr="005670B7">
        <w:rPr>
          <w:rFonts w:ascii="Calibri" w:eastAsia="Calibri" w:hAnsi="Calibri" w:cs="Times New Roman"/>
          <w:sz w:val="18"/>
          <w:szCs w:val="18"/>
          <w:lang w:val="en-GB"/>
        </w:rPr>
        <w:t>(*) Sum of available data for the EU Member States</w:t>
      </w:r>
      <w:r w:rsidRPr="005670B7">
        <w:rPr>
          <w:rFonts w:ascii="Calibri" w:eastAsia="Calibri" w:hAnsi="Calibri" w:cs="Times New Roman"/>
          <w:sz w:val="18"/>
          <w:szCs w:val="18"/>
          <w:lang w:val="en-GB"/>
        </w:rPr>
        <w:tab/>
      </w:r>
      <w:r w:rsidRPr="005670B7">
        <w:rPr>
          <w:rFonts w:ascii="Calibri" w:eastAsia="Calibri" w:hAnsi="Calibri" w:cs="Times New Roman"/>
          <w:sz w:val="18"/>
          <w:szCs w:val="18"/>
          <w:lang w:val="en-GB"/>
        </w:rPr>
        <w:tab/>
      </w:r>
      <w:r w:rsidRPr="005670B7">
        <w:rPr>
          <w:rFonts w:ascii="Calibri" w:eastAsia="Calibri" w:hAnsi="Calibri" w:cs="Times New Roman"/>
          <w:sz w:val="18"/>
          <w:szCs w:val="18"/>
          <w:lang w:val="en-GB"/>
        </w:rPr>
        <w:tab/>
      </w:r>
    </w:p>
    <w:p w14:paraId="1EE25C0D" w14:textId="77777777" w:rsidR="005670B7" w:rsidRPr="005670B7" w:rsidRDefault="005670B7" w:rsidP="00E551A9">
      <w:pPr>
        <w:spacing w:after="0"/>
        <w:rPr>
          <w:rFonts w:ascii="Calibri" w:eastAsia="Calibri" w:hAnsi="Calibri" w:cs="Times New Roman"/>
          <w:sz w:val="18"/>
          <w:szCs w:val="18"/>
        </w:rPr>
      </w:pPr>
      <w:r w:rsidRPr="005670B7">
        <w:rPr>
          <w:rFonts w:ascii="Calibri" w:eastAsia="Calibri" w:hAnsi="Calibri" w:cs="Times New Roman"/>
          <w:sz w:val="18"/>
          <w:szCs w:val="18"/>
        </w:rPr>
        <w:t>(**) 2014</w:t>
      </w:r>
      <w:r w:rsidRPr="005670B7">
        <w:rPr>
          <w:rFonts w:ascii="Calibri" w:eastAsia="Calibri" w:hAnsi="Calibri" w:cs="Times New Roman"/>
          <w:sz w:val="18"/>
          <w:szCs w:val="18"/>
        </w:rPr>
        <w:tab/>
      </w:r>
      <w:r w:rsidRPr="005670B7">
        <w:rPr>
          <w:rFonts w:ascii="Calibri" w:eastAsia="Calibri" w:hAnsi="Calibri" w:cs="Times New Roman"/>
          <w:sz w:val="18"/>
          <w:szCs w:val="18"/>
        </w:rPr>
        <w:tab/>
      </w:r>
      <w:r w:rsidRPr="005670B7">
        <w:rPr>
          <w:rFonts w:ascii="Calibri" w:eastAsia="Calibri" w:hAnsi="Calibri" w:cs="Times New Roman"/>
          <w:sz w:val="18"/>
          <w:szCs w:val="18"/>
        </w:rPr>
        <w:tab/>
      </w:r>
    </w:p>
    <w:p w14:paraId="6CF21F02" w14:textId="77777777" w:rsidR="005670B7" w:rsidRPr="005670B7" w:rsidRDefault="005670B7" w:rsidP="005670B7">
      <w:pPr>
        <w:spacing w:after="0" w:line="240" w:lineRule="auto"/>
        <w:jc w:val="both"/>
        <w:rPr>
          <w:rFonts w:ascii="Calibri" w:eastAsia="Times New Roman" w:hAnsi="Calibri" w:cs="Calibri"/>
          <w:color w:val="000000"/>
          <w:sz w:val="18"/>
          <w:szCs w:val="18"/>
          <w:lang w:eastAsia="it-IT"/>
        </w:rPr>
      </w:pPr>
      <w:r w:rsidRPr="005670B7">
        <w:rPr>
          <w:rFonts w:ascii="Calibri" w:eastAsia="Times New Roman" w:hAnsi="Calibri" w:cs="Calibri"/>
          <w:color w:val="000000"/>
          <w:sz w:val="18"/>
          <w:szCs w:val="18"/>
          <w:lang w:eastAsia="it-IT"/>
        </w:rPr>
        <w:t>Fonte: Eurostat</w:t>
      </w:r>
    </w:p>
    <w:p w14:paraId="1F9C8A16" w14:textId="77777777" w:rsidR="005670B7" w:rsidRPr="005670B7" w:rsidRDefault="005670B7" w:rsidP="005670B7">
      <w:pPr>
        <w:spacing w:after="80" w:line="240" w:lineRule="auto"/>
        <w:jc w:val="both"/>
        <w:rPr>
          <w:rFonts w:ascii="Calibri" w:eastAsia="Calibri" w:hAnsi="Calibri" w:cs="Times New Roman"/>
        </w:rPr>
      </w:pPr>
    </w:p>
    <w:p w14:paraId="2D24E124" w14:textId="77777777" w:rsidR="005670B7" w:rsidRPr="005670B7" w:rsidRDefault="005670B7" w:rsidP="005670B7">
      <w:pPr>
        <w:spacing w:after="80" w:line="240" w:lineRule="auto"/>
        <w:jc w:val="both"/>
        <w:rPr>
          <w:rFonts w:ascii="Calibri" w:eastAsia="Calibri" w:hAnsi="Calibri" w:cs="Times New Roman"/>
        </w:rPr>
        <w:sectPr w:rsidR="005670B7" w:rsidRPr="005670B7" w:rsidSect="00E551A9">
          <w:pgSz w:w="16838" w:h="11906" w:orient="landscape"/>
          <w:pgMar w:top="1134" w:right="1417" w:bottom="1134" w:left="1134" w:header="284" w:footer="195" w:gutter="0"/>
          <w:cols w:space="708"/>
          <w:titlePg/>
          <w:docGrid w:linePitch="360"/>
        </w:sectPr>
      </w:pPr>
    </w:p>
    <w:p w14:paraId="7ADDF552"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lastRenderedPageBreak/>
        <w:t xml:space="preserve">La </w:t>
      </w:r>
      <w:r w:rsidRPr="005670B7">
        <w:rPr>
          <w:rFonts w:ascii="Calibri" w:eastAsia="Calibri" w:hAnsi="Calibri" w:cs="Times New Roman"/>
          <w:b/>
        </w:rPr>
        <w:t>formazione universitaria</w:t>
      </w:r>
      <w:r w:rsidRPr="005670B7">
        <w:rPr>
          <w:rFonts w:ascii="Calibri" w:eastAsia="Calibri" w:hAnsi="Calibri" w:cs="Times New Roman"/>
        </w:rPr>
        <w:t xml:space="preserve"> presenta un articolato ventaglio di opportunità soprattutto per quanto riguarda il settore agrario, ma anche per quelli veterinario e forestale. È presente su tutto il territorio nazionale</w:t>
      </w:r>
      <w:r w:rsidRPr="005670B7">
        <w:rPr>
          <w:rFonts w:ascii="Calibri" w:eastAsia="Calibri" w:hAnsi="Calibri" w:cs="Times New Roman"/>
          <w:vertAlign w:val="superscript"/>
        </w:rPr>
        <w:footnoteReference w:id="8"/>
      </w:r>
      <w:r w:rsidRPr="005670B7">
        <w:rPr>
          <w:rFonts w:ascii="Calibri" w:eastAsia="Calibri" w:hAnsi="Calibri" w:cs="Times New Roman"/>
        </w:rPr>
        <w:t xml:space="preserve">, con 53 Università e 319 corsi di laurea dell’area Scienze agrarie e veterinarie nell’a.a. 2018-2019. </w:t>
      </w:r>
    </w:p>
    <w:p w14:paraId="3019436D"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La </w:t>
      </w:r>
      <w:r w:rsidRPr="005670B7">
        <w:rPr>
          <w:rFonts w:ascii="Calibri" w:eastAsia="Calibri" w:hAnsi="Calibri" w:cs="Times New Roman"/>
          <w:b/>
        </w:rPr>
        <w:t>formazione continua</w:t>
      </w:r>
      <w:r w:rsidRPr="005670B7">
        <w:rPr>
          <w:rFonts w:ascii="Calibri" w:eastAsia="Calibri" w:hAnsi="Calibri" w:cs="Times New Roman"/>
        </w:rPr>
        <w:t xml:space="preserve"> - indirizzata ai lavoratori – può essere realizzata utilizzando la Misura 1 del PSR (par. 1.1.2), le risorse del FSE (al momento non disponibilità di dati) e i Fondi Interprofessionali.  Per quanto riguarda questo ultimo strumento, la formazione messa in campo riguarda un numero contenuto di addetti del settore agricolo</w:t>
      </w:r>
      <w:r w:rsidRPr="005670B7">
        <w:rPr>
          <w:rFonts w:ascii="Calibri" w:eastAsia="Calibri" w:hAnsi="Calibri" w:cs="Times New Roman"/>
          <w:vertAlign w:val="superscript"/>
        </w:rPr>
        <w:footnoteReference w:id="9"/>
      </w:r>
      <w:r w:rsidRPr="005670B7">
        <w:rPr>
          <w:rFonts w:ascii="Calibri" w:eastAsia="Calibri" w:hAnsi="Calibri" w:cs="Times New Roman"/>
        </w:rPr>
        <w:t xml:space="preserve">, e segue regole e vincoli differenti nella tempistica e nella modalità del versamento della quota nei fondi interprofessionali, con un ritardo nel tasso di adesione rispetto ad altri settori, anche se in lieve crescita (tabella 2). La presenza di imprese spesso piccole e la stagionalità del lavoro agricolo comportano una prevalenza degli operai a tempo determinato (OTD) su quelli a tempo indeterminato (OTI). Questo aspetto, unito alla mancanza di conoscenza di molte imprese delle opportunità offerte dai Fondi interprofessionali, porta a un basso utilizzo di questo strumento. Sono, infatti, ancora poche le imprese del settore che hanno aderito ai Fondi interprofessionali (118.728; il 10% del totale delle imprese ISTAT, 16% del totale imprese registrate presso CCIAA); si tratta soprattutto delle imprese più stabili e di dimensione medio-grande, con circa il 10% di dipendenti a tempo indeterminato.  I lavoratori stagionali, occupati spesso in periodi differenti, in diversi tipi di attività, per più imprese, rappresentano l’anello debole rispetto alla formazione, in quanto nessuna delle imprese per cui lavorano si sente direttamente responsabile della loro crescita professionale e richiede attività formative in loro favore. </w:t>
      </w:r>
    </w:p>
    <w:p w14:paraId="543C7128"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For.Agri è il fondo che raccoglie in maniera più consistente la domanda formativa del settore agricolo (tabella 2), raggiunge circa l’81,3% di tutte le aziende con adesione attiva e circa il 50% rispetto alla totalità dei lavoratori (OTD e OTI) delle imprese aderenti. Seguono, con percentuali nettamente inferiori FonArCom, Fondimpresa e Fonditalia con il 4% di adesioni attive e una percentuale consistente di lavoratori.</w:t>
      </w:r>
    </w:p>
    <w:p w14:paraId="2DCDED17" w14:textId="77777777" w:rsidR="005670B7" w:rsidRPr="005670B7" w:rsidRDefault="005670B7" w:rsidP="005670B7">
      <w:pPr>
        <w:spacing w:after="80" w:line="240" w:lineRule="auto"/>
        <w:jc w:val="both"/>
        <w:rPr>
          <w:rFonts w:ascii="Calibri" w:eastAsia="Calibri" w:hAnsi="Calibri" w:cs="Times New Roman"/>
          <w:i/>
        </w:rPr>
      </w:pPr>
    </w:p>
    <w:p w14:paraId="500D51DD" w14:textId="77777777" w:rsidR="005670B7" w:rsidRPr="005670B7" w:rsidRDefault="005670B7" w:rsidP="005670B7">
      <w:pPr>
        <w:spacing w:after="80" w:line="240" w:lineRule="auto"/>
        <w:jc w:val="both"/>
        <w:rPr>
          <w:rFonts w:ascii="Calibri" w:eastAsia="Calibri" w:hAnsi="Calibri" w:cs="Times New Roman"/>
          <w:i/>
        </w:rPr>
      </w:pPr>
      <w:r w:rsidRPr="005670B7">
        <w:rPr>
          <w:rFonts w:ascii="Calibri" w:eastAsia="Calibri" w:hAnsi="Calibri" w:cs="Times New Roman"/>
          <w:i/>
        </w:rPr>
        <w:t>Tabella 2: Fondi Interprofessionali - Imprese aderenti e relativi lavoratori del settore agricolo (val. ass. – aggiornamento novembre 2017)</w:t>
      </w:r>
    </w:p>
    <w:tbl>
      <w:tblPr>
        <w:tblStyle w:val="Tabellagriglia5scura-colore131"/>
        <w:tblW w:w="9433" w:type="dxa"/>
        <w:tblLayout w:type="fixed"/>
        <w:tblLook w:val="04A0" w:firstRow="1" w:lastRow="0" w:firstColumn="1" w:lastColumn="0" w:noHBand="0" w:noVBand="1"/>
      </w:tblPr>
      <w:tblGrid>
        <w:gridCol w:w="3256"/>
        <w:gridCol w:w="1842"/>
        <w:gridCol w:w="1932"/>
        <w:gridCol w:w="1278"/>
        <w:gridCol w:w="1125"/>
      </w:tblGrid>
      <w:tr w:rsidR="00161CB8" w:rsidRPr="005670B7" w14:paraId="5305AE2C" w14:textId="77777777" w:rsidTr="007E0E95">
        <w:trPr>
          <w:cnfStyle w:val="100000000000" w:firstRow="1" w:lastRow="0" w:firstColumn="0" w:lastColumn="0" w:oddVBand="0" w:evenVBand="0" w:oddHBand="0" w:evenHBand="0" w:firstRowFirstColumn="0" w:firstRowLastColumn="0" w:lastRowFirstColumn="0" w:lastRowLastColumn="0"/>
          <w:trHeight w:val="1260"/>
          <w:tblHeader/>
        </w:trPr>
        <w:tc>
          <w:tcPr>
            <w:cnfStyle w:val="001000000000" w:firstRow="0" w:lastRow="0" w:firstColumn="1" w:lastColumn="0" w:oddVBand="0" w:evenVBand="0" w:oddHBand="0" w:evenHBand="0" w:firstRowFirstColumn="0" w:firstRowLastColumn="0" w:lastRowFirstColumn="0" w:lastRowLastColumn="0"/>
            <w:tcW w:w="3256" w:type="dxa"/>
            <w:vMerge w:val="restart"/>
            <w:tcBorders>
              <w:top w:val="nil"/>
              <w:bottom w:val="single" w:sz="4" w:space="0" w:color="FFFFFF"/>
              <w:right w:val="single" w:sz="4" w:space="0" w:color="FFFFFF"/>
            </w:tcBorders>
            <w:noWrap/>
            <w:vAlign w:val="center"/>
            <w:hideMark/>
          </w:tcPr>
          <w:p w14:paraId="765B8B50" w14:textId="77777777" w:rsidR="00161CB8" w:rsidRPr="005670B7" w:rsidRDefault="00161CB8" w:rsidP="00161CB8">
            <w:pPr>
              <w:jc w:val="center"/>
              <w:rPr>
                <w:rFonts w:ascii="Calibri" w:eastAsia="Calibri" w:hAnsi="Calibri" w:cs="Times New Roman"/>
                <w:b w:val="0"/>
                <w:bCs w:val="0"/>
              </w:rPr>
            </w:pPr>
            <w:r w:rsidRPr="005670B7">
              <w:rPr>
                <w:rFonts w:ascii="Calibri" w:eastAsia="Calibri" w:hAnsi="Calibri" w:cs="Times New Roman"/>
              </w:rPr>
              <w:t>Fondi</w:t>
            </w:r>
          </w:p>
          <w:p w14:paraId="2A0A6234" w14:textId="7526C131" w:rsidR="00161CB8" w:rsidRPr="005670B7" w:rsidRDefault="00161CB8" w:rsidP="00161CB8">
            <w:pPr>
              <w:jc w:val="center"/>
              <w:rPr>
                <w:rFonts w:ascii="Calibri" w:eastAsia="Calibri" w:hAnsi="Calibri" w:cs="Times New Roman"/>
              </w:rPr>
            </w:pPr>
          </w:p>
        </w:tc>
        <w:tc>
          <w:tcPr>
            <w:tcW w:w="1842" w:type="dxa"/>
            <w:vMerge w:val="restart"/>
            <w:tcBorders>
              <w:top w:val="nil"/>
              <w:left w:val="single" w:sz="4" w:space="0" w:color="FFFFFF"/>
              <w:bottom w:val="single" w:sz="4" w:space="0" w:color="FFFFFF"/>
              <w:right w:val="single" w:sz="4" w:space="0" w:color="FFFFFF"/>
            </w:tcBorders>
            <w:vAlign w:val="center"/>
            <w:hideMark/>
          </w:tcPr>
          <w:p w14:paraId="6B663357" w14:textId="549D40AB" w:rsidR="00161CB8" w:rsidRPr="005670B7" w:rsidRDefault="00161CB8" w:rsidP="00161CB8">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Numero imprese</w:t>
            </w:r>
            <w:r>
              <w:rPr>
                <w:rFonts w:ascii="Calibri" w:eastAsia="Calibri" w:hAnsi="Calibri" w:cs="Times New Roman"/>
              </w:rPr>
              <w:t xml:space="preserve"> </w:t>
            </w:r>
            <w:r w:rsidRPr="005670B7">
              <w:rPr>
                <w:rFonts w:ascii="Calibri" w:eastAsia="Calibri" w:hAnsi="Calibri" w:cs="Times New Roman"/>
              </w:rPr>
              <w:t>con adesione attive</w:t>
            </w:r>
          </w:p>
        </w:tc>
        <w:tc>
          <w:tcPr>
            <w:tcW w:w="1932" w:type="dxa"/>
            <w:vMerge w:val="restart"/>
            <w:tcBorders>
              <w:top w:val="nil"/>
              <w:left w:val="single" w:sz="4" w:space="0" w:color="FFFFFF"/>
              <w:bottom w:val="single" w:sz="4" w:space="0" w:color="FFFFFF"/>
              <w:right w:val="single" w:sz="4" w:space="0" w:color="FFFFFF"/>
            </w:tcBorders>
            <w:vAlign w:val="center"/>
            <w:hideMark/>
          </w:tcPr>
          <w:p w14:paraId="4ACC7143" w14:textId="1D3C3055" w:rsidR="00161CB8" w:rsidRPr="005670B7" w:rsidRDefault="00161CB8" w:rsidP="00161CB8">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Numero imprese aderenti che hanno inviato dmag nel 2016</w:t>
            </w:r>
          </w:p>
        </w:tc>
        <w:tc>
          <w:tcPr>
            <w:tcW w:w="2403" w:type="dxa"/>
            <w:gridSpan w:val="2"/>
            <w:tcBorders>
              <w:top w:val="nil"/>
              <w:left w:val="single" w:sz="4" w:space="0" w:color="FFFFFF"/>
              <w:bottom w:val="single" w:sz="4" w:space="0" w:color="FFFFFF"/>
              <w:right w:val="nil"/>
            </w:tcBorders>
            <w:vAlign w:val="center"/>
            <w:hideMark/>
          </w:tcPr>
          <w:p w14:paraId="2021FD78" w14:textId="6FC07CAC" w:rsidR="00161CB8" w:rsidRPr="005670B7" w:rsidRDefault="00161CB8" w:rsidP="00161CB8">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Numero di lavoratori dichiarati nei dmag del 2016</w:t>
            </w:r>
          </w:p>
        </w:tc>
      </w:tr>
      <w:tr w:rsidR="00161CB8" w:rsidRPr="005670B7" w14:paraId="4D637933" w14:textId="77777777" w:rsidTr="007E0E95">
        <w:trPr>
          <w:cnfStyle w:val="100000000000" w:firstRow="1" w:lastRow="0" w:firstColumn="0" w:lastColumn="0" w:oddVBand="0" w:evenVBand="0" w:oddHBand="0" w:evenHBand="0" w:firstRowFirstColumn="0" w:firstRowLastColumn="0" w:lastRowFirstColumn="0" w:lastRowLastColumn="0"/>
          <w:trHeight w:val="315"/>
          <w:tblHeader/>
        </w:trPr>
        <w:tc>
          <w:tcPr>
            <w:cnfStyle w:val="001000000000" w:firstRow="0" w:lastRow="0" w:firstColumn="1" w:lastColumn="0" w:oddVBand="0" w:evenVBand="0" w:oddHBand="0" w:evenHBand="0" w:firstRowFirstColumn="0" w:firstRowLastColumn="0" w:lastRowFirstColumn="0" w:lastRowLastColumn="0"/>
            <w:tcW w:w="3256" w:type="dxa"/>
            <w:vMerge/>
            <w:tcBorders>
              <w:top w:val="single" w:sz="4" w:space="0" w:color="FFFFFF"/>
            </w:tcBorders>
            <w:noWrap/>
            <w:hideMark/>
          </w:tcPr>
          <w:p w14:paraId="1BF7B610" w14:textId="4B1EC43F" w:rsidR="00161CB8" w:rsidRPr="005670B7" w:rsidRDefault="00161CB8" w:rsidP="005670B7">
            <w:pPr>
              <w:rPr>
                <w:rFonts w:ascii="Calibri" w:eastAsia="Calibri" w:hAnsi="Calibri" w:cs="Times New Roman"/>
              </w:rPr>
            </w:pPr>
          </w:p>
        </w:tc>
        <w:tc>
          <w:tcPr>
            <w:tcW w:w="1842" w:type="dxa"/>
            <w:vMerge/>
            <w:tcBorders>
              <w:top w:val="single" w:sz="4" w:space="0" w:color="FFFFFF"/>
            </w:tcBorders>
            <w:noWrap/>
            <w:hideMark/>
          </w:tcPr>
          <w:p w14:paraId="091042C2" w14:textId="77777777" w:rsidR="00161CB8" w:rsidRPr="005670B7" w:rsidRDefault="00161CB8" w:rsidP="005670B7">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p>
        </w:tc>
        <w:tc>
          <w:tcPr>
            <w:tcW w:w="1932" w:type="dxa"/>
            <w:vMerge/>
            <w:tcBorders>
              <w:top w:val="single" w:sz="4" w:space="0" w:color="FFFFFF"/>
            </w:tcBorders>
            <w:noWrap/>
            <w:hideMark/>
          </w:tcPr>
          <w:p w14:paraId="06ACE140" w14:textId="77777777" w:rsidR="00161CB8" w:rsidRPr="005670B7" w:rsidRDefault="00161CB8" w:rsidP="005670B7">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p>
        </w:tc>
        <w:tc>
          <w:tcPr>
            <w:tcW w:w="1278" w:type="dxa"/>
            <w:tcBorders>
              <w:top w:val="single" w:sz="4" w:space="0" w:color="FFFFFF"/>
              <w:right w:val="single" w:sz="4" w:space="0" w:color="FFFFFF"/>
            </w:tcBorders>
            <w:noWrap/>
            <w:hideMark/>
          </w:tcPr>
          <w:p w14:paraId="314A0F12" w14:textId="77777777" w:rsidR="00161CB8" w:rsidRPr="005670B7" w:rsidRDefault="00161CB8" w:rsidP="005670B7">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bCs w:val="0"/>
              </w:rPr>
            </w:pPr>
            <w:r w:rsidRPr="005670B7">
              <w:rPr>
                <w:rFonts w:ascii="Calibri" w:eastAsia="Calibri" w:hAnsi="Calibri" w:cs="Times New Roman"/>
                <w:b w:val="0"/>
                <w:bCs w:val="0"/>
              </w:rPr>
              <w:t>OTD</w:t>
            </w:r>
          </w:p>
        </w:tc>
        <w:tc>
          <w:tcPr>
            <w:tcW w:w="1125" w:type="dxa"/>
            <w:tcBorders>
              <w:top w:val="single" w:sz="4" w:space="0" w:color="FFFFFF"/>
              <w:left w:val="single" w:sz="4" w:space="0" w:color="FFFFFF"/>
            </w:tcBorders>
            <w:noWrap/>
            <w:hideMark/>
          </w:tcPr>
          <w:p w14:paraId="0130EF93" w14:textId="77777777" w:rsidR="00161CB8" w:rsidRPr="005670B7" w:rsidRDefault="00161CB8" w:rsidP="005670B7">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bCs w:val="0"/>
              </w:rPr>
            </w:pPr>
            <w:r w:rsidRPr="005670B7">
              <w:rPr>
                <w:rFonts w:ascii="Calibri" w:eastAsia="Calibri" w:hAnsi="Calibri" w:cs="Times New Roman"/>
                <w:b w:val="0"/>
                <w:bCs w:val="0"/>
              </w:rPr>
              <w:t>OTI</w:t>
            </w:r>
          </w:p>
        </w:tc>
      </w:tr>
      <w:tr w:rsidR="00161CB8" w:rsidRPr="005670B7" w14:paraId="58584A57" w14:textId="77777777" w:rsidTr="00161CB8">
        <w:trPr>
          <w:cnfStyle w:val="000000100000" w:firstRow="0" w:lastRow="0" w:firstColumn="0" w:lastColumn="0" w:oddVBand="0" w:evenVBand="0" w:oddHBand="1" w:evenHBand="0" w:firstRowFirstColumn="0" w:firstRowLastColumn="0" w:lastRowFirstColumn="0" w:lastRowLastColumn="0"/>
          <w:trHeight w:val="306"/>
        </w:trPr>
        <w:tc>
          <w:tcPr>
            <w:cnfStyle w:val="001000000000" w:firstRow="0" w:lastRow="0" w:firstColumn="1" w:lastColumn="0" w:oddVBand="0" w:evenVBand="0" w:oddHBand="0" w:evenHBand="0" w:firstRowFirstColumn="0" w:firstRowLastColumn="0" w:lastRowFirstColumn="0" w:lastRowLastColumn="0"/>
            <w:tcW w:w="3256" w:type="dxa"/>
            <w:noWrap/>
            <w:hideMark/>
          </w:tcPr>
          <w:p w14:paraId="7C2D661A" w14:textId="77777777" w:rsidR="005670B7" w:rsidRPr="005670B7" w:rsidRDefault="005670B7" w:rsidP="005670B7">
            <w:pPr>
              <w:rPr>
                <w:rFonts w:ascii="Calibri" w:eastAsia="Calibri" w:hAnsi="Calibri" w:cs="Times New Roman"/>
                <w:sz w:val="24"/>
                <w:szCs w:val="24"/>
              </w:rPr>
            </w:pPr>
            <w:r w:rsidRPr="005670B7">
              <w:rPr>
                <w:rFonts w:ascii="Calibri" w:eastAsia="Calibri" w:hAnsi="Calibri" w:cs="Times New Roman"/>
                <w:sz w:val="24"/>
                <w:szCs w:val="24"/>
              </w:rPr>
              <w:t>Imprese senza adesioni</w:t>
            </w:r>
          </w:p>
        </w:tc>
        <w:tc>
          <w:tcPr>
            <w:tcW w:w="1842" w:type="dxa"/>
            <w:noWrap/>
            <w:vAlign w:val="center"/>
            <w:hideMark/>
          </w:tcPr>
          <w:p w14:paraId="74B2F12C"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bCs/>
              </w:rPr>
            </w:pPr>
          </w:p>
        </w:tc>
        <w:tc>
          <w:tcPr>
            <w:tcW w:w="1932" w:type="dxa"/>
            <w:noWrap/>
            <w:vAlign w:val="center"/>
            <w:hideMark/>
          </w:tcPr>
          <w:p w14:paraId="0FDB1D66"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121.240</w:t>
            </w:r>
          </w:p>
        </w:tc>
        <w:tc>
          <w:tcPr>
            <w:tcW w:w="1278" w:type="dxa"/>
            <w:noWrap/>
            <w:vAlign w:val="center"/>
            <w:hideMark/>
          </w:tcPr>
          <w:p w14:paraId="640381A2"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565.243</w:t>
            </w:r>
          </w:p>
        </w:tc>
        <w:tc>
          <w:tcPr>
            <w:tcW w:w="1125" w:type="dxa"/>
            <w:noWrap/>
            <w:vAlign w:val="center"/>
            <w:hideMark/>
          </w:tcPr>
          <w:p w14:paraId="75910ACD"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40.252</w:t>
            </w:r>
          </w:p>
        </w:tc>
      </w:tr>
      <w:tr w:rsidR="00161CB8" w:rsidRPr="005670B7" w14:paraId="06BC1461"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4E28CCC9"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FOR AGRI</w:t>
            </w:r>
          </w:p>
        </w:tc>
        <w:tc>
          <w:tcPr>
            <w:tcW w:w="1842" w:type="dxa"/>
            <w:noWrap/>
            <w:vAlign w:val="center"/>
            <w:hideMark/>
          </w:tcPr>
          <w:p w14:paraId="0E452B6A"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96.482</w:t>
            </w:r>
          </w:p>
        </w:tc>
        <w:tc>
          <w:tcPr>
            <w:tcW w:w="1932" w:type="dxa"/>
            <w:noWrap/>
            <w:vAlign w:val="center"/>
            <w:hideMark/>
          </w:tcPr>
          <w:p w14:paraId="0E9F46AC"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49.462</w:t>
            </w:r>
          </w:p>
        </w:tc>
        <w:tc>
          <w:tcPr>
            <w:tcW w:w="1278" w:type="dxa"/>
            <w:noWrap/>
            <w:vAlign w:val="center"/>
            <w:hideMark/>
          </w:tcPr>
          <w:p w14:paraId="0F66DAB3"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277.298</w:t>
            </w:r>
          </w:p>
        </w:tc>
        <w:tc>
          <w:tcPr>
            <w:tcW w:w="1125" w:type="dxa"/>
            <w:noWrap/>
            <w:vAlign w:val="center"/>
            <w:hideMark/>
          </w:tcPr>
          <w:p w14:paraId="77E0D0ED"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32.038</w:t>
            </w:r>
          </w:p>
        </w:tc>
      </w:tr>
      <w:tr w:rsidR="00161CB8" w:rsidRPr="005670B7" w14:paraId="0E5DF454"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78667F83"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FONDIRIGENTI</w:t>
            </w:r>
          </w:p>
        </w:tc>
        <w:tc>
          <w:tcPr>
            <w:tcW w:w="1842" w:type="dxa"/>
            <w:noWrap/>
            <w:vAlign w:val="center"/>
            <w:hideMark/>
          </w:tcPr>
          <w:p w14:paraId="0F36C03A"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19</w:t>
            </w:r>
          </w:p>
        </w:tc>
        <w:tc>
          <w:tcPr>
            <w:tcW w:w="1932" w:type="dxa"/>
            <w:noWrap/>
            <w:vAlign w:val="center"/>
            <w:hideMark/>
          </w:tcPr>
          <w:p w14:paraId="42791975"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11</w:t>
            </w:r>
          </w:p>
        </w:tc>
        <w:tc>
          <w:tcPr>
            <w:tcW w:w="1278" w:type="dxa"/>
            <w:noWrap/>
            <w:vAlign w:val="center"/>
            <w:hideMark/>
          </w:tcPr>
          <w:p w14:paraId="3AD273AC"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22</w:t>
            </w:r>
          </w:p>
        </w:tc>
        <w:tc>
          <w:tcPr>
            <w:tcW w:w="1125" w:type="dxa"/>
            <w:noWrap/>
            <w:vAlign w:val="center"/>
            <w:hideMark/>
          </w:tcPr>
          <w:p w14:paraId="36AC62FA"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w:t>
            </w:r>
          </w:p>
        </w:tc>
      </w:tr>
      <w:tr w:rsidR="00161CB8" w:rsidRPr="005670B7" w14:paraId="7CEA16BF"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4572F662"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FOR.TE.</w:t>
            </w:r>
          </w:p>
        </w:tc>
        <w:tc>
          <w:tcPr>
            <w:tcW w:w="1842" w:type="dxa"/>
            <w:noWrap/>
            <w:vAlign w:val="center"/>
            <w:hideMark/>
          </w:tcPr>
          <w:p w14:paraId="6662EC75"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665</w:t>
            </w:r>
          </w:p>
        </w:tc>
        <w:tc>
          <w:tcPr>
            <w:tcW w:w="1932" w:type="dxa"/>
            <w:noWrap/>
            <w:vAlign w:val="center"/>
            <w:hideMark/>
          </w:tcPr>
          <w:p w14:paraId="7C16430E"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357</w:t>
            </w:r>
          </w:p>
        </w:tc>
        <w:tc>
          <w:tcPr>
            <w:tcW w:w="1278" w:type="dxa"/>
            <w:noWrap/>
            <w:vAlign w:val="center"/>
            <w:hideMark/>
          </w:tcPr>
          <w:p w14:paraId="7D176844"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9.799</w:t>
            </w:r>
          </w:p>
        </w:tc>
        <w:tc>
          <w:tcPr>
            <w:tcW w:w="1125" w:type="dxa"/>
            <w:noWrap/>
            <w:vAlign w:val="center"/>
            <w:hideMark/>
          </w:tcPr>
          <w:p w14:paraId="06080665"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337</w:t>
            </w:r>
          </w:p>
        </w:tc>
      </w:tr>
      <w:tr w:rsidR="00161CB8" w:rsidRPr="005670B7" w14:paraId="16500946"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3B779739"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FONDIRIGENTI</w:t>
            </w:r>
          </w:p>
        </w:tc>
        <w:tc>
          <w:tcPr>
            <w:tcW w:w="1842" w:type="dxa"/>
            <w:noWrap/>
            <w:vAlign w:val="center"/>
            <w:hideMark/>
          </w:tcPr>
          <w:p w14:paraId="75F126AB"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w:t>
            </w:r>
          </w:p>
        </w:tc>
        <w:tc>
          <w:tcPr>
            <w:tcW w:w="1932" w:type="dxa"/>
            <w:noWrap/>
            <w:vAlign w:val="center"/>
            <w:hideMark/>
          </w:tcPr>
          <w:p w14:paraId="3F655A78"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c>
          <w:tcPr>
            <w:tcW w:w="1278" w:type="dxa"/>
            <w:noWrap/>
            <w:vAlign w:val="center"/>
            <w:hideMark/>
          </w:tcPr>
          <w:p w14:paraId="2E4C7A3F"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c>
          <w:tcPr>
            <w:tcW w:w="1125" w:type="dxa"/>
            <w:noWrap/>
            <w:vAlign w:val="center"/>
            <w:hideMark/>
          </w:tcPr>
          <w:p w14:paraId="46FA95C2"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r>
      <w:tr w:rsidR="00161CB8" w:rsidRPr="005670B7" w14:paraId="652A9CD0"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17807516"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FONARCOM</w:t>
            </w:r>
          </w:p>
        </w:tc>
        <w:tc>
          <w:tcPr>
            <w:tcW w:w="1842" w:type="dxa"/>
            <w:noWrap/>
            <w:vAlign w:val="center"/>
            <w:hideMark/>
          </w:tcPr>
          <w:p w14:paraId="36187860"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4.862</w:t>
            </w:r>
          </w:p>
        </w:tc>
        <w:tc>
          <w:tcPr>
            <w:tcW w:w="1932" w:type="dxa"/>
            <w:noWrap/>
            <w:vAlign w:val="center"/>
            <w:hideMark/>
          </w:tcPr>
          <w:p w14:paraId="63CEDB3B"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3.430</w:t>
            </w:r>
          </w:p>
        </w:tc>
        <w:tc>
          <w:tcPr>
            <w:tcW w:w="1278" w:type="dxa"/>
            <w:noWrap/>
            <w:vAlign w:val="center"/>
            <w:hideMark/>
          </w:tcPr>
          <w:p w14:paraId="11BD56E7"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61.958</w:t>
            </w:r>
          </w:p>
        </w:tc>
        <w:tc>
          <w:tcPr>
            <w:tcW w:w="1125" w:type="dxa"/>
            <w:noWrap/>
            <w:vAlign w:val="center"/>
            <w:hideMark/>
          </w:tcPr>
          <w:p w14:paraId="27BBA80C"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8.923</w:t>
            </w:r>
          </w:p>
        </w:tc>
      </w:tr>
      <w:tr w:rsidR="00161CB8" w:rsidRPr="005670B7" w14:paraId="54385764"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2ECECA34"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FONDO FORMAZIONE PMI</w:t>
            </w:r>
          </w:p>
        </w:tc>
        <w:tc>
          <w:tcPr>
            <w:tcW w:w="1842" w:type="dxa"/>
            <w:noWrap/>
            <w:vAlign w:val="center"/>
            <w:hideMark/>
          </w:tcPr>
          <w:p w14:paraId="4E300348"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165</w:t>
            </w:r>
          </w:p>
        </w:tc>
        <w:tc>
          <w:tcPr>
            <w:tcW w:w="1932" w:type="dxa"/>
            <w:noWrap/>
            <w:vAlign w:val="center"/>
            <w:hideMark/>
          </w:tcPr>
          <w:p w14:paraId="22FACB8E"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131</w:t>
            </w:r>
          </w:p>
        </w:tc>
        <w:tc>
          <w:tcPr>
            <w:tcW w:w="1278" w:type="dxa"/>
            <w:noWrap/>
            <w:vAlign w:val="center"/>
            <w:hideMark/>
          </w:tcPr>
          <w:p w14:paraId="0A5FDDBB"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1.831</w:t>
            </w:r>
          </w:p>
        </w:tc>
        <w:tc>
          <w:tcPr>
            <w:tcW w:w="1125" w:type="dxa"/>
            <w:noWrap/>
            <w:vAlign w:val="center"/>
            <w:hideMark/>
          </w:tcPr>
          <w:p w14:paraId="1ACA0BEE"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199</w:t>
            </w:r>
          </w:p>
        </w:tc>
      </w:tr>
      <w:tr w:rsidR="00161CB8" w:rsidRPr="005670B7" w14:paraId="25879041"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107D7E6F"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FONDO DIRIGENTI PMI</w:t>
            </w:r>
          </w:p>
        </w:tc>
        <w:tc>
          <w:tcPr>
            <w:tcW w:w="1842" w:type="dxa"/>
            <w:noWrap/>
            <w:vAlign w:val="center"/>
            <w:hideMark/>
          </w:tcPr>
          <w:p w14:paraId="39681967"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w:t>
            </w:r>
          </w:p>
        </w:tc>
        <w:tc>
          <w:tcPr>
            <w:tcW w:w="1932" w:type="dxa"/>
            <w:noWrap/>
            <w:vAlign w:val="center"/>
            <w:hideMark/>
          </w:tcPr>
          <w:p w14:paraId="69A35D48"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w:t>
            </w:r>
          </w:p>
        </w:tc>
        <w:tc>
          <w:tcPr>
            <w:tcW w:w="1278" w:type="dxa"/>
            <w:noWrap/>
            <w:vAlign w:val="center"/>
            <w:hideMark/>
          </w:tcPr>
          <w:p w14:paraId="3B3E7D55"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w:t>
            </w:r>
          </w:p>
        </w:tc>
        <w:tc>
          <w:tcPr>
            <w:tcW w:w="1125" w:type="dxa"/>
            <w:noWrap/>
            <w:vAlign w:val="center"/>
            <w:hideMark/>
          </w:tcPr>
          <w:p w14:paraId="675AE81D"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tc>
      </w:tr>
      <w:tr w:rsidR="00161CB8" w:rsidRPr="005670B7" w14:paraId="610728B8"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5CB5E0C8"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FONDO ARTIGIANATO FORMAZIONE</w:t>
            </w:r>
          </w:p>
        </w:tc>
        <w:tc>
          <w:tcPr>
            <w:tcW w:w="1842" w:type="dxa"/>
            <w:noWrap/>
            <w:vAlign w:val="center"/>
            <w:hideMark/>
          </w:tcPr>
          <w:p w14:paraId="487D4A53"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188</w:t>
            </w:r>
          </w:p>
        </w:tc>
        <w:tc>
          <w:tcPr>
            <w:tcW w:w="1932" w:type="dxa"/>
            <w:noWrap/>
            <w:vAlign w:val="center"/>
            <w:hideMark/>
          </w:tcPr>
          <w:p w14:paraId="09991AB0"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127</w:t>
            </w:r>
          </w:p>
        </w:tc>
        <w:tc>
          <w:tcPr>
            <w:tcW w:w="1278" w:type="dxa"/>
            <w:noWrap/>
            <w:vAlign w:val="center"/>
            <w:hideMark/>
          </w:tcPr>
          <w:p w14:paraId="51A17ED2"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887</w:t>
            </w:r>
          </w:p>
        </w:tc>
        <w:tc>
          <w:tcPr>
            <w:tcW w:w="1125" w:type="dxa"/>
            <w:noWrap/>
            <w:vAlign w:val="center"/>
            <w:hideMark/>
          </w:tcPr>
          <w:p w14:paraId="3B8B1090"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158</w:t>
            </w:r>
          </w:p>
        </w:tc>
      </w:tr>
      <w:tr w:rsidR="00161CB8" w:rsidRPr="005670B7" w14:paraId="651C1DE1"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6AB214D3"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lastRenderedPageBreak/>
              <w:t>FON.COOP</w:t>
            </w:r>
          </w:p>
        </w:tc>
        <w:tc>
          <w:tcPr>
            <w:tcW w:w="1842" w:type="dxa"/>
            <w:noWrap/>
            <w:vAlign w:val="center"/>
            <w:hideMark/>
          </w:tcPr>
          <w:p w14:paraId="4CD5D7C4"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1.413</w:t>
            </w:r>
          </w:p>
        </w:tc>
        <w:tc>
          <w:tcPr>
            <w:tcW w:w="1932" w:type="dxa"/>
            <w:noWrap/>
            <w:vAlign w:val="center"/>
            <w:hideMark/>
          </w:tcPr>
          <w:p w14:paraId="42C3505F"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1.061</w:t>
            </w:r>
          </w:p>
        </w:tc>
        <w:tc>
          <w:tcPr>
            <w:tcW w:w="1278" w:type="dxa"/>
            <w:noWrap/>
            <w:vAlign w:val="center"/>
            <w:hideMark/>
          </w:tcPr>
          <w:p w14:paraId="59EF2201"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34.535</w:t>
            </w:r>
          </w:p>
        </w:tc>
        <w:tc>
          <w:tcPr>
            <w:tcW w:w="1125" w:type="dxa"/>
            <w:noWrap/>
            <w:vAlign w:val="center"/>
            <w:hideMark/>
          </w:tcPr>
          <w:p w14:paraId="45F863DE"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9.960</w:t>
            </w:r>
          </w:p>
        </w:tc>
      </w:tr>
      <w:tr w:rsidR="00161CB8" w:rsidRPr="005670B7" w14:paraId="3A7CBF30"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02B31F9A"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FON.TER</w:t>
            </w:r>
          </w:p>
        </w:tc>
        <w:tc>
          <w:tcPr>
            <w:tcW w:w="1842" w:type="dxa"/>
            <w:noWrap/>
            <w:vAlign w:val="center"/>
            <w:hideMark/>
          </w:tcPr>
          <w:p w14:paraId="2CD008C6"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129</w:t>
            </w:r>
          </w:p>
        </w:tc>
        <w:tc>
          <w:tcPr>
            <w:tcW w:w="1932" w:type="dxa"/>
            <w:noWrap/>
            <w:vAlign w:val="center"/>
            <w:hideMark/>
          </w:tcPr>
          <w:p w14:paraId="43ED65C1"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96</w:t>
            </w:r>
          </w:p>
        </w:tc>
        <w:tc>
          <w:tcPr>
            <w:tcW w:w="1278" w:type="dxa"/>
            <w:noWrap/>
            <w:vAlign w:val="center"/>
            <w:hideMark/>
          </w:tcPr>
          <w:p w14:paraId="05657515"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976</w:t>
            </w:r>
          </w:p>
        </w:tc>
        <w:tc>
          <w:tcPr>
            <w:tcW w:w="1125" w:type="dxa"/>
            <w:noWrap/>
            <w:vAlign w:val="center"/>
            <w:hideMark/>
          </w:tcPr>
          <w:p w14:paraId="2049638C"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38</w:t>
            </w:r>
          </w:p>
        </w:tc>
      </w:tr>
      <w:tr w:rsidR="00161CB8" w:rsidRPr="005670B7" w14:paraId="63406CD2"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5EBF594C"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FOND.E.R.</w:t>
            </w:r>
          </w:p>
        </w:tc>
        <w:tc>
          <w:tcPr>
            <w:tcW w:w="1842" w:type="dxa"/>
            <w:noWrap/>
            <w:vAlign w:val="center"/>
            <w:hideMark/>
          </w:tcPr>
          <w:p w14:paraId="6DD18FAC"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193</w:t>
            </w:r>
          </w:p>
        </w:tc>
        <w:tc>
          <w:tcPr>
            <w:tcW w:w="1932" w:type="dxa"/>
            <w:noWrap/>
            <w:vAlign w:val="center"/>
            <w:hideMark/>
          </w:tcPr>
          <w:p w14:paraId="1B81BC3D"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83</w:t>
            </w:r>
          </w:p>
        </w:tc>
        <w:tc>
          <w:tcPr>
            <w:tcW w:w="1278" w:type="dxa"/>
            <w:noWrap/>
            <w:vAlign w:val="center"/>
            <w:hideMark/>
          </w:tcPr>
          <w:p w14:paraId="5B1F2249"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699</w:t>
            </w:r>
          </w:p>
        </w:tc>
        <w:tc>
          <w:tcPr>
            <w:tcW w:w="1125" w:type="dxa"/>
            <w:noWrap/>
            <w:vAlign w:val="center"/>
            <w:hideMark/>
          </w:tcPr>
          <w:p w14:paraId="54733837"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86</w:t>
            </w:r>
          </w:p>
        </w:tc>
      </w:tr>
      <w:tr w:rsidR="00161CB8" w:rsidRPr="005670B7" w14:paraId="6CD48D93"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399BA222"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FONDOPROFESSIONI</w:t>
            </w:r>
          </w:p>
        </w:tc>
        <w:tc>
          <w:tcPr>
            <w:tcW w:w="1842" w:type="dxa"/>
            <w:noWrap/>
            <w:vAlign w:val="center"/>
            <w:hideMark/>
          </w:tcPr>
          <w:p w14:paraId="22A7D722"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441</w:t>
            </w:r>
          </w:p>
        </w:tc>
        <w:tc>
          <w:tcPr>
            <w:tcW w:w="1932" w:type="dxa"/>
            <w:noWrap/>
            <w:vAlign w:val="center"/>
            <w:hideMark/>
          </w:tcPr>
          <w:p w14:paraId="1BF4F298"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341</w:t>
            </w:r>
          </w:p>
        </w:tc>
        <w:tc>
          <w:tcPr>
            <w:tcW w:w="1278" w:type="dxa"/>
            <w:noWrap/>
            <w:vAlign w:val="center"/>
            <w:hideMark/>
          </w:tcPr>
          <w:p w14:paraId="1F0B7063"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3.204</w:t>
            </w:r>
          </w:p>
        </w:tc>
        <w:tc>
          <w:tcPr>
            <w:tcW w:w="1125" w:type="dxa"/>
            <w:noWrap/>
            <w:vAlign w:val="center"/>
            <w:hideMark/>
          </w:tcPr>
          <w:p w14:paraId="14E33E2A"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157</w:t>
            </w:r>
          </w:p>
        </w:tc>
      </w:tr>
      <w:tr w:rsidR="00161CB8" w:rsidRPr="005670B7" w14:paraId="79A950D4"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314822B6"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FONDIMPRESA</w:t>
            </w:r>
          </w:p>
        </w:tc>
        <w:tc>
          <w:tcPr>
            <w:tcW w:w="1842" w:type="dxa"/>
            <w:noWrap/>
            <w:vAlign w:val="center"/>
            <w:hideMark/>
          </w:tcPr>
          <w:p w14:paraId="37685F95"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4.765</w:t>
            </w:r>
          </w:p>
        </w:tc>
        <w:tc>
          <w:tcPr>
            <w:tcW w:w="1932" w:type="dxa"/>
            <w:noWrap/>
            <w:vAlign w:val="center"/>
            <w:hideMark/>
          </w:tcPr>
          <w:p w14:paraId="3A27AB33"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3.651</w:t>
            </w:r>
          </w:p>
        </w:tc>
        <w:tc>
          <w:tcPr>
            <w:tcW w:w="1278" w:type="dxa"/>
            <w:noWrap/>
            <w:vAlign w:val="center"/>
            <w:hideMark/>
          </w:tcPr>
          <w:p w14:paraId="1EDF95BA"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69.275</w:t>
            </w:r>
          </w:p>
        </w:tc>
        <w:tc>
          <w:tcPr>
            <w:tcW w:w="1125" w:type="dxa"/>
            <w:noWrap/>
            <w:vAlign w:val="center"/>
            <w:hideMark/>
          </w:tcPr>
          <w:p w14:paraId="027FBE04"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10.872</w:t>
            </w:r>
          </w:p>
        </w:tc>
      </w:tr>
      <w:tr w:rsidR="00161CB8" w:rsidRPr="005670B7" w14:paraId="64EDEB04" w14:textId="77777777" w:rsidTr="00161CB8">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256" w:type="dxa"/>
            <w:hideMark/>
          </w:tcPr>
          <w:p w14:paraId="6F8EC9C1"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FONDO FORMAZIONE SERVIZI PUBBLICI INDUSTRIALI</w:t>
            </w:r>
          </w:p>
        </w:tc>
        <w:tc>
          <w:tcPr>
            <w:tcW w:w="1842" w:type="dxa"/>
            <w:noWrap/>
            <w:vAlign w:val="center"/>
            <w:hideMark/>
          </w:tcPr>
          <w:p w14:paraId="53DEE1E1"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18</w:t>
            </w:r>
          </w:p>
        </w:tc>
        <w:tc>
          <w:tcPr>
            <w:tcW w:w="1932" w:type="dxa"/>
            <w:noWrap/>
            <w:vAlign w:val="center"/>
            <w:hideMark/>
          </w:tcPr>
          <w:p w14:paraId="288C5CD1"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w:t>
            </w:r>
          </w:p>
        </w:tc>
        <w:tc>
          <w:tcPr>
            <w:tcW w:w="1278" w:type="dxa"/>
            <w:noWrap/>
            <w:vAlign w:val="center"/>
            <w:hideMark/>
          </w:tcPr>
          <w:p w14:paraId="2BD17CDE"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78</w:t>
            </w:r>
          </w:p>
        </w:tc>
        <w:tc>
          <w:tcPr>
            <w:tcW w:w="1125" w:type="dxa"/>
            <w:noWrap/>
            <w:vAlign w:val="center"/>
            <w:hideMark/>
          </w:tcPr>
          <w:p w14:paraId="1EB01A4E"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r>
      <w:tr w:rsidR="00161CB8" w:rsidRPr="005670B7" w14:paraId="29C65545"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165DD9A3"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FONDO BANCHE ASSICURAZIONI</w:t>
            </w:r>
          </w:p>
        </w:tc>
        <w:tc>
          <w:tcPr>
            <w:tcW w:w="1842" w:type="dxa"/>
            <w:noWrap/>
            <w:vAlign w:val="center"/>
            <w:hideMark/>
          </w:tcPr>
          <w:p w14:paraId="29730C3F"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w:t>
            </w:r>
          </w:p>
        </w:tc>
        <w:tc>
          <w:tcPr>
            <w:tcW w:w="1932" w:type="dxa"/>
            <w:noWrap/>
            <w:vAlign w:val="center"/>
            <w:hideMark/>
          </w:tcPr>
          <w:p w14:paraId="3DA9920C"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w:t>
            </w:r>
          </w:p>
        </w:tc>
        <w:tc>
          <w:tcPr>
            <w:tcW w:w="1278" w:type="dxa"/>
            <w:noWrap/>
            <w:vAlign w:val="center"/>
            <w:hideMark/>
          </w:tcPr>
          <w:p w14:paraId="2D54A2F0"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w:t>
            </w:r>
          </w:p>
        </w:tc>
        <w:tc>
          <w:tcPr>
            <w:tcW w:w="1125" w:type="dxa"/>
            <w:noWrap/>
            <w:vAlign w:val="center"/>
            <w:hideMark/>
          </w:tcPr>
          <w:p w14:paraId="22FB9D18"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tc>
      </w:tr>
      <w:tr w:rsidR="00161CB8" w:rsidRPr="005670B7" w14:paraId="7B78BA5B"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38C210B5"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FORMAZIENDA</w:t>
            </w:r>
          </w:p>
        </w:tc>
        <w:tc>
          <w:tcPr>
            <w:tcW w:w="1842" w:type="dxa"/>
            <w:noWrap/>
            <w:vAlign w:val="center"/>
            <w:hideMark/>
          </w:tcPr>
          <w:p w14:paraId="0807C507"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2.011</w:t>
            </w:r>
          </w:p>
        </w:tc>
        <w:tc>
          <w:tcPr>
            <w:tcW w:w="1932" w:type="dxa"/>
            <w:noWrap/>
            <w:vAlign w:val="center"/>
            <w:hideMark/>
          </w:tcPr>
          <w:p w14:paraId="2D1E45C8"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1.613</w:t>
            </w:r>
          </w:p>
        </w:tc>
        <w:tc>
          <w:tcPr>
            <w:tcW w:w="1278" w:type="dxa"/>
            <w:noWrap/>
            <w:vAlign w:val="center"/>
            <w:hideMark/>
          </w:tcPr>
          <w:p w14:paraId="7D67D1E2"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17.476</w:t>
            </w:r>
          </w:p>
        </w:tc>
        <w:tc>
          <w:tcPr>
            <w:tcW w:w="1125" w:type="dxa"/>
            <w:noWrap/>
            <w:vAlign w:val="center"/>
            <w:hideMark/>
          </w:tcPr>
          <w:p w14:paraId="12EBCF34"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3.674</w:t>
            </w:r>
          </w:p>
        </w:tc>
      </w:tr>
      <w:tr w:rsidR="00161CB8" w:rsidRPr="005670B7" w14:paraId="178A7BB3"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6192254D"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FONDITALIA</w:t>
            </w:r>
          </w:p>
        </w:tc>
        <w:tc>
          <w:tcPr>
            <w:tcW w:w="1842" w:type="dxa"/>
            <w:noWrap/>
            <w:vAlign w:val="center"/>
            <w:hideMark/>
          </w:tcPr>
          <w:p w14:paraId="3EADD8B5"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4.281</w:t>
            </w:r>
          </w:p>
        </w:tc>
        <w:tc>
          <w:tcPr>
            <w:tcW w:w="1932" w:type="dxa"/>
            <w:noWrap/>
            <w:vAlign w:val="center"/>
            <w:hideMark/>
          </w:tcPr>
          <w:p w14:paraId="2E5F7A83"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3.451</w:t>
            </w:r>
          </w:p>
        </w:tc>
        <w:tc>
          <w:tcPr>
            <w:tcW w:w="1278" w:type="dxa"/>
            <w:noWrap/>
            <w:vAlign w:val="center"/>
            <w:hideMark/>
          </w:tcPr>
          <w:p w14:paraId="1FEBB681"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35.507</w:t>
            </w:r>
          </w:p>
        </w:tc>
        <w:tc>
          <w:tcPr>
            <w:tcW w:w="1125" w:type="dxa"/>
            <w:noWrap/>
            <w:vAlign w:val="center"/>
            <w:hideMark/>
          </w:tcPr>
          <w:p w14:paraId="30C52E35"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962</w:t>
            </w:r>
          </w:p>
        </w:tc>
      </w:tr>
      <w:tr w:rsidR="00161CB8" w:rsidRPr="005670B7" w14:paraId="14DF1879"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36B850B4"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FONDO LAVORO</w:t>
            </w:r>
          </w:p>
        </w:tc>
        <w:tc>
          <w:tcPr>
            <w:tcW w:w="1842" w:type="dxa"/>
            <w:noWrap/>
            <w:vAlign w:val="center"/>
            <w:hideMark/>
          </w:tcPr>
          <w:p w14:paraId="57FCD897"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2.198</w:t>
            </w:r>
          </w:p>
        </w:tc>
        <w:tc>
          <w:tcPr>
            <w:tcW w:w="1932" w:type="dxa"/>
            <w:noWrap/>
            <w:vAlign w:val="center"/>
            <w:hideMark/>
          </w:tcPr>
          <w:p w14:paraId="1A0DF279"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1.334</w:t>
            </w:r>
          </w:p>
        </w:tc>
        <w:tc>
          <w:tcPr>
            <w:tcW w:w="1278" w:type="dxa"/>
            <w:noWrap/>
            <w:vAlign w:val="center"/>
            <w:hideMark/>
          </w:tcPr>
          <w:p w14:paraId="241BC8BA"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9.744</w:t>
            </w:r>
          </w:p>
        </w:tc>
        <w:tc>
          <w:tcPr>
            <w:tcW w:w="1125" w:type="dxa"/>
            <w:noWrap/>
            <w:vAlign w:val="center"/>
            <w:hideMark/>
          </w:tcPr>
          <w:p w14:paraId="58F046F5"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61</w:t>
            </w:r>
          </w:p>
        </w:tc>
      </w:tr>
      <w:tr w:rsidR="00161CB8" w:rsidRPr="005670B7" w14:paraId="589A202A"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4DBA89E9"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FONDO CONOSCENZA</w:t>
            </w:r>
          </w:p>
        </w:tc>
        <w:tc>
          <w:tcPr>
            <w:tcW w:w="1842" w:type="dxa"/>
            <w:noWrap/>
            <w:vAlign w:val="center"/>
            <w:hideMark/>
          </w:tcPr>
          <w:p w14:paraId="08499314"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348</w:t>
            </w:r>
          </w:p>
        </w:tc>
        <w:tc>
          <w:tcPr>
            <w:tcW w:w="1932" w:type="dxa"/>
            <w:noWrap/>
            <w:vAlign w:val="center"/>
            <w:hideMark/>
          </w:tcPr>
          <w:p w14:paraId="099C1B2B"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40</w:t>
            </w:r>
          </w:p>
        </w:tc>
        <w:tc>
          <w:tcPr>
            <w:tcW w:w="1278" w:type="dxa"/>
            <w:noWrap/>
            <w:vAlign w:val="center"/>
            <w:hideMark/>
          </w:tcPr>
          <w:p w14:paraId="44CAFD3D"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621</w:t>
            </w:r>
          </w:p>
        </w:tc>
        <w:tc>
          <w:tcPr>
            <w:tcW w:w="1125" w:type="dxa"/>
            <w:noWrap/>
            <w:vAlign w:val="center"/>
            <w:hideMark/>
          </w:tcPr>
          <w:p w14:paraId="3A61E4FA"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w:t>
            </w:r>
          </w:p>
        </w:tc>
      </w:tr>
      <w:tr w:rsidR="00161CB8" w:rsidRPr="005670B7" w14:paraId="730C5BC7"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2BD0C0D4" w14:textId="77777777" w:rsidR="005670B7" w:rsidRPr="005670B7" w:rsidRDefault="005670B7" w:rsidP="005670B7">
            <w:pPr>
              <w:rPr>
                <w:rFonts w:ascii="Calibri" w:eastAsia="Calibri" w:hAnsi="Calibri" w:cs="Times New Roman"/>
                <w:sz w:val="24"/>
                <w:szCs w:val="24"/>
              </w:rPr>
            </w:pPr>
            <w:r w:rsidRPr="005670B7">
              <w:rPr>
                <w:rFonts w:ascii="Calibri" w:eastAsia="Calibri" w:hAnsi="Calibri" w:cs="Times New Roman"/>
                <w:sz w:val="24"/>
                <w:szCs w:val="24"/>
              </w:rPr>
              <w:t>Totale imprese aderenti e relativi lavoratori</w:t>
            </w:r>
          </w:p>
        </w:tc>
        <w:tc>
          <w:tcPr>
            <w:tcW w:w="1842" w:type="dxa"/>
            <w:noWrap/>
            <w:vAlign w:val="center"/>
            <w:hideMark/>
          </w:tcPr>
          <w:p w14:paraId="02824921"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bCs/>
                <w:sz w:val="24"/>
                <w:szCs w:val="24"/>
              </w:rPr>
            </w:pPr>
            <w:r w:rsidRPr="005670B7">
              <w:rPr>
                <w:rFonts w:ascii="Calibri" w:eastAsia="Calibri" w:hAnsi="Calibri" w:cs="Times New Roman"/>
                <w:b/>
                <w:bCs/>
                <w:sz w:val="24"/>
                <w:szCs w:val="24"/>
              </w:rPr>
              <w:t>118.728</w:t>
            </w:r>
          </w:p>
        </w:tc>
        <w:tc>
          <w:tcPr>
            <w:tcW w:w="1932" w:type="dxa"/>
            <w:noWrap/>
            <w:vAlign w:val="center"/>
            <w:hideMark/>
          </w:tcPr>
          <w:p w14:paraId="5B3C2EBC"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bCs/>
                <w:sz w:val="24"/>
                <w:szCs w:val="24"/>
              </w:rPr>
            </w:pPr>
            <w:r w:rsidRPr="005670B7">
              <w:rPr>
                <w:rFonts w:ascii="Calibri" w:eastAsia="Calibri" w:hAnsi="Calibri" w:cs="Times New Roman"/>
                <w:b/>
                <w:bCs/>
                <w:sz w:val="24"/>
                <w:szCs w:val="24"/>
              </w:rPr>
              <w:t>65.197</w:t>
            </w:r>
          </w:p>
        </w:tc>
        <w:tc>
          <w:tcPr>
            <w:tcW w:w="1278" w:type="dxa"/>
            <w:noWrap/>
            <w:vAlign w:val="center"/>
            <w:hideMark/>
          </w:tcPr>
          <w:p w14:paraId="2ED9C189"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bCs/>
                <w:sz w:val="24"/>
                <w:szCs w:val="24"/>
              </w:rPr>
            </w:pPr>
            <w:r w:rsidRPr="005670B7">
              <w:rPr>
                <w:rFonts w:ascii="Calibri" w:eastAsia="Calibri" w:hAnsi="Calibri" w:cs="Times New Roman"/>
                <w:b/>
                <w:bCs/>
                <w:sz w:val="24"/>
                <w:szCs w:val="24"/>
              </w:rPr>
              <w:t>523.914</w:t>
            </w:r>
          </w:p>
        </w:tc>
        <w:tc>
          <w:tcPr>
            <w:tcW w:w="1125" w:type="dxa"/>
            <w:noWrap/>
            <w:vAlign w:val="center"/>
            <w:hideMark/>
          </w:tcPr>
          <w:p w14:paraId="72E26A13" w14:textId="77777777" w:rsidR="005670B7" w:rsidRPr="005670B7" w:rsidRDefault="005670B7" w:rsidP="00161CB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bCs/>
                <w:sz w:val="24"/>
                <w:szCs w:val="24"/>
              </w:rPr>
            </w:pPr>
            <w:r w:rsidRPr="005670B7">
              <w:rPr>
                <w:rFonts w:ascii="Calibri" w:eastAsia="Calibri" w:hAnsi="Calibri" w:cs="Times New Roman"/>
                <w:b/>
                <w:bCs/>
                <w:sz w:val="24"/>
                <w:szCs w:val="24"/>
              </w:rPr>
              <w:t>67.473</w:t>
            </w:r>
          </w:p>
        </w:tc>
      </w:tr>
      <w:tr w:rsidR="00161CB8" w:rsidRPr="005670B7" w14:paraId="257076A5"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3256" w:type="dxa"/>
            <w:noWrap/>
            <w:hideMark/>
          </w:tcPr>
          <w:p w14:paraId="3C29CB51" w14:textId="77777777" w:rsidR="005670B7" w:rsidRPr="005670B7" w:rsidRDefault="005670B7" w:rsidP="005670B7">
            <w:pPr>
              <w:rPr>
                <w:rFonts w:ascii="Calibri" w:eastAsia="Calibri" w:hAnsi="Calibri" w:cs="Times New Roman"/>
                <w:sz w:val="24"/>
                <w:szCs w:val="24"/>
              </w:rPr>
            </w:pPr>
            <w:r w:rsidRPr="005670B7">
              <w:rPr>
                <w:rFonts w:ascii="Calibri" w:eastAsia="Calibri" w:hAnsi="Calibri" w:cs="Times New Roman"/>
                <w:sz w:val="24"/>
                <w:szCs w:val="24"/>
              </w:rPr>
              <w:t>Totale imprese e lavoratori</w:t>
            </w:r>
          </w:p>
        </w:tc>
        <w:tc>
          <w:tcPr>
            <w:tcW w:w="1842" w:type="dxa"/>
            <w:noWrap/>
            <w:vAlign w:val="center"/>
            <w:hideMark/>
          </w:tcPr>
          <w:p w14:paraId="2A69BD2A"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bCs/>
                <w:sz w:val="24"/>
                <w:szCs w:val="24"/>
              </w:rPr>
            </w:pPr>
            <w:r w:rsidRPr="005670B7">
              <w:rPr>
                <w:rFonts w:ascii="Calibri" w:eastAsia="Calibri" w:hAnsi="Calibri" w:cs="Times New Roman"/>
                <w:b/>
                <w:bCs/>
                <w:sz w:val="24"/>
                <w:szCs w:val="24"/>
              </w:rPr>
              <w:t>118.728</w:t>
            </w:r>
          </w:p>
        </w:tc>
        <w:tc>
          <w:tcPr>
            <w:tcW w:w="1932" w:type="dxa"/>
            <w:noWrap/>
            <w:vAlign w:val="center"/>
            <w:hideMark/>
          </w:tcPr>
          <w:p w14:paraId="358ACCD3"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bCs/>
                <w:sz w:val="24"/>
                <w:szCs w:val="24"/>
              </w:rPr>
            </w:pPr>
            <w:r w:rsidRPr="005670B7">
              <w:rPr>
                <w:rFonts w:ascii="Calibri" w:eastAsia="Calibri" w:hAnsi="Calibri" w:cs="Times New Roman"/>
                <w:b/>
                <w:bCs/>
                <w:sz w:val="24"/>
                <w:szCs w:val="24"/>
              </w:rPr>
              <w:t>186.437</w:t>
            </w:r>
          </w:p>
        </w:tc>
        <w:tc>
          <w:tcPr>
            <w:tcW w:w="1278" w:type="dxa"/>
            <w:noWrap/>
            <w:vAlign w:val="center"/>
            <w:hideMark/>
          </w:tcPr>
          <w:p w14:paraId="28E088F4"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bCs/>
                <w:sz w:val="24"/>
                <w:szCs w:val="24"/>
              </w:rPr>
            </w:pPr>
            <w:r w:rsidRPr="005670B7">
              <w:rPr>
                <w:rFonts w:ascii="Calibri" w:eastAsia="Calibri" w:hAnsi="Calibri" w:cs="Times New Roman"/>
                <w:b/>
                <w:bCs/>
                <w:sz w:val="24"/>
                <w:szCs w:val="24"/>
              </w:rPr>
              <w:t>1.089.157</w:t>
            </w:r>
          </w:p>
        </w:tc>
        <w:tc>
          <w:tcPr>
            <w:tcW w:w="1125" w:type="dxa"/>
            <w:noWrap/>
            <w:vAlign w:val="center"/>
            <w:hideMark/>
          </w:tcPr>
          <w:p w14:paraId="48F2CB5C" w14:textId="77777777" w:rsidR="005670B7" w:rsidRPr="005670B7" w:rsidRDefault="005670B7" w:rsidP="00161CB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bCs/>
                <w:sz w:val="24"/>
                <w:szCs w:val="24"/>
              </w:rPr>
            </w:pPr>
            <w:r w:rsidRPr="005670B7">
              <w:rPr>
                <w:rFonts w:ascii="Calibri" w:eastAsia="Calibri" w:hAnsi="Calibri" w:cs="Times New Roman"/>
                <w:b/>
                <w:bCs/>
                <w:sz w:val="24"/>
                <w:szCs w:val="24"/>
              </w:rPr>
              <w:t>107.725</w:t>
            </w:r>
          </w:p>
        </w:tc>
      </w:tr>
    </w:tbl>
    <w:p w14:paraId="668452D5" w14:textId="77777777" w:rsidR="005670B7" w:rsidRPr="005670B7" w:rsidRDefault="005670B7" w:rsidP="005670B7">
      <w:pPr>
        <w:spacing w:after="80" w:line="240" w:lineRule="auto"/>
        <w:jc w:val="both"/>
        <w:rPr>
          <w:rFonts w:ascii="Calibri" w:eastAsia="Calibri" w:hAnsi="Calibri" w:cs="Times New Roman"/>
          <w:i/>
          <w:sz w:val="18"/>
          <w:szCs w:val="18"/>
        </w:rPr>
      </w:pPr>
      <w:r w:rsidRPr="005670B7">
        <w:rPr>
          <w:rFonts w:ascii="Calibri" w:eastAsia="Calibri" w:hAnsi="Calibri" w:cs="Times New Roman"/>
          <w:i/>
          <w:sz w:val="18"/>
          <w:szCs w:val="18"/>
        </w:rPr>
        <w:t>Nota: La tavola non contempla i dati dei Fondi interprofessionali chiusi dopo il commissariamento Fo. In Coop. Fond. Agri, Fondazienda</w:t>
      </w:r>
    </w:p>
    <w:p w14:paraId="7D6AACBC" w14:textId="77777777" w:rsidR="005670B7" w:rsidRPr="005670B7" w:rsidRDefault="005670B7" w:rsidP="005670B7">
      <w:pPr>
        <w:spacing w:after="0" w:line="240" w:lineRule="auto"/>
        <w:jc w:val="both"/>
        <w:rPr>
          <w:rFonts w:ascii="Calibri" w:eastAsia="Times New Roman" w:hAnsi="Calibri" w:cs="Calibri"/>
          <w:i/>
          <w:iCs/>
          <w:color w:val="000000"/>
          <w:sz w:val="20"/>
          <w:szCs w:val="20"/>
          <w:lang w:eastAsia="it-IT"/>
        </w:rPr>
      </w:pPr>
      <w:r w:rsidRPr="005670B7">
        <w:rPr>
          <w:rFonts w:ascii="Calibri" w:eastAsia="Times New Roman" w:hAnsi="Calibri" w:cs="Calibri"/>
          <w:i/>
          <w:iCs/>
          <w:color w:val="000000"/>
          <w:sz w:val="20"/>
          <w:szCs w:val="20"/>
          <w:lang w:eastAsia="it-IT"/>
        </w:rPr>
        <w:t>Fonte: INPS elaborazione su banca dati OMAG</w:t>
      </w:r>
    </w:p>
    <w:p w14:paraId="0071B611" w14:textId="77777777" w:rsidR="005670B7" w:rsidRPr="005670B7" w:rsidRDefault="005670B7" w:rsidP="005670B7">
      <w:pPr>
        <w:spacing w:after="80" w:line="240" w:lineRule="auto"/>
        <w:jc w:val="both"/>
        <w:rPr>
          <w:rFonts w:ascii="Calibri" w:eastAsia="Calibri" w:hAnsi="Calibri" w:cs="Times New Roman"/>
        </w:rPr>
      </w:pPr>
    </w:p>
    <w:p w14:paraId="47C13796" w14:textId="7C74AA07" w:rsidR="005670B7" w:rsidRPr="007E0E95" w:rsidRDefault="005670B7" w:rsidP="007E0E95">
      <w:pPr>
        <w:spacing w:after="80" w:line="240" w:lineRule="auto"/>
        <w:jc w:val="both"/>
        <w:rPr>
          <w:rFonts w:ascii="Calibri" w:eastAsia="Calibri" w:hAnsi="Calibri" w:cs="Times New Roman"/>
        </w:rPr>
      </w:pPr>
      <w:r w:rsidRPr="005670B7">
        <w:rPr>
          <w:rFonts w:ascii="Calibri" w:eastAsia="Calibri" w:hAnsi="Calibri" w:cs="Times New Roman"/>
        </w:rPr>
        <w:t>I temi agricoli sono poco presenti nel quadro delle attività previste nei Fondi interprofessionali, come si può evincere dalla tabella 3. Tuttavia, alcune tematiche come sicurezza sul lavoro, gestione aziendale, informatizzazione, vendita e marketing, trovano sicuramente spazio anche nella formazione degli addetti del settore.</w:t>
      </w:r>
    </w:p>
    <w:p w14:paraId="5A7E464D" w14:textId="77777777" w:rsidR="005670B7" w:rsidRPr="005670B7" w:rsidRDefault="005670B7" w:rsidP="005670B7">
      <w:pPr>
        <w:keepNext/>
        <w:spacing w:after="80" w:line="240" w:lineRule="auto"/>
        <w:jc w:val="both"/>
        <w:rPr>
          <w:rFonts w:ascii="Calibri" w:eastAsia="Calibri" w:hAnsi="Calibri" w:cs="Times New Roman"/>
          <w:i/>
        </w:rPr>
      </w:pPr>
      <w:r w:rsidRPr="005670B7">
        <w:rPr>
          <w:rFonts w:ascii="Calibri" w:eastAsia="Calibri" w:hAnsi="Calibri" w:cs="Times New Roman"/>
          <w:i/>
        </w:rPr>
        <w:t>Tabella 3: Frequenza delle diverse tematiche formative nei progetti costituenti i piani approvati nella partecipazione dei lavoratori (gennaio 2016 – dicembre 2016, val. %)</w:t>
      </w:r>
    </w:p>
    <w:tbl>
      <w:tblPr>
        <w:tblStyle w:val="Tabellagriglia5scura-colore111"/>
        <w:tblW w:w="0" w:type="auto"/>
        <w:tblLook w:val="04A0" w:firstRow="1" w:lastRow="0" w:firstColumn="1" w:lastColumn="0" w:noHBand="0" w:noVBand="1"/>
      </w:tblPr>
      <w:tblGrid>
        <w:gridCol w:w="6232"/>
        <w:gridCol w:w="1701"/>
        <w:gridCol w:w="1695"/>
      </w:tblGrid>
      <w:tr w:rsidR="005670B7" w:rsidRPr="005670B7" w14:paraId="036F0E3C" w14:textId="77777777" w:rsidTr="00161CB8">
        <w:trPr>
          <w:cnfStyle w:val="100000000000" w:firstRow="1" w:lastRow="0" w:firstColumn="0" w:lastColumn="0" w:oddVBand="0" w:evenVBand="0" w:oddHBand="0" w:evenHBand="0" w:firstRowFirstColumn="0" w:firstRowLastColumn="0" w:lastRowFirstColumn="0" w:lastRowLastColumn="0"/>
          <w:trHeight w:val="960"/>
          <w:tblHeader/>
        </w:trPr>
        <w:tc>
          <w:tcPr>
            <w:cnfStyle w:val="001000000000" w:firstRow="0" w:lastRow="0" w:firstColumn="1" w:lastColumn="0" w:oddVBand="0" w:evenVBand="0" w:oddHBand="0" w:evenHBand="0" w:firstRowFirstColumn="0" w:firstRowLastColumn="0" w:lastRowFirstColumn="0" w:lastRowLastColumn="0"/>
            <w:tcW w:w="6232" w:type="dxa"/>
            <w:noWrap/>
            <w:vAlign w:val="center"/>
            <w:hideMark/>
          </w:tcPr>
          <w:p w14:paraId="395BE12C" w14:textId="51824515" w:rsidR="005670B7" w:rsidRPr="005670B7" w:rsidRDefault="00161CB8" w:rsidP="00161CB8">
            <w:pPr>
              <w:jc w:val="center"/>
              <w:rPr>
                <w:rFonts w:ascii="Calibri" w:eastAsia="Calibri" w:hAnsi="Calibri" w:cs="Times New Roman"/>
              </w:rPr>
            </w:pPr>
            <w:r w:rsidRPr="005670B7">
              <w:rPr>
                <w:rFonts w:ascii="Calibri" w:eastAsia="Calibri" w:hAnsi="Calibri" w:cs="Times New Roman"/>
              </w:rPr>
              <w:t>Tematica</w:t>
            </w:r>
          </w:p>
        </w:tc>
        <w:tc>
          <w:tcPr>
            <w:tcW w:w="1701" w:type="dxa"/>
            <w:vAlign w:val="center"/>
            <w:hideMark/>
          </w:tcPr>
          <w:p w14:paraId="14DA2FBA" w14:textId="779156CC" w:rsidR="005670B7" w:rsidRPr="005670B7" w:rsidRDefault="00161CB8" w:rsidP="00161CB8">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Progetti costituenti i piani</w:t>
            </w:r>
          </w:p>
        </w:tc>
        <w:tc>
          <w:tcPr>
            <w:tcW w:w="1695" w:type="dxa"/>
            <w:vAlign w:val="center"/>
            <w:hideMark/>
          </w:tcPr>
          <w:p w14:paraId="1165A4C7" w14:textId="7F5FCF4F" w:rsidR="005670B7" w:rsidRPr="005670B7" w:rsidRDefault="00161CB8" w:rsidP="00161CB8">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 xml:space="preserve">Lavoratori </w:t>
            </w:r>
            <w:r w:rsidRPr="005670B7">
              <w:rPr>
                <w:rFonts w:ascii="Calibri" w:eastAsia="Calibri" w:hAnsi="Calibri" w:cs="Times New Roman"/>
              </w:rPr>
              <w:br/>
              <w:t>coinvolti</w:t>
            </w:r>
          </w:p>
        </w:tc>
      </w:tr>
      <w:tr w:rsidR="005670B7" w:rsidRPr="005670B7" w14:paraId="37C50CB5"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232" w:type="dxa"/>
            <w:noWrap/>
            <w:hideMark/>
          </w:tcPr>
          <w:p w14:paraId="5681C027" w14:textId="4FEC2CC6" w:rsidR="005670B7" w:rsidRPr="005670B7" w:rsidRDefault="00161CB8" w:rsidP="005670B7">
            <w:pPr>
              <w:rPr>
                <w:rFonts w:ascii="Calibri" w:eastAsia="Calibri" w:hAnsi="Calibri" w:cs="Times New Roman"/>
              </w:rPr>
            </w:pPr>
            <w:r w:rsidRPr="005670B7">
              <w:rPr>
                <w:rFonts w:ascii="Calibri" w:eastAsia="Calibri" w:hAnsi="Calibri" w:cs="Times New Roman"/>
              </w:rPr>
              <w:t>Conoscenza del contesto lavorativo</w:t>
            </w:r>
          </w:p>
        </w:tc>
        <w:tc>
          <w:tcPr>
            <w:tcW w:w="1701" w:type="dxa"/>
            <w:noWrap/>
            <w:hideMark/>
          </w:tcPr>
          <w:p w14:paraId="4AB58663"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2,4</w:t>
            </w:r>
          </w:p>
        </w:tc>
        <w:tc>
          <w:tcPr>
            <w:tcW w:w="1695" w:type="dxa"/>
            <w:noWrap/>
            <w:hideMark/>
          </w:tcPr>
          <w:p w14:paraId="30F16539"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7,1</w:t>
            </w:r>
          </w:p>
        </w:tc>
      </w:tr>
      <w:tr w:rsidR="005670B7" w:rsidRPr="005670B7" w14:paraId="7D42F473"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6232" w:type="dxa"/>
            <w:noWrap/>
            <w:hideMark/>
          </w:tcPr>
          <w:p w14:paraId="1D853CCB" w14:textId="3AB54F32" w:rsidR="005670B7" w:rsidRPr="005670B7" w:rsidRDefault="00161CB8" w:rsidP="005670B7">
            <w:pPr>
              <w:rPr>
                <w:rFonts w:ascii="Calibri" w:eastAsia="Calibri" w:hAnsi="Calibri" w:cs="Times New Roman"/>
              </w:rPr>
            </w:pPr>
            <w:r w:rsidRPr="005670B7">
              <w:rPr>
                <w:rFonts w:ascii="Calibri" w:eastAsia="Calibri" w:hAnsi="Calibri" w:cs="Times New Roman"/>
              </w:rPr>
              <w:t>Contabilita'</w:t>
            </w:r>
          </w:p>
        </w:tc>
        <w:tc>
          <w:tcPr>
            <w:tcW w:w="1701" w:type="dxa"/>
            <w:noWrap/>
            <w:hideMark/>
          </w:tcPr>
          <w:p w14:paraId="1B7A04B3" w14:textId="77777777" w:rsidR="005670B7" w:rsidRPr="005670B7"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4,7</w:t>
            </w:r>
          </w:p>
        </w:tc>
        <w:tc>
          <w:tcPr>
            <w:tcW w:w="1695" w:type="dxa"/>
            <w:noWrap/>
            <w:hideMark/>
          </w:tcPr>
          <w:p w14:paraId="33130F69" w14:textId="77777777" w:rsidR="005670B7" w:rsidRPr="005670B7"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6,0</w:t>
            </w:r>
          </w:p>
        </w:tc>
      </w:tr>
      <w:tr w:rsidR="005670B7" w:rsidRPr="005670B7" w14:paraId="02058555"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232" w:type="dxa"/>
            <w:noWrap/>
            <w:hideMark/>
          </w:tcPr>
          <w:p w14:paraId="0CA8E0A8" w14:textId="5A06E45B" w:rsidR="005670B7" w:rsidRPr="005670B7" w:rsidRDefault="00161CB8" w:rsidP="005670B7">
            <w:pPr>
              <w:rPr>
                <w:rFonts w:ascii="Calibri" w:eastAsia="Calibri" w:hAnsi="Calibri" w:cs="Times New Roman"/>
              </w:rPr>
            </w:pPr>
            <w:r w:rsidRPr="005670B7">
              <w:rPr>
                <w:rFonts w:ascii="Calibri" w:eastAsia="Calibri" w:hAnsi="Calibri" w:cs="Times New Roman"/>
              </w:rPr>
              <w:t>Dato non dichiarato</w:t>
            </w:r>
          </w:p>
        </w:tc>
        <w:tc>
          <w:tcPr>
            <w:tcW w:w="1701" w:type="dxa"/>
            <w:noWrap/>
            <w:hideMark/>
          </w:tcPr>
          <w:p w14:paraId="45BF50B1"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0,1</w:t>
            </w:r>
          </w:p>
        </w:tc>
        <w:tc>
          <w:tcPr>
            <w:tcW w:w="1695" w:type="dxa"/>
            <w:noWrap/>
            <w:hideMark/>
          </w:tcPr>
          <w:p w14:paraId="578770F7"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0,2</w:t>
            </w:r>
          </w:p>
        </w:tc>
      </w:tr>
      <w:tr w:rsidR="005670B7" w:rsidRPr="005670B7" w14:paraId="58688E99"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6232" w:type="dxa"/>
            <w:noWrap/>
            <w:hideMark/>
          </w:tcPr>
          <w:p w14:paraId="28D8B9F0" w14:textId="4440F5BC" w:rsidR="005670B7" w:rsidRPr="005670B7" w:rsidRDefault="00161CB8" w:rsidP="005670B7">
            <w:pPr>
              <w:rPr>
                <w:rFonts w:ascii="Calibri" w:eastAsia="Calibri" w:hAnsi="Calibri" w:cs="Times New Roman"/>
              </w:rPr>
            </w:pPr>
            <w:r w:rsidRPr="005670B7">
              <w:rPr>
                <w:rFonts w:ascii="Calibri" w:eastAsia="Calibri" w:hAnsi="Calibri" w:cs="Times New Roman"/>
              </w:rPr>
              <w:t>Gestione aziendale (risorse umane, qualita', ecc) e amministrazione</w:t>
            </w:r>
          </w:p>
        </w:tc>
        <w:tc>
          <w:tcPr>
            <w:tcW w:w="1701" w:type="dxa"/>
            <w:noWrap/>
            <w:hideMark/>
          </w:tcPr>
          <w:p w14:paraId="1D61FE8A" w14:textId="77777777" w:rsidR="005670B7" w:rsidRPr="005670B7"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14,1</w:t>
            </w:r>
          </w:p>
        </w:tc>
        <w:tc>
          <w:tcPr>
            <w:tcW w:w="1695" w:type="dxa"/>
            <w:noWrap/>
            <w:hideMark/>
          </w:tcPr>
          <w:p w14:paraId="536EB026" w14:textId="77777777" w:rsidR="005670B7" w:rsidRPr="005670B7"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12,9</w:t>
            </w:r>
          </w:p>
        </w:tc>
      </w:tr>
      <w:tr w:rsidR="005670B7" w:rsidRPr="005670B7" w14:paraId="23757BC3"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232" w:type="dxa"/>
            <w:noWrap/>
            <w:hideMark/>
          </w:tcPr>
          <w:p w14:paraId="3E3379E5" w14:textId="673FF591" w:rsidR="005670B7" w:rsidRPr="005670B7" w:rsidRDefault="00161CB8" w:rsidP="005670B7">
            <w:pPr>
              <w:rPr>
                <w:rFonts w:ascii="Calibri" w:eastAsia="Calibri" w:hAnsi="Calibri" w:cs="Times New Roman"/>
              </w:rPr>
            </w:pPr>
            <w:r w:rsidRPr="005670B7">
              <w:rPr>
                <w:rFonts w:ascii="Calibri" w:eastAsia="Calibri" w:hAnsi="Calibri" w:cs="Times New Roman"/>
              </w:rPr>
              <w:t>Informatica</w:t>
            </w:r>
          </w:p>
        </w:tc>
        <w:tc>
          <w:tcPr>
            <w:tcW w:w="1701" w:type="dxa"/>
            <w:noWrap/>
            <w:hideMark/>
          </w:tcPr>
          <w:p w14:paraId="57D818C3"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9,5</w:t>
            </w:r>
          </w:p>
        </w:tc>
        <w:tc>
          <w:tcPr>
            <w:tcW w:w="1695" w:type="dxa"/>
            <w:noWrap/>
            <w:hideMark/>
          </w:tcPr>
          <w:p w14:paraId="183AD120"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8,0</w:t>
            </w:r>
          </w:p>
        </w:tc>
      </w:tr>
      <w:tr w:rsidR="005670B7" w:rsidRPr="005670B7" w14:paraId="3B4599C9"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6232" w:type="dxa"/>
            <w:noWrap/>
            <w:hideMark/>
          </w:tcPr>
          <w:p w14:paraId="6D19B816" w14:textId="2DA3D069" w:rsidR="005670B7" w:rsidRPr="005670B7" w:rsidRDefault="00161CB8" w:rsidP="005670B7">
            <w:pPr>
              <w:rPr>
                <w:rFonts w:ascii="Calibri" w:eastAsia="Calibri" w:hAnsi="Calibri" w:cs="Times New Roman"/>
              </w:rPr>
            </w:pPr>
            <w:r w:rsidRPr="005670B7">
              <w:rPr>
                <w:rFonts w:ascii="Calibri" w:eastAsia="Calibri" w:hAnsi="Calibri" w:cs="Times New Roman"/>
              </w:rPr>
              <w:t>Lavoro d'ufficio e di segreteria</w:t>
            </w:r>
          </w:p>
        </w:tc>
        <w:tc>
          <w:tcPr>
            <w:tcW w:w="1701" w:type="dxa"/>
            <w:noWrap/>
            <w:hideMark/>
          </w:tcPr>
          <w:p w14:paraId="0EB81271" w14:textId="77777777" w:rsidR="005670B7" w:rsidRPr="005670B7"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1,3</w:t>
            </w:r>
          </w:p>
        </w:tc>
        <w:tc>
          <w:tcPr>
            <w:tcW w:w="1695" w:type="dxa"/>
            <w:noWrap/>
            <w:hideMark/>
          </w:tcPr>
          <w:p w14:paraId="46A822A3" w14:textId="77777777" w:rsidR="005670B7" w:rsidRPr="005670B7"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1,1</w:t>
            </w:r>
          </w:p>
        </w:tc>
      </w:tr>
      <w:tr w:rsidR="005670B7" w:rsidRPr="005670B7" w14:paraId="7DC7D268"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232" w:type="dxa"/>
            <w:noWrap/>
            <w:hideMark/>
          </w:tcPr>
          <w:p w14:paraId="7829944D" w14:textId="26040733" w:rsidR="005670B7" w:rsidRPr="005670B7" w:rsidRDefault="00161CB8" w:rsidP="005670B7">
            <w:pPr>
              <w:rPr>
                <w:rFonts w:ascii="Calibri" w:eastAsia="Calibri" w:hAnsi="Calibri" w:cs="Times New Roman"/>
              </w:rPr>
            </w:pPr>
            <w:r w:rsidRPr="005670B7">
              <w:rPr>
                <w:rFonts w:ascii="Calibri" w:eastAsia="Calibri" w:hAnsi="Calibri" w:cs="Times New Roman"/>
              </w:rPr>
              <w:t>Lingue straniere, italiano per stranieri</w:t>
            </w:r>
          </w:p>
        </w:tc>
        <w:tc>
          <w:tcPr>
            <w:tcW w:w="1701" w:type="dxa"/>
            <w:noWrap/>
            <w:hideMark/>
          </w:tcPr>
          <w:p w14:paraId="6E2B3778"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9,6</w:t>
            </w:r>
          </w:p>
        </w:tc>
        <w:tc>
          <w:tcPr>
            <w:tcW w:w="1695" w:type="dxa"/>
            <w:noWrap/>
            <w:hideMark/>
          </w:tcPr>
          <w:p w14:paraId="0AFBED35"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7,5</w:t>
            </w:r>
          </w:p>
        </w:tc>
      </w:tr>
      <w:tr w:rsidR="005670B7" w:rsidRPr="005670B7" w14:paraId="4C9456DC"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6232" w:type="dxa"/>
            <w:noWrap/>
            <w:hideMark/>
          </w:tcPr>
          <w:p w14:paraId="75DFDCE9" w14:textId="04060152" w:rsidR="005670B7" w:rsidRPr="005670B7" w:rsidRDefault="00161CB8" w:rsidP="005670B7">
            <w:pPr>
              <w:rPr>
                <w:rFonts w:ascii="Calibri" w:eastAsia="Calibri" w:hAnsi="Calibri" w:cs="Times New Roman"/>
              </w:rPr>
            </w:pPr>
            <w:r w:rsidRPr="005670B7">
              <w:rPr>
                <w:rFonts w:ascii="Calibri" w:eastAsia="Calibri" w:hAnsi="Calibri" w:cs="Times New Roman"/>
              </w:rPr>
              <w:t>Salute e sicurezza sul lavoro</w:t>
            </w:r>
          </w:p>
        </w:tc>
        <w:tc>
          <w:tcPr>
            <w:tcW w:w="1701" w:type="dxa"/>
            <w:noWrap/>
            <w:hideMark/>
          </w:tcPr>
          <w:p w14:paraId="282ABDAC" w14:textId="77777777" w:rsidR="005670B7" w:rsidRPr="005670B7"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21,4</w:t>
            </w:r>
          </w:p>
        </w:tc>
        <w:tc>
          <w:tcPr>
            <w:tcW w:w="1695" w:type="dxa"/>
            <w:noWrap/>
            <w:hideMark/>
          </w:tcPr>
          <w:p w14:paraId="0ABB4009" w14:textId="77777777" w:rsidR="005670B7" w:rsidRPr="005670B7"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19,7</w:t>
            </w:r>
          </w:p>
        </w:tc>
      </w:tr>
      <w:tr w:rsidR="005670B7" w:rsidRPr="005670B7" w14:paraId="2E796272"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232" w:type="dxa"/>
            <w:noWrap/>
            <w:hideMark/>
          </w:tcPr>
          <w:p w14:paraId="71D51B99" w14:textId="2FEF42A3" w:rsidR="005670B7" w:rsidRPr="005670B7" w:rsidRDefault="00161CB8" w:rsidP="005670B7">
            <w:pPr>
              <w:rPr>
                <w:rFonts w:ascii="Calibri" w:eastAsia="Calibri" w:hAnsi="Calibri" w:cs="Times New Roman"/>
              </w:rPr>
            </w:pPr>
            <w:r w:rsidRPr="005670B7">
              <w:rPr>
                <w:rFonts w:ascii="Calibri" w:eastAsia="Calibri" w:hAnsi="Calibri" w:cs="Times New Roman"/>
              </w:rPr>
              <w:lastRenderedPageBreak/>
              <w:t>Salvaguardia ambientale</w:t>
            </w:r>
          </w:p>
        </w:tc>
        <w:tc>
          <w:tcPr>
            <w:tcW w:w="1701" w:type="dxa"/>
            <w:noWrap/>
            <w:hideMark/>
          </w:tcPr>
          <w:p w14:paraId="1790A915"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3,9</w:t>
            </w:r>
          </w:p>
        </w:tc>
        <w:tc>
          <w:tcPr>
            <w:tcW w:w="1695" w:type="dxa"/>
            <w:noWrap/>
            <w:hideMark/>
          </w:tcPr>
          <w:p w14:paraId="23B33EB5"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2,5</w:t>
            </w:r>
          </w:p>
        </w:tc>
      </w:tr>
      <w:tr w:rsidR="005670B7" w:rsidRPr="005670B7" w14:paraId="60747641"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6232" w:type="dxa"/>
            <w:noWrap/>
            <w:hideMark/>
          </w:tcPr>
          <w:p w14:paraId="01C28E34" w14:textId="0141BFA9" w:rsidR="005670B7" w:rsidRPr="005670B7" w:rsidRDefault="00161CB8" w:rsidP="005670B7">
            <w:pPr>
              <w:rPr>
                <w:rFonts w:ascii="Calibri" w:eastAsia="Calibri" w:hAnsi="Calibri" w:cs="Times New Roman"/>
              </w:rPr>
            </w:pPr>
            <w:r w:rsidRPr="005670B7">
              <w:rPr>
                <w:rFonts w:ascii="Calibri" w:eastAsia="Calibri" w:hAnsi="Calibri" w:cs="Times New Roman"/>
              </w:rPr>
              <w:t>Sviluppo delle abilita' personali</w:t>
            </w:r>
          </w:p>
        </w:tc>
        <w:tc>
          <w:tcPr>
            <w:tcW w:w="1701" w:type="dxa"/>
            <w:noWrap/>
            <w:hideMark/>
          </w:tcPr>
          <w:p w14:paraId="1FD60BC0" w14:textId="77777777" w:rsidR="005670B7" w:rsidRPr="005670B7"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14,7</w:t>
            </w:r>
          </w:p>
        </w:tc>
        <w:tc>
          <w:tcPr>
            <w:tcW w:w="1695" w:type="dxa"/>
            <w:noWrap/>
            <w:hideMark/>
          </w:tcPr>
          <w:p w14:paraId="718D9AB1" w14:textId="77777777" w:rsidR="005670B7" w:rsidRPr="005670B7"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16,1</w:t>
            </w:r>
          </w:p>
        </w:tc>
      </w:tr>
      <w:tr w:rsidR="005670B7" w:rsidRPr="005670B7" w14:paraId="60F9AA25" w14:textId="77777777" w:rsidTr="007626E9">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6232" w:type="dxa"/>
            <w:hideMark/>
          </w:tcPr>
          <w:p w14:paraId="6EE9827D" w14:textId="590C127A" w:rsidR="005670B7" w:rsidRPr="005670B7" w:rsidRDefault="00161CB8" w:rsidP="005670B7">
            <w:pPr>
              <w:rPr>
                <w:rFonts w:ascii="Calibri" w:eastAsia="Calibri" w:hAnsi="Calibri" w:cs="Times New Roman"/>
              </w:rPr>
            </w:pPr>
            <w:r w:rsidRPr="005670B7">
              <w:rPr>
                <w:rFonts w:ascii="Calibri" w:eastAsia="Calibri" w:hAnsi="Calibri" w:cs="Times New Roman"/>
              </w:rPr>
              <w:t>Tecniche e tecnologie di produzione della manifattura e</w:t>
            </w:r>
            <w:r w:rsidRPr="005670B7">
              <w:rPr>
                <w:rFonts w:ascii="Calibri" w:eastAsia="Calibri" w:hAnsi="Calibri" w:cs="Times New Roman"/>
              </w:rPr>
              <w:br/>
              <w:t xml:space="preserve"> delle costruzioni</w:t>
            </w:r>
          </w:p>
        </w:tc>
        <w:tc>
          <w:tcPr>
            <w:tcW w:w="1701" w:type="dxa"/>
            <w:noWrap/>
            <w:hideMark/>
          </w:tcPr>
          <w:p w14:paraId="0F3FDE50"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9,2</w:t>
            </w:r>
          </w:p>
        </w:tc>
        <w:tc>
          <w:tcPr>
            <w:tcW w:w="1695" w:type="dxa"/>
            <w:noWrap/>
            <w:hideMark/>
          </w:tcPr>
          <w:p w14:paraId="204061EE"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4,9</w:t>
            </w:r>
          </w:p>
        </w:tc>
      </w:tr>
      <w:tr w:rsidR="005670B7" w:rsidRPr="005670B7" w14:paraId="50FD249E" w14:textId="77777777" w:rsidTr="007626E9">
        <w:trPr>
          <w:trHeight w:val="630"/>
        </w:trPr>
        <w:tc>
          <w:tcPr>
            <w:cnfStyle w:val="001000000000" w:firstRow="0" w:lastRow="0" w:firstColumn="1" w:lastColumn="0" w:oddVBand="0" w:evenVBand="0" w:oddHBand="0" w:evenHBand="0" w:firstRowFirstColumn="0" w:firstRowLastColumn="0" w:lastRowFirstColumn="0" w:lastRowLastColumn="0"/>
            <w:tcW w:w="6232" w:type="dxa"/>
            <w:hideMark/>
          </w:tcPr>
          <w:p w14:paraId="6501409B" w14:textId="56F5E9C5" w:rsidR="005670B7" w:rsidRPr="005670B7" w:rsidRDefault="00161CB8" w:rsidP="005670B7">
            <w:pPr>
              <w:rPr>
                <w:rFonts w:ascii="Calibri" w:eastAsia="Calibri" w:hAnsi="Calibri" w:cs="Times New Roman"/>
              </w:rPr>
            </w:pPr>
            <w:r w:rsidRPr="005670B7">
              <w:rPr>
                <w:rFonts w:ascii="Calibri" w:eastAsia="Calibri" w:hAnsi="Calibri" w:cs="Times New Roman"/>
              </w:rPr>
              <w:t>Tecniche e tecnologie di produzione dell'agricoltura, della zootecnia e della pesca</w:t>
            </w:r>
          </w:p>
        </w:tc>
        <w:tc>
          <w:tcPr>
            <w:tcW w:w="1701" w:type="dxa"/>
            <w:noWrap/>
            <w:hideMark/>
          </w:tcPr>
          <w:p w14:paraId="7C185B1D" w14:textId="77777777" w:rsidR="005670B7" w:rsidRPr="005670B7"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0,4</w:t>
            </w:r>
          </w:p>
        </w:tc>
        <w:tc>
          <w:tcPr>
            <w:tcW w:w="1695" w:type="dxa"/>
            <w:noWrap/>
            <w:hideMark/>
          </w:tcPr>
          <w:p w14:paraId="4D6C5B73" w14:textId="77777777" w:rsidR="005670B7" w:rsidRPr="005670B7"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0,3</w:t>
            </w:r>
          </w:p>
        </w:tc>
      </w:tr>
      <w:tr w:rsidR="005670B7" w:rsidRPr="005670B7" w14:paraId="4B7AC5B1" w14:textId="77777777" w:rsidTr="007626E9">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6232" w:type="dxa"/>
            <w:hideMark/>
          </w:tcPr>
          <w:p w14:paraId="1A729313" w14:textId="0D1A38AE" w:rsidR="005670B7" w:rsidRPr="005670B7" w:rsidRDefault="00161CB8" w:rsidP="005670B7">
            <w:pPr>
              <w:rPr>
                <w:rFonts w:ascii="Calibri" w:eastAsia="Calibri" w:hAnsi="Calibri" w:cs="Times New Roman"/>
              </w:rPr>
            </w:pPr>
            <w:r w:rsidRPr="005670B7">
              <w:rPr>
                <w:rFonts w:ascii="Calibri" w:eastAsia="Calibri" w:hAnsi="Calibri" w:cs="Times New Roman"/>
              </w:rPr>
              <w:t xml:space="preserve">Tecniche e tecnologie di produzione per l'erogazione di servizi economici </w:t>
            </w:r>
          </w:p>
        </w:tc>
        <w:tc>
          <w:tcPr>
            <w:tcW w:w="1701" w:type="dxa"/>
            <w:noWrap/>
            <w:hideMark/>
          </w:tcPr>
          <w:p w14:paraId="3880F2EE"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0,8</w:t>
            </w:r>
          </w:p>
        </w:tc>
        <w:tc>
          <w:tcPr>
            <w:tcW w:w="1695" w:type="dxa"/>
            <w:noWrap/>
            <w:hideMark/>
          </w:tcPr>
          <w:p w14:paraId="45F462B0"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3,4</w:t>
            </w:r>
          </w:p>
        </w:tc>
      </w:tr>
      <w:tr w:rsidR="005670B7" w:rsidRPr="005670B7" w14:paraId="51121BCA" w14:textId="77777777" w:rsidTr="007626E9">
        <w:trPr>
          <w:trHeight w:val="600"/>
        </w:trPr>
        <w:tc>
          <w:tcPr>
            <w:cnfStyle w:val="001000000000" w:firstRow="0" w:lastRow="0" w:firstColumn="1" w:lastColumn="0" w:oddVBand="0" w:evenVBand="0" w:oddHBand="0" w:evenHBand="0" w:firstRowFirstColumn="0" w:firstRowLastColumn="0" w:lastRowFirstColumn="0" w:lastRowLastColumn="0"/>
            <w:tcW w:w="6232" w:type="dxa"/>
            <w:hideMark/>
          </w:tcPr>
          <w:p w14:paraId="3FFEE347" w14:textId="24C04C6F" w:rsidR="005670B7" w:rsidRPr="005670B7" w:rsidRDefault="00161CB8" w:rsidP="005670B7">
            <w:pPr>
              <w:rPr>
                <w:rFonts w:ascii="Calibri" w:eastAsia="Calibri" w:hAnsi="Calibri" w:cs="Times New Roman"/>
              </w:rPr>
            </w:pPr>
            <w:r w:rsidRPr="005670B7">
              <w:rPr>
                <w:rFonts w:ascii="Calibri" w:eastAsia="Calibri" w:hAnsi="Calibri" w:cs="Times New Roman"/>
              </w:rPr>
              <w:t xml:space="preserve">Tecniche e tecnologie di produzione per l'erogazione sanitari e sociali </w:t>
            </w:r>
          </w:p>
        </w:tc>
        <w:tc>
          <w:tcPr>
            <w:tcW w:w="1701" w:type="dxa"/>
            <w:noWrap/>
            <w:hideMark/>
          </w:tcPr>
          <w:p w14:paraId="3061FBAD" w14:textId="77777777" w:rsidR="005670B7" w:rsidRPr="005670B7"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0,7</w:t>
            </w:r>
          </w:p>
        </w:tc>
        <w:tc>
          <w:tcPr>
            <w:tcW w:w="1695" w:type="dxa"/>
            <w:noWrap/>
            <w:hideMark/>
          </w:tcPr>
          <w:p w14:paraId="3A00F05E" w14:textId="77777777" w:rsidR="005670B7" w:rsidRPr="005670B7"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1,3</w:t>
            </w:r>
          </w:p>
        </w:tc>
      </w:tr>
      <w:tr w:rsidR="005670B7" w:rsidRPr="005670B7" w14:paraId="5DF01A95"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232" w:type="dxa"/>
            <w:noWrap/>
            <w:hideMark/>
          </w:tcPr>
          <w:p w14:paraId="3EC105D3" w14:textId="5829E464" w:rsidR="005670B7" w:rsidRPr="005670B7" w:rsidRDefault="00161CB8" w:rsidP="005670B7">
            <w:pPr>
              <w:rPr>
                <w:rFonts w:ascii="Calibri" w:eastAsia="Calibri" w:hAnsi="Calibri" w:cs="Times New Roman"/>
              </w:rPr>
            </w:pPr>
            <w:r w:rsidRPr="005670B7">
              <w:rPr>
                <w:rFonts w:ascii="Calibri" w:eastAsia="Calibri" w:hAnsi="Calibri" w:cs="Times New Roman"/>
              </w:rPr>
              <w:t>Vendita, markenting</w:t>
            </w:r>
          </w:p>
        </w:tc>
        <w:tc>
          <w:tcPr>
            <w:tcW w:w="1701" w:type="dxa"/>
            <w:noWrap/>
            <w:hideMark/>
          </w:tcPr>
          <w:p w14:paraId="0E0949A5"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7,3</w:t>
            </w:r>
          </w:p>
        </w:tc>
        <w:tc>
          <w:tcPr>
            <w:tcW w:w="1695" w:type="dxa"/>
            <w:noWrap/>
            <w:hideMark/>
          </w:tcPr>
          <w:p w14:paraId="155AF831"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9,1</w:t>
            </w:r>
          </w:p>
        </w:tc>
      </w:tr>
      <w:tr w:rsidR="005670B7" w:rsidRPr="005670B7" w14:paraId="231115DC"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6232" w:type="dxa"/>
            <w:noWrap/>
            <w:hideMark/>
          </w:tcPr>
          <w:p w14:paraId="5F38BB77" w14:textId="5A8A9864" w:rsidR="005670B7" w:rsidRPr="005670B7" w:rsidRDefault="00161CB8" w:rsidP="005670B7">
            <w:pPr>
              <w:rPr>
                <w:rFonts w:ascii="Calibri" w:eastAsia="Calibri" w:hAnsi="Calibri" w:cs="Times New Roman"/>
              </w:rPr>
            </w:pPr>
            <w:r w:rsidRPr="005670B7">
              <w:rPr>
                <w:rFonts w:ascii="Calibri" w:eastAsia="Calibri" w:hAnsi="Calibri" w:cs="Times New Roman"/>
              </w:rPr>
              <w:t>Totale</w:t>
            </w:r>
          </w:p>
        </w:tc>
        <w:tc>
          <w:tcPr>
            <w:tcW w:w="1701" w:type="dxa"/>
            <w:noWrap/>
            <w:hideMark/>
          </w:tcPr>
          <w:p w14:paraId="1E7CAF4E" w14:textId="77777777" w:rsidR="005670B7" w:rsidRPr="005670B7"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100,0</w:t>
            </w:r>
          </w:p>
        </w:tc>
        <w:tc>
          <w:tcPr>
            <w:tcW w:w="1695" w:type="dxa"/>
            <w:noWrap/>
            <w:hideMark/>
          </w:tcPr>
          <w:p w14:paraId="305E0C78" w14:textId="77777777" w:rsidR="005670B7" w:rsidRPr="005670B7"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100,0</w:t>
            </w:r>
          </w:p>
        </w:tc>
      </w:tr>
    </w:tbl>
    <w:p w14:paraId="176C1844" w14:textId="120515BD" w:rsidR="005670B7" w:rsidRPr="00161CB8" w:rsidRDefault="005670B7" w:rsidP="005670B7">
      <w:pPr>
        <w:spacing w:after="80" w:line="240" w:lineRule="auto"/>
        <w:jc w:val="both"/>
        <w:rPr>
          <w:rFonts w:ascii="Calibri" w:eastAsia="Calibri" w:hAnsi="Calibri" w:cs="Times New Roman"/>
          <w:i/>
          <w:sz w:val="18"/>
          <w:szCs w:val="18"/>
        </w:rPr>
      </w:pPr>
      <w:r w:rsidRPr="005670B7">
        <w:rPr>
          <w:rFonts w:ascii="Calibri" w:eastAsia="Calibri" w:hAnsi="Calibri" w:cs="Times New Roman"/>
          <w:i/>
          <w:sz w:val="18"/>
          <w:szCs w:val="18"/>
        </w:rPr>
        <w:t>Fonte: elaborazione Anpal su dati del Sistema permanente di monitoraggio delle attività finanziate dai FPI</w:t>
      </w:r>
    </w:p>
    <w:p w14:paraId="28EBA027"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La molteplicità di soggetti che operano nel campo della formazione e la loro diffusione capillare sul territorio costituisce sicuramente un patrimonio per l’agricoltura italiana; molte strutture, inoltre, dispongono anche di aziende agricole in cui è possibile mettere in pratica le conoscenze apprese durante la formazione in aula. Tuttavia, in mancanza di strategie di coordinamento e di una governance unica, il settore si caratterizza per una frammentazione dell’offerta e un sottoutilizzo delle risorse disponibili.</w:t>
      </w:r>
    </w:p>
    <w:p w14:paraId="726BBB87"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Il sistema spesso tende a riprodurre meccanismi consolidati di analisi dei bisogni formativi, basati sull’individuazione di figure professionali e/o contenuti specialistici piuttosto che su nuove competenze per profili già esistenti.</w:t>
      </w:r>
    </w:p>
    <w:p w14:paraId="2A060F33"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Un’altra criticità consiste nell’utilizzo di metodi e strumenti troppo tradizionali, che mal rispondono alle esigenze di flessibilità e concretezza proprie soprattutto degli adulti. </w:t>
      </w:r>
    </w:p>
    <w:p w14:paraId="4581D365" w14:textId="77777777" w:rsidR="005670B7" w:rsidRPr="005670B7" w:rsidRDefault="005670B7" w:rsidP="0051642A">
      <w:pPr>
        <w:pStyle w:val="Titolo3"/>
        <w:numPr>
          <w:ilvl w:val="0"/>
          <w:numId w:val="24"/>
        </w:numPr>
      </w:pPr>
      <w:bookmarkStart w:id="11" w:name="_Toc57879688"/>
      <w:r w:rsidRPr="005670B7">
        <w:t>Tecnologie avanzate di supporto</w:t>
      </w:r>
      <w:bookmarkEnd w:id="11"/>
    </w:p>
    <w:p w14:paraId="2097A88E" w14:textId="77777777" w:rsidR="005670B7" w:rsidRPr="005670B7" w:rsidRDefault="005670B7" w:rsidP="00161CB8">
      <w:pPr>
        <w:spacing w:after="80" w:line="240" w:lineRule="auto"/>
        <w:jc w:val="both"/>
        <w:rPr>
          <w:rFonts w:ascii="Calibri" w:eastAsia="Calibri" w:hAnsi="Calibri" w:cs="Times New Roman"/>
        </w:rPr>
      </w:pPr>
      <w:r w:rsidRPr="005670B7">
        <w:rPr>
          <w:rFonts w:ascii="Calibri" w:eastAsia="Calibri" w:hAnsi="Calibri" w:cs="Times New Roman"/>
        </w:rPr>
        <w:t>Di questo ambito fanno parte gli strumenti di supporto tecnologicamente avanzati che negli ultimi 30 anni hanno contribuito a rendere più razionale ed efficace l’attività di servizio e consulenza alle imprese agricole.</w:t>
      </w:r>
    </w:p>
    <w:p w14:paraId="752A0169" w14:textId="77777777" w:rsidR="005670B7" w:rsidRPr="005670B7" w:rsidRDefault="005670B7" w:rsidP="00161CB8">
      <w:pPr>
        <w:spacing w:after="80" w:line="240" w:lineRule="auto"/>
        <w:jc w:val="both"/>
        <w:rPr>
          <w:rFonts w:ascii="Calibri" w:eastAsia="Calibri" w:hAnsi="Calibri" w:cs="Times New Roman"/>
        </w:rPr>
      </w:pPr>
      <w:r w:rsidRPr="005670B7">
        <w:rPr>
          <w:rFonts w:ascii="Calibri" w:eastAsia="Calibri" w:hAnsi="Calibri" w:cs="Times New Roman"/>
        </w:rPr>
        <w:t>Si tratta di strumenti di tipologia diversa, i più tradizionalmente citati sono:</w:t>
      </w:r>
    </w:p>
    <w:p w14:paraId="67851154" w14:textId="77777777" w:rsidR="005670B7" w:rsidRPr="005670B7" w:rsidRDefault="005670B7" w:rsidP="0051642A">
      <w:pPr>
        <w:numPr>
          <w:ilvl w:val="0"/>
          <w:numId w:val="14"/>
        </w:numPr>
        <w:spacing w:after="80" w:line="240" w:lineRule="auto"/>
        <w:jc w:val="both"/>
        <w:rPr>
          <w:rFonts w:ascii="Calibri" w:eastAsia="Calibri" w:hAnsi="Calibri" w:cs="Times New Roman"/>
        </w:rPr>
      </w:pPr>
      <w:r w:rsidRPr="005670B7">
        <w:rPr>
          <w:rFonts w:ascii="Calibri" w:eastAsia="Calibri" w:hAnsi="Calibri" w:cs="Times New Roman"/>
        </w:rPr>
        <w:t>le analisi chimico-fisiche che i nuovi strumenti di diagnosi di laboratorio hanno reso sempre più sofisticate e specifiche; esse consentono di effettuare interventi fitosanitari e di concimazione mirati e quindi di risparmiare costi e ridurre l’impatto ambientale di alcune pratiche agricole;</w:t>
      </w:r>
    </w:p>
    <w:p w14:paraId="76F6AAD7" w14:textId="77777777" w:rsidR="005670B7" w:rsidRPr="005670B7" w:rsidRDefault="005670B7" w:rsidP="0051642A">
      <w:pPr>
        <w:numPr>
          <w:ilvl w:val="0"/>
          <w:numId w:val="14"/>
        </w:numPr>
        <w:spacing w:after="80" w:line="240" w:lineRule="auto"/>
        <w:jc w:val="both"/>
        <w:rPr>
          <w:rFonts w:ascii="Calibri" w:eastAsia="Calibri" w:hAnsi="Calibri" w:cs="Times New Roman"/>
        </w:rPr>
      </w:pPr>
      <w:r w:rsidRPr="005670B7">
        <w:rPr>
          <w:rFonts w:ascii="Calibri" w:eastAsia="Calibri" w:hAnsi="Calibri" w:cs="Times New Roman"/>
        </w:rPr>
        <w:t>le reti agrometeorologiche che, opportunamente distribuite sul territorio rurale e/o sui terreni aziendali, consentono di realizzare le operazioni colturali e qualsivoglia tecnica volta alla produzione tenendo conto delle condizioni climatiche locali;</w:t>
      </w:r>
    </w:p>
    <w:p w14:paraId="7004E673" w14:textId="77777777" w:rsidR="005670B7" w:rsidRPr="005670B7" w:rsidRDefault="005670B7" w:rsidP="0051642A">
      <w:pPr>
        <w:numPr>
          <w:ilvl w:val="0"/>
          <w:numId w:val="14"/>
        </w:numPr>
        <w:spacing w:after="80" w:line="240" w:lineRule="auto"/>
        <w:jc w:val="both"/>
        <w:rPr>
          <w:rFonts w:ascii="Calibri" w:eastAsia="Calibri" w:hAnsi="Calibri" w:cs="Times New Roman"/>
        </w:rPr>
      </w:pPr>
      <w:r w:rsidRPr="005670B7">
        <w:rPr>
          <w:rFonts w:ascii="Calibri" w:eastAsia="Calibri" w:hAnsi="Calibri" w:cs="Times New Roman"/>
        </w:rPr>
        <w:t>le tecnologie dell’informazione e della comunicazione che hanno numerosissime applicazioni al settore agricolo spaziando dall’attività produttiva a quella di mercato fino ad arrivare alle attuali possibilità di automazione a distanza e di collegamento fra soggetti e oggetti anche in remoto;</w:t>
      </w:r>
    </w:p>
    <w:p w14:paraId="0709BCCC" w14:textId="77777777" w:rsidR="005670B7" w:rsidRPr="005670B7" w:rsidRDefault="005670B7" w:rsidP="0051642A">
      <w:pPr>
        <w:numPr>
          <w:ilvl w:val="0"/>
          <w:numId w:val="14"/>
        </w:numPr>
        <w:spacing w:after="80" w:line="240" w:lineRule="auto"/>
        <w:jc w:val="both"/>
        <w:rPr>
          <w:rFonts w:ascii="Calibri" w:eastAsia="Calibri" w:hAnsi="Calibri" w:cs="Times New Roman"/>
        </w:rPr>
      </w:pPr>
      <w:r w:rsidRPr="005670B7">
        <w:rPr>
          <w:rFonts w:ascii="Calibri" w:eastAsia="Calibri" w:hAnsi="Calibri" w:cs="Times New Roman"/>
        </w:rPr>
        <w:lastRenderedPageBreak/>
        <w:t>le analisi dei mercati che forniscono le esigenze e le preferenze dei consumatori in merito ai prodotti e rendono disponibili importanti indicazioni relative ai prezzi dei prodotti stessi e alla loro evoluzione nel tempo.</w:t>
      </w:r>
    </w:p>
    <w:p w14:paraId="1B9C8AB2" w14:textId="3A5DD801" w:rsidR="005670B7" w:rsidRPr="005670B7" w:rsidRDefault="005670B7" w:rsidP="00161CB8">
      <w:pPr>
        <w:spacing w:after="80" w:line="240" w:lineRule="auto"/>
        <w:jc w:val="both"/>
        <w:rPr>
          <w:rFonts w:ascii="Calibri" w:eastAsia="Calibri" w:hAnsi="Calibri" w:cs="Times New Roman"/>
        </w:rPr>
      </w:pPr>
      <w:r w:rsidRPr="005670B7">
        <w:rPr>
          <w:rFonts w:ascii="Calibri" w:eastAsia="Calibri" w:hAnsi="Calibri" w:cs="Times New Roman"/>
        </w:rPr>
        <w:t xml:space="preserve">Si tratta di strumenti a disposizione del personale che svolge attività di ricerca, consulenza e formazione per fornire informazioni di dettaglio utili ad operare con maggiore razionalità le proprie scelte operative e in campo. Tali attività vengono realizzate sia da strutture pubbliche (si veda le agenzie nel paragrafo precedente) </w:t>
      </w:r>
      <w:r>
        <w:rPr>
          <w:rFonts w:ascii="Calibri" w:eastAsia="Calibri" w:hAnsi="Calibri" w:cs="Times New Roman"/>
        </w:rPr>
        <w:t>sia da soggetti</w:t>
      </w:r>
      <w:r w:rsidRPr="005670B7">
        <w:rPr>
          <w:rFonts w:ascii="Calibri" w:eastAsia="Calibri" w:hAnsi="Calibri" w:cs="Times New Roman"/>
        </w:rPr>
        <w:t xml:space="preserve"> privat</w:t>
      </w:r>
      <w:r>
        <w:rPr>
          <w:rFonts w:ascii="Calibri" w:eastAsia="Calibri" w:hAnsi="Calibri" w:cs="Times New Roman"/>
        </w:rPr>
        <w:t>i</w:t>
      </w:r>
      <w:r w:rsidRPr="005670B7">
        <w:rPr>
          <w:rFonts w:ascii="Calibri" w:eastAsia="Calibri" w:hAnsi="Calibri" w:cs="Times New Roman"/>
        </w:rPr>
        <w:t xml:space="preserve"> e impiegano personale che dovrebbe possedere una specializzazione professionale specifica in equilibrio fra una elevata competenza tecnica e una importante capacità di comunicazione. Questo personale, infatti, deve mettere a disposizione del sistema della conoscenza e dell’innovazione strumenti complessi, ma anche calibrarli e strutturali in modo che rispondano ai problemi reali cui i servizi devono dare supporto. </w:t>
      </w:r>
    </w:p>
    <w:p w14:paraId="5F81850F" w14:textId="53E11ECD" w:rsidR="005670B7" w:rsidRPr="005670B7" w:rsidRDefault="005670B7" w:rsidP="00161CB8">
      <w:pPr>
        <w:spacing w:after="80" w:line="240" w:lineRule="auto"/>
        <w:jc w:val="both"/>
        <w:rPr>
          <w:rFonts w:ascii="Calibri" w:eastAsia="Calibri" w:hAnsi="Calibri" w:cs="Times New Roman"/>
        </w:rPr>
      </w:pPr>
      <w:r>
        <w:rPr>
          <w:rFonts w:ascii="Calibri" w:eastAsia="Calibri" w:hAnsi="Calibri" w:cs="Times New Roman"/>
        </w:rPr>
        <w:t>L’</w:t>
      </w:r>
      <w:r w:rsidRPr="005670B7">
        <w:rPr>
          <w:rFonts w:ascii="Calibri" w:eastAsia="Calibri" w:hAnsi="Calibri" w:cs="Times New Roman"/>
        </w:rPr>
        <w:t>ambito è stato rivalutato in questa fase di promozione dell’innovazione da parte della Commissione europea che, in alcuni documenti di analisi</w:t>
      </w:r>
      <w:r w:rsidRPr="005670B7">
        <w:rPr>
          <w:rFonts w:ascii="Calibri" w:eastAsia="Calibri" w:hAnsi="Calibri" w:cs="Times New Roman"/>
          <w:vertAlign w:val="superscript"/>
        </w:rPr>
        <w:footnoteReference w:id="10"/>
      </w:r>
      <w:r w:rsidRPr="005670B7">
        <w:rPr>
          <w:rFonts w:ascii="Calibri" w:eastAsia="Calibri" w:hAnsi="Calibri" w:cs="Times New Roman"/>
        </w:rPr>
        <w:t>, ha evidenziato l’importanza di un’azione di “</w:t>
      </w:r>
      <w:r w:rsidRPr="00FE6D2F">
        <w:rPr>
          <w:rFonts w:ascii="Calibri" w:eastAsia="Calibri" w:hAnsi="Calibri" w:cs="Times New Roman"/>
          <w:i/>
          <w:iCs/>
        </w:rPr>
        <w:t>Back-office</w:t>
      </w:r>
      <w:r w:rsidRPr="005670B7">
        <w:rPr>
          <w:rFonts w:ascii="Calibri" w:eastAsia="Calibri" w:hAnsi="Calibri" w:cs="Times New Roman"/>
        </w:rPr>
        <w:t>” a supporto, in particolare, dei servizi di consulenza, ma anche di tutto il sistema della conoscenza e dell’innovazione. Oltre agli ambiti elencati in apertura di paragrafo, il servizio di back office potrebbe fornire un generale supporto al personale che opera “in campo” aggiornandolo sui risultati della ricerca, sulle innovazioni collaudate e a sua volta può impegnarsi a raccogliere le esigenze emergenti dalle imprese e dai territori e farle presenti ai soggetti impegnati nella ricerca. Anche in questo caso i professionisti da coinvolgere dovrebbero avere un profilo “specializzato” dal punto di vista dei contenuti e una grande competenza comunicativa.</w:t>
      </w:r>
    </w:p>
    <w:p w14:paraId="06DA8BB6" w14:textId="0DE6296E" w:rsidR="005670B7" w:rsidRDefault="005670B7" w:rsidP="00161CB8">
      <w:pPr>
        <w:spacing w:after="80" w:line="240" w:lineRule="auto"/>
        <w:jc w:val="both"/>
        <w:rPr>
          <w:rFonts w:ascii="Calibri" w:eastAsia="Calibri" w:hAnsi="Calibri" w:cs="Times New Roman"/>
        </w:rPr>
      </w:pPr>
      <w:r w:rsidRPr="005670B7">
        <w:rPr>
          <w:rFonts w:ascii="Calibri" w:eastAsia="Calibri" w:hAnsi="Calibri" w:cs="Times New Roman"/>
        </w:rPr>
        <w:t>Si evidenzia che la prossima fase di programmazione delle politiche comunitarie dedicherà interventi mirati ad una delle suddette tecnologie avanzate di ausilio all’attività di servizio alle imprese: il digitale e le sue numerose applicazioni sugli strumenti operativi e sui servizi informativi. Per questo motivo ad esso è dedicato un paragrafo specifico del presente documento (par. 1.3)</w:t>
      </w:r>
      <w:r>
        <w:rPr>
          <w:rFonts w:ascii="Calibri" w:eastAsia="Calibri" w:hAnsi="Calibri" w:cs="Times New Roman"/>
        </w:rPr>
        <w:t>.</w:t>
      </w:r>
    </w:p>
    <w:p w14:paraId="2CBB9104" w14:textId="77777777" w:rsidR="005670B7" w:rsidRPr="005670B7" w:rsidRDefault="005670B7" w:rsidP="005670B7">
      <w:pPr>
        <w:spacing w:after="80" w:line="240" w:lineRule="auto"/>
        <w:jc w:val="both"/>
        <w:rPr>
          <w:rFonts w:ascii="Calibri" w:eastAsia="Calibri" w:hAnsi="Calibri" w:cs="Times New Roman"/>
        </w:rPr>
      </w:pPr>
    </w:p>
    <w:p w14:paraId="55AD1E36" w14:textId="35CC2593" w:rsidR="005670B7" w:rsidRPr="005670B7" w:rsidRDefault="00117D30" w:rsidP="0051642A">
      <w:pPr>
        <w:pStyle w:val="Titolo2"/>
        <w:numPr>
          <w:ilvl w:val="0"/>
          <w:numId w:val="22"/>
        </w:numPr>
      </w:pPr>
      <w:r>
        <w:t xml:space="preserve"> </w:t>
      </w:r>
      <w:bookmarkStart w:id="12" w:name="_Toc57879689"/>
      <w:r w:rsidR="005670B7" w:rsidRPr="005670B7">
        <w:t>La digitalizzazione nell’agroalimentare</w:t>
      </w:r>
      <w:r w:rsidR="00837E14">
        <w:t xml:space="preserve"> italiano</w:t>
      </w:r>
      <w:bookmarkEnd w:id="12"/>
    </w:p>
    <w:p w14:paraId="6D6CD97A"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Nella prossima fase di programmazione le politiche europee hanno posto l’accento soprattutto sull’ambito delle tecnologie dell’informazione e della comunicazione denominando l’intervento da operare nel sistema agricolo e rurale “digitalizzazione”. L’analisi operata dalla Commissione europea, infatti, ha evidenziato che l’utilizzo dei moderni strumenti di informazione e comunicazione non sia diffuso nei territori rurali e fra le imprese agricole e forestali.</w:t>
      </w:r>
    </w:p>
    <w:p w14:paraId="3FC543CE" w14:textId="6282A459"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La tabella che segue (tabella 4) evidenzia quanto emerge dalla indagine ISTAT sull’uso degli strumenti digitali da parte delle imprese agricole italiane.</w:t>
      </w:r>
    </w:p>
    <w:p w14:paraId="461343DC" w14:textId="77777777" w:rsidR="005670B7" w:rsidRPr="005670B7" w:rsidRDefault="005670B7" w:rsidP="005670B7">
      <w:pPr>
        <w:spacing w:after="80" w:line="240" w:lineRule="auto"/>
        <w:jc w:val="both"/>
        <w:rPr>
          <w:rFonts w:ascii="Calibri" w:eastAsia="Calibri" w:hAnsi="Calibri" w:cs="Times New Roman"/>
          <w:i/>
        </w:rPr>
      </w:pPr>
      <w:r w:rsidRPr="005670B7">
        <w:rPr>
          <w:rFonts w:ascii="Calibri" w:eastAsia="Calibri" w:hAnsi="Calibri" w:cs="Times New Roman"/>
          <w:i/>
        </w:rPr>
        <w:t>Tabella 4: L’uso di strumenti digitali fra le imprese agricole italiane (%)</w:t>
      </w:r>
    </w:p>
    <w:tbl>
      <w:tblPr>
        <w:tblStyle w:val="Tabellagriglia5scura-colore111"/>
        <w:tblW w:w="9351" w:type="dxa"/>
        <w:tblLayout w:type="fixed"/>
        <w:tblLook w:val="04A0" w:firstRow="1" w:lastRow="0" w:firstColumn="1" w:lastColumn="0" w:noHBand="0" w:noVBand="1"/>
      </w:tblPr>
      <w:tblGrid>
        <w:gridCol w:w="1980"/>
        <w:gridCol w:w="2135"/>
        <w:gridCol w:w="1692"/>
        <w:gridCol w:w="1715"/>
        <w:gridCol w:w="1829"/>
      </w:tblGrid>
      <w:tr w:rsidR="005670B7" w:rsidRPr="00161CB8" w14:paraId="3B95C234" w14:textId="77777777" w:rsidTr="004F6FF2">
        <w:trPr>
          <w:cnfStyle w:val="100000000000" w:firstRow="1" w:lastRow="0" w:firstColumn="0" w:lastColumn="0" w:oddVBand="0" w:evenVBand="0" w:oddHBand="0" w:evenHBand="0" w:firstRowFirstColumn="0" w:firstRowLastColumn="0" w:lastRowFirstColumn="0" w:lastRowLastColumn="0"/>
          <w:trHeight w:val="900"/>
          <w:tblHeader/>
        </w:trPr>
        <w:tc>
          <w:tcPr>
            <w:cnfStyle w:val="001000000000" w:firstRow="0" w:lastRow="0" w:firstColumn="1" w:lastColumn="0" w:oddVBand="0" w:evenVBand="0" w:oddHBand="0" w:evenHBand="0" w:firstRowFirstColumn="0" w:firstRowLastColumn="0" w:lastRowFirstColumn="0" w:lastRowLastColumn="0"/>
            <w:tcW w:w="1980" w:type="dxa"/>
            <w:noWrap/>
            <w:vAlign w:val="center"/>
            <w:hideMark/>
          </w:tcPr>
          <w:p w14:paraId="6C1F2E3A" w14:textId="77777777" w:rsidR="005670B7" w:rsidRPr="00161CB8" w:rsidRDefault="005670B7" w:rsidP="00161CB8">
            <w:pPr>
              <w:jc w:val="cente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Regione</w:t>
            </w:r>
          </w:p>
        </w:tc>
        <w:tc>
          <w:tcPr>
            <w:tcW w:w="2135" w:type="dxa"/>
            <w:vAlign w:val="center"/>
            <w:hideMark/>
          </w:tcPr>
          <w:p w14:paraId="033D6913" w14:textId="77777777" w:rsidR="005670B7" w:rsidRPr="00161CB8" w:rsidRDefault="005670B7" w:rsidP="00161CB8">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Uso apparecchi elettronici (PC, Smartphone, tablet)</w:t>
            </w:r>
          </w:p>
        </w:tc>
        <w:tc>
          <w:tcPr>
            <w:tcW w:w="1692" w:type="dxa"/>
            <w:vAlign w:val="center"/>
            <w:hideMark/>
          </w:tcPr>
          <w:p w14:paraId="65F4B712" w14:textId="77777777" w:rsidR="005670B7" w:rsidRPr="00161CB8" w:rsidRDefault="005670B7" w:rsidP="00161CB8">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Uso connessioni internet</w:t>
            </w:r>
          </w:p>
        </w:tc>
        <w:tc>
          <w:tcPr>
            <w:tcW w:w="1715" w:type="dxa"/>
            <w:vAlign w:val="center"/>
            <w:hideMark/>
          </w:tcPr>
          <w:p w14:paraId="78201E15" w14:textId="77777777" w:rsidR="005670B7" w:rsidRPr="00161CB8" w:rsidRDefault="005670B7" w:rsidP="00161CB8">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Uso software per controllo gestione</w:t>
            </w:r>
          </w:p>
        </w:tc>
        <w:tc>
          <w:tcPr>
            <w:tcW w:w="1829" w:type="dxa"/>
            <w:vAlign w:val="center"/>
            <w:hideMark/>
          </w:tcPr>
          <w:p w14:paraId="032EF5BB" w14:textId="77777777" w:rsidR="005670B7" w:rsidRPr="00161CB8" w:rsidRDefault="005670B7" w:rsidP="00161CB8">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Uso web per comunicazione e promozione</w:t>
            </w:r>
          </w:p>
        </w:tc>
      </w:tr>
      <w:tr w:rsidR="005670B7" w:rsidRPr="00161CB8" w14:paraId="1CC4E2D9"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7B48125E" w14:textId="02BEAB39"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Abruzzo</w:t>
            </w:r>
          </w:p>
        </w:tc>
        <w:tc>
          <w:tcPr>
            <w:tcW w:w="2135" w:type="dxa"/>
            <w:noWrap/>
            <w:hideMark/>
          </w:tcPr>
          <w:p w14:paraId="16F589F3"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21 </w:t>
            </w:r>
          </w:p>
        </w:tc>
        <w:tc>
          <w:tcPr>
            <w:tcW w:w="1692" w:type="dxa"/>
            <w:noWrap/>
            <w:hideMark/>
          </w:tcPr>
          <w:p w14:paraId="64B9F509"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23 </w:t>
            </w:r>
          </w:p>
        </w:tc>
        <w:tc>
          <w:tcPr>
            <w:tcW w:w="1715" w:type="dxa"/>
            <w:noWrap/>
            <w:hideMark/>
          </w:tcPr>
          <w:p w14:paraId="4CFA383B"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 </w:t>
            </w:r>
          </w:p>
        </w:tc>
        <w:tc>
          <w:tcPr>
            <w:tcW w:w="1829" w:type="dxa"/>
            <w:noWrap/>
            <w:hideMark/>
          </w:tcPr>
          <w:p w14:paraId="364C00BB"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 </w:t>
            </w:r>
          </w:p>
        </w:tc>
      </w:tr>
      <w:tr w:rsidR="005670B7" w:rsidRPr="00161CB8" w14:paraId="310E88EA"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483F5B4D" w14:textId="48E7E165"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Basilicata</w:t>
            </w:r>
          </w:p>
        </w:tc>
        <w:tc>
          <w:tcPr>
            <w:tcW w:w="2135" w:type="dxa"/>
            <w:noWrap/>
            <w:hideMark/>
          </w:tcPr>
          <w:p w14:paraId="419E62DA"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10 </w:t>
            </w:r>
          </w:p>
        </w:tc>
        <w:tc>
          <w:tcPr>
            <w:tcW w:w="1692" w:type="dxa"/>
            <w:noWrap/>
            <w:hideMark/>
          </w:tcPr>
          <w:p w14:paraId="744322C7"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9 </w:t>
            </w:r>
          </w:p>
        </w:tc>
        <w:tc>
          <w:tcPr>
            <w:tcW w:w="1715" w:type="dxa"/>
            <w:noWrap/>
            <w:hideMark/>
          </w:tcPr>
          <w:p w14:paraId="4E9A2779"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2 </w:t>
            </w:r>
          </w:p>
        </w:tc>
        <w:tc>
          <w:tcPr>
            <w:tcW w:w="1829" w:type="dxa"/>
            <w:noWrap/>
            <w:hideMark/>
          </w:tcPr>
          <w:p w14:paraId="0AE93E7A"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2 </w:t>
            </w:r>
          </w:p>
        </w:tc>
      </w:tr>
      <w:tr w:rsidR="005670B7" w:rsidRPr="00161CB8" w14:paraId="6B62C3D7"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15A75480" w14:textId="77777777"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lastRenderedPageBreak/>
              <w:t>P A Bolzano</w:t>
            </w:r>
          </w:p>
        </w:tc>
        <w:tc>
          <w:tcPr>
            <w:tcW w:w="2135" w:type="dxa"/>
            <w:noWrap/>
            <w:hideMark/>
          </w:tcPr>
          <w:p w14:paraId="4F615DA8"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72 </w:t>
            </w:r>
          </w:p>
        </w:tc>
        <w:tc>
          <w:tcPr>
            <w:tcW w:w="1692" w:type="dxa"/>
            <w:noWrap/>
            <w:hideMark/>
          </w:tcPr>
          <w:p w14:paraId="6552E7D8"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70 </w:t>
            </w:r>
          </w:p>
        </w:tc>
        <w:tc>
          <w:tcPr>
            <w:tcW w:w="1715" w:type="dxa"/>
            <w:noWrap/>
            <w:hideMark/>
          </w:tcPr>
          <w:p w14:paraId="3895464D"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16 </w:t>
            </w:r>
          </w:p>
        </w:tc>
        <w:tc>
          <w:tcPr>
            <w:tcW w:w="1829" w:type="dxa"/>
            <w:noWrap/>
            <w:hideMark/>
          </w:tcPr>
          <w:p w14:paraId="51B6C2FA"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44 </w:t>
            </w:r>
          </w:p>
        </w:tc>
      </w:tr>
      <w:tr w:rsidR="005670B7" w:rsidRPr="00161CB8" w14:paraId="292FAC11"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46FFF2D6" w14:textId="67BB60C7"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Calabria</w:t>
            </w:r>
          </w:p>
        </w:tc>
        <w:tc>
          <w:tcPr>
            <w:tcW w:w="2135" w:type="dxa"/>
            <w:noWrap/>
            <w:hideMark/>
          </w:tcPr>
          <w:p w14:paraId="6413CC97"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12 </w:t>
            </w:r>
          </w:p>
        </w:tc>
        <w:tc>
          <w:tcPr>
            <w:tcW w:w="1692" w:type="dxa"/>
            <w:noWrap/>
            <w:hideMark/>
          </w:tcPr>
          <w:p w14:paraId="669C9651"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17 </w:t>
            </w:r>
          </w:p>
        </w:tc>
        <w:tc>
          <w:tcPr>
            <w:tcW w:w="1715" w:type="dxa"/>
            <w:noWrap/>
            <w:hideMark/>
          </w:tcPr>
          <w:p w14:paraId="203F9CFC"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 </w:t>
            </w:r>
          </w:p>
        </w:tc>
        <w:tc>
          <w:tcPr>
            <w:tcW w:w="1829" w:type="dxa"/>
            <w:noWrap/>
            <w:hideMark/>
          </w:tcPr>
          <w:p w14:paraId="4376372E"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2 </w:t>
            </w:r>
          </w:p>
        </w:tc>
      </w:tr>
      <w:tr w:rsidR="005670B7" w:rsidRPr="00161CB8" w14:paraId="2FE89B5D"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24E8BF2D" w14:textId="1A7C9F8B"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Campania</w:t>
            </w:r>
          </w:p>
        </w:tc>
        <w:tc>
          <w:tcPr>
            <w:tcW w:w="2135" w:type="dxa"/>
            <w:noWrap/>
            <w:hideMark/>
          </w:tcPr>
          <w:p w14:paraId="0FFAE144"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11 </w:t>
            </w:r>
          </w:p>
        </w:tc>
        <w:tc>
          <w:tcPr>
            <w:tcW w:w="1692" w:type="dxa"/>
            <w:noWrap/>
            <w:hideMark/>
          </w:tcPr>
          <w:p w14:paraId="26A09EDC"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10 </w:t>
            </w:r>
          </w:p>
        </w:tc>
        <w:tc>
          <w:tcPr>
            <w:tcW w:w="1715" w:type="dxa"/>
            <w:noWrap/>
            <w:hideMark/>
          </w:tcPr>
          <w:p w14:paraId="7AFB1763"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 </w:t>
            </w:r>
          </w:p>
        </w:tc>
        <w:tc>
          <w:tcPr>
            <w:tcW w:w="1829" w:type="dxa"/>
            <w:noWrap/>
            <w:hideMark/>
          </w:tcPr>
          <w:p w14:paraId="0DBD3D62"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 </w:t>
            </w:r>
          </w:p>
        </w:tc>
      </w:tr>
      <w:tr w:rsidR="005670B7" w:rsidRPr="00161CB8" w14:paraId="1648F595"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099D128F" w14:textId="3A015B88"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Emilia-Romagna</w:t>
            </w:r>
          </w:p>
        </w:tc>
        <w:tc>
          <w:tcPr>
            <w:tcW w:w="2135" w:type="dxa"/>
            <w:noWrap/>
            <w:hideMark/>
          </w:tcPr>
          <w:p w14:paraId="69DDAE45"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31 </w:t>
            </w:r>
          </w:p>
        </w:tc>
        <w:tc>
          <w:tcPr>
            <w:tcW w:w="1692" w:type="dxa"/>
            <w:noWrap/>
            <w:hideMark/>
          </w:tcPr>
          <w:p w14:paraId="7873815A"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31 </w:t>
            </w:r>
          </w:p>
        </w:tc>
        <w:tc>
          <w:tcPr>
            <w:tcW w:w="1715" w:type="dxa"/>
            <w:noWrap/>
            <w:hideMark/>
          </w:tcPr>
          <w:p w14:paraId="0236564E"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9 </w:t>
            </w:r>
          </w:p>
        </w:tc>
        <w:tc>
          <w:tcPr>
            <w:tcW w:w="1829" w:type="dxa"/>
            <w:noWrap/>
            <w:hideMark/>
          </w:tcPr>
          <w:p w14:paraId="7999A482"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6 </w:t>
            </w:r>
          </w:p>
        </w:tc>
      </w:tr>
      <w:tr w:rsidR="005670B7" w:rsidRPr="00161CB8" w14:paraId="1DBC33A1"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08022455" w14:textId="6121478C"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Friuli-Venezia Giulia</w:t>
            </w:r>
          </w:p>
        </w:tc>
        <w:tc>
          <w:tcPr>
            <w:tcW w:w="2135" w:type="dxa"/>
            <w:noWrap/>
            <w:hideMark/>
          </w:tcPr>
          <w:p w14:paraId="55388421"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36 </w:t>
            </w:r>
          </w:p>
        </w:tc>
        <w:tc>
          <w:tcPr>
            <w:tcW w:w="1692" w:type="dxa"/>
            <w:noWrap/>
            <w:hideMark/>
          </w:tcPr>
          <w:p w14:paraId="7431C91E"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34 </w:t>
            </w:r>
          </w:p>
        </w:tc>
        <w:tc>
          <w:tcPr>
            <w:tcW w:w="1715" w:type="dxa"/>
            <w:noWrap/>
            <w:hideMark/>
          </w:tcPr>
          <w:p w14:paraId="34FD69A7"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15 </w:t>
            </w:r>
          </w:p>
        </w:tc>
        <w:tc>
          <w:tcPr>
            <w:tcW w:w="1829" w:type="dxa"/>
            <w:noWrap/>
            <w:hideMark/>
          </w:tcPr>
          <w:p w14:paraId="78CAF8EA"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8 </w:t>
            </w:r>
          </w:p>
        </w:tc>
      </w:tr>
      <w:tr w:rsidR="005670B7" w:rsidRPr="00161CB8" w14:paraId="4ACDC9CD"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58155C76" w14:textId="54C2A937"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Lazio</w:t>
            </w:r>
          </w:p>
        </w:tc>
        <w:tc>
          <w:tcPr>
            <w:tcW w:w="2135" w:type="dxa"/>
            <w:noWrap/>
            <w:hideMark/>
          </w:tcPr>
          <w:p w14:paraId="468904D1"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12 </w:t>
            </w:r>
          </w:p>
        </w:tc>
        <w:tc>
          <w:tcPr>
            <w:tcW w:w="1692" w:type="dxa"/>
            <w:noWrap/>
            <w:hideMark/>
          </w:tcPr>
          <w:p w14:paraId="118A99A0"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11 </w:t>
            </w:r>
          </w:p>
        </w:tc>
        <w:tc>
          <w:tcPr>
            <w:tcW w:w="1715" w:type="dxa"/>
            <w:noWrap/>
            <w:hideMark/>
          </w:tcPr>
          <w:p w14:paraId="0D343E7C"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 </w:t>
            </w:r>
          </w:p>
        </w:tc>
        <w:tc>
          <w:tcPr>
            <w:tcW w:w="1829" w:type="dxa"/>
            <w:noWrap/>
            <w:hideMark/>
          </w:tcPr>
          <w:p w14:paraId="284DC6BB"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 </w:t>
            </w:r>
          </w:p>
        </w:tc>
      </w:tr>
      <w:tr w:rsidR="005670B7" w:rsidRPr="00161CB8" w14:paraId="65AF3865"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53C39D74" w14:textId="4AE27746"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Liguria</w:t>
            </w:r>
          </w:p>
        </w:tc>
        <w:tc>
          <w:tcPr>
            <w:tcW w:w="2135" w:type="dxa"/>
            <w:noWrap/>
            <w:hideMark/>
          </w:tcPr>
          <w:p w14:paraId="127C5F22"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30 </w:t>
            </w:r>
          </w:p>
        </w:tc>
        <w:tc>
          <w:tcPr>
            <w:tcW w:w="1692" w:type="dxa"/>
            <w:noWrap/>
            <w:hideMark/>
          </w:tcPr>
          <w:p w14:paraId="485A55B8"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25 </w:t>
            </w:r>
          </w:p>
        </w:tc>
        <w:tc>
          <w:tcPr>
            <w:tcW w:w="1715" w:type="dxa"/>
            <w:noWrap/>
            <w:hideMark/>
          </w:tcPr>
          <w:p w14:paraId="4C9760CA"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7 </w:t>
            </w:r>
          </w:p>
        </w:tc>
        <w:tc>
          <w:tcPr>
            <w:tcW w:w="1829" w:type="dxa"/>
            <w:noWrap/>
            <w:hideMark/>
          </w:tcPr>
          <w:p w14:paraId="66690344"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10 </w:t>
            </w:r>
          </w:p>
        </w:tc>
      </w:tr>
      <w:tr w:rsidR="005670B7" w:rsidRPr="00161CB8" w14:paraId="3A1E2E01"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0E135BBA" w14:textId="6D069F87"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Lombardia</w:t>
            </w:r>
          </w:p>
        </w:tc>
        <w:tc>
          <w:tcPr>
            <w:tcW w:w="2135" w:type="dxa"/>
            <w:noWrap/>
            <w:hideMark/>
          </w:tcPr>
          <w:p w14:paraId="17B2AAAA"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38 </w:t>
            </w:r>
          </w:p>
        </w:tc>
        <w:tc>
          <w:tcPr>
            <w:tcW w:w="1692" w:type="dxa"/>
            <w:noWrap/>
            <w:hideMark/>
          </w:tcPr>
          <w:p w14:paraId="3C4A0929"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36 </w:t>
            </w:r>
          </w:p>
        </w:tc>
        <w:tc>
          <w:tcPr>
            <w:tcW w:w="1715" w:type="dxa"/>
            <w:noWrap/>
            <w:hideMark/>
          </w:tcPr>
          <w:p w14:paraId="7F4E35B8"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17 </w:t>
            </w:r>
          </w:p>
        </w:tc>
        <w:tc>
          <w:tcPr>
            <w:tcW w:w="1829" w:type="dxa"/>
            <w:noWrap/>
            <w:hideMark/>
          </w:tcPr>
          <w:p w14:paraId="766FCD26"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10 </w:t>
            </w:r>
          </w:p>
        </w:tc>
      </w:tr>
      <w:tr w:rsidR="005670B7" w:rsidRPr="00161CB8" w14:paraId="4F652486"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32D7B84D" w14:textId="3222FBD9"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Marche</w:t>
            </w:r>
          </w:p>
        </w:tc>
        <w:tc>
          <w:tcPr>
            <w:tcW w:w="2135" w:type="dxa"/>
            <w:noWrap/>
            <w:hideMark/>
          </w:tcPr>
          <w:p w14:paraId="18C636F2"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25 </w:t>
            </w:r>
          </w:p>
        </w:tc>
        <w:tc>
          <w:tcPr>
            <w:tcW w:w="1692" w:type="dxa"/>
            <w:noWrap/>
            <w:hideMark/>
          </w:tcPr>
          <w:p w14:paraId="073694A5"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21 </w:t>
            </w:r>
          </w:p>
        </w:tc>
        <w:tc>
          <w:tcPr>
            <w:tcW w:w="1715" w:type="dxa"/>
            <w:noWrap/>
            <w:hideMark/>
          </w:tcPr>
          <w:p w14:paraId="53F1304B"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5 </w:t>
            </w:r>
          </w:p>
        </w:tc>
        <w:tc>
          <w:tcPr>
            <w:tcW w:w="1829" w:type="dxa"/>
            <w:noWrap/>
            <w:hideMark/>
          </w:tcPr>
          <w:p w14:paraId="66D6897B"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6 </w:t>
            </w:r>
          </w:p>
        </w:tc>
      </w:tr>
      <w:tr w:rsidR="005670B7" w:rsidRPr="00161CB8" w14:paraId="702EA9BF"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763717A5" w14:textId="03248CC7"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Molise</w:t>
            </w:r>
          </w:p>
        </w:tc>
        <w:tc>
          <w:tcPr>
            <w:tcW w:w="2135" w:type="dxa"/>
            <w:noWrap/>
            <w:hideMark/>
          </w:tcPr>
          <w:p w14:paraId="3A931585"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9 </w:t>
            </w:r>
          </w:p>
        </w:tc>
        <w:tc>
          <w:tcPr>
            <w:tcW w:w="1692" w:type="dxa"/>
            <w:noWrap/>
            <w:hideMark/>
          </w:tcPr>
          <w:p w14:paraId="37AD5D78"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8 </w:t>
            </w:r>
          </w:p>
        </w:tc>
        <w:tc>
          <w:tcPr>
            <w:tcW w:w="1715" w:type="dxa"/>
            <w:noWrap/>
            <w:hideMark/>
          </w:tcPr>
          <w:p w14:paraId="10E78962"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2 </w:t>
            </w:r>
          </w:p>
        </w:tc>
        <w:tc>
          <w:tcPr>
            <w:tcW w:w="1829" w:type="dxa"/>
            <w:noWrap/>
            <w:hideMark/>
          </w:tcPr>
          <w:p w14:paraId="1D8E1E57"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 </w:t>
            </w:r>
          </w:p>
        </w:tc>
      </w:tr>
      <w:tr w:rsidR="005670B7" w:rsidRPr="00161CB8" w14:paraId="4BA2C16A"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493302CA" w14:textId="2C3952B6"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Piemonte</w:t>
            </w:r>
          </w:p>
        </w:tc>
        <w:tc>
          <w:tcPr>
            <w:tcW w:w="2135" w:type="dxa"/>
            <w:noWrap/>
            <w:hideMark/>
          </w:tcPr>
          <w:p w14:paraId="44FEE9B5"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36 </w:t>
            </w:r>
          </w:p>
        </w:tc>
        <w:tc>
          <w:tcPr>
            <w:tcW w:w="1692" w:type="dxa"/>
            <w:noWrap/>
            <w:hideMark/>
          </w:tcPr>
          <w:p w14:paraId="025894EE"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32 </w:t>
            </w:r>
          </w:p>
        </w:tc>
        <w:tc>
          <w:tcPr>
            <w:tcW w:w="1715" w:type="dxa"/>
            <w:noWrap/>
            <w:hideMark/>
          </w:tcPr>
          <w:p w14:paraId="1B562F94"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7 </w:t>
            </w:r>
          </w:p>
        </w:tc>
        <w:tc>
          <w:tcPr>
            <w:tcW w:w="1829" w:type="dxa"/>
            <w:noWrap/>
            <w:hideMark/>
          </w:tcPr>
          <w:p w14:paraId="546BEE53"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7 </w:t>
            </w:r>
          </w:p>
        </w:tc>
      </w:tr>
      <w:tr w:rsidR="005670B7" w:rsidRPr="00161CB8" w14:paraId="14366AFD"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3DE2E27D" w14:textId="2E26CE3D"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Puglia</w:t>
            </w:r>
          </w:p>
        </w:tc>
        <w:tc>
          <w:tcPr>
            <w:tcW w:w="2135" w:type="dxa"/>
            <w:noWrap/>
            <w:hideMark/>
          </w:tcPr>
          <w:p w14:paraId="4417AD3A"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7 </w:t>
            </w:r>
          </w:p>
        </w:tc>
        <w:tc>
          <w:tcPr>
            <w:tcW w:w="1692" w:type="dxa"/>
            <w:noWrap/>
            <w:hideMark/>
          </w:tcPr>
          <w:p w14:paraId="5B5D5F6A"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8 </w:t>
            </w:r>
          </w:p>
        </w:tc>
        <w:tc>
          <w:tcPr>
            <w:tcW w:w="1715" w:type="dxa"/>
            <w:noWrap/>
            <w:hideMark/>
          </w:tcPr>
          <w:p w14:paraId="28223B14"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 </w:t>
            </w:r>
          </w:p>
        </w:tc>
        <w:tc>
          <w:tcPr>
            <w:tcW w:w="1829" w:type="dxa"/>
            <w:noWrap/>
            <w:hideMark/>
          </w:tcPr>
          <w:p w14:paraId="44413260"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2 </w:t>
            </w:r>
          </w:p>
        </w:tc>
      </w:tr>
      <w:tr w:rsidR="005670B7" w:rsidRPr="00161CB8" w14:paraId="714988EB"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06B324C9" w14:textId="21C2B488"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Sardegna</w:t>
            </w:r>
          </w:p>
        </w:tc>
        <w:tc>
          <w:tcPr>
            <w:tcW w:w="2135" w:type="dxa"/>
            <w:noWrap/>
            <w:hideMark/>
          </w:tcPr>
          <w:p w14:paraId="2196E154"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18 </w:t>
            </w:r>
          </w:p>
        </w:tc>
        <w:tc>
          <w:tcPr>
            <w:tcW w:w="1692" w:type="dxa"/>
            <w:noWrap/>
            <w:hideMark/>
          </w:tcPr>
          <w:p w14:paraId="344F10BC"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17 </w:t>
            </w:r>
          </w:p>
        </w:tc>
        <w:tc>
          <w:tcPr>
            <w:tcW w:w="1715" w:type="dxa"/>
            <w:noWrap/>
            <w:hideMark/>
          </w:tcPr>
          <w:p w14:paraId="5841BF22"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 </w:t>
            </w:r>
          </w:p>
        </w:tc>
        <w:tc>
          <w:tcPr>
            <w:tcW w:w="1829" w:type="dxa"/>
            <w:noWrap/>
            <w:hideMark/>
          </w:tcPr>
          <w:p w14:paraId="6D4E5616"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4 </w:t>
            </w:r>
          </w:p>
        </w:tc>
      </w:tr>
      <w:tr w:rsidR="005670B7" w:rsidRPr="00161CB8" w14:paraId="0B50C1B0"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2D169430" w14:textId="45948BFD"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Sicilia</w:t>
            </w:r>
          </w:p>
        </w:tc>
        <w:tc>
          <w:tcPr>
            <w:tcW w:w="2135" w:type="dxa"/>
            <w:noWrap/>
            <w:hideMark/>
          </w:tcPr>
          <w:p w14:paraId="563FAFCE"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9 </w:t>
            </w:r>
          </w:p>
        </w:tc>
        <w:tc>
          <w:tcPr>
            <w:tcW w:w="1692" w:type="dxa"/>
            <w:noWrap/>
            <w:hideMark/>
          </w:tcPr>
          <w:p w14:paraId="64485EC8"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9 </w:t>
            </w:r>
          </w:p>
        </w:tc>
        <w:tc>
          <w:tcPr>
            <w:tcW w:w="1715" w:type="dxa"/>
            <w:noWrap/>
            <w:hideMark/>
          </w:tcPr>
          <w:p w14:paraId="4768FC8B"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 </w:t>
            </w:r>
          </w:p>
        </w:tc>
        <w:tc>
          <w:tcPr>
            <w:tcW w:w="1829" w:type="dxa"/>
            <w:noWrap/>
            <w:hideMark/>
          </w:tcPr>
          <w:p w14:paraId="21AD2AD4"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2 </w:t>
            </w:r>
          </w:p>
        </w:tc>
      </w:tr>
      <w:tr w:rsidR="005670B7" w:rsidRPr="00161CB8" w14:paraId="517C8D40"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34233908" w14:textId="6ECB46CB"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Toscana</w:t>
            </w:r>
          </w:p>
        </w:tc>
        <w:tc>
          <w:tcPr>
            <w:tcW w:w="2135" w:type="dxa"/>
            <w:noWrap/>
            <w:hideMark/>
          </w:tcPr>
          <w:p w14:paraId="464FB54F"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34 </w:t>
            </w:r>
          </w:p>
        </w:tc>
        <w:tc>
          <w:tcPr>
            <w:tcW w:w="1692" w:type="dxa"/>
            <w:noWrap/>
            <w:hideMark/>
          </w:tcPr>
          <w:p w14:paraId="7AEB6386"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32 </w:t>
            </w:r>
          </w:p>
        </w:tc>
        <w:tc>
          <w:tcPr>
            <w:tcW w:w="1715" w:type="dxa"/>
            <w:noWrap/>
            <w:hideMark/>
          </w:tcPr>
          <w:p w14:paraId="335604FD"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12 </w:t>
            </w:r>
          </w:p>
        </w:tc>
        <w:tc>
          <w:tcPr>
            <w:tcW w:w="1829" w:type="dxa"/>
            <w:noWrap/>
            <w:hideMark/>
          </w:tcPr>
          <w:p w14:paraId="060A3AC0"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13 </w:t>
            </w:r>
          </w:p>
        </w:tc>
      </w:tr>
      <w:tr w:rsidR="005670B7" w:rsidRPr="00161CB8" w14:paraId="5A6E0514"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32439E40" w14:textId="77777777"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P A Trento</w:t>
            </w:r>
          </w:p>
        </w:tc>
        <w:tc>
          <w:tcPr>
            <w:tcW w:w="2135" w:type="dxa"/>
            <w:noWrap/>
            <w:hideMark/>
          </w:tcPr>
          <w:p w14:paraId="671ADA75"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52 </w:t>
            </w:r>
          </w:p>
        </w:tc>
        <w:tc>
          <w:tcPr>
            <w:tcW w:w="1692" w:type="dxa"/>
            <w:noWrap/>
            <w:hideMark/>
          </w:tcPr>
          <w:p w14:paraId="0C3BB936"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49 </w:t>
            </w:r>
          </w:p>
        </w:tc>
        <w:tc>
          <w:tcPr>
            <w:tcW w:w="1715" w:type="dxa"/>
            <w:noWrap/>
            <w:hideMark/>
          </w:tcPr>
          <w:p w14:paraId="6A3D0603"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25 </w:t>
            </w:r>
          </w:p>
        </w:tc>
        <w:tc>
          <w:tcPr>
            <w:tcW w:w="1829" w:type="dxa"/>
            <w:noWrap/>
            <w:hideMark/>
          </w:tcPr>
          <w:p w14:paraId="421C802D"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7 </w:t>
            </w:r>
          </w:p>
        </w:tc>
      </w:tr>
      <w:tr w:rsidR="005670B7" w:rsidRPr="00161CB8" w14:paraId="2B7EFD8C"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49C5BC16" w14:textId="0767CA71"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Umbria</w:t>
            </w:r>
          </w:p>
        </w:tc>
        <w:tc>
          <w:tcPr>
            <w:tcW w:w="2135" w:type="dxa"/>
            <w:noWrap/>
            <w:hideMark/>
          </w:tcPr>
          <w:p w14:paraId="41CD8071"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17 </w:t>
            </w:r>
          </w:p>
        </w:tc>
        <w:tc>
          <w:tcPr>
            <w:tcW w:w="1692" w:type="dxa"/>
            <w:noWrap/>
            <w:hideMark/>
          </w:tcPr>
          <w:p w14:paraId="03C550D6"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16 </w:t>
            </w:r>
          </w:p>
        </w:tc>
        <w:tc>
          <w:tcPr>
            <w:tcW w:w="1715" w:type="dxa"/>
            <w:noWrap/>
            <w:hideMark/>
          </w:tcPr>
          <w:p w14:paraId="43BAD6CB"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4 </w:t>
            </w:r>
          </w:p>
        </w:tc>
        <w:tc>
          <w:tcPr>
            <w:tcW w:w="1829" w:type="dxa"/>
            <w:noWrap/>
            <w:hideMark/>
          </w:tcPr>
          <w:p w14:paraId="71CEF44C"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6 </w:t>
            </w:r>
          </w:p>
        </w:tc>
      </w:tr>
      <w:tr w:rsidR="005670B7" w:rsidRPr="00161CB8" w14:paraId="23557C36"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41D1BA1A" w14:textId="33CE0BB9"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Valle d'Aosta</w:t>
            </w:r>
          </w:p>
        </w:tc>
        <w:tc>
          <w:tcPr>
            <w:tcW w:w="2135" w:type="dxa"/>
            <w:noWrap/>
            <w:hideMark/>
          </w:tcPr>
          <w:p w14:paraId="25DD53E9"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24 </w:t>
            </w:r>
          </w:p>
        </w:tc>
        <w:tc>
          <w:tcPr>
            <w:tcW w:w="1692" w:type="dxa"/>
            <w:noWrap/>
            <w:hideMark/>
          </w:tcPr>
          <w:p w14:paraId="36E8CAAA"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24 </w:t>
            </w:r>
          </w:p>
        </w:tc>
        <w:tc>
          <w:tcPr>
            <w:tcW w:w="1715" w:type="dxa"/>
            <w:noWrap/>
            <w:hideMark/>
          </w:tcPr>
          <w:p w14:paraId="1BB3BE5E"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4 </w:t>
            </w:r>
          </w:p>
        </w:tc>
        <w:tc>
          <w:tcPr>
            <w:tcW w:w="1829" w:type="dxa"/>
            <w:noWrap/>
            <w:hideMark/>
          </w:tcPr>
          <w:p w14:paraId="599AD11F"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5 </w:t>
            </w:r>
          </w:p>
        </w:tc>
      </w:tr>
      <w:tr w:rsidR="005670B7" w:rsidRPr="00161CB8" w14:paraId="353581E2" w14:textId="77777777" w:rsidTr="00161C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218AF750" w14:textId="02A4744E"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Veneto</w:t>
            </w:r>
          </w:p>
        </w:tc>
        <w:tc>
          <w:tcPr>
            <w:tcW w:w="2135" w:type="dxa"/>
            <w:noWrap/>
            <w:hideMark/>
          </w:tcPr>
          <w:p w14:paraId="6B3E8DC7"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32 </w:t>
            </w:r>
          </w:p>
        </w:tc>
        <w:tc>
          <w:tcPr>
            <w:tcW w:w="1692" w:type="dxa"/>
            <w:noWrap/>
            <w:hideMark/>
          </w:tcPr>
          <w:p w14:paraId="59D203B4"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30 </w:t>
            </w:r>
          </w:p>
        </w:tc>
        <w:tc>
          <w:tcPr>
            <w:tcW w:w="1715" w:type="dxa"/>
            <w:noWrap/>
            <w:hideMark/>
          </w:tcPr>
          <w:p w14:paraId="68E4E655"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9 </w:t>
            </w:r>
          </w:p>
        </w:tc>
        <w:tc>
          <w:tcPr>
            <w:tcW w:w="1829" w:type="dxa"/>
            <w:noWrap/>
            <w:hideMark/>
          </w:tcPr>
          <w:p w14:paraId="306531D5" w14:textId="77777777" w:rsidR="005670B7" w:rsidRPr="00161CB8"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5 </w:t>
            </w:r>
          </w:p>
        </w:tc>
      </w:tr>
      <w:tr w:rsidR="005670B7" w:rsidRPr="00161CB8" w14:paraId="08D501D4"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60C49C35" w14:textId="77777777" w:rsidR="005670B7" w:rsidRPr="00161CB8" w:rsidRDefault="005670B7" w:rsidP="005670B7">
            <w:pPr>
              <w:rPr>
                <w:rFonts w:ascii="Calibri" w:eastAsia="Times New Roman" w:hAnsi="Calibri" w:cs="Calibri"/>
                <w:sz w:val="20"/>
                <w:szCs w:val="20"/>
                <w:lang w:eastAsia="it-IT"/>
              </w:rPr>
            </w:pPr>
            <w:r w:rsidRPr="00161CB8">
              <w:rPr>
                <w:rFonts w:ascii="Calibri" w:eastAsia="Times New Roman" w:hAnsi="Calibri" w:cs="Calibri"/>
                <w:sz w:val="20"/>
                <w:szCs w:val="20"/>
                <w:lang w:eastAsia="it-IT"/>
              </w:rPr>
              <w:t>Italia</w:t>
            </w:r>
          </w:p>
        </w:tc>
        <w:tc>
          <w:tcPr>
            <w:tcW w:w="2135" w:type="dxa"/>
            <w:noWrap/>
            <w:hideMark/>
          </w:tcPr>
          <w:p w14:paraId="71A986AD"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19 </w:t>
            </w:r>
          </w:p>
        </w:tc>
        <w:tc>
          <w:tcPr>
            <w:tcW w:w="1692" w:type="dxa"/>
            <w:noWrap/>
            <w:hideMark/>
          </w:tcPr>
          <w:p w14:paraId="0FA08A7E"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18 </w:t>
            </w:r>
          </w:p>
        </w:tc>
        <w:tc>
          <w:tcPr>
            <w:tcW w:w="1715" w:type="dxa"/>
            <w:noWrap/>
            <w:hideMark/>
          </w:tcPr>
          <w:p w14:paraId="1CEDD021"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5 </w:t>
            </w:r>
          </w:p>
        </w:tc>
        <w:tc>
          <w:tcPr>
            <w:tcW w:w="1829" w:type="dxa"/>
            <w:noWrap/>
            <w:hideMark/>
          </w:tcPr>
          <w:p w14:paraId="6A5638FC" w14:textId="77777777" w:rsidR="005670B7" w:rsidRPr="00161CB8" w:rsidRDefault="005670B7" w:rsidP="005670B7">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161CB8">
              <w:rPr>
                <w:rFonts w:ascii="Calibri" w:eastAsia="Times New Roman" w:hAnsi="Calibri" w:cs="Calibri"/>
                <w:color w:val="000000"/>
                <w:sz w:val="20"/>
                <w:szCs w:val="20"/>
                <w:lang w:eastAsia="it-IT"/>
              </w:rPr>
              <w:t xml:space="preserve">5 </w:t>
            </w:r>
          </w:p>
        </w:tc>
      </w:tr>
    </w:tbl>
    <w:p w14:paraId="6EB3D32B" w14:textId="77777777" w:rsidR="005670B7" w:rsidRPr="005670B7" w:rsidRDefault="005670B7" w:rsidP="005670B7">
      <w:pPr>
        <w:spacing w:after="80" w:line="240" w:lineRule="auto"/>
        <w:jc w:val="both"/>
        <w:rPr>
          <w:rFonts w:ascii="Calibri" w:eastAsia="Calibri" w:hAnsi="Calibri" w:cs="Times New Roman"/>
          <w:i/>
          <w:sz w:val="20"/>
          <w:szCs w:val="20"/>
        </w:rPr>
      </w:pPr>
      <w:r w:rsidRPr="005670B7">
        <w:rPr>
          <w:rFonts w:ascii="Calibri" w:eastAsia="Calibri" w:hAnsi="Calibri" w:cs="Times New Roman"/>
          <w:i/>
          <w:sz w:val="20"/>
          <w:szCs w:val="20"/>
        </w:rPr>
        <w:t>Fonte. ISTAT, SPA 2016</w:t>
      </w:r>
    </w:p>
    <w:p w14:paraId="03B8F875"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La condizione è estremamente diversificata fra le Regioni italiane, si va dal 72% di utilizzo della provincia di Bolzano al 7% della Puglia.</w:t>
      </w:r>
      <w:r w:rsidRPr="005670B7">
        <w:rPr>
          <w:rFonts w:ascii="Calibri" w:eastAsia="Calibri" w:hAnsi="Calibri" w:cs="Calibri"/>
          <w:color w:val="000000"/>
        </w:rPr>
        <w:t xml:space="preserve"> La generale scarsa utilizzazione degli strumenti digitali che emerge dal dato suddetto sembra confermato anche dall’analisi degli investimenti realizzata nel Policy brief 2 (Mercato e competitività) al paragrafo 1.2.</w:t>
      </w:r>
    </w:p>
    <w:p w14:paraId="6A206044"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Alla situazione appena descritta fa da contraltare una condizione assai dinamica del mercato dell’Agricoltura 4.0, un’evoluzione del concetto di “agricoltura di precisione” che somma ad essa le tecnologie digitali derivanti dall’Internet of Farming e dai Big Data per fornire alle imprese del settore agroalimentare il supporto utile ad aumentare la profittabilità e la sostenibilità economica, ambientale e sociale della loro attività produttiva.</w:t>
      </w:r>
    </w:p>
    <w:p w14:paraId="771A00A5" w14:textId="2C20237A"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Infatti, l’Osservatorio Smart Agrifood dell’Università di Milano in un’indagine del 2019 ha stimato che il fatturato del mercato italiano dell’Agricoltura 4.0 è pari a circa 450 milioni di euro con un aumento del 22% rispetto all’anno precedente. In questo ambito svolgono un ruolo preminente attori già affermati come i fornitori di macchine e attrezzature irrigue e degli altri fattori produttivi (86%) a cui si aggiungono attori emergenti come le start up. Riguardo invece alle soluzioni tecnologiche proposte esse riguardano ancora in maniera preponderante l’agricoltura di precisione (73%) con sistemi di monitoraggio e controllo di mezzi/ attrezzature, software gestionali, macchinari connessi e meno l’Internet of farming (13%) (Fig</w:t>
      </w:r>
      <w:r>
        <w:rPr>
          <w:rFonts w:ascii="Calibri" w:eastAsia="Calibri" w:hAnsi="Calibri" w:cs="Times New Roman"/>
        </w:rPr>
        <w:t>ura 3</w:t>
      </w:r>
      <w:r w:rsidRPr="005670B7">
        <w:rPr>
          <w:rFonts w:ascii="Calibri" w:eastAsia="Calibri" w:hAnsi="Calibri" w:cs="Times New Roman"/>
        </w:rPr>
        <w:t>)</w:t>
      </w:r>
    </w:p>
    <w:p w14:paraId="3B97A204" w14:textId="1961D7D5" w:rsidR="005670B7" w:rsidRPr="005670B7" w:rsidRDefault="005670B7" w:rsidP="004F6FF2">
      <w:pPr>
        <w:keepNext/>
        <w:spacing w:after="80" w:line="240" w:lineRule="auto"/>
        <w:jc w:val="both"/>
        <w:rPr>
          <w:rFonts w:ascii="Calibri" w:eastAsia="Calibri" w:hAnsi="Calibri" w:cs="Times New Roman"/>
          <w:i/>
          <w:iCs/>
        </w:rPr>
      </w:pPr>
      <w:r w:rsidRPr="005670B7">
        <w:rPr>
          <w:rFonts w:ascii="Calibri" w:eastAsia="Calibri" w:hAnsi="Calibri" w:cs="Times New Roman"/>
          <w:i/>
          <w:iCs/>
        </w:rPr>
        <w:lastRenderedPageBreak/>
        <w:t>Figura 3: L’incidenza delle diverse soluzioni tecnologiche sul mercato dell’Agricoltura 4.0</w:t>
      </w:r>
    </w:p>
    <w:p w14:paraId="432F58D5"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noProof/>
        </w:rPr>
        <w:drawing>
          <wp:anchor distT="0" distB="0" distL="114300" distR="114300" simplePos="0" relativeHeight="251660288" behindDoc="0" locked="0" layoutInCell="1" allowOverlap="1" wp14:anchorId="5C33E039" wp14:editId="4D2DC419">
            <wp:simplePos x="0" y="0"/>
            <wp:positionH relativeFrom="column">
              <wp:posOffset>-2540</wp:posOffset>
            </wp:positionH>
            <wp:positionV relativeFrom="paragraph">
              <wp:posOffset>90805</wp:posOffset>
            </wp:positionV>
            <wp:extent cx="4572635" cy="2749550"/>
            <wp:effectExtent l="0" t="0" r="0" b="0"/>
            <wp:wrapSquare wrapText="bothSides"/>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2635" cy="2749550"/>
                    </a:xfrm>
                    <a:prstGeom prst="rect">
                      <a:avLst/>
                    </a:prstGeom>
                    <a:noFill/>
                  </pic:spPr>
                </pic:pic>
              </a:graphicData>
            </a:graphic>
          </wp:anchor>
        </w:drawing>
      </w:r>
    </w:p>
    <w:p w14:paraId="0A6FB401" w14:textId="77777777" w:rsidR="005670B7" w:rsidRPr="005670B7" w:rsidRDefault="005670B7" w:rsidP="005670B7">
      <w:pPr>
        <w:spacing w:after="80" w:line="240" w:lineRule="auto"/>
        <w:jc w:val="both"/>
        <w:rPr>
          <w:rFonts w:ascii="Calibri" w:eastAsia="Calibri" w:hAnsi="Calibri" w:cs="Times New Roman"/>
        </w:rPr>
      </w:pPr>
    </w:p>
    <w:p w14:paraId="7A594EEB" w14:textId="77777777" w:rsidR="005670B7" w:rsidRPr="005670B7" w:rsidRDefault="005670B7" w:rsidP="005670B7">
      <w:pPr>
        <w:spacing w:after="80" w:line="240" w:lineRule="auto"/>
        <w:jc w:val="both"/>
        <w:rPr>
          <w:rFonts w:ascii="Calibri" w:eastAsia="Calibri" w:hAnsi="Calibri" w:cs="Times New Roman"/>
        </w:rPr>
      </w:pPr>
    </w:p>
    <w:p w14:paraId="4F35954A" w14:textId="77777777" w:rsidR="005670B7" w:rsidRPr="005670B7" w:rsidRDefault="005670B7" w:rsidP="005670B7">
      <w:pPr>
        <w:spacing w:after="80" w:line="240" w:lineRule="auto"/>
        <w:jc w:val="both"/>
        <w:rPr>
          <w:rFonts w:ascii="Calibri" w:eastAsia="Calibri" w:hAnsi="Calibri" w:cs="Times New Roman"/>
        </w:rPr>
      </w:pPr>
    </w:p>
    <w:p w14:paraId="55AD24E7" w14:textId="77777777" w:rsidR="005670B7" w:rsidRPr="005670B7" w:rsidRDefault="005670B7" w:rsidP="005670B7">
      <w:pPr>
        <w:spacing w:after="80" w:line="240" w:lineRule="auto"/>
        <w:jc w:val="both"/>
        <w:rPr>
          <w:rFonts w:ascii="Calibri" w:eastAsia="Calibri" w:hAnsi="Calibri" w:cs="Times New Roman"/>
        </w:rPr>
      </w:pPr>
    </w:p>
    <w:p w14:paraId="6E6D96C5" w14:textId="77777777" w:rsidR="005670B7" w:rsidRPr="005670B7" w:rsidRDefault="005670B7" w:rsidP="005670B7">
      <w:pPr>
        <w:spacing w:after="80" w:line="240" w:lineRule="auto"/>
        <w:jc w:val="both"/>
        <w:rPr>
          <w:rFonts w:ascii="Calibri" w:eastAsia="Calibri" w:hAnsi="Calibri" w:cs="Times New Roman"/>
        </w:rPr>
      </w:pPr>
    </w:p>
    <w:p w14:paraId="7D3DF022" w14:textId="77777777" w:rsidR="005670B7" w:rsidRPr="005670B7" w:rsidRDefault="005670B7" w:rsidP="005670B7">
      <w:pPr>
        <w:spacing w:after="80" w:line="240" w:lineRule="auto"/>
        <w:jc w:val="both"/>
        <w:rPr>
          <w:rFonts w:ascii="Calibri" w:eastAsia="Calibri" w:hAnsi="Calibri" w:cs="Times New Roman"/>
        </w:rPr>
      </w:pPr>
    </w:p>
    <w:p w14:paraId="4C325032" w14:textId="77777777" w:rsidR="005670B7" w:rsidRPr="005670B7" w:rsidRDefault="005670B7" w:rsidP="005670B7">
      <w:pPr>
        <w:spacing w:after="80" w:line="240" w:lineRule="auto"/>
        <w:jc w:val="both"/>
        <w:rPr>
          <w:rFonts w:ascii="Calibri" w:eastAsia="Calibri" w:hAnsi="Calibri" w:cs="Times New Roman"/>
        </w:rPr>
      </w:pPr>
    </w:p>
    <w:p w14:paraId="413B7424" w14:textId="77777777" w:rsidR="005670B7" w:rsidRPr="005670B7" w:rsidRDefault="005670B7" w:rsidP="005670B7">
      <w:pPr>
        <w:spacing w:after="80" w:line="240" w:lineRule="auto"/>
        <w:jc w:val="both"/>
        <w:rPr>
          <w:rFonts w:ascii="Calibri" w:eastAsia="Calibri" w:hAnsi="Calibri" w:cs="Times New Roman"/>
        </w:rPr>
      </w:pPr>
    </w:p>
    <w:p w14:paraId="20E36B16" w14:textId="77777777" w:rsidR="005670B7" w:rsidRPr="005670B7" w:rsidRDefault="005670B7" w:rsidP="005670B7">
      <w:pPr>
        <w:spacing w:after="80" w:line="240" w:lineRule="auto"/>
        <w:jc w:val="both"/>
        <w:rPr>
          <w:rFonts w:ascii="Calibri" w:eastAsia="Calibri" w:hAnsi="Calibri" w:cs="Times New Roman"/>
        </w:rPr>
      </w:pPr>
    </w:p>
    <w:p w14:paraId="4F8FF4F2" w14:textId="77777777" w:rsidR="005670B7" w:rsidRPr="005670B7" w:rsidRDefault="005670B7" w:rsidP="005670B7">
      <w:pPr>
        <w:spacing w:after="80" w:line="240" w:lineRule="auto"/>
        <w:jc w:val="both"/>
        <w:rPr>
          <w:rFonts w:ascii="Calibri" w:eastAsia="Calibri" w:hAnsi="Calibri" w:cs="Times New Roman"/>
        </w:rPr>
      </w:pPr>
    </w:p>
    <w:p w14:paraId="60B4CC77" w14:textId="77777777" w:rsidR="005670B7" w:rsidRPr="005670B7" w:rsidRDefault="005670B7" w:rsidP="005670B7">
      <w:pPr>
        <w:spacing w:after="80" w:line="240" w:lineRule="auto"/>
        <w:jc w:val="both"/>
        <w:rPr>
          <w:rFonts w:ascii="Calibri" w:eastAsia="Calibri" w:hAnsi="Calibri" w:cs="Times New Roman"/>
        </w:rPr>
      </w:pPr>
    </w:p>
    <w:p w14:paraId="2E5AE19A" w14:textId="77777777" w:rsidR="005670B7" w:rsidRDefault="005670B7" w:rsidP="005670B7">
      <w:pPr>
        <w:spacing w:after="80" w:line="240" w:lineRule="auto"/>
        <w:jc w:val="both"/>
        <w:rPr>
          <w:rFonts w:ascii="Calibri" w:eastAsia="Calibri" w:hAnsi="Calibri" w:cs="Times New Roman"/>
        </w:rPr>
      </w:pPr>
    </w:p>
    <w:p w14:paraId="1314E84B" w14:textId="59A1C6F7" w:rsidR="005670B7" w:rsidRPr="005670B7" w:rsidRDefault="005670B7" w:rsidP="005670B7">
      <w:pPr>
        <w:spacing w:after="80" w:line="240" w:lineRule="auto"/>
        <w:jc w:val="both"/>
        <w:rPr>
          <w:rFonts w:ascii="Calibri" w:eastAsia="Calibri" w:hAnsi="Calibri" w:cs="Times New Roman"/>
          <w:i/>
          <w:iCs/>
          <w:sz w:val="20"/>
          <w:szCs w:val="20"/>
        </w:rPr>
      </w:pPr>
      <w:r w:rsidRPr="005670B7">
        <w:rPr>
          <w:rFonts w:ascii="Calibri" w:eastAsia="Calibri" w:hAnsi="Calibri" w:cs="Times New Roman"/>
          <w:i/>
          <w:iCs/>
          <w:sz w:val="20"/>
          <w:szCs w:val="20"/>
        </w:rPr>
        <w:t>Fonte: Osservatorio Smart Agrifood, Università di Milano</w:t>
      </w:r>
    </w:p>
    <w:p w14:paraId="242050C7"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L’indagine ha analizzato anche i fabbisogni e le scelte di un gruppo di 288 imprese agricole che utilizzano soluzioni tecnologiche digitali evidenziando che le motivazioni che muovono alla scelta riguardano il miglioramento della sostenibilità ambientale delle produzioni e l’esigenza di conoscere meglio le dinamiche in atto interne all’azienda. Le tecnologie utilizzate sono ancora per la maggior parte software gestionali (66%), sistemi di mappatura di coltivazioni e terreni (40%), sistemi di monitoraggio e controllo delle macchine (39%). Meno utilizzati i sistemi di supporto alle decisioni (30%), quasi inesistente l’uso di robot e droni. I settori produttivi maggiormente coinvolti sono il cerealicolo, il vitivinicolo e l’orticolo.</w:t>
      </w:r>
    </w:p>
    <w:p w14:paraId="06C7995E"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Fra le problematiche maggiormente evidenziate emergono: la mancata interoperabilità delle tecnologie, la carenza di competenze delle risorse umane, la bassa connettività dei territori.</w:t>
      </w:r>
    </w:p>
    <w:p w14:paraId="464A704D" w14:textId="0528E40C"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Dall’analisi presentata emerge</w:t>
      </w:r>
      <w:r>
        <w:rPr>
          <w:rFonts w:ascii="Calibri" w:eastAsia="Calibri" w:hAnsi="Calibri" w:cs="Times New Roman"/>
        </w:rPr>
        <w:t>,</w:t>
      </w:r>
      <w:r w:rsidRPr="005670B7">
        <w:rPr>
          <w:rFonts w:ascii="Calibri" w:eastAsia="Calibri" w:hAnsi="Calibri" w:cs="Times New Roman"/>
        </w:rPr>
        <w:t xml:space="preserve"> quindi</w:t>
      </w:r>
      <w:r>
        <w:rPr>
          <w:rFonts w:ascii="Calibri" w:eastAsia="Calibri" w:hAnsi="Calibri" w:cs="Times New Roman"/>
        </w:rPr>
        <w:t>,</w:t>
      </w:r>
      <w:r w:rsidRPr="005670B7">
        <w:rPr>
          <w:rFonts w:ascii="Calibri" w:eastAsia="Calibri" w:hAnsi="Calibri" w:cs="Times New Roman"/>
        </w:rPr>
        <w:t xml:space="preserve"> </w:t>
      </w:r>
      <w:r w:rsidR="00161CB8">
        <w:rPr>
          <w:rFonts w:ascii="Calibri" w:eastAsia="Calibri" w:hAnsi="Calibri" w:cs="Times New Roman"/>
        </w:rPr>
        <w:t xml:space="preserve">che il settore può considerarsi dotato di </w:t>
      </w:r>
      <w:r w:rsidRPr="005670B7">
        <w:rPr>
          <w:rFonts w:ascii="Calibri" w:eastAsia="Calibri" w:hAnsi="Calibri" w:cs="Times New Roman"/>
        </w:rPr>
        <w:t>un’offerta forte e diversificata</w:t>
      </w:r>
      <w:r w:rsidR="00161CB8">
        <w:rPr>
          <w:rFonts w:ascii="Calibri" w:eastAsia="Calibri" w:hAnsi="Calibri" w:cs="Times New Roman"/>
        </w:rPr>
        <w:t xml:space="preserve"> e</w:t>
      </w:r>
      <w:r w:rsidRPr="005670B7">
        <w:rPr>
          <w:rFonts w:ascii="Calibri" w:eastAsia="Calibri" w:hAnsi="Calibri" w:cs="Times New Roman"/>
        </w:rPr>
        <w:t xml:space="preserve"> </w:t>
      </w:r>
      <w:r w:rsidR="00161CB8">
        <w:rPr>
          <w:rFonts w:ascii="Calibri" w:eastAsia="Calibri" w:hAnsi="Calibri" w:cs="Times New Roman"/>
        </w:rPr>
        <w:t>capace</w:t>
      </w:r>
      <w:r w:rsidRPr="005670B7">
        <w:rPr>
          <w:rFonts w:ascii="Calibri" w:eastAsia="Calibri" w:hAnsi="Calibri" w:cs="Times New Roman"/>
        </w:rPr>
        <w:t xml:space="preserve"> cogliere esigenze e potenzialità</w:t>
      </w:r>
      <w:r w:rsidR="00161CB8">
        <w:rPr>
          <w:rFonts w:ascii="Calibri" w:eastAsia="Calibri" w:hAnsi="Calibri" w:cs="Times New Roman"/>
        </w:rPr>
        <w:t xml:space="preserve">; la </w:t>
      </w:r>
      <w:r w:rsidRPr="005670B7">
        <w:rPr>
          <w:rFonts w:ascii="Calibri" w:eastAsia="Calibri" w:hAnsi="Calibri" w:cs="Times New Roman"/>
        </w:rPr>
        <w:t>domanda</w:t>
      </w:r>
      <w:r w:rsidR="00161CB8">
        <w:rPr>
          <w:rFonts w:ascii="Calibri" w:eastAsia="Calibri" w:hAnsi="Calibri" w:cs="Times New Roman"/>
        </w:rPr>
        <w:t>, tuttavia,</w:t>
      </w:r>
      <w:r w:rsidRPr="005670B7">
        <w:rPr>
          <w:rFonts w:ascii="Calibri" w:eastAsia="Calibri" w:hAnsi="Calibri" w:cs="Times New Roman"/>
        </w:rPr>
        <w:t xml:space="preserve"> mostra ancora tutta una serie di debolezze strutturali e di capitale culturale. Per consentire la diffusione delle innovazioni digitali, quindi, è indispensabile realizzare una verifica capillare delle esigenze e delle precondizioni per la loro adozione da parte delle imprese che può prendere avvio solo se si riesce a strutturare un sistema efficace di raccolta di informazioni rappresentative delle condizioni delle imprese</w:t>
      </w:r>
      <w:r w:rsidRPr="005670B7">
        <w:rPr>
          <w:rFonts w:ascii="Calibri" w:eastAsia="Calibri" w:hAnsi="Calibri" w:cs="Times New Roman"/>
          <w:vertAlign w:val="superscript"/>
        </w:rPr>
        <w:footnoteReference w:id="11"/>
      </w:r>
      <w:r w:rsidRPr="005670B7">
        <w:rPr>
          <w:rFonts w:ascii="Calibri" w:eastAsia="Calibri" w:hAnsi="Calibri" w:cs="Times New Roman"/>
        </w:rPr>
        <w:t xml:space="preserve">.  </w:t>
      </w:r>
    </w:p>
    <w:p w14:paraId="30C31A2F" w14:textId="6BB7A999"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Considerando che anche dall’indagine appena presentata emerge il particolare interesse delle imprese </w:t>
      </w:r>
      <w:r w:rsidR="00161CB8">
        <w:rPr>
          <w:rFonts w:ascii="Calibri" w:eastAsia="Calibri" w:hAnsi="Calibri" w:cs="Times New Roman"/>
        </w:rPr>
        <w:t>all’utilizzo di</w:t>
      </w:r>
      <w:r w:rsidRPr="005670B7">
        <w:rPr>
          <w:rFonts w:ascii="Calibri" w:eastAsia="Calibri" w:hAnsi="Calibri" w:cs="Times New Roman"/>
        </w:rPr>
        <w:t xml:space="preserve"> software gestionali</w:t>
      </w:r>
      <w:r w:rsidR="0028331D">
        <w:rPr>
          <w:rFonts w:ascii="Calibri" w:eastAsia="Calibri" w:hAnsi="Calibri" w:cs="Times New Roman"/>
        </w:rPr>
        <w:t>,</w:t>
      </w:r>
      <w:r w:rsidRPr="005670B7">
        <w:rPr>
          <w:rFonts w:ascii="Calibri" w:eastAsia="Calibri" w:hAnsi="Calibri" w:cs="Times New Roman"/>
        </w:rPr>
        <w:t xml:space="preserve"> di seguito si riportano alcuni strumenti digitali attualmente </w:t>
      </w:r>
      <w:r w:rsidR="0028331D">
        <w:rPr>
          <w:rFonts w:ascii="Calibri" w:eastAsia="Calibri" w:hAnsi="Calibri" w:cs="Times New Roman"/>
        </w:rPr>
        <w:t>mess</w:t>
      </w:r>
      <w:r w:rsidR="00161CB8">
        <w:rPr>
          <w:rFonts w:ascii="Calibri" w:eastAsia="Calibri" w:hAnsi="Calibri" w:cs="Times New Roman"/>
        </w:rPr>
        <w:t>i</w:t>
      </w:r>
      <w:r w:rsidR="0028331D">
        <w:rPr>
          <w:rFonts w:ascii="Calibri" w:eastAsia="Calibri" w:hAnsi="Calibri" w:cs="Times New Roman"/>
        </w:rPr>
        <w:t xml:space="preserve"> a disposizione de</w:t>
      </w:r>
      <w:r w:rsidRPr="005670B7">
        <w:rPr>
          <w:rFonts w:ascii="Calibri" w:eastAsia="Calibri" w:hAnsi="Calibri" w:cs="Times New Roman"/>
        </w:rPr>
        <w:t xml:space="preserve">lle imprese e </w:t>
      </w:r>
      <w:r w:rsidR="0028331D">
        <w:rPr>
          <w:rFonts w:ascii="Calibri" w:eastAsia="Calibri" w:hAnsi="Calibri" w:cs="Times New Roman"/>
        </w:rPr>
        <w:t>de</w:t>
      </w:r>
      <w:r w:rsidRPr="005670B7">
        <w:rPr>
          <w:rFonts w:ascii="Calibri" w:eastAsia="Calibri" w:hAnsi="Calibri" w:cs="Times New Roman"/>
        </w:rPr>
        <w:t xml:space="preserve">gli operatori </w:t>
      </w:r>
      <w:r w:rsidR="0028331D">
        <w:rPr>
          <w:rFonts w:ascii="Calibri" w:eastAsia="Calibri" w:hAnsi="Calibri" w:cs="Times New Roman"/>
        </w:rPr>
        <w:t xml:space="preserve">da </w:t>
      </w:r>
      <w:r w:rsidRPr="005670B7">
        <w:rPr>
          <w:rFonts w:ascii="Calibri" w:eastAsia="Calibri" w:hAnsi="Calibri" w:cs="Times New Roman"/>
        </w:rPr>
        <w:t>alcune piattaforme</w:t>
      </w:r>
      <w:r>
        <w:rPr>
          <w:rFonts w:ascii="Calibri" w:eastAsia="Calibri" w:hAnsi="Calibri" w:cs="Times New Roman"/>
        </w:rPr>
        <w:t xml:space="preserve"> pubbliche</w:t>
      </w:r>
      <w:r w:rsidRPr="005670B7">
        <w:rPr>
          <w:rFonts w:ascii="Calibri" w:eastAsia="Calibri" w:hAnsi="Calibri" w:cs="Times New Roman"/>
        </w:rPr>
        <w:t xml:space="preserve"> nazionali</w:t>
      </w:r>
      <w:r w:rsidRPr="005670B7">
        <w:rPr>
          <w:rFonts w:ascii="Calibri" w:eastAsia="Calibri" w:hAnsi="Calibri" w:cs="Times New Roman"/>
          <w:vertAlign w:val="superscript"/>
        </w:rPr>
        <w:footnoteReference w:id="12"/>
      </w:r>
      <w:r w:rsidRPr="005670B7">
        <w:rPr>
          <w:rFonts w:ascii="Calibri" w:eastAsia="Calibri" w:hAnsi="Calibri" w:cs="Times New Roman"/>
        </w:rPr>
        <w:t>.</w:t>
      </w:r>
    </w:p>
    <w:p w14:paraId="47D0393E" w14:textId="00FD5A44"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lastRenderedPageBreak/>
        <w:t xml:space="preserve">La prima tabella (tabella 5) riporta alcuni supporti alla gestione aziendale disponibili nell’ambito della Rete di Informazione Contabile Agricola italiana sul sito: </w:t>
      </w:r>
      <w:hyperlink r:id="rId16" w:history="1">
        <w:r w:rsidRPr="005670B7">
          <w:rPr>
            <w:rFonts w:ascii="Calibri" w:eastAsia="Calibri" w:hAnsi="Calibri" w:cs="Times New Roman"/>
            <w:color w:val="0000FF"/>
            <w:u w:val="single"/>
          </w:rPr>
          <w:t>https://rica.crea.gov.it</w:t>
        </w:r>
      </w:hyperlink>
      <w:r w:rsidRPr="005670B7">
        <w:rPr>
          <w:rFonts w:ascii="Calibri" w:eastAsia="Calibri" w:hAnsi="Calibri" w:cs="Times New Roman"/>
          <w:color w:val="0000FF"/>
        </w:rPr>
        <w:t xml:space="preserve">; </w:t>
      </w:r>
      <w:r w:rsidRPr="005670B7">
        <w:rPr>
          <w:rFonts w:ascii="Calibri" w:eastAsia="Calibri" w:hAnsi="Calibri" w:cs="Times New Roman"/>
        </w:rPr>
        <w:t xml:space="preserve">la seconda (tabella </w:t>
      </w:r>
      <w:r w:rsidR="007E0E95">
        <w:rPr>
          <w:rFonts w:ascii="Calibri" w:eastAsia="Calibri" w:hAnsi="Calibri" w:cs="Times New Roman"/>
        </w:rPr>
        <w:t>6</w:t>
      </w:r>
      <w:r w:rsidRPr="005670B7">
        <w:rPr>
          <w:rFonts w:ascii="Calibri" w:eastAsia="Calibri" w:hAnsi="Calibri" w:cs="Times New Roman"/>
        </w:rPr>
        <w:t>) alcuni supporti analoghi resi disponibili da ISMEA nell’ambito della Rete rurale nazionale</w:t>
      </w:r>
    </w:p>
    <w:p w14:paraId="1A30D3E5" w14:textId="22ABCFA6" w:rsidR="005670B7" w:rsidRPr="005670B7" w:rsidRDefault="005670B7" w:rsidP="005670B7">
      <w:pPr>
        <w:keepNext/>
        <w:spacing w:after="0" w:line="240" w:lineRule="auto"/>
        <w:rPr>
          <w:rFonts w:ascii="Calibri" w:eastAsia="Calibri" w:hAnsi="Calibri" w:cs="Times New Roman"/>
          <w:i/>
          <w:iCs/>
        </w:rPr>
      </w:pPr>
      <w:r w:rsidRPr="005670B7">
        <w:rPr>
          <w:rFonts w:ascii="Calibri" w:eastAsia="Calibri" w:hAnsi="Calibri" w:cs="Times New Roman"/>
          <w:i/>
          <w:iCs/>
        </w:rPr>
        <w:t>Tabella 5: Numero utenti ad alcuni strumenti di supporto alle decisioni aziendali forniti dalla RICA</w:t>
      </w:r>
    </w:p>
    <w:tbl>
      <w:tblPr>
        <w:tblStyle w:val="Tabellagriglia5scura-colore111"/>
        <w:tblW w:w="4193" w:type="pct"/>
        <w:tblLook w:val="04A0" w:firstRow="1" w:lastRow="0" w:firstColumn="1" w:lastColumn="0" w:noHBand="0" w:noVBand="1"/>
      </w:tblPr>
      <w:tblGrid>
        <w:gridCol w:w="2547"/>
        <w:gridCol w:w="4395"/>
        <w:gridCol w:w="1132"/>
      </w:tblGrid>
      <w:tr w:rsidR="005670B7" w:rsidRPr="005670B7" w14:paraId="57ECC4B0" w14:textId="77777777" w:rsidTr="007626E9">
        <w:trPr>
          <w:cnfStyle w:val="100000000000" w:firstRow="1" w:lastRow="0" w:firstColumn="0" w:lastColumn="0" w:oddVBand="0" w:evenVBand="0" w:oddHBand="0"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577" w:type="pct"/>
          </w:tcPr>
          <w:p w14:paraId="5E3DBFE5" w14:textId="7FF25375" w:rsidR="005670B7" w:rsidRPr="005670B7" w:rsidRDefault="005670B7" w:rsidP="00161CB8">
            <w:pPr>
              <w:spacing w:before="60" w:after="60"/>
              <w:jc w:val="center"/>
              <w:rPr>
                <w:rFonts w:ascii="Calibri" w:eastAsia="Calibri" w:hAnsi="Calibri" w:cs="Calibri"/>
              </w:rPr>
            </w:pPr>
            <w:r w:rsidRPr="005670B7">
              <w:rPr>
                <w:rFonts w:ascii="Calibri" w:eastAsia="Calibri" w:hAnsi="Calibri" w:cs="Calibri"/>
              </w:rPr>
              <w:t>Applicazione</w:t>
            </w:r>
          </w:p>
        </w:tc>
        <w:tc>
          <w:tcPr>
            <w:tcW w:w="2722" w:type="pct"/>
            <w:vAlign w:val="center"/>
          </w:tcPr>
          <w:p w14:paraId="01F7ADE1" w14:textId="77777777" w:rsidR="005670B7" w:rsidRPr="005670B7" w:rsidRDefault="005670B7" w:rsidP="00161CB8">
            <w:pPr>
              <w:spacing w:before="60" w:after="60"/>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rPr>
            </w:pPr>
            <w:r w:rsidRPr="005670B7">
              <w:rPr>
                <w:rFonts w:ascii="Calibri" w:eastAsia="Calibri" w:hAnsi="Calibri" w:cs="Calibri"/>
              </w:rPr>
              <w:t>Caratteristiche</w:t>
            </w:r>
          </w:p>
        </w:tc>
        <w:tc>
          <w:tcPr>
            <w:tcW w:w="701" w:type="pct"/>
          </w:tcPr>
          <w:p w14:paraId="15D6439E" w14:textId="0E789988" w:rsidR="005670B7" w:rsidRPr="005670B7" w:rsidRDefault="005670B7" w:rsidP="00161CB8">
            <w:pPr>
              <w:spacing w:before="60" w:after="60"/>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rPr>
            </w:pPr>
            <w:r w:rsidRPr="005670B7">
              <w:rPr>
                <w:rFonts w:ascii="Calibri" w:eastAsia="Calibri" w:hAnsi="Calibri" w:cs="Calibri"/>
              </w:rPr>
              <w:t>n. utenti</w:t>
            </w:r>
          </w:p>
        </w:tc>
      </w:tr>
      <w:tr w:rsidR="005670B7" w:rsidRPr="005670B7" w14:paraId="748596EB" w14:textId="77777777" w:rsidTr="007626E9">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577" w:type="pct"/>
            <w:hideMark/>
          </w:tcPr>
          <w:p w14:paraId="31427EF0" w14:textId="77777777" w:rsidR="005670B7" w:rsidRPr="005670B7" w:rsidRDefault="008C6706" w:rsidP="005670B7">
            <w:pPr>
              <w:spacing w:before="60" w:after="60"/>
              <w:jc w:val="both"/>
              <w:rPr>
                <w:rFonts w:ascii="Calibri" w:eastAsia="Calibri" w:hAnsi="Calibri" w:cs="Calibri"/>
              </w:rPr>
            </w:pPr>
            <w:hyperlink r:id="rId17" w:history="1">
              <w:r w:rsidR="005670B7" w:rsidRPr="005670B7">
                <w:rPr>
                  <w:rFonts w:ascii="Calibri" w:eastAsia="Calibri" w:hAnsi="Calibri" w:cs="Calibri"/>
                  <w:u w:val="single"/>
                </w:rPr>
                <w:t>GAIA</w:t>
              </w:r>
            </w:hyperlink>
          </w:p>
        </w:tc>
        <w:tc>
          <w:tcPr>
            <w:tcW w:w="2722" w:type="pct"/>
            <w:hideMark/>
          </w:tcPr>
          <w:p w14:paraId="5F0C7F59" w14:textId="77777777" w:rsidR="005670B7" w:rsidRPr="005670B7" w:rsidRDefault="005670B7" w:rsidP="005670B7">
            <w:pPr>
              <w:spacing w:before="60" w:after="6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5670B7">
              <w:rPr>
                <w:rFonts w:ascii="Calibri" w:eastAsia="Calibri" w:hAnsi="Calibri" w:cs="Calibri"/>
              </w:rPr>
              <w:t>Gestione aziendale delle imprese agricole (app. desktop)</w:t>
            </w:r>
          </w:p>
        </w:tc>
        <w:tc>
          <w:tcPr>
            <w:tcW w:w="701" w:type="pct"/>
            <w:hideMark/>
          </w:tcPr>
          <w:p w14:paraId="7D7E6214" w14:textId="77777777" w:rsidR="005670B7" w:rsidRPr="005670B7" w:rsidRDefault="005670B7" w:rsidP="005670B7">
            <w:pPr>
              <w:spacing w:before="60" w:after="60"/>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5670B7">
              <w:rPr>
                <w:rFonts w:ascii="Calibri" w:eastAsia="Calibri" w:hAnsi="Calibri" w:cs="Calibri"/>
                <w:bCs/>
              </w:rPr>
              <w:t>6.140</w:t>
            </w:r>
          </w:p>
        </w:tc>
      </w:tr>
      <w:tr w:rsidR="005670B7" w:rsidRPr="005670B7" w14:paraId="3D5C0137" w14:textId="77777777" w:rsidTr="007626E9">
        <w:tc>
          <w:tcPr>
            <w:cnfStyle w:val="001000000000" w:firstRow="0" w:lastRow="0" w:firstColumn="1" w:lastColumn="0" w:oddVBand="0" w:evenVBand="0" w:oddHBand="0" w:evenHBand="0" w:firstRowFirstColumn="0" w:firstRowLastColumn="0" w:lastRowFirstColumn="0" w:lastRowLastColumn="0"/>
            <w:tcW w:w="1577" w:type="pct"/>
            <w:hideMark/>
          </w:tcPr>
          <w:p w14:paraId="43FBA6BD" w14:textId="77777777" w:rsidR="005670B7" w:rsidRPr="005670B7" w:rsidRDefault="008C6706" w:rsidP="005670B7">
            <w:pPr>
              <w:spacing w:before="60" w:after="60"/>
              <w:jc w:val="both"/>
              <w:rPr>
                <w:rFonts w:ascii="Calibri" w:eastAsia="Calibri" w:hAnsi="Calibri" w:cs="Calibri"/>
              </w:rPr>
            </w:pPr>
            <w:hyperlink r:id="rId18" w:history="1">
              <w:r w:rsidR="005670B7" w:rsidRPr="005670B7">
                <w:rPr>
                  <w:rFonts w:ascii="Calibri" w:eastAsia="Calibri" w:hAnsi="Calibri" w:cs="Calibri"/>
                  <w:u w:val="single"/>
                </w:rPr>
                <w:t>Cruscotto aziendale</w:t>
              </w:r>
            </w:hyperlink>
          </w:p>
        </w:tc>
        <w:tc>
          <w:tcPr>
            <w:tcW w:w="2722" w:type="pct"/>
            <w:hideMark/>
          </w:tcPr>
          <w:p w14:paraId="283873C2" w14:textId="77777777" w:rsidR="005670B7" w:rsidRPr="005670B7" w:rsidRDefault="005670B7" w:rsidP="005670B7">
            <w:pPr>
              <w:spacing w:before="60" w:after="6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5670B7">
              <w:rPr>
                <w:rFonts w:ascii="Calibri" w:eastAsia="Calibri" w:hAnsi="Calibri" w:cs="Calibri"/>
              </w:rPr>
              <w:t>Consultazione online del Bilancio di GAIA (benchmark db rica)</w:t>
            </w:r>
          </w:p>
        </w:tc>
        <w:tc>
          <w:tcPr>
            <w:tcW w:w="701" w:type="pct"/>
            <w:hideMark/>
          </w:tcPr>
          <w:p w14:paraId="18BD9DD0" w14:textId="77777777" w:rsidR="005670B7" w:rsidRPr="005670B7" w:rsidRDefault="005670B7" w:rsidP="005670B7">
            <w:pPr>
              <w:spacing w:before="60" w:after="60"/>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5670B7">
              <w:rPr>
                <w:rFonts w:ascii="Calibri" w:eastAsia="Calibri" w:hAnsi="Calibri" w:cs="Calibri"/>
                <w:bCs/>
              </w:rPr>
              <w:t>10.650</w:t>
            </w:r>
          </w:p>
        </w:tc>
      </w:tr>
      <w:tr w:rsidR="005670B7" w:rsidRPr="005670B7" w14:paraId="5C1370D8" w14:textId="77777777" w:rsidTr="007626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77" w:type="pct"/>
            <w:hideMark/>
          </w:tcPr>
          <w:p w14:paraId="0DA76DDB" w14:textId="77777777" w:rsidR="005670B7" w:rsidRPr="005670B7" w:rsidRDefault="008C6706" w:rsidP="005670B7">
            <w:pPr>
              <w:spacing w:before="60" w:after="60"/>
              <w:jc w:val="both"/>
              <w:rPr>
                <w:rFonts w:ascii="Calibri" w:eastAsia="Calibri" w:hAnsi="Calibri" w:cs="Calibri"/>
              </w:rPr>
            </w:pPr>
            <w:hyperlink r:id="rId19" w:history="1">
              <w:r w:rsidR="005670B7" w:rsidRPr="005670B7">
                <w:rPr>
                  <w:rFonts w:ascii="Calibri" w:eastAsia="Calibri" w:hAnsi="Calibri" w:cs="Calibri"/>
                  <w:u w:val="single"/>
                </w:rPr>
                <w:t>Bilancio Semplificato</w:t>
              </w:r>
            </w:hyperlink>
          </w:p>
        </w:tc>
        <w:tc>
          <w:tcPr>
            <w:tcW w:w="2722" w:type="pct"/>
            <w:hideMark/>
          </w:tcPr>
          <w:p w14:paraId="6B2E19FC" w14:textId="77777777" w:rsidR="005670B7" w:rsidRPr="005670B7" w:rsidRDefault="005670B7" w:rsidP="005670B7">
            <w:pPr>
              <w:spacing w:before="60" w:after="6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5670B7">
              <w:rPr>
                <w:rFonts w:ascii="Calibri" w:eastAsia="Calibri" w:hAnsi="Calibri" w:cs="Calibri"/>
              </w:rPr>
              <w:t>Modello di bilancio semplificato (benchmark db rica)</w:t>
            </w:r>
          </w:p>
        </w:tc>
        <w:tc>
          <w:tcPr>
            <w:tcW w:w="701" w:type="pct"/>
            <w:hideMark/>
          </w:tcPr>
          <w:p w14:paraId="62A7D7EC" w14:textId="77777777" w:rsidR="005670B7" w:rsidRPr="005670B7" w:rsidRDefault="005670B7" w:rsidP="005670B7">
            <w:pPr>
              <w:spacing w:before="60" w:after="60"/>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5670B7">
              <w:rPr>
                <w:rFonts w:ascii="Calibri" w:eastAsia="Calibri" w:hAnsi="Calibri" w:cs="Calibri"/>
                <w:bCs/>
              </w:rPr>
              <w:t>3.478</w:t>
            </w:r>
          </w:p>
        </w:tc>
      </w:tr>
      <w:tr w:rsidR="005670B7" w:rsidRPr="005670B7" w14:paraId="6C0A9EA7" w14:textId="77777777" w:rsidTr="007626E9">
        <w:tc>
          <w:tcPr>
            <w:cnfStyle w:val="001000000000" w:firstRow="0" w:lastRow="0" w:firstColumn="1" w:lastColumn="0" w:oddVBand="0" w:evenVBand="0" w:oddHBand="0" w:evenHBand="0" w:firstRowFirstColumn="0" w:firstRowLastColumn="0" w:lastRowFirstColumn="0" w:lastRowLastColumn="0"/>
            <w:tcW w:w="1577" w:type="pct"/>
            <w:hideMark/>
          </w:tcPr>
          <w:p w14:paraId="70DCEED3" w14:textId="77777777" w:rsidR="005670B7" w:rsidRPr="005670B7" w:rsidRDefault="008C6706" w:rsidP="005670B7">
            <w:pPr>
              <w:spacing w:before="60" w:after="60"/>
              <w:jc w:val="both"/>
              <w:rPr>
                <w:rFonts w:ascii="Calibri" w:eastAsia="Calibri" w:hAnsi="Calibri" w:cs="Calibri"/>
              </w:rPr>
            </w:pPr>
            <w:hyperlink r:id="rId20" w:history="1">
              <w:r w:rsidR="005670B7" w:rsidRPr="005670B7">
                <w:rPr>
                  <w:rFonts w:ascii="Calibri" w:eastAsia="Calibri" w:hAnsi="Calibri" w:cs="Calibri"/>
                  <w:u w:val="single"/>
                </w:rPr>
                <w:t>Assistenza alle Decisioni</w:t>
              </w:r>
            </w:hyperlink>
            <w:r w:rsidR="005670B7" w:rsidRPr="005670B7">
              <w:rPr>
                <w:rFonts w:ascii="Calibri" w:eastAsia="Calibri" w:hAnsi="Calibri" w:cs="Calibri"/>
                <w:u w:val="single"/>
              </w:rPr>
              <w:t xml:space="preserve"> (ADE)</w:t>
            </w:r>
          </w:p>
        </w:tc>
        <w:tc>
          <w:tcPr>
            <w:tcW w:w="2722" w:type="pct"/>
            <w:hideMark/>
          </w:tcPr>
          <w:p w14:paraId="66C3051E" w14:textId="77777777" w:rsidR="005670B7" w:rsidRPr="005670B7" w:rsidRDefault="005670B7" w:rsidP="005670B7">
            <w:pPr>
              <w:spacing w:before="60" w:after="6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5670B7">
              <w:rPr>
                <w:rFonts w:ascii="Calibri" w:eastAsia="Calibri" w:hAnsi="Calibri" w:cs="Calibri"/>
              </w:rPr>
              <w:t>Confronti con i risultati aziendali della Rica (benchmark db rica)</w:t>
            </w:r>
          </w:p>
        </w:tc>
        <w:tc>
          <w:tcPr>
            <w:tcW w:w="701" w:type="pct"/>
            <w:hideMark/>
          </w:tcPr>
          <w:p w14:paraId="62A84276" w14:textId="77777777" w:rsidR="005670B7" w:rsidRPr="005670B7" w:rsidRDefault="005670B7" w:rsidP="005670B7">
            <w:pPr>
              <w:spacing w:before="60" w:after="60"/>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5670B7">
              <w:rPr>
                <w:rFonts w:ascii="Calibri" w:eastAsia="Calibri" w:hAnsi="Calibri" w:cs="Calibri"/>
                <w:bCs/>
              </w:rPr>
              <w:t>513</w:t>
            </w:r>
          </w:p>
        </w:tc>
      </w:tr>
      <w:tr w:rsidR="005670B7" w:rsidRPr="005670B7" w14:paraId="4F42EDDD" w14:textId="77777777" w:rsidTr="007626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77" w:type="pct"/>
            <w:hideMark/>
          </w:tcPr>
          <w:p w14:paraId="6E755B2F" w14:textId="77777777" w:rsidR="005670B7" w:rsidRPr="005670B7" w:rsidRDefault="008C6706" w:rsidP="005670B7">
            <w:pPr>
              <w:spacing w:before="60" w:after="60"/>
              <w:jc w:val="both"/>
              <w:rPr>
                <w:rFonts w:ascii="Calibri" w:eastAsia="Calibri" w:hAnsi="Calibri" w:cs="Calibri"/>
              </w:rPr>
            </w:pPr>
            <w:hyperlink r:id="rId21" w:history="1">
              <w:r w:rsidR="005670B7" w:rsidRPr="005670B7">
                <w:rPr>
                  <w:rFonts w:ascii="Calibri" w:eastAsia="Calibri" w:hAnsi="Calibri" w:cs="Calibri"/>
                  <w:u w:val="single"/>
                </w:rPr>
                <w:t>PSA CREA</w:t>
              </w:r>
            </w:hyperlink>
          </w:p>
        </w:tc>
        <w:tc>
          <w:tcPr>
            <w:tcW w:w="2722" w:type="pct"/>
            <w:hideMark/>
          </w:tcPr>
          <w:p w14:paraId="27381748" w14:textId="77777777" w:rsidR="005670B7" w:rsidRPr="005670B7" w:rsidRDefault="005670B7" w:rsidP="005670B7">
            <w:pPr>
              <w:spacing w:before="60" w:after="6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5670B7">
              <w:rPr>
                <w:rFonts w:ascii="Calibri" w:eastAsia="Calibri" w:hAnsi="Calibri" w:cs="Calibri"/>
              </w:rPr>
              <w:t>Redazione piano di sviluppo aziendale (versione demo)</w:t>
            </w:r>
          </w:p>
        </w:tc>
        <w:tc>
          <w:tcPr>
            <w:tcW w:w="701" w:type="pct"/>
            <w:hideMark/>
          </w:tcPr>
          <w:p w14:paraId="2DE1ECB7" w14:textId="77777777" w:rsidR="005670B7" w:rsidRPr="005670B7" w:rsidRDefault="005670B7" w:rsidP="005670B7">
            <w:pPr>
              <w:spacing w:before="60" w:after="60"/>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5670B7">
              <w:rPr>
                <w:rFonts w:ascii="Calibri" w:eastAsia="Calibri" w:hAnsi="Calibri" w:cs="Calibri"/>
                <w:bCs/>
              </w:rPr>
              <w:t>70</w:t>
            </w:r>
          </w:p>
        </w:tc>
      </w:tr>
      <w:tr w:rsidR="005670B7" w:rsidRPr="005670B7" w14:paraId="5DB285E8" w14:textId="77777777" w:rsidTr="007626E9">
        <w:tc>
          <w:tcPr>
            <w:cnfStyle w:val="001000000000" w:firstRow="0" w:lastRow="0" w:firstColumn="1" w:lastColumn="0" w:oddVBand="0" w:evenVBand="0" w:oddHBand="0" w:evenHBand="0" w:firstRowFirstColumn="0" w:firstRowLastColumn="0" w:lastRowFirstColumn="0" w:lastRowLastColumn="0"/>
            <w:tcW w:w="1577" w:type="pct"/>
            <w:hideMark/>
          </w:tcPr>
          <w:p w14:paraId="55AC18C4" w14:textId="77777777" w:rsidR="005670B7" w:rsidRPr="005670B7" w:rsidRDefault="008C6706" w:rsidP="005670B7">
            <w:pPr>
              <w:spacing w:before="60" w:after="60"/>
              <w:jc w:val="both"/>
              <w:rPr>
                <w:rFonts w:ascii="Calibri" w:eastAsia="Calibri" w:hAnsi="Calibri" w:cs="Calibri"/>
              </w:rPr>
            </w:pPr>
            <w:hyperlink r:id="rId22" w:history="1">
              <w:r w:rsidR="005670B7" w:rsidRPr="005670B7">
                <w:rPr>
                  <w:rFonts w:ascii="Calibri" w:eastAsia="Calibri" w:hAnsi="Calibri" w:cs="Calibri"/>
                  <w:u w:val="single"/>
                </w:rPr>
                <w:t>PSA Abruzzo</w:t>
              </w:r>
            </w:hyperlink>
          </w:p>
        </w:tc>
        <w:tc>
          <w:tcPr>
            <w:tcW w:w="2722" w:type="pct"/>
            <w:hideMark/>
          </w:tcPr>
          <w:p w14:paraId="463EFD1B" w14:textId="77777777" w:rsidR="005670B7" w:rsidRPr="005670B7" w:rsidRDefault="005670B7" w:rsidP="005670B7">
            <w:pPr>
              <w:spacing w:before="60" w:after="6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5670B7">
              <w:rPr>
                <w:rFonts w:ascii="Calibri" w:eastAsia="Calibri" w:hAnsi="Calibri" w:cs="Calibri"/>
              </w:rPr>
              <w:t>Redazione piano di sviluppo aziendale (pacchetto giovani. 6.1+6.4)</w:t>
            </w:r>
          </w:p>
        </w:tc>
        <w:tc>
          <w:tcPr>
            <w:tcW w:w="701" w:type="pct"/>
            <w:hideMark/>
          </w:tcPr>
          <w:p w14:paraId="7980CFD8" w14:textId="77777777" w:rsidR="005670B7" w:rsidRPr="005670B7" w:rsidRDefault="005670B7" w:rsidP="005670B7">
            <w:pPr>
              <w:spacing w:before="60" w:after="60"/>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5670B7">
              <w:rPr>
                <w:rFonts w:ascii="Calibri" w:eastAsia="Calibri" w:hAnsi="Calibri" w:cs="Calibri"/>
                <w:bCs/>
              </w:rPr>
              <w:t>745</w:t>
            </w:r>
          </w:p>
        </w:tc>
      </w:tr>
      <w:tr w:rsidR="005670B7" w:rsidRPr="005670B7" w14:paraId="192DFB98" w14:textId="77777777" w:rsidTr="007626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77" w:type="pct"/>
            <w:hideMark/>
          </w:tcPr>
          <w:p w14:paraId="24C7F99D" w14:textId="77777777" w:rsidR="005670B7" w:rsidRPr="005670B7" w:rsidRDefault="008C6706" w:rsidP="005670B7">
            <w:pPr>
              <w:spacing w:before="60" w:after="60"/>
              <w:jc w:val="both"/>
              <w:rPr>
                <w:rFonts w:ascii="Calibri" w:eastAsia="Calibri" w:hAnsi="Calibri" w:cs="Calibri"/>
              </w:rPr>
            </w:pPr>
            <w:hyperlink r:id="rId23" w:history="1">
              <w:r w:rsidR="005670B7" w:rsidRPr="005670B7">
                <w:rPr>
                  <w:rFonts w:ascii="Calibri" w:eastAsia="Calibri" w:hAnsi="Calibri" w:cs="Calibri"/>
                  <w:u w:val="single"/>
                </w:rPr>
                <w:t>PSA Sicilia</w:t>
              </w:r>
            </w:hyperlink>
          </w:p>
        </w:tc>
        <w:tc>
          <w:tcPr>
            <w:tcW w:w="2722" w:type="pct"/>
            <w:hideMark/>
          </w:tcPr>
          <w:p w14:paraId="26BFB7D4" w14:textId="77777777" w:rsidR="005670B7" w:rsidRPr="005670B7" w:rsidRDefault="005670B7" w:rsidP="005670B7">
            <w:pPr>
              <w:spacing w:before="60" w:after="6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5670B7">
              <w:rPr>
                <w:rFonts w:ascii="Calibri" w:eastAsia="Calibri" w:hAnsi="Calibri" w:cs="Calibri"/>
              </w:rPr>
              <w:t>Redazione piano di sviluppo aziendale (misura 4 e misura 6)</w:t>
            </w:r>
          </w:p>
        </w:tc>
        <w:tc>
          <w:tcPr>
            <w:tcW w:w="701" w:type="pct"/>
            <w:hideMark/>
          </w:tcPr>
          <w:p w14:paraId="23FC17E9" w14:textId="77777777" w:rsidR="005670B7" w:rsidRPr="005670B7" w:rsidRDefault="005670B7" w:rsidP="005670B7">
            <w:pPr>
              <w:spacing w:before="60" w:after="60"/>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5670B7">
              <w:rPr>
                <w:rFonts w:ascii="Calibri" w:eastAsia="Calibri" w:hAnsi="Calibri" w:cs="Calibri"/>
                <w:bCs/>
              </w:rPr>
              <w:t>1.605</w:t>
            </w:r>
          </w:p>
        </w:tc>
      </w:tr>
      <w:tr w:rsidR="005670B7" w:rsidRPr="005670B7" w14:paraId="2433ED2F" w14:textId="77777777" w:rsidTr="007626E9">
        <w:tc>
          <w:tcPr>
            <w:cnfStyle w:val="001000000000" w:firstRow="0" w:lastRow="0" w:firstColumn="1" w:lastColumn="0" w:oddVBand="0" w:evenVBand="0" w:oddHBand="0" w:evenHBand="0" w:firstRowFirstColumn="0" w:firstRowLastColumn="0" w:lastRowFirstColumn="0" w:lastRowLastColumn="0"/>
            <w:tcW w:w="1577" w:type="pct"/>
            <w:hideMark/>
          </w:tcPr>
          <w:p w14:paraId="1419C7AB" w14:textId="77777777" w:rsidR="005670B7" w:rsidRPr="005670B7" w:rsidRDefault="008C6706" w:rsidP="005670B7">
            <w:pPr>
              <w:spacing w:before="60" w:after="60"/>
              <w:jc w:val="both"/>
              <w:rPr>
                <w:rFonts w:ascii="Calibri" w:eastAsia="Calibri" w:hAnsi="Calibri" w:cs="Calibri"/>
              </w:rPr>
            </w:pPr>
            <w:hyperlink r:id="rId24" w:history="1">
              <w:r w:rsidR="005670B7" w:rsidRPr="005670B7">
                <w:rPr>
                  <w:rFonts w:ascii="Calibri" w:eastAsia="Calibri" w:hAnsi="Calibri" w:cs="Calibri"/>
                  <w:u w:val="single"/>
                </w:rPr>
                <w:t>ClassCE Lite</w:t>
              </w:r>
            </w:hyperlink>
          </w:p>
        </w:tc>
        <w:tc>
          <w:tcPr>
            <w:tcW w:w="2722" w:type="pct"/>
            <w:hideMark/>
          </w:tcPr>
          <w:p w14:paraId="3C0DAF9B" w14:textId="77777777" w:rsidR="005670B7" w:rsidRPr="005670B7" w:rsidRDefault="005670B7" w:rsidP="005670B7">
            <w:pPr>
              <w:spacing w:before="60" w:after="6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5670B7">
              <w:rPr>
                <w:rFonts w:ascii="Calibri" w:eastAsia="Calibri" w:hAnsi="Calibri" w:cs="Calibri"/>
              </w:rPr>
              <w:t>Classificazione tipologica aziende beneficiarie misure PSR</w:t>
            </w:r>
          </w:p>
        </w:tc>
        <w:tc>
          <w:tcPr>
            <w:tcW w:w="701" w:type="pct"/>
            <w:hideMark/>
          </w:tcPr>
          <w:p w14:paraId="7416A7E5" w14:textId="77777777" w:rsidR="005670B7" w:rsidRPr="005670B7" w:rsidRDefault="005670B7" w:rsidP="005670B7">
            <w:pPr>
              <w:keepNext/>
              <w:spacing w:before="60" w:after="60"/>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5670B7">
              <w:rPr>
                <w:rFonts w:ascii="Calibri" w:eastAsia="Calibri" w:hAnsi="Calibri" w:cs="Calibri"/>
                <w:bCs/>
              </w:rPr>
              <w:t>(accesso libero)</w:t>
            </w:r>
          </w:p>
        </w:tc>
      </w:tr>
    </w:tbl>
    <w:p w14:paraId="771EFA9D" w14:textId="77777777" w:rsidR="005670B7" w:rsidRPr="005670B7" w:rsidRDefault="005670B7" w:rsidP="005670B7">
      <w:pPr>
        <w:spacing w:after="200" w:line="240" w:lineRule="auto"/>
        <w:rPr>
          <w:rFonts w:ascii="Calibri" w:eastAsia="Calibri" w:hAnsi="Calibri" w:cs="Times New Roman"/>
          <w:i/>
          <w:iCs/>
          <w:color w:val="1F497D"/>
          <w:sz w:val="18"/>
          <w:szCs w:val="18"/>
        </w:rPr>
      </w:pPr>
      <w:r w:rsidRPr="00161CB8">
        <w:rPr>
          <w:rFonts w:ascii="Calibri" w:eastAsia="Calibri" w:hAnsi="Calibri" w:cs="Times New Roman"/>
          <w:i/>
          <w:iCs/>
          <w:sz w:val="20"/>
          <w:szCs w:val="20"/>
        </w:rPr>
        <w:t>Fonte: CREA (dati a luglio 2019</w:t>
      </w:r>
      <w:r w:rsidRPr="005670B7">
        <w:rPr>
          <w:rFonts w:ascii="Calibri" w:eastAsia="Calibri" w:hAnsi="Calibri" w:cs="Times New Roman"/>
          <w:i/>
          <w:iCs/>
          <w:color w:val="1F497D"/>
          <w:sz w:val="18"/>
          <w:szCs w:val="18"/>
        </w:rPr>
        <w:t xml:space="preserve">) </w:t>
      </w:r>
    </w:p>
    <w:p w14:paraId="7A81515E" w14:textId="2D25FACF" w:rsidR="005670B7" w:rsidRPr="005670B7" w:rsidRDefault="005670B7" w:rsidP="005670B7">
      <w:pPr>
        <w:spacing w:after="80" w:line="240" w:lineRule="auto"/>
        <w:jc w:val="both"/>
        <w:rPr>
          <w:rFonts w:ascii="Calibri" w:eastAsia="Calibri" w:hAnsi="Calibri" w:cs="Times New Roman"/>
          <w:i/>
        </w:rPr>
      </w:pPr>
      <w:r w:rsidRPr="005670B7">
        <w:rPr>
          <w:rFonts w:ascii="Calibri" w:eastAsia="Calibri" w:hAnsi="Calibri" w:cs="Times New Roman"/>
          <w:i/>
        </w:rPr>
        <w:t xml:space="preserve">Tabella </w:t>
      </w:r>
      <w:r w:rsidR="007E0E95">
        <w:rPr>
          <w:rFonts w:ascii="Calibri" w:eastAsia="Calibri" w:hAnsi="Calibri" w:cs="Times New Roman"/>
          <w:i/>
        </w:rPr>
        <w:t>6</w:t>
      </w:r>
      <w:r w:rsidRPr="005670B7">
        <w:rPr>
          <w:rFonts w:ascii="Calibri" w:eastAsia="Calibri" w:hAnsi="Calibri" w:cs="Times New Roman"/>
          <w:i/>
        </w:rPr>
        <w:t>: Numero utenti ad alcuni strumenti di supporto alle decisioni aziendali forniti da ISMEA RRN</w:t>
      </w:r>
    </w:p>
    <w:tbl>
      <w:tblPr>
        <w:tblStyle w:val="Tabellagriglia5scura-colore14"/>
        <w:tblW w:w="4488" w:type="pct"/>
        <w:tblLayout w:type="fixed"/>
        <w:tblLook w:val="04A0" w:firstRow="1" w:lastRow="0" w:firstColumn="1" w:lastColumn="0" w:noHBand="0" w:noVBand="1"/>
      </w:tblPr>
      <w:tblGrid>
        <w:gridCol w:w="1555"/>
        <w:gridCol w:w="3260"/>
        <w:gridCol w:w="3827"/>
      </w:tblGrid>
      <w:tr w:rsidR="005670B7" w:rsidRPr="005670B7" w14:paraId="69DC690C" w14:textId="77777777" w:rsidTr="00161CB8">
        <w:trPr>
          <w:cnfStyle w:val="100000000000" w:firstRow="1" w:lastRow="0" w:firstColumn="0" w:lastColumn="0" w:oddVBand="0" w:evenVBand="0" w:oddHBand="0" w:evenHBand="0" w:firstRowFirstColumn="0" w:firstRowLastColumn="0" w:lastRowFirstColumn="0" w:lastRowLastColumn="0"/>
          <w:trHeight w:val="315"/>
          <w:tblHeader/>
        </w:trPr>
        <w:tc>
          <w:tcPr>
            <w:cnfStyle w:val="001000000000" w:firstRow="0" w:lastRow="0" w:firstColumn="1" w:lastColumn="0" w:oddVBand="0" w:evenVBand="0" w:oddHBand="0" w:evenHBand="0" w:firstRowFirstColumn="0" w:firstRowLastColumn="0" w:lastRowFirstColumn="0" w:lastRowLastColumn="0"/>
            <w:tcW w:w="900" w:type="pct"/>
            <w:hideMark/>
          </w:tcPr>
          <w:p w14:paraId="4E1B788F" w14:textId="77777777" w:rsidR="005670B7" w:rsidRPr="005670B7" w:rsidRDefault="005670B7" w:rsidP="00161CB8">
            <w:pPr>
              <w:spacing w:before="60" w:after="60"/>
              <w:jc w:val="center"/>
              <w:rPr>
                <w:rFonts w:ascii="Calibri" w:eastAsia="Calibri" w:hAnsi="Calibri" w:cs="Times New Roman"/>
              </w:rPr>
            </w:pPr>
            <w:r w:rsidRPr="005670B7">
              <w:rPr>
                <w:rFonts w:ascii="Calibri" w:eastAsia="Calibri" w:hAnsi="Calibri" w:cs="Times New Roman"/>
              </w:rPr>
              <w:t>Applicazione</w:t>
            </w:r>
          </w:p>
        </w:tc>
        <w:tc>
          <w:tcPr>
            <w:tcW w:w="1886" w:type="pct"/>
          </w:tcPr>
          <w:p w14:paraId="0EECF811" w14:textId="77777777" w:rsidR="005670B7" w:rsidRPr="005670B7" w:rsidRDefault="005670B7" w:rsidP="00161CB8">
            <w:pPr>
              <w:spacing w:before="60" w:after="60"/>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Caratteristiche</w:t>
            </w:r>
          </w:p>
        </w:tc>
        <w:tc>
          <w:tcPr>
            <w:tcW w:w="2214" w:type="pct"/>
            <w:hideMark/>
          </w:tcPr>
          <w:p w14:paraId="33F57027" w14:textId="77777777" w:rsidR="005670B7" w:rsidRPr="005670B7" w:rsidRDefault="005670B7" w:rsidP="00161CB8">
            <w:pPr>
              <w:spacing w:before="60" w:after="60"/>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n. utenti</w:t>
            </w:r>
          </w:p>
        </w:tc>
      </w:tr>
      <w:tr w:rsidR="005670B7" w:rsidRPr="005670B7" w14:paraId="6E04546A" w14:textId="77777777" w:rsidTr="00161CB8">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00" w:type="pct"/>
            <w:vMerge w:val="restart"/>
            <w:noWrap/>
            <w:hideMark/>
          </w:tcPr>
          <w:p w14:paraId="18FE3505" w14:textId="2701F795" w:rsidR="005670B7" w:rsidRPr="00C176A4" w:rsidRDefault="005670B7" w:rsidP="005670B7">
            <w:pPr>
              <w:spacing w:before="60" w:after="60"/>
              <w:jc w:val="both"/>
              <w:rPr>
                <w:rFonts w:ascii="Calibri" w:eastAsia="Calibri" w:hAnsi="Calibri" w:cs="Times New Roman"/>
                <w:lang w:val="en-US"/>
              </w:rPr>
            </w:pPr>
            <w:r w:rsidRPr="00C176A4">
              <w:rPr>
                <w:rFonts w:ascii="Calibri" w:eastAsia="Calibri" w:hAnsi="Calibri" w:cs="Times New Roman"/>
                <w:lang w:val="en-US"/>
              </w:rPr>
              <w:t xml:space="preserve">BPOL (Business Plan </w:t>
            </w:r>
            <w:proofErr w:type="gramStart"/>
            <w:r w:rsidRPr="00C176A4">
              <w:rPr>
                <w:rFonts w:ascii="Calibri" w:eastAsia="Calibri" w:hAnsi="Calibri" w:cs="Times New Roman"/>
                <w:lang w:val="en-US"/>
              </w:rPr>
              <w:t>On Line</w:t>
            </w:r>
            <w:proofErr w:type="gramEnd"/>
            <w:r w:rsidRPr="00C176A4">
              <w:rPr>
                <w:rFonts w:ascii="Calibri" w:eastAsia="Calibri" w:hAnsi="Calibri" w:cs="Times New Roman"/>
                <w:lang w:val="en-US"/>
              </w:rPr>
              <w:t>)</w:t>
            </w:r>
          </w:p>
        </w:tc>
        <w:tc>
          <w:tcPr>
            <w:tcW w:w="1886" w:type="pct"/>
          </w:tcPr>
          <w:p w14:paraId="6B44BA0F" w14:textId="77777777" w:rsidR="005670B7" w:rsidRPr="005670B7" w:rsidRDefault="005670B7" w:rsidP="005670B7">
            <w:pPr>
              <w:spacing w:before="60" w:after="6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Regioni aderenti</w:t>
            </w:r>
          </w:p>
        </w:tc>
        <w:tc>
          <w:tcPr>
            <w:tcW w:w="2214" w:type="pct"/>
            <w:hideMark/>
          </w:tcPr>
          <w:p w14:paraId="46A2C8F6" w14:textId="77777777" w:rsidR="005670B7" w:rsidRPr="005670B7" w:rsidRDefault="005670B7" w:rsidP="005670B7">
            <w:pPr>
              <w:spacing w:before="60" w:after="6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10</w:t>
            </w:r>
          </w:p>
        </w:tc>
      </w:tr>
      <w:tr w:rsidR="005670B7" w:rsidRPr="005670B7" w14:paraId="4F680AC3" w14:textId="77777777" w:rsidTr="00161CB8">
        <w:trPr>
          <w:trHeight w:val="315"/>
        </w:trPr>
        <w:tc>
          <w:tcPr>
            <w:cnfStyle w:val="001000000000" w:firstRow="0" w:lastRow="0" w:firstColumn="1" w:lastColumn="0" w:oddVBand="0" w:evenVBand="0" w:oddHBand="0" w:evenHBand="0" w:firstRowFirstColumn="0" w:firstRowLastColumn="0" w:lastRowFirstColumn="0" w:lastRowLastColumn="0"/>
            <w:tcW w:w="900" w:type="pct"/>
            <w:vMerge/>
            <w:noWrap/>
            <w:hideMark/>
          </w:tcPr>
          <w:p w14:paraId="3727588D" w14:textId="77777777" w:rsidR="005670B7" w:rsidRPr="005670B7" w:rsidRDefault="005670B7" w:rsidP="005670B7">
            <w:pPr>
              <w:spacing w:before="60" w:after="60"/>
              <w:jc w:val="both"/>
              <w:rPr>
                <w:rFonts w:ascii="Calibri" w:eastAsia="Calibri" w:hAnsi="Calibri" w:cs="Times New Roman"/>
              </w:rPr>
            </w:pPr>
          </w:p>
        </w:tc>
        <w:tc>
          <w:tcPr>
            <w:tcW w:w="1886" w:type="pct"/>
          </w:tcPr>
          <w:p w14:paraId="7B7CDE61" w14:textId="77777777" w:rsidR="005670B7" w:rsidRPr="005670B7" w:rsidRDefault="005670B7" w:rsidP="005670B7">
            <w:pPr>
              <w:spacing w:before="60" w:after="6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Bpol validati</w:t>
            </w:r>
          </w:p>
        </w:tc>
        <w:tc>
          <w:tcPr>
            <w:tcW w:w="2214" w:type="pct"/>
          </w:tcPr>
          <w:p w14:paraId="006C222F" w14:textId="77777777" w:rsidR="005670B7" w:rsidRPr="005670B7" w:rsidRDefault="005670B7" w:rsidP="005670B7">
            <w:pPr>
              <w:spacing w:before="60" w:after="6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18.147*</w:t>
            </w:r>
          </w:p>
        </w:tc>
      </w:tr>
      <w:tr w:rsidR="005670B7" w:rsidRPr="005670B7" w14:paraId="0ACB9231" w14:textId="77777777" w:rsidTr="00161CB8">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00" w:type="pct"/>
            <w:vMerge/>
            <w:hideMark/>
          </w:tcPr>
          <w:p w14:paraId="6571C2B1" w14:textId="77777777" w:rsidR="005670B7" w:rsidRPr="005670B7" w:rsidRDefault="005670B7" w:rsidP="005670B7">
            <w:pPr>
              <w:spacing w:before="60" w:after="60"/>
              <w:jc w:val="both"/>
              <w:rPr>
                <w:rFonts w:ascii="Calibri" w:eastAsia="Calibri" w:hAnsi="Calibri" w:cs="Times New Roman"/>
              </w:rPr>
            </w:pPr>
          </w:p>
        </w:tc>
        <w:tc>
          <w:tcPr>
            <w:tcW w:w="1886" w:type="pct"/>
          </w:tcPr>
          <w:p w14:paraId="5846DC29" w14:textId="77777777" w:rsidR="005670B7" w:rsidRPr="005670B7" w:rsidRDefault="005670B7" w:rsidP="005670B7">
            <w:pPr>
              <w:spacing w:before="60" w:after="6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Bandi attivati dalle Regioni e chiusi</w:t>
            </w:r>
          </w:p>
        </w:tc>
        <w:tc>
          <w:tcPr>
            <w:tcW w:w="2214" w:type="pct"/>
          </w:tcPr>
          <w:p w14:paraId="31790542" w14:textId="77777777" w:rsidR="005670B7" w:rsidRPr="005670B7" w:rsidRDefault="005670B7" w:rsidP="005670B7">
            <w:pPr>
              <w:spacing w:before="60" w:after="6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64</w:t>
            </w:r>
          </w:p>
        </w:tc>
      </w:tr>
      <w:tr w:rsidR="005670B7" w:rsidRPr="005670B7" w14:paraId="5BDFD9EE" w14:textId="77777777" w:rsidTr="00161CB8">
        <w:trPr>
          <w:trHeight w:val="617"/>
        </w:trPr>
        <w:tc>
          <w:tcPr>
            <w:cnfStyle w:val="001000000000" w:firstRow="0" w:lastRow="0" w:firstColumn="1" w:lastColumn="0" w:oddVBand="0" w:evenVBand="0" w:oddHBand="0" w:evenHBand="0" w:firstRowFirstColumn="0" w:firstRowLastColumn="0" w:lastRowFirstColumn="0" w:lastRowLastColumn="0"/>
            <w:tcW w:w="900" w:type="pct"/>
            <w:vMerge/>
            <w:hideMark/>
          </w:tcPr>
          <w:p w14:paraId="3EB413C7" w14:textId="77777777" w:rsidR="005670B7" w:rsidRPr="005670B7" w:rsidRDefault="005670B7" w:rsidP="005670B7">
            <w:pPr>
              <w:spacing w:before="60" w:after="60"/>
              <w:jc w:val="both"/>
              <w:rPr>
                <w:rFonts w:ascii="Calibri" w:eastAsia="Calibri" w:hAnsi="Calibri" w:cs="Times New Roman"/>
              </w:rPr>
            </w:pPr>
          </w:p>
        </w:tc>
        <w:tc>
          <w:tcPr>
            <w:tcW w:w="1886" w:type="pct"/>
          </w:tcPr>
          <w:p w14:paraId="1D67990E" w14:textId="77777777" w:rsidR="005670B7" w:rsidRPr="005670B7" w:rsidRDefault="005670B7" w:rsidP="005670B7">
            <w:pPr>
              <w:spacing w:before="60" w:after="6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Numero di consulenti che hanno utilizzato il BPOL</w:t>
            </w:r>
          </w:p>
        </w:tc>
        <w:tc>
          <w:tcPr>
            <w:tcW w:w="2214" w:type="pct"/>
          </w:tcPr>
          <w:p w14:paraId="2A6766CF" w14:textId="77777777" w:rsidR="005670B7" w:rsidRPr="005670B7" w:rsidRDefault="005670B7" w:rsidP="005670B7">
            <w:pPr>
              <w:spacing w:before="60" w:after="6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1.480</w:t>
            </w:r>
          </w:p>
        </w:tc>
      </w:tr>
      <w:tr w:rsidR="005670B7" w:rsidRPr="005670B7" w14:paraId="4096983C" w14:textId="77777777" w:rsidTr="00161CB8">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00" w:type="pct"/>
            <w:vMerge w:val="restart"/>
            <w:noWrap/>
            <w:hideMark/>
          </w:tcPr>
          <w:p w14:paraId="35B86B49" w14:textId="77777777" w:rsidR="005670B7" w:rsidRPr="005670B7" w:rsidRDefault="005670B7" w:rsidP="005670B7">
            <w:pPr>
              <w:spacing w:before="60" w:after="60"/>
              <w:jc w:val="both"/>
              <w:rPr>
                <w:rFonts w:ascii="Calibri" w:eastAsia="Calibri" w:hAnsi="Calibri" w:cs="Times New Roman"/>
              </w:rPr>
            </w:pPr>
            <w:r w:rsidRPr="005670B7">
              <w:rPr>
                <w:rFonts w:ascii="Calibri" w:eastAsia="Calibri" w:hAnsi="Calibri" w:cs="Times New Roman"/>
              </w:rPr>
              <w:t>AgroSemplice</w:t>
            </w:r>
          </w:p>
          <w:p w14:paraId="7EF8919A" w14:textId="77777777" w:rsidR="005670B7" w:rsidRPr="005670B7" w:rsidRDefault="005670B7" w:rsidP="005670B7">
            <w:pPr>
              <w:spacing w:before="60" w:after="60"/>
              <w:jc w:val="both"/>
              <w:rPr>
                <w:rFonts w:ascii="Calibri" w:eastAsia="Calibri" w:hAnsi="Calibri" w:cs="Times New Roman"/>
              </w:rPr>
            </w:pPr>
            <w:r w:rsidRPr="005670B7">
              <w:rPr>
                <w:rFonts w:ascii="Calibri" w:eastAsia="Calibri" w:hAnsi="Calibri" w:cs="Times New Roman"/>
              </w:rPr>
              <w:t> </w:t>
            </w:r>
          </w:p>
          <w:p w14:paraId="20F6C918" w14:textId="77777777" w:rsidR="005670B7" w:rsidRPr="005670B7" w:rsidRDefault="005670B7" w:rsidP="005670B7">
            <w:pPr>
              <w:spacing w:before="60" w:after="60"/>
              <w:jc w:val="both"/>
              <w:rPr>
                <w:rFonts w:ascii="Calibri" w:eastAsia="Calibri" w:hAnsi="Calibri" w:cs="Times New Roman"/>
              </w:rPr>
            </w:pPr>
            <w:r w:rsidRPr="005670B7">
              <w:rPr>
                <w:rFonts w:ascii="Calibri" w:eastAsia="Calibri" w:hAnsi="Calibri" w:cs="Times New Roman"/>
              </w:rPr>
              <w:t> </w:t>
            </w:r>
          </w:p>
          <w:p w14:paraId="368D52D8" w14:textId="77777777" w:rsidR="005670B7" w:rsidRPr="005670B7" w:rsidRDefault="005670B7" w:rsidP="005670B7">
            <w:pPr>
              <w:spacing w:before="60" w:after="60"/>
              <w:jc w:val="both"/>
              <w:rPr>
                <w:rFonts w:ascii="Calibri" w:eastAsia="Calibri" w:hAnsi="Calibri" w:cs="Times New Roman"/>
              </w:rPr>
            </w:pPr>
            <w:r w:rsidRPr="005670B7">
              <w:rPr>
                <w:rFonts w:ascii="Calibri" w:eastAsia="Calibri" w:hAnsi="Calibri" w:cs="Times New Roman"/>
              </w:rPr>
              <w:t> </w:t>
            </w:r>
          </w:p>
          <w:p w14:paraId="66AFF9FD" w14:textId="77777777" w:rsidR="005670B7" w:rsidRPr="005670B7" w:rsidRDefault="005670B7" w:rsidP="005670B7">
            <w:pPr>
              <w:spacing w:before="60" w:after="60"/>
              <w:jc w:val="both"/>
              <w:rPr>
                <w:rFonts w:ascii="Calibri" w:eastAsia="Calibri" w:hAnsi="Calibri" w:cs="Times New Roman"/>
              </w:rPr>
            </w:pPr>
            <w:r w:rsidRPr="005670B7">
              <w:rPr>
                <w:rFonts w:ascii="Calibri" w:eastAsia="Calibri" w:hAnsi="Calibri" w:cs="Times New Roman"/>
              </w:rPr>
              <w:t> </w:t>
            </w:r>
          </w:p>
          <w:p w14:paraId="081650BB" w14:textId="77777777" w:rsidR="005670B7" w:rsidRPr="005670B7" w:rsidRDefault="005670B7" w:rsidP="005670B7">
            <w:pPr>
              <w:spacing w:before="60" w:after="60"/>
              <w:jc w:val="both"/>
              <w:rPr>
                <w:rFonts w:ascii="Calibri" w:eastAsia="Calibri" w:hAnsi="Calibri" w:cs="Times New Roman"/>
              </w:rPr>
            </w:pPr>
            <w:r w:rsidRPr="005670B7">
              <w:rPr>
                <w:rFonts w:ascii="Calibri" w:eastAsia="Calibri" w:hAnsi="Calibri" w:cs="Times New Roman"/>
              </w:rPr>
              <w:t> </w:t>
            </w:r>
          </w:p>
        </w:tc>
        <w:tc>
          <w:tcPr>
            <w:tcW w:w="1886" w:type="pct"/>
          </w:tcPr>
          <w:p w14:paraId="5B23C609" w14:textId="77777777" w:rsidR="005670B7" w:rsidRPr="005670B7" w:rsidRDefault="005670B7" w:rsidP="005670B7">
            <w:pPr>
              <w:spacing w:before="60" w:after="6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 xml:space="preserve">Utenti che si sono collegati all'applicativo </w:t>
            </w:r>
          </w:p>
        </w:tc>
        <w:tc>
          <w:tcPr>
            <w:tcW w:w="2214" w:type="pct"/>
            <w:hideMark/>
          </w:tcPr>
          <w:p w14:paraId="067138A4" w14:textId="77777777" w:rsidR="005670B7" w:rsidRPr="005670B7" w:rsidRDefault="005670B7" w:rsidP="005670B7">
            <w:pPr>
              <w:spacing w:before="60" w:after="6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12.826</w:t>
            </w:r>
          </w:p>
        </w:tc>
      </w:tr>
      <w:tr w:rsidR="005670B7" w:rsidRPr="005670B7" w14:paraId="52E3FC5D" w14:textId="77777777" w:rsidTr="00161CB8">
        <w:trPr>
          <w:trHeight w:val="315"/>
        </w:trPr>
        <w:tc>
          <w:tcPr>
            <w:cnfStyle w:val="001000000000" w:firstRow="0" w:lastRow="0" w:firstColumn="1" w:lastColumn="0" w:oddVBand="0" w:evenVBand="0" w:oddHBand="0" w:evenHBand="0" w:firstRowFirstColumn="0" w:firstRowLastColumn="0" w:lastRowFirstColumn="0" w:lastRowLastColumn="0"/>
            <w:tcW w:w="900" w:type="pct"/>
            <w:vMerge/>
            <w:noWrap/>
            <w:hideMark/>
          </w:tcPr>
          <w:p w14:paraId="6C5B1986" w14:textId="77777777" w:rsidR="005670B7" w:rsidRPr="005670B7" w:rsidRDefault="005670B7" w:rsidP="005670B7">
            <w:pPr>
              <w:spacing w:before="60" w:after="60"/>
              <w:jc w:val="both"/>
              <w:rPr>
                <w:rFonts w:ascii="Calibri" w:eastAsia="Calibri" w:hAnsi="Calibri" w:cs="Times New Roman"/>
              </w:rPr>
            </w:pPr>
          </w:p>
        </w:tc>
        <w:tc>
          <w:tcPr>
            <w:tcW w:w="1886" w:type="pct"/>
          </w:tcPr>
          <w:p w14:paraId="7DEF20D0" w14:textId="77777777" w:rsidR="005670B7" w:rsidRPr="005670B7" w:rsidRDefault="005670B7" w:rsidP="005670B7">
            <w:pPr>
              <w:spacing w:before="60" w:after="6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Numero di visualizzazioni di pagina</w:t>
            </w:r>
          </w:p>
        </w:tc>
        <w:tc>
          <w:tcPr>
            <w:tcW w:w="2214" w:type="pct"/>
            <w:hideMark/>
          </w:tcPr>
          <w:p w14:paraId="59CAC492" w14:textId="77777777" w:rsidR="005670B7" w:rsidRPr="005670B7" w:rsidRDefault="005670B7" w:rsidP="005670B7">
            <w:pPr>
              <w:spacing w:before="60" w:after="6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77.532</w:t>
            </w:r>
          </w:p>
        </w:tc>
      </w:tr>
      <w:tr w:rsidR="005670B7" w:rsidRPr="005670B7" w14:paraId="0F3E49D0" w14:textId="77777777" w:rsidTr="00161CB8">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00" w:type="pct"/>
            <w:vMerge/>
            <w:hideMark/>
          </w:tcPr>
          <w:p w14:paraId="0F556822" w14:textId="77777777" w:rsidR="005670B7" w:rsidRPr="005670B7" w:rsidRDefault="005670B7" w:rsidP="005670B7">
            <w:pPr>
              <w:spacing w:before="60" w:after="60"/>
              <w:jc w:val="both"/>
              <w:rPr>
                <w:rFonts w:ascii="Calibri" w:eastAsia="Calibri" w:hAnsi="Calibri" w:cs="Times New Roman"/>
              </w:rPr>
            </w:pPr>
          </w:p>
        </w:tc>
        <w:tc>
          <w:tcPr>
            <w:tcW w:w="1886" w:type="pct"/>
          </w:tcPr>
          <w:p w14:paraId="5A88ACDA" w14:textId="77777777" w:rsidR="005670B7" w:rsidRPr="005670B7" w:rsidRDefault="005670B7" w:rsidP="005670B7">
            <w:pPr>
              <w:spacing w:before="60" w:after="6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tipologia utenti</w:t>
            </w:r>
          </w:p>
        </w:tc>
        <w:tc>
          <w:tcPr>
            <w:tcW w:w="2214" w:type="pct"/>
            <w:hideMark/>
          </w:tcPr>
          <w:p w14:paraId="485C127E" w14:textId="77777777" w:rsidR="005670B7" w:rsidRPr="005670B7" w:rsidRDefault="005670B7" w:rsidP="005670B7">
            <w:pPr>
              <w:spacing w:before="60" w:after="6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61% under 35, 11% over 55</w:t>
            </w:r>
          </w:p>
        </w:tc>
      </w:tr>
      <w:tr w:rsidR="005670B7" w:rsidRPr="005670B7" w14:paraId="4D7C6B89" w14:textId="77777777" w:rsidTr="00161CB8">
        <w:trPr>
          <w:trHeight w:val="315"/>
        </w:trPr>
        <w:tc>
          <w:tcPr>
            <w:cnfStyle w:val="001000000000" w:firstRow="0" w:lastRow="0" w:firstColumn="1" w:lastColumn="0" w:oddVBand="0" w:evenVBand="0" w:oddHBand="0" w:evenHBand="0" w:firstRowFirstColumn="0" w:firstRowLastColumn="0" w:lastRowFirstColumn="0" w:lastRowLastColumn="0"/>
            <w:tcW w:w="900" w:type="pct"/>
            <w:vMerge/>
            <w:hideMark/>
          </w:tcPr>
          <w:p w14:paraId="63A26277" w14:textId="77777777" w:rsidR="005670B7" w:rsidRPr="005670B7" w:rsidRDefault="005670B7" w:rsidP="005670B7">
            <w:pPr>
              <w:spacing w:before="60" w:after="60"/>
              <w:jc w:val="both"/>
              <w:rPr>
                <w:rFonts w:ascii="Calibri" w:eastAsia="Calibri" w:hAnsi="Calibri" w:cs="Times New Roman"/>
              </w:rPr>
            </w:pPr>
          </w:p>
        </w:tc>
        <w:tc>
          <w:tcPr>
            <w:tcW w:w="1886" w:type="pct"/>
          </w:tcPr>
          <w:p w14:paraId="67A84805" w14:textId="77777777" w:rsidR="005670B7" w:rsidRPr="005670B7" w:rsidRDefault="005670B7" w:rsidP="005670B7">
            <w:pPr>
              <w:spacing w:before="60" w:after="6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sesso</w:t>
            </w:r>
          </w:p>
        </w:tc>
        <w:tc>
          <w:tcPr>
            <w:tcW w:w="2214" w:type="pct"/>
            <w:hideMark/>
          </w:tcPr>
          <w:p w14:paraId="3DDFCB06" w14:textId="77777777" w:rsidR="005670B7" w:rsidRPr="005670B7" w:rsidRDefault="005670B7" w:rsidP="005670B7">
            <w:pPr>
              <w:spacing w:before="60" w:after="6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46% femmine, 54% maschi</w:t>
            </w:r>
          </w:p>
        </w:tc>
      </w:tr>
      <w:tr w:rsidR="005670B7" w:rsidRPr="005670B7" w14:paraId="19D848D8" w14:textId="77777777" w:rsidTr="00161CB8">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00" w:type="pct"/>
            <w:vMerge/>
            <w:hideMark/>
          </w:tcPr>
          <w:p w14:paraId="3936561D" w14:textId="77777777" w:rsidR="005670B7" w:rsidRPr="005670B7" w:rsidRDefault="005670B7" w:rsidP="005670B7">
            <w:pPr>
              <w:spacing w:before="60" w:after="60"/>
              <w:jc w:val="both"/>
              <w:rPr>
                <w:rFonts w:ascii="Calibri" w:eastAsia="Calibri" w:hAnsi="Calibri" w:cs="Times New Roman"/>
              </w:rPr>
            </w:pPr>
          </w:p>
        </w:tc>
        <w:tc>
          <w:tcPr>
            <w:tcW w:w="1886" w:type="pct"/>
          </w:tcPr>
          <w:p w14:paraId="74926D39" w14:textId="77777777" w:rsidR="005670B7" w:rsidRPr="005670B7" w:rsidRDefault="005670B7" w:rsidP="005670B7">
            <w:pPr>
              <w:spacing w:before="60" w:after="6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origine delle visualizzazioni</w:t>
            </w:r>
          </w:p>
        </w:tc>
        <w:tc>
          <w:tcPr>
            <w:tcW w:w="2214" w:type="pct"/>
            <w:hideMark/>
          </w:tcPr>
          <w:p w14:paraId="307529FB" w14:textId="77777777" w:rsidR="005670B7" w:rsidRPr="005670B7" w:rsidRDefault="005670B7" w:rsidP="005670B7">
            <w:pPr>
              <w:spacing w:before="60" w:after="6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91% dall'Italia, 9% resto del mondo</w:t>
            </w:r>
          </w:p>
        </w:tc>
      </w:tr>
      <w:tr w:rsidR="005670B7" w:rsidRPr="005670B7" w14:paraId="39E67B22" w14:textId="77777777" w:rsidTr="00161CB8">
        <w:trPr>
          <w:trHeight w:val="300"/>
        </w:trPr>
        <w:tc>
          <w:tcPr>
            <w:cnfStyle w:val="001000000000" w:firstRow="0" w:lastRow="0" w:firstColumn="1" w:lastColumn="0" w:oddVBand="0" w:evenVBand="0" w:oddHBand="0" w:evenHBand="0" w:firstRowFirstColumn="0" w:firstRowLastColumn="0" w:lastRowFirstColumn="0" w:lastRowLastColumn="0"/>
            <w:tcW w:w="900" w:type="pct"/>
            <w:vMerge/>
            <w:hideMark/>
          </w:tcPr>
          <w:p w14:paraId="196F44F6" w14:textId="77777777" w:rsidR="005670B7" w:rsidRPr="005670B7" w:rsidRDefault="005670B7" w:rsidP="005670B7">
            <w:pPr>
              <w:spacing w:before="60" w:after="60"/>
              <w:jc w:val="both"/>
              <w:rPr>
                <w:rFonts w:ascii="Calibri" w:eastAsia="Calibri" w:hAnsi="Calibri" w:cs="Times New Roman"/>
              </w:rPr>
            </w:pPr>
          </w:p>
        </w:tc>
        <w:tc>
          <w:tcPr>
            <w:tcW w:w="1886" w:type="pct"/>
          </w:tcPr>
          <w:p w14:paraId="5CB55793" w14:textId="77777777" w:rsidR="005670B7" w:rsidRPr="005670B7" w:rsidRDefault="005670B7" w:rsidP="005670B7">
            <w:pPr>
              <w:spacing w:before="60" w:after="6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modalità di connessione</w:t>
            </w:r>
          </w:p>
        </w:tc>
        <w:tc>
          <w:tcPr>
            <w:tcW w:w="2214" w:type="pct"/>
            <w:hideMark/>
          </w:tcPr>
          <w:p w14:paraId="33ED83CF" w14:textId="77777777" w:rsidR="005670B7" w:rsidRPr="005670B7" w:rsidRDefault="005670B7" w:rsidP="005670B7">
            <w:pPr>
              <w:spacing w:before="60" w:after="6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51% da Pc, 44% Smartphone, 5% da Tablet</w:t>
            </w:r>
          </w:p>
        </w:tc>
      </w:tr>
    </w:tbl>
    <w:p w14:paraId="382B3567" w14:textId="04DE9B03" w:rsidR="005670B7" w:rsidRPr="00161CB8" w:rsidRDefault="005670B7" w:rsidP="005670B7">
      <w:pPr>
        <w:spacing w:after="80" w:line="240" w:lineRule="auto"/>
        <w:jc w:val="both"/>
        <w:rPr>
          <w:rFonts w:ascii="Calibri" w:eastAsia="Calibri" w:hAnsi="Calibri" w:cs="Times New Roman"/>
          <w:i/>
          <w:iCs/>
          <w:sz w:val="20"/>
          <w:szCs w:val="20"/>
        </w:rPr>
      </w:pPr>
      <w:r w:rsidRPr="00161CB8">
        <w:rPr>
          <w:rFonts w:ascii="Calibri" w:eastAsia="Calibri" w:hAnsi="Calibri" w:cs="Times New Roman"/>
          <w:i/>
          <w:iCs/>
          <w:sz w:val="20"/>
          <w:szCs w:val="20"/>
        </w:rPr>
        <w:t>Fonte: ISMEA RRN</w:t>
      </w:r>
    </w:p>
    <w:p w14:paraId="7F16BD49" w14:textId="1D37662A"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Lo schema riportato di seguito riguarda invece i servizi informativi veicolati tramite web dalle istituzioni regionali. Da esso emerge che tali servizi riguardano soprattutto la risposta ad esigenze informative e divulgative connesse o agli obblighi di trasparenza previsti per legge o alla diffusione di risultati di ricerche, approfondimenti tecnici ecc</w:t>
      </w:r>
      <w:r w:rsidR="0028331D">
        <w:rPr>
          <w:rFonts w:ascii="Calibri" w:eastAsia="Calibri" w:hAnsi="Calibri" w:cs="Times New Roman"/>
        </w:rPr>
        <w:t>. a beneficio degli addetti ai lavori dell’agroalimentare e della società civile</w:t>
      </w:r>
      <w:r w:rsidR="00161CB8">
        <w:rPr>
          <w:rFonts w:ascii="Calibri" w:eastAsia="Calibri" w:hAnsi="Calibri" w:cs="Times New Roman"/>
        </w:rPr>
        <w:t xml:space="preserve"> </w:t>
      </w:r>
      <w:r w:rsidR="0028331D">
        <w:rPr>
          <w:rFonts w:ascii="Calibri" w:eastAsia="Calibri" w:hAnsi="Calibri" w:cs="Times New Roman"/>
        </w:rPr>
        <w:t>in generale</w:t>
      </w:r>
      <w:r w:rsidRPr="005670B7">
        <w:rPr>
          <w:rFonts w:ascii="Calibri" w:eastAsia="Calibri" w:hAnsi="Calibri" w:cs="Times New Roman"/>
        </w:rPr>
        <w:t xml:space="preserve"> (</w:t>
      </w:r>
      <w:r>
        <w:rPr>
          <w:rFonts w:ascii="Calibri" w:eastAsia="Calibri" w:hAnsi="Calibri" w:cs="Times New Roman"/>
        </w:rPr>
        <w:t>T</w:t>
      </w:r>
      <w:r w:rsidRPr="005670B7">
        <w:rPr>
          <w:rFonts w:ascii="Calibri" w:eastAsia="Calibri" w:hAnsi="Calibri" w:cs="Times New Roman"/>
        </w:rPr>
        <w:t xml:space="preserve">abella </w:t>
      </w:r>
      <w:r w:rsidR="007E0E95">
        <w:rPr>
          <w:rFonts w:ascii="Calibri" w:eastAsia="Calibri" w:hAnsi="Calibri" w:cs="Times New Roman"/>
        </w:rPr>
        <w:t>7</w:t>
      </w:r>
      <w:r w:rsidRPr="005670B7">
        <w:rPr>
          <w:rFonts w:ascii="Calibri" w:eastAsia="Calibri" w:hAnsi="Calibri" w:cs="Times New Roman"/>
        </w:rPr>
        <w:t>)</w:t>
      </w:r>
      <w:r w:rsidR="0028331D">
        <w:rPr>
          <w:rFonts w:ascii="Calibri" w:eastAsia="Calibri" w:hAnsi="Calibri" w:cs="Times New Roman"/>
        </w:rPr>
        <w:t>.</w:t>
      </w:r>
    </w:p>
    <w:p w14:paraId="2668A796" w14:textId="77777777" w:rsidR="005670B7" w:rsidRPr="005670B7" w:rsidRDefault="005670B7" w:rsidP="005670B7">
      <w:pPr>
        <w:spacing w:after="80" w:line="240" w:lineRule="auto"/>
        <w:jc w:val="both"/>
        <w:rPr>
          <w:rFonts w:ascii="Calibri" w:eastAsia="Calibri" w:hAnsi="Calibri" w:cs="Times New Roman"/>
        </w:rPr>
      </w:pPr>
    </w:p>
    <w:p w14:paraId="17F1E7F5" w14:textId="77777777" w:rsidR="005670B7" w:rsidRPr="005670B7" w:rsidRDefault="005670B7" w:rsidP="005670B7">
      <w:pPr>
        <w:spacing w:after="80" w:line="240" w:lineRule="auto"/>
        <w:jc w:val="both"/>
        <w:rPr>
          <w:rFonts w:ascii="Calibri" w:eastAsia="Calibri" w:hAnsi="Calibri" w:cs="Times New Roman"/>
        </w:rPr>
        <w:sectPr w:rsidR="005670B7" w:rsidRPr="005670B7" w:rsidSect="007626E9">
          <w:headerReference w:type="default" r:id="rId25"/>
          <w:footerReference w:type="default" r:id="rId26"/>
          <w:pgSz w:w="11906" w:h="16838"/>
          <w:pgMar w:top="2385" w:right="1134" w:bottom="1134" w:left="1134" w:header="426" w:footer="708" w:gutter="0"/>
          <w:cols w:space="708"/>
          <w:docGrid w:linePitch="360"/>
        </w:sectPr>
      </w:pPr>
    </w:p>
    <w:p w14:paraId="0FF1B9BA" w14:textId="3FDD7C48" w:rsidR="005670B7" w:rsidRPr="00F32954" w:rsidRDefault="005670B7" w:rsidP="00F32954">
      <w:pPr>
        <w:keepNext/>
        <w:spacing w:after="80" w:line="240" w:lineRule="auto"/>
        <w:jc w:val="both"/>
        <w:rPr>
          <w:rFonts w:ascii="Calibri" w:eastAsia="Calibri" w:hAnsi="Calibri" w:cs="Times New Roman"/>
          <w:i/>
          <w:iCs/>
        </w:rPr>
      </w:pPr>
      <w:r w:rsidRPr="005670B7">
        <w:rPr>
          <w:rFonts w:ascii="Calibri" w:eastAsia="Calibri" w:hAnsi="Calibri" w:cs="Times New Roman"/>
          <w:i/>
          <w:iCs/>
        </w:rPr>
        <w:lastRenderedPageBreak/>
        <w:t xml:space="preserve">Tabella </w:t>
      </w:r>
      <w:r w:rsidR="007E0E95">
        <w:rPr>
          <w:rFonts w:ascii="Calibri" w:eastAsia="Calibri" w:hAnsi="Calibri" w:cs="Times New Roman"/>
          <w:i/>
          <w:iCs/>
        </w:rPr>
        <w:t>7</w:t>
      </w:r>
      <w:r w:rsidRPr="005670B7">
        <w:rPr>
          <w:rFonts w:ascii="Calibri" w:eastAsia="Calibri" w:hAnsi="Calibri" w:cs="Times New Roman"/>
          <w:i/>
          <w:iCs/>
        </w:rPr>
        <w:t>: Servizi informativi via web per imprese e operatori da parte delle Regioni</w:t>
      </w:r>
    </w:p>
    <w:p w14:paraId="476EE0FF" w14:textId="47D2A1EA" w:rsidR="005670B7" w:rsidRPr="005670B7" w:rsidRDefault="00F32954" w:rsidP="005670B7">
      <w:pPr>
        <w:spacing w:after="80" w:line="240" w:lineRule="auto"/>
        <w:jc w:val="both"/>
        <w:rPr>
          <w:rFonts w:ascii="Calibri" w:eastAsia="Calibri" w:hAnsi="Calibri" w:cs="Times New Roman"/>
        </w:rPr>
        <w:sectPr w:rsidR="005670B7" w:rsidRPr="005670B7" w:rsidSect="007626E9">
          <w:pgSz w:w="16838" w:h="11906" w:orient="landscape"/>
          <w:pgMar w:top="1134" w:right="2385" w:bottom="1134" w:left="1134" w:header="426" w:footer="708" w:gutter="0"/>
          <w:cols w:space="708"/>
          <w:docGrid w:linePitch="360"/>
        </w:sectPr>
      </w:pPr>
      <w:r w:rsidRPr="00F32954">
        <w:rPr>
          <w:rFonts w:ascii="Calibri" w:eastAsia="Calibri" w:hAnsi="Calibri" w:cs="Times New Roman"/>
          <w:noProof/>
        </w:rPr>
        <w:drawing>
          <wp:inline distT="0" distB="0" distL="0" distR="0" wp14:anchorId="769A6BBD" wp14:editId="390FBEA5">
            <wp:extent cx="8355926" cy="4951827"/>
            <wp:effectExtent l="0" t="0" r="1270" b="1270"/>
            <wp:docPr id="17" name="Immagine 17" descr="Immagine che contiene tav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magine 17" descr="Immagine che contiene tavolo&#10;&#10;Descrizione generata automaticamente"/>
                    <pic:cNvPicPr/>
                  </pic:nvPicPr>
                  <pic:blipFill>
                    <a:blip r:embed="rId27"/>
                    <a:stretch>
                      <a:fillRect/>
                    </a:stretch>
                  </pic:blipFill>
                  <pic:spPr>
                    <a:xfrm>
                      <a:off x="0" y="0"/>
                      <a:ext cx="8432816" cy="4997393"/>
                    </a:xfrm>
                    <a:prstGeom prst="rect">
                      <a:avLst/>
                    </a:prstGeom>
                  </pic:spPr>
                </pic:pic>
              </a:graphicData>
            </a:graphic>
          </wp:inline>
        </w:drawing>
      </w:r>
    </w:p>
    <w:p w14:paraId="03BA7AF8" w14:textId="09C91414"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lastRenderedPageBreak/>
        <w:t xml:space="preserve">Infine, la tabella che segue (tabella </w:t>
      </w:r>
      <w:r w:rsidR="007E0E95">
        <w:rPr>
          <w:rFonts w:ascii="Calibri" w:eastAsia="Calibri" w:hAnsi="Calibri" w:cs="Times New Roman"/>
        </w:rPr>
        <w:t>8</w:t>
      </w:r>
      <w:r w:rsidRPr="005670B7">
        <w:rPr>
          <w:rFonts w:ascii="Calibri" w:eastAsia="Calibri" w:hAnsi="Calibri" w:cs="Times New Roman"/>
        </w:rPr>
        <w:t>) riporta i servizi on line erogati da IMAGELINE uno dei principali portali privati al servizio dell’agricoltura italiana che eroga informazioni e supporti all’attività produttiva (</w:t>
      </w:r>
      <w:hyperlink r:id="rId28" w:history="1">
        <w:r w:rsidRPr="005670B7">
          <w:rPr>
            <w:rFonts w:ascii="Calibri" w:eastAsia="Calibri" w:hAnsi="Calibri" w:cs="Times New Roman"/>
            <w:color w:val="0000FF"/>
            <w:u w:val="single"/>
          </w:rPr>
          <w:t>https://www.imagelinenetwork.com</w:t>
        </w:r>
      </w:hyperlink>
      <w:r w:rsidRPr="005670B7">
        <w:rPr>
          <w:rFonts w:ascii="Calibri" w:eastAsia="Calibri" w:hAnsi="Calibri" w:cs="Times New Roman"/>
        </w:rPr>
        <w:t>). Si tratta di un esempio di successo di supporto informativo e divulgativo al settore agroalimentare che dimostra come ci sia spazio di mercato in questo campo.</w:t>
      </w:r>
    </w:p>
    <w:p w14:paraId="240C37E3" w14:textId="5147B21D" w:rsidR="005670B7" w:rsidRPr="005670B7" w:rsidRDefault="005670B7" w:rsidP="005670B7">
      <w:pPr>
        <w:spacing w:after="80" w:line="240" w:lineRule="auto"/>
        <w:jc w:val="both"/>
        <w:rPr>
          <w:rFonts w:ascii="Calibri" w:eastAsia="Calibri" w:hAnsi="Calibri" w:cs="Times New Roman"/>
          <w:i/>
        </w:rPr>
      </w:pPr>
      <w:r w:rsidRPr="005670B7">
        <w:rPr>
          <w:rFonts w:ascii="Calibri" w:eastAsia="Calibri" w:hAnsi="Calibri" w:cs="Times New Roman"/>
          <w:i/>
        </w:rPr>
        <w:t xml:space="preserve">Tabella </w:t>
      </w:r>
      <w:r w:rsidR="007E0E95">
        <w:rPr>
          <w:rFonts w:ascii="Calibri" w:eastAsia="Calibri" w:hAnsi="Calibri" w:cs="Times New Roman"/>
          <w:i/>
        </w:rPr>
        <w:t>8</w:t>
      </w:r>
      <w:r w:rsidRPr="005670B7">
        <w:rPr>
          <w:rFonts w:ascii="Calibri" w:eastAsia="Calibri" w:hAnsi="Calibri" w:cs="Times New Roman"/>
          <w:i/>
        </w:rPr>
        <w:t xml:space="preserve">: Uso della piattaforma Imageline </w:t>
      </w:r>
    </w:p>
    <w:tbl>
      <w:tblPr>
        <w:tblStyle w:val="Tabellagriglia5scura-colore111"/>
        <w:tblW w:w="9634" w:type="dxa"/>
        <w:tblLook w:val="04A0" w:firstRow="1" w:lastRow="0" w:firstColumn="1" w:lastColumn="0" w:noHBand="0" w:noVBand="1"/>
      </w:tblPr>
      <w:tblGrid>
        <w:gridCol w:w="1838"/>
        <w:gridCol w:w="4394"/>
        <w:gridCol w:w="3402"/>
      </w:tblGrid>
      <w:tr w:rsidR="005670B7" w:rsidRPr="005670B7" w14:paraId="406844DA" w14:textId="77777777" w:rsidTr="007E0E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03C8D75C" w14:textId="59373D1E" w:rsidR="005670B7" w:rsidRPr="005670B7" w:rsidRDefault="005670B7" w:rsidP="003E22B9">
            <w:pPr>
              <w:spacing w:before="240"/>
              <w:contextualSpacing/>
              <w:jc w:val="center"/>
              <w:rPr>
                <w:rFonts w:ascii="Calibri" w:eastAsia="Calibri" w:hAnsi="Calibri" w:cs="Calibri"/>
              </w:rPr>
            </w:pPr>
            <w:r w:rsidRPr="005670B7">
              <w:rPr>
                <w:rFonts w:ascii="Calibri" w:eastAsia="Calibri" w:hAnsi="Calibri" w:cs="Calibri"/>
              </w:rPr>
              <w:t>Denominazione servizio</w:t>
            </w:r>
          </w:p>
        </w:tc>
        <w:tc>
          <w:tcPr>
            <w:tcW w:w="4394" w:type="dxa"/>
            <w:vAlign w:val="center"/>
          </w:tcPr>
          <w:p w14:paraId="4AFA9A5F" w14:textId="77777777" w:rsidR="005670B7" w:rsidRPr="005670B7" w:rsidRDefault="005670B7" w:rsidP="003E22B9">
            <w:pPr>
              <w:spacing w:before="240"/>
              <w:contextualSpacing/>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rPr>
            </w:pPr>
            <w:r w:rsidRPr="005670B7">
              <w:rPr>
                <w:rFonts w:ascii="Calibri" w:eastAsia="Calibri" w:hAnsi="Calibri" w:cs="Calibri"/>
              </w:rPr>
              <w:t>Descrizione</w:t>
            </w:r>
          </w:p>
        </w:tc>
        <w:tc>
          <w:tcPr>
            <w:tcW w:w="3402" w:type="dxa"/>
            <w:vAlign w:val="center"/>
          </w:tcPr>
          <w:p w14:paraId="0B00FFF6" w14:textId="77777777" w:rsidR="005670B7" w:rsidRPr="005670B7" w:rsidRDefault="005670B7" w:rsidP="003E22B9">
            <w:pPr>
              <w:spacing w:before="240"/>
              <w:contextualSpacing/>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rPr>
            </w:pPr>
            <w:r w:rsidRPr="005670B7">
              <w:rPr>
                <w:rFonts w:ascii="Calibri" w:eastAsia="Calibri" w:hAnsi="Calibri" w:cs="Calibri"/>
              </w:rPr>
              <w:t>Dati di accesso e registrazione</w:t>
            </w:r>
          </w:p>
        </w:tc>
      </w:tr>
      <w:tr w:rsidR="005670B7" w:rsidRPr="005670B7" w14:paraId="52BDFB66" w14:textId="77777777" w:rsidTr="007E0E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7B2639C8" w14:textId="77777777" w:rsidR="005670B7" w:rsidRPr="005670B7" w:rsidRDefault="005670B7" w:rsidP="005670B7">
            <w:pPr>
              <w:contextualSpacing/>
              <w:jc w:val="both"/>
              <w:rPr>
                <w:rFonts w:ascii="Calibri" w:eastAsia="Times New Roman" w:hAnsi="Calibri" w:cs="Times New Roman"/>
              </w:rPr>
            </w:pPr>
            <w:r w:rsidRPr="005670B7">
              <w:rPr>
                <w:rFonts w:ascii="Calibri" w:eastAsia="Calibri" w:hAnsi="Calibri" w:cs="Times New Roman"/>
              </w:rPr>
              <w:t>AgroNotizie</w:t>
            </w:r>
          </w:p>
        </w:tc>
        <w:tc>
          <w:tcPr>
            <w:tcW w:w="4394" w:type="dxa"/>
          </w:tcPr>
          <w:p w14:paraId="04839EA7" w14:textId="77777777" w:rsidR="005670B7" w:rsidRPr="005670B7" w:rsidRDefault="005670B7" w:rsidP="005670B7">
            <w:pPr>
              <w:contextualSpacing/>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Strumento di informazione (portale + newsletter) sulle innovazioni in agricoltura (economia, politica, economia, agri meccanica, difesa, diserbo, nutrizione, zootecnia, bioenergie, vivaismo e sementi) sull'andamento delle situazioni agrometeo in Italia (dati storici e previsionali con risoluzione 1x1 km)</w:t>
            </w:r>
          </w:p>
        </w:tc>
        <w:tc>
          <w:tcPr>
            <w:tcW w:w="3402" w:type="dxa"/>
          </w:tcPr>
          <w:p w14:paraId="486A1CD9" w14:textId="77777777" w:rsidR="005670B7" w:rsidRPr="005670B7" w:rsidRDefault="005670B7" w:rsidP="005670B7">
            <w:pPr>
              <w:contextualSpacing/>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198.000 utenti registrati a settembre 2019</w:t>
            </w:r>
          </w:p>
          <w:p w14:paraId="29E182CE" w14:textId="77777777" w:rsidR="005670B7" w:rsidRPr="005670B7" w:rsidRDefault="005670B7" w:rsidP="005670B7">
            <w:pPr>
              <w:contextualSpacing/>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2.900.000 utenti nel 2018</w:t>
            </w:r>
          </w:p>
          <w:p w14:paraId="4B63E7BC" w14:textId="77777777" w:rsidR="005670B7" w:rsidRPr="005670B7" w:rsidRDefault="005670B7" w:rsidP="005670B7">
            <w:pPr>
              <w:contextualSpacing/>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6.248.000 pagine viste nel 2018</w:t>
            </w:r>
          </w:p>
        </w:tc>
      </w:tr>
      <w:tr w:rsidR="005670B7" w:rsidRPr="005670B7" w14:paraId="18D24CE5" w14:textId="77777777" w:rsidTr="007E0E95">
        <w:trPr>
          <w:trHeight w:val="1819"/>
        </w:trPr>
        <w:tc>
          <w:tcPr>
            <w:cnfStyle w:val="001000000000" w:firstRow="0" w:lastRow="0" w:firstColumn="1" w:lastColumn="0" w:oddVBand="0" w:evenVBand="0" w:oddHBand="0" w:evenHBand="0" w:firstRowFirstColumn="0" w:firstRowLastColumn="0" w:lastRowFirstColumn="0" w:lastRowLastColumn="0"/>
            <w:tcW w:w="1838" w:type="dxa"/>
          </w:tcPr>
          <w:p w14:paraId="5D626BAB" w14:textId="77777777" w:rsidR="005670B7" w:rsidRPr="005670B7" w:rsidRDefault="005670B7" w:rsidP="005670B7">
            <w:pPr>
              <w:contextualSpacing/>
              <w:jc w:val="both"/>
              <w:rPr>
                <w:rFonts w:ascii="Calibri" w:eastAsia="Times New Roman" w:hAnsi="Calibri" w:cs="Times New Roman"/>
                <w:color w:val="0000FF"/>
                <w:u w:val="single"/>
              </w:rPr>
            </w:pPr>
            <w:r w:rsidRPr="005670B7">
              <w:rPr>
                <w:rFonts w:ascii="Calibri" w:eastAsia="Calibri" w:hAnsi="Calibri" w:cs="Times New Roman"/>
              </w:rPr>
              <w:t>Quaderno di Campagna</w:t>
            </w:r>
          </w:p>
        </w:tc>
        <w:tc>
          <w:tcPr>
            <w:tcW w:w="4394" w:type="dxa"/>
          </w:tcPr>
          <w:p w14:paraId="23C96361" w14:textId="77777777" w:rsidR="005670B7" w:rsidRPr="005670B7" w:rsidRDefault="005670B7" w:rsidP="005670B7">
            <w:pPr>
              <w:contextualSpacing/>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Gestionale (web application) per l'azienda agricola destinato alla gestione e controllo delle attività in campagna e alla compilazione del registro dei trattamenti, del registro delle fertilizzazioni e del registro degli spandimenti</w:t>
            </w:r>
          </w:p>
        </w:tc>
        <w:tc>
          <w:tcPr>
            <w:tcW w:w="3402" w:type="dxa"/>
          </w:tcPr>
          <w:p w14:paraId="7FF6350F" w14:textId="77777777" w:rsidR="005670B7" w:rsidRPr="005670B7" w:rsidRDefault="005670B7" w:rsidP="005670B7">
            <w:pPr>
              <w:contextualSpacing/>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10.674 aziende agricole clienti a settembre 2019</w:t>
            </w:r>
          </w:p>
          <w:p w14:paraId="235E82D4" w14:textId="77777777" w:rsidR="005670B7" w:rsidRPr="005670B7" w:rsidRDefault="005670B7" w:rsidP="005670B7">
            <w:pPr>
              <w:contextualSpacing/>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oltre 350.000 ettari controllati a settembre 2019</w:t>
            </w:r>
          </w:p>
          <w:p w14:paraId="7BCDB496" w14:textId="77777777" w:rsidR="005670B7" w:rsidRPr="005670B7" w:rsidRDefault="005670B7" w:rsidP="005670B7">
            <w:pPr>
              <w:contextualSpacing/>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285 specie agrarie gestite</w:t>
            </w:r>
          </w:p>
          <w:p w14:paraId="1D95D9D4" w14:textId="77777777" w:rsidR="005670B7" w:rsidRPr="005670B7" w:rsidRDefault="005670B7" w:rsidP="005670B7">
            <w:pPr>
              <w:contextualSpacing/>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oltre 50 controlli su ogni operazione svolta in campo</w:t>
            </w:r>
          </w:p>
        </w:tc>
      </w:tr>
      <w:tr w:rsidR="005670B7" w:rsidRPr="005670B7" w14:paraId="4922F850" w14:textId="77777777" w:rsidTr="007E0E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56DCAD7B" w14:textId="77777777" w:rsidR="005670B7" w:rsidRPr="005670B7" w:rsidRDefault="005670B7" w:rsidP="005670B7">
            <w:pPr>
              <w:contextualSpacing/>
              <w:jc w:val="both"/>
              <w:rPr>
                <w:rFonts w:ascii="Calibri" w:eastAsia="Calibri" w:hAnsi="Calibri" w:cs="Times New Roman"/>
              </w:rPr>
            </w:pPr>
            <w:r w:rsidRPr="005670B7">
              <w:rPr>
                <w:rFonts w:ascii="Calibri" w:eastAsia="Calibri" w:hAnsi="Calibri" w:cs="Times New Roman"/>
              </w:rPr>
              <w:t>SDS OnDemand</w:t>
            </w:r>
          </w:p>
        </w:tc>
        <w:tc>
          <w:tcPr>
            <w:tcW w:w="4394" w:type="dxa"/>
          </w:tcPr>
          <w:p w14:paraId="6AF81BAD" w14:textId="77777777" w:rsidR="005670B7" w:rsidRPr="005670B7" w:rsidRDefault="005670B7" w:rsidP="005670B7">
            <w:pPr>
              <w:contextualSpacing/>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Sistema che permette la consegna e l'aggiornamento tempestivo e tracciato delle schede di sicurezza, delle etichette e delle comunicazioni obbligatorie che devono essere presenti e aggiornate presso tutta la catena di approvvigionamento dei mezzi tecnici in agricoltura (agrofarmaci, fertilizzanti, combinati, ausiliari, trappole, biostimolanti, corroboranti, sostanze di base, etc)</w:t>
            </w:r>
          </w:p>
        </w:tc>
        <w:tc>
          <w:tcPr>
            <w:tcW w:w="3402" w:type="dxa"/>
          </w:tcPr>
          <w:p w14:paraId="4B4AAD70" w14:textId="77777777" w:rsidR="005670B7" w:rsidRPr="005670B7" w:rsidRDefault="005670B7" w:rsidP="005670B7">
            <w:pPr>
              <w:contextualSpacing/>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50 produttori di mezzi tecnici</w:t>
            </w:r>
          </w:p>
          <w:p w14:paraId="0AEC899E" w14:textId="77777777" w:rsidR="005670B7" w:rsidRPr="005670B7" w:rsidRDefault="005670B7" w:rsidP="005670B7">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circa 3.000 prodotti gestiti</w:t>
            </w:r>
          </w:p>
          <w:p w14:paraId="2F682367" w14:textId="77777777" w:rsidR="005670B7" w:rsidRPr="005670B7" w:rsidRDefault="005670B7" w:rsidP="005670B7">
            <w:pPr>
              <w:contextualSpacing/>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usato da oltre 20.000 distributori</w:t>
            </w:r>
          </w:p>
        </w:tc>
      </w:tr>
      <w:tr w:rsidR="005670B7" w:rsidRPr="005670B7" w14:paraId="05A8E59F" w14:textId="77777777" w:rsidTr="007E0E95">
        <w:trPr>
          <w:trHeight w:val="925"/>
        </w:trPr>
        <w:tc>
          <w:tcPr>
            <w:cnfStyle w:val="001000000000" w:firstRow="0" w:lastRow="0" w:firstColumn="1" w:lastColumn="0" w:oddVBand="0" w:evenVBand="0" w:oddHBand="0" w:evenHBand="0" w:firstRowFirstColumn="0" w:firstRowLastColumn="0" w:lastRowFirstColumn="0" w:lastRowLastColumn="0"/>
            <w:tcW w:w="1838" w:type="dxa"/>
            <w:noWrap/>
            <w:hideMark/>
          </w:tcPr>
          <w:p w14:paraId="5D9D035B" w14:textId="77777777" w:rsidR="005670B7" w:rsidRPr="005670B7" w:rsidRDefault="005670B7" w:rsidP="005670B7">
            <w:pPr>
              <w:contextualSpacing/>
              <w:jc w:val="both"/>
              <w:rPr>
                <w:rFonts w:ascii="Calibri" w:eastAsia="Calibri" w:hAnsi="Calibri" w:cs="Times New Roman"/>
              </w:rPr>
            </w:pPr>
            <w:r w:rsidRPr="005670B7">
              <w:rPr>
                <w:rFonts w:ascii="Calibri" w:eastAsia="Calibri" w:hAnsi="Calibri" w:cs="Times New Roman"/>
              </w:rPr>
              <w:t>Fitogest</w:t>
            </w:r>
          </w:p>
        </w:tc>
        <w:tc>
          <w:tcPr>
            <w:tcW w:w="4394" w:type="dxa"/>
            <w:hideMark/>
          </w:tcPr>
          <w:p w14:paraId="6B96A248" w14:textId="77777777" w:rsidR="005670B7" w:rsidRPr="005670B7" w:rsidRDefault="005670B7" w:rsidP="005670B7">
            <w:pPr>
              <w:contextualSpacing/>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 xml:space="preserve">Banca dati degli agrofarmaci, dei prodotti per la bioprotezione, delle trappole e degli ausiliari utilizzabili in agricoltura per la difesa delle colture agrarie </w:t>
            </w:r>
          </w:p>
        </w:tc>
        <w:tc>
          <w:tcPr>
            <w:tcW w:w="3402" w:type="dxa"/>
            <w:hideMark/>
          </w:tcPr>
          <w:p w14:paraId="0CDC9766" w14:textId="77777777" w:rsidR="005670B7" w:rsidRPr="005670B7" w:rsidRDefault="005670B7" w:rsidP="005670B7">
            <w:pPr>
              <w:contextualSpacing/>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626.000 utenti nel 2018</w:t>
            </w:r>
            <w:r w:rsidRPr="005670B7">
              <w:rPr>
                <w:rFonts w:ascii="Calibri" w:eastAsia="Times New Roman" w:hAnsi="Calibri" w:cs="Times New Roman"/>
                <w:sz w:val="20"/>
                <w:szCs w:val="20"/>
              </w:rPr>
              <w:br/>
              <w:t>3.624.000 pagine viste nel 2018</w:t>
            </w:r>
          </w:p>
        </w:tc>
      </w:tr>
      <w:tr w:rsidR="005670B7" w:rsidRPr="005670B7" w14:paraId="0102261B" w14:textId="77777777" w:rsidTr="007E0E95">
        <w:trPr>
          <w:cnfStyle w:val="000000100000" w:firstRow="0" w:lastRow="0" w:firstColumn="0" w:lastColumn="0" w:oddVBand="0" w:evenVBand="0" w:oddHBand="1" w:evenHBand="0" w:firstRowFirstColumn="0" w:firstRowLastColumn="0" w:lastRowFirstColumn="0" w:lastRowLastColumn="0"/>
          <w:trHeight w:val="994"/>
        </w:trPr>
        <w:tc>
          <w:tcPr>
            <w:cnfStyle w:val="001000000000" w:firstRow="0" w:lastRow="0" w:firstColumn="1" w:lastColumn="0" w:oddVBand="0" w:evenVBand="0" w:oddHBand="0" w:evenHBand="0" w:firstRowFirstColumn="0" w:firstRowLastColumn="0" w:lastRowFirstColumn="0" w:lastRowLastColumn="0"/>
            <w:tcW w:w="1838" w:type="dxa"/>
            <w:noWrap/>
            <w:hideMark/>
          </w:tcPr>
          <w:p w14:paraId="3B7DB5C4" w14:textId="77777777" w:rsidR="005670B7" w:rsidRPr="005670B7" w:rsidRDefault="005670B7" w:rsidP="005670B7">
            <w:pPr>
              <w:contextualSpacing/>
              <w:jc w:val="both"/>
              <w:rPr>
                <w:rFonts w:ascii="Calibri" w:eastAsia="Calibri" w:hAnsi="Calibri" w:cs="Times New Roman"/>
              </w:rPr>
            </w:pPr>
            <w:r w:rsidRPr="005670B7">
              <w:rPr>
                <w:rFonts w:ascii="Calibri" w:eastAsia="Calibri" w:hAnsi="Calibri" w:cs="Times New Roman"/>
              </w:rPr>
              <w:t>Fertilgest</w:t>
            </w:r>
          </w:p>
        </w:tc>
        <w:tc>
          <w:tcPr>
            <w:tcW w:w="4394" w:type="dxa"/>
            <w:hideMark/>
          </w:tcPr>
          <w:p w14:paraId="60B2F219" w14:textId="77777777" w:rsidR="005670B7" w:rsidRPr="005670B7" w:rsidRDefault="005670B7" w:rsidP="005670B7">
            <w:pPr>
              <w:contextualSpacing/>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Banca dati dei fertilizzanti (concimi, ammendanti, correttivi, substrati), dei biostimolanti e dei corroboranti utilizzabili in agricoltura per la nutrizione e stimolazione delle colture agrarie</w:t>
            </w:r>
          </w:p>
        </w:tc>
        <w:tc>
          <w:tcPr>
            <w:tcW w:w="3402" w:type="dxa"/>
            <w:hideMark/>
          </w:tcPr>
          <w:p w14:paraId="4BFE9760" w14:textId="77777777" w:rsidR="005670B7" w:rsidRPr="005670B7" w:rsidRDefault="005670B7" w:rsidP="005670B7">
            <w:pPr>
              <w:contextualSpacing/>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220.000 utenti nel 2018</w:t>
            </w:r>
            <w:r w:rsidRPr="005670B7">
              <w:rPr>
                <w:rFonts w:ascii="Calibri" w:eastAsia="Times New Roman" w:hAnsi="Calibri" w:cs="Times New Roman"/>
                <w:sz w:val="20"/>
                <w:szCs w:val="20"/>
              </w:rPr>
              <w:br/>
              <w:t>682.000 pagine viste nel 2018</w:t>
            </w:r>
          </w:p>
        </w:tc>
      </w:tr>
      <w:tr w:rsidR="005670B7" w:rsidRPr="005670B7" w14:paraId="3F4D9F29" w14:textId="77777777" w:rsidTr="007E0E95">
        <w:trPr>
          <w:trHeight w:val="839"/>
        </w:trPr>
        <w:tc>
          <w:tcPr>
            <w:cnfStyle w:val="001000000000" w:firstRow="0" w:lastRow="0" w:firstColumn="1" w:lastColumn="0" w:oddVBand="0" w:evenVBand="0" w:oddHBand="0" w:evenHBand="0" w:firstRowFirstColumn="0" w:firstRowLastColumn="0" w:lastRowFirstColumn="0" w:lastRowLastColumn="0"/>
            <w:tcW w:w="1838" w:type="dxa"/>
            <w:noWrap/>
            <w:hideMark/>
          </w:tcPr>
          <w:p w14:paraId="4A7C8052" w14:textId="77777777" w:rsidR="005670B7" w:rsidRPr="005670B7" w:rsidRDefault="005670B7" w:rsidP="005670B7">
            <w:pPr>
              <w:contextualSpacing/>
              <w:jc w:val="both"/>
              <w:rPr>
                <w:rFonts w:ascii="Calibri" w:eastAsia="Calibri" w:hAnsi="Calibri" w:cs="Times New Roman"/>
              </w:rPr>
            </w:pPr>
            <w:r w:rsidRPr="005670B7">
              <w:rPr>
                <w:rFonts w:ascii="Calibri" w:eastAsia="Calibri" w:hAnsi="Calibri" w:cs="Times New Roman"/>
              </w:rPr>
              <w:t>Plantgest</w:t>
            </w:r>
          </w:p>
        </w:tc>
        <w:tc>
          <w:tcPr>
            <w:tcW w:w="4394" w:type="dxa"/>
            <w:hideMark/>
          </w:tcPr>
          <w:p w14:paraId="2553B191" w14:textId="77777777" w:rsidR="005670B7" w:rsidRPr="005670B7" w:rsidRDefault="005670B7" w:rsidP="005670B7">
            <w:pPr>
              <w:contextualSpacing/>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 xml:space="preserve">Banca dati delle varietà vegetali (arboree, industriali ed orticole) utilizzabili in agricoltura </w:t>
            </w:r>
          </w:p>
        </w:tc>
        <w:tc>
          <w:tcPr>
            <w:tcW w:w="3402" w:type="dxa"/>
            <w:hideMark/>
          </w:tcPr>
          <w:p w14:paraId="16CFDC93" w14:textId="77777777" w:rsidR="005670B7" w:rsidRPr="005670B7" w:rsidRDefault="005670B7" w:rsidP="005670B7">
            <w:pPr>
              <w:contextualSpacing/>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 w:val="20"/>
                <w:szCs w:val="20"/>
              </w:rPr>
            </w:pPr>
            <w:r w:rsidRPr="005670B7">
              <w:rPr>
                <w:rFonts w:ascii="Calibri" w:eastAsia="Times New Roman" w:hAnsi="Calibri" w:cs="Times New Roman"/>
                <w:sz w:val="20"/>
                <w:szCs w:val="20"/>
              </w:rPr>
              <w:t>193.000 utenti 2018</w:t>
            </w:r>
            <w:r w:rsidRPr="005670B7">
              <w:rPr>
                <w:rFonts w:ascii="Calibri" w:eastAsia="Times New Roman" w:hAnsi="Calibri" w:cs="Times New Roman"/>
                <w:sz w:val="20"/>
                <w:szCs w:val="20"/>
              </w:rPr>
              <w:br/>
              <w:t>966.000 pagine viste nel 2018</w:t>
            </w:r>
          </w:p>
        </w:tc>
      </w:tr>
    </w:tbl>
    <w:p w14:paraId="1FDFC4BC" w14:textId="77777777" w:rsidR="005670B7" w:rsidRPr="005670B7" w:rsidRDefault="005670B7" w:rsidP="005670B7">
      <w:pPr>
        <w:spacing w:after="200" w:line="240" w:lineRule="auto"/>
        <w:rPr>
          <w:rFonts w:ascii="Calibri" w:eastAsia="Calibri" w:hAnsi="Calibri" w:cs="Calibri"/>
          <w:b/>
          <w:i/>
          <w:iCs/>
          <w:sz w:val="20"/>
          <w:szCs w:val="20"/>
        </w:rPr>
      </w:pPr>
      <w:r w:rsidRPr="005670B7">
        <w:rPr>
          <w:rFonts w:ascii="Calibri" w:eastAsia="Calibri" w:hAnsi="Calibri" w:cs="Times New Roman"/>
          <w:i/>
          <w:iCs/>
          <w:sz w:val="20"/>
          <w:szCs w:val="20"/>
        </w:rPr>
        <w:t xml:space="preserve">Fonte: Imageline (dati a ottobre 2019) </w:t>
      </w:r>
    </w:p>
    <w:p w14:paraId="668B15CB" w14:textId="2A54E5DF" w:rsidR="005670B7" w:rsidRPr="005670B7" w:rsidRDefault="00117D30" w:rsidP="0051642A">
      <w:pPr>
        <w:pStyle w:val="Titolo2"/>
        <w:numPr>
          <w:ilvl w:val="0"/>
          <w:numId w:val="22"/>
        </w:numPr>
      </w:pPr>
      <w:r>
        <w:lastRenderedPageBreak/>
        <w:t xml:space="preserve"> </w:t>
      </w:r>
      <w:bookmarkStart w:id="13" w:name="_Toc57879690"/>
      <w:r w:rsidR="005670B7" w:rsidRPr="005670B7">
        <w:t>L’innovazione</w:t>
      </w:r>
      <w:r w:rsidR="005670B7" w:rsidRPr="005670B7">
        <w:rPr>
          <w:vertAlign w:val="superscript"/>
        </w:rPr>
        <w:footnoteReference w:id="13"/>
      </w:r>
      <w:r w:rsidR="005670B7" w:rsidRPr="005670B7">
        <w:t xml:space="preserve"> nell’agroalimentare italiano</w:t>
      </w:r>
      <w:bookmarkEnd w:id="13"/>
    </w:p>
    <w:p w14:paraId="00D0011D" w14:textId="77777777" w:rsidR="005670B7" w:rsidRPr="005670B7" w:rsidRDefault="005670B7" w:rsidP="00DF364E">
      <w:pPr>
        <w:spacing w:after="80" w:line="240" w:lineRule="auto"/>
        <w:jc w:val="both"/>
        <w:rPr>
          <w:rFonts w:ascii="Calibri" w:eastAsia="Calibri" w:hAnsi="Calibri" w:cs="Times New Roman"/>
        </w:rPr>
      </w:pPr>
      <w:r w:rsidRPr="005670B7">
        <w:rPr>
          <w:rFonts w:ascii="Calibri" w:eastAsia="Calibri" w:hAnsi="Calibri" w:cs="Times New Roman"/>
        </w:rPr>
        <w:t>Come chiarito in premessa, il principale obiettivo delle politiche europee di promozione dell’AKIS è quello di rendere il sistema delle imprese agroalimentari europee più innovativo con particolare riferimento alle piccole e medie imprese.</w:t>
      </w:r>
    </w:p>
    <w:p w14:paraId="46C76C62" w14:textId="0DC74B0C" w:rsidR="005670B7" w:rsidRPr="005670B7" w:rsidRDefault="005670B7" w:rsidP="00DF364E">
      <w:pPr>
        <w:spacing w:after="80" w:line="240" w:lineRule="auto"/>
        <w:jc w:val="both"/>
        <w:rPr>
          <w:rFonts w:ascii="Calibri" w:eastAsia="Calibri" w:hAnsi="Calibri" w:cs="Times New Roman"/>
        </w:rPr>
      </w:pPr>
      <w:r w:rsidRPr="005670B7">
        <w:rPr>
          <w:rFonts w:ascii="Calibri" w:eastAsia="Calibri" w:hAnsi="Calibri" w:cs="Times New Roman"/>
        </w:rPr>
        <w:t>La Commissione europea sostiene</w:t>
      </w:r>
      <w:r w:rsidRPr="005670B7">
        <w:rPr>
          <w:rFonts w:ascii="Calibri" w:eastAsia="Calibri" w:hAnsi="Calibri" w:cs="Times New Roman"/>
          <w:vertAlign w:val="superscript"/>
        </w:rPr>
        <w:footnoteReference w:id="14"/>
      </w:r>
      <w:r w:rsidRPr="005670B7">
        <w:rPr>
          <w:rFonts w:ascii="Calibri" w:eastAsia="Calibri" w:hAnsi="Calibri" w:cs="Times New Roman"/>
        </w:rPr>
        <w:t xml:space="preserve"> che “</w:t>
      </w:r>
      <w:r w:rsidRPr="005670B7">
        <w:rPr>
          <w:rFonts w:ascii="Calibri" w:eastAsia="Calibri" w:hAnsi="Calibri" w:cs="Times New Roman"/>
          <w:i/>
        </w:rPr>
        <w:t>Lo sviluppo tecnologico e la digitalizzazione consentono grandi passi avanti nell'efficienza delle risorse e favoriscono l'agricoltura adeguata all'ambiente e ai cambiamenti climatici…... Tuttavia, la diffusione delle nuove tecnologie nel settore agricolo rimane al di sotto delle aspettative in quanto sono distribuite in modo ineguale sul territorio dell'UE …. a detrimento delle prestazioni di determinati strumenti della PAC</w:t>
      </w:r>
      <w:r w:rsidRPr="005670B7">
        <w:rPr>
          <w:rFonts w:ascii="Calibri" w:eastAsia="Calibri" w:hAnsi="Calibri" w:cs="Times New Roman"/>
        </w:rPr>
        <w:t>”.</w:t>
      </w:r>
    </w:p>
    <w:p w14:paraId="6B95C3F1" w14:textId="77777777" w:rsidR="005670B7" w:rsidRPr="005670B7" w:rsidRDefault="005670B7" w:rsidP="00DF364E">
      <w:pPr>
        <w:spacing w:after="80" w:line="240" w:lineRule="auto"/>
        <w:jc w:val="both"/>
        <w:rPr>
          <w:rFonts w:ascii="Calibri" w:eastAsia="Calibri" w:hAnsi="Calibri" w:cs="Times New Roman"/>
          <w:b/>
        </w:rPr>
      </w:pPr>
      <w:r w:rsidRPr="005670B7">
        <w:rPr>
          <w:rFonts w:ascii="Calibri" w:eastAsia="Calibri" w:hAnsi="Calibri" w:cs="Times New Roman"/>
        </w:rPr>
        <w:t xml:space="preserve">In Italia non è disponibile alcun dato che consenta di misurare le condizioni di innovatività delle imprese agricole e forestali (al contrario di quanto accade per le imprese industriali e dei servizi per le quali l’ISTAT realizza un’indagine campionaria ad hoc). Questa condizione può rendere complessa la verifica dello status quo e delle esigenze a cui dare risposta. </w:t>
      </w:r>
      <w:r w:rsidRPr="005670B7">
        <w:rPr>
          <w:rFonts w:ascii="Calibri" w:eastAsia="Calibri" w:hAnsi="Calibri" w:cs="Times New Roman"/>
          <w:b/>
        </w:rPr>
        <w:t>Spesso quindi gli interventi di promozione dell’innovazione sono determinati da emergenze del momento, da novità tecnologiche di recente disponibilità, da temi di nicchia che rivestono un interesse generale.</w:t>
      </w:r>
    </w:p>
    <w:p w14:paraId="6B8ADFC5" w14:textId="59296711" w:rsidR="005670B7" w:rsidRPr="005670B7" w:rsidRDefault="005670B7" w:rsidP="00DF364E">
      <w:pPr>
        <w:spacing w:after="80" w:line="240" w:lineRule="auto"/>
        <w:jc w:val="both"/>
        <w:rPr>
          <w:rFonts w:ascii="Calibri" w:eastAsia="Calibri" w:hAnsi="Calibri" w:cs="Times New Roman"/>
        </w:rPr>
      </w:pPr>
      <w:r w:rsidRPr="005670B7">
        <w:rPr>
          <w:rFonts w:ascii="Calibri" w:eastAsia="Calibri" w:hAnsi="Calibri" w:cs="Times New Roman"/>
        </w:rPr>
        <w:t xml:space="preserve">Con l’intento di fornire un supporto informativo agli stakeholder, il CREA Politiche e Bioeconomia ha messo a punto nell’ambito della Rete rurale nazionale, una metodologia basata sui dati della Rete di Informazione Contabile Agricola (RICA) </w:t>
      </w:r>
      <w:r w:rsidRPr="005670B7">
        <w:rPr>
          <w:rFonts w:ascii="Calibri" w:eastAsia="Calibri" w:hAnsi="Calibri" w:cs="Times New Roman"/>
          <w:vertAlign w:val="superscript"/>
        </w:rPr>
        <w:footnoteReference w:id="15"/>
      </w:r>
      <w:r w:rsidRPr="005670B7">
        <w:rPr>
          <w:rFonts w:ascii="Calibri" w:eastAsia="Calibri" w:hAnsi="Calibri" w:cs="Times New Roman"/>
        </w:rPr>
        <w:t xml:space="preserve">che parte dall’esigenza di comprendere quali possono essere le innovazioni aziendali in grado di contribuire al perseguimento degli obiettivi generali delle politiche per lo sviluppo rurale.  </w:t>
      </w:r>
    </w:p>
    <w:p w14:paraId="49B78612" w14:textId="77777777" w:rsidR="005670B7" w:rsidRPr="005670B7" w:rsidRDefault="005670B7" w:rsidP="00DF364E">
      <w:pPr>
        <w:spacing w:after="80" w:line="240" w:lineRule="auto"/>
        <w:jc w:val="both"/>
        <w:rPr>
          <w:rFonts w:ascii="Calibri" w:eastAsia="Calibri" w:hAnsi="Calibri" w:cs="Times New Roman"/>
        </w:rPr>
      </w:pPr>
      <w:r w:rsidRPr="005670B7">
        <w:rPr>
          <w:rFonts w:ascii="Calibri" w:eastAsia="Calibri" w:hAnsi="Calibri" w:cs="Times New Roman"/>
        </w:rPr>
        <w:t>Per un imprenditore, la spinta ad innovare proviene di solito da una esigenza di cambiamento indotta dall’esterno o dall’interno dell’azienda. Ad esempio, il processo di globalizzazione e di apertura dei mercati è un potente stimolo esterno, mentre il contenimento dei costi di produzione è una leva decisionale interna. Spesso i due ambiti sono strettamente connessi.</w:t>
      </w:r>
    </w:p>
    <w:p w14:paraId="209F43F9" w14:textId="0A4EDDB6" w:rsidR="005670B7" w:rsidRPr="005670B7" w:rsidRDefault="005670B7" w:rsidP="00DF364E">
      <w:pPr>
        <w:spacing w:after="80" w:line="240" w:lineRule="auto"/>
        <w:jc w:val="both"/>
        <w:rPr>
          <w:rFonts w:ascii="Calibri" w:eastAsia="Calibri" w:hAnsi="Calibri" w:cs="Times New Roman"/>
        </w:rPr>
      </w:pPr>
      <w:r w:rsidRPr="005670B7">
        <w:rPr>
          <w:rFonts w:ascii="Calibri" w:eastAsia="Calibri" w:hAnsi="Calibri" w:cs="Times New Roman"/>
        </w:rPr>
        <w:t xml:space="preserve">Nell’impostare la metodologia delle analisi regionali </w:t>
      </w:r>
      <w:r w:rsidR="00DF364E">
        <w:rPr>
          <w:rFonts w:ascii="Calibri" w:eastAsia="Calibri" w:hAnsi="Calibri" w:cs="Times New Roman"/>
        </w:rPr>
        <w:t>proposte</w:t>
      </w:r>
      <w:r w:rsidRPr="005670B7">
        <w:rPr>
          <w:rFonts w:ascii="Calibri" w:eastAsia="Calibri" w:hAnsi="Calibri" w:cs="Times New Roman"/>
        </w:rPr>
        <w:t>, si era consapevoli del fatto che l’ampia diversificazione delle aziende agricole italiane non consente di stilare un elenco esaustivo di obiettivi imprenditoriali per l’innovazione, tuttavia si è ritenuto che, restringendo il campo ai potenziali beneficiari delle misure del PSR, il denominatore comune tra gli obiettivi pubblici e privati per l’innovazione in agricoltura sia costituito dalle priorità strategiche dello sviluppo rurale. A parte la prima priorità che è trasversale, le altre 5 possono essere ricondotte a tre macro obiettivi: accrescere la competitività economica</w:t>
      </w:r>
      <w:r w:rsidR="00DF364E">
        <w:rPr>
          <w:rFonts w:ascii="Calibri" w:eastAsia="Calibri" w:hAnsi="Calibri" w:cs="Times New Roman"/>
        </w:rPr>
        <w:t>;</w:t>
      </w:r>
      <w:r w:rsidRPr="005670B7">
        <w:rPr>
          <w:rFonts w:ascii="Calibri" w:eastAsia="Calibri" w:hAnsi="Calibri" w:cs="Times New Roman"/>
        </w:rPr>
        <w:t xml:space="preserve"> migliorare la sostenibilità ambientale</w:t>
      </w:r>
      <w:r w:rsidR="00DF364E">
        <w:rPr>
          <w:rFonts w:ascii="Calibri" w:eastAsia="Calibri" w:hAnsi="Calibri" w:cs="Times New Roman"/>
        </w:rPr>
        <w:t>;</w:t>
      </w:r>
      <w:r w:rsidRPr="005670B7">
        <w:rPr>
          <w:rFonts w:ascii="Calibri" w:eastAsia="Calibri" w:hAnsi="Calibri" w:cs="Times New Roman"/>
        </w:rPr>
        <w:t xml:space="preserve"> favorire l’inclusione sociale e lo sviluppo delle comunità rurali.</w:t>
      </w:r>
    </w:p>
    <w:p w14:paraId="18FF5C5C" w14:textId="77777777" w:rsidR="005670B7" w:rsidRPr="005670B7" w:rsidRDefault="005670B7" w:rsidP="00DF364E">
      <w:pPr>
        <w:spacing w:after="80" w:line="240" w:lineRule="auto"/>
        <w:jc w:val="both"/>
        <w:rPr>
          <w:rFonts w:ascii="Calibri" w:eastAsia="Calibri" w:hAnsi="Calibri" w:cs="Times New Roman"/>
        </w:rPr>
      </w:pPr>
      <w:r w:rsidRPr="005670B7">
        <w:rPr>
          <w:rFonts w:ascii="Calibri" w:eastAsia="Calibri" w:hAnsi="Calibri" w:cs="Times New Roman"/>
        </w:rPr>
        <w:t>La metodologia adottata dalle analisi regionali si basa su una batteria di indicatori in grado di misurare gli effetti, diretti o indiretti, sulla gestione o sulla struttura aziendale, degli obiettivi imprenditoriali che possono motivare l’adozione di una innovazione. Gli indicatori selezionati forniscono informazioni di sintesi su alcuni specifici aspetti gestionali ed in particolare:</w:t>
      </w:r>
    </w:p>
    <w:p w14:paraId="1786F20B" w14:textId="229EB068" w:rsidR="005670B7" w:rsidRPr="005670B7" w:rsidRDefault="005670B7" w:rsidP="0051642A">
      <w:pPr>
        <w:pStyle w:val="Paragrafoelenco"/>
        <w:numPr>
          <w:ilvl w:val="0"/>
          <w:numId w:val="19"/>
        </w:numPr>
        <w:spacing w:after="80" w:line="240" w:lineRule="auto"/>
        <w:ind w:left="567" w:hanging="283"/>
        <w:contextualSpacing w:val="0"/>
        <w:rPr>
          <w:rFonts w:ascii="Calibri" w:eastAsia="Calibri" w:hAnsi="Calibri" w:cs="Times New Roman"/>
        </w:rPr>
      </w:pPr>
      <w:r w:rsidRPr="005670B7">
        <w:rPr>
          <w:rFonts w:ascii="Calibri" w:eastAsia="Calibri" w:hAnsi="Calibri" w:cs="Times New Roman"/>
        </w:rPr>
        <w:t xml:space="preserve">la produttività e la redditività dei fattori (PLV_SAU, RN_PLV, VA_UL, RN/ULF) misurano l’efficienza e la sostenibilità economica delle attività; </w:t>
      </w:r>
    </w:p>
    <w:p w14:paraId="2F004173" w14:textId="02DE0037" w:rsidR="005670B7" w:rsidRPr="005670B7" w:rsidRDefault="005670B7" w:rsidP="0051642A">
      <w:pPr>
        <w:pStyle w:val="Paragrafoelenco"/>
        <w:numPr>
          <w:ilvl w:val="0"/>
          <w:numId w:val="19"/>
        </w:numPr>
        <w:spacing w:after="80" w:line="240" w:lineRule="auto"/>
        <w:ind w:left="567" w:hanging="283"/>
        <w:contextualSpacing w:val="0"/>
        <w:rPr>
          <w:rFonts w:ascii="Calibri" w:eastAsia="Calibri" w:hAnsi="Calibri" w:cs="Times New Roman"/>
        </w:rPr>
      </w:pPr>
      <w:r w:rsidRPr="005670B7">
        <w:rPr>
          <w:rFonts w:ascii="Calibri" w:eastAsia="Calibri" w:hAnsi="Calibri" w:cs="Times New Roman"/>
        </w:rPr>
        <w:lastRenderedPageBreak/>
        <w:t>l’incidenza del lavoro familiare (OccFam), l’impiego e la stabilità occupazionale (UL_SAU, LavSta), il titolo di studio e l’età del conduttore e dei lavoratori (EtaCap, GioIst), segnalano le condizioni occupazionali e sociali;</w:t>
      </w:r>
    </w:p>
    <w:p w14:paraId="37DBAE1F" w14:textId="7AF35E34" w:rsidR="005670B7" w:rsidRPr="005670B7" w:rsidRDefault="005670B7" w:rsidP="0051642A">
      <w:pPr>
        <w:pStyle w:val="Paragrafoelenco"/>
        <w:numPr>
          <w:ilvl w:val="0"/>
          <w:numId w:val="19"/>
        </w:numPr>
        <w:spacing w:after="80" w:line="240" w:lineRule="auto"/>
        <w:ind w:left="567" w:hanging="283"/>
        <w:contextualSpacing w:val="0"/>
        <w:rPr>
          <w:rFonts w:ascii="Calibri" w:eastAsia="Calibri" w:hAnsi="Calibri" w:cs="Times New Roman"/>
        </w:rPr>
      </w:pPr>
      <w:r w:rsidRPr="005670B7">
        <w:rPr>
          <w:rFonts w:ascii="Calibri" w:eastAsia="Calibri" w:hAnsi="Calibri" w:cs="Times New Roman"/>
        </w:rPr>
        <w:t xml:space="preserve">l’incidenza dei costi di produzione (CosEne, CosAcq, CVpro) è un indice del livello dell’efficienza tecnica; </w:t>
      </w:r>
    </w:p>
    <w:p w14:paraId="01B3B0D5" w14:textId="151EE7CA" w:rsidR="005670B7" w:rsidRPr="005670B7" w:rsidRDefault="005670B7" w:rsidP="0051642A">
      <w:pPr>
        <w:pStyle w:val="Paragrafoelenco"/>
        <w:numPr>
          <w:ilvl w:val="0"/>
          <w:numId w:val="19"/>
        </w:numPr>
        <w:spacing w:after="80" w:line="240" w:lineRule="auto"/>
        <w:ind w:left="567" w:hanging="283"/>
        <w:contextualSpacing w:val="0"/>
        <w:rPr>
          <w:rFonts w:ascii="Calibri" w:eastAsia="Calibri" w:hAnsi="Calibri" w:cs="Times New Roman"/>
        </w:rPr>
      </w:pPr>
      <w:r w:rsidRPr="005670B7">
        <w:rPr>
          <w:rFonts w:ascii="Calibri" w:eastAsia="Calibri" w:hAnsi="Calibri" w:cs="Times New Roman"/>
        </w:rPr>
        <w:t xml:space="preserve">l’intensità di utilizzo di alcuni mezzi tecnici quali i fertilizzati e i fitosanitari (ImpFit, ImpFer), l’impiego di potenza motrice (KW_SAU), la densità zootecnica (UBA_SAU), la diversificazione colturale e le pratiche agronomiche (NumCol, ColMig), esprimono il grado di sostenibilità ambientale delle produzioni; </w:t>
      </w:r>
    </w:p>
    <w:p w14:paraId="65939F7D" w14:textId="54AAE013" w:rsidR="005670B7" w:rsidRPr="005670B7" w:rsidRDefault="005670B7" w:rsidP="0051642A">
      <w:pPr>
        <w:pStyle w:val="Paragrafoelenco"/>
        <w:numPr>
          <w:ilvl w:val="0"/>
          <w:numId w:val="19"/>
        </w:numPr>
        <w:spacing w:after="80" w:line="240" w:lineRule="auto"/>
        <w:ind w:left="567" w:hanging="283"/>
        <w:contextualSpacing w:val="0"/>
        <w:rPr>
          <w:rFonts w:ascii="Calibri" w:eastAsia="Calibri" w:hAnsi="Calibri" w:cs="Times New Roman"/>
        </w:rPr>
      </w:pPr>
      <w:r w:rsidRPr="005670B7">
        <w:rPr>
          <w:rFonts w:ascii="Calibri" w:eastAsia="Calibri" w:hAnsi="Calibri" w:cs="Times New Roman"/>
        </w:rPr>
        <w:t xml:space="preserve">l’età dei macchinari e degli impianti (EtaMac, EtaImp) e il loro impiego (LavMec) evidenziano lo stato della dotazione tecnologica; </w:t>
      </w:r>
    </w:p>
    <w:p w14:paraId="6B5A5C85" w14:textId="28B7B97E" w:rsidR="005670B7" w:rsidRPr="005670B7" w:rsidRDefault="005670B7" w:rsidP="0051642A">
      <w:pPr>
        <w:pStyle w:val="Paragrafoelenco"/>
        <w:numPr>
          <w:ilvl w:val="0"/>
          <w:numId w:val="19"/>
        </w:numPr>
        <w:spacing w:after="80" w:line="240" w:lineRule="auto"/>
        <w:ind w:left="567" w:hanging="283"/>
        <w:contextualSpacing w:val="0"/>
        <w:rPr>
          <w:rFonts w:ascii="Calibri" w:eastAsia="Calibri" w:hAnsi="Calibri" w:cs="Times New Roman"/>
        </w:rPr>
      </w:pPr>
      <w:r w:rsidRPr="005670B7">
        <w:rPr>
          <w:rFonts w:ascii="Calibri" w:eastAsia="Calibri" w:hAnsi="Calibri" w:cs="Times New Roman"/>
        </w:rPr>
        <w:t xml:space="preserve">la composizione dei ricavi con la presenza di produzioni trasformate (PLVtra), e l’incidenza del sostegno pubblico (PAC_RN) è un segnale di diversificazione e autosufficienza reddituale; </w:t>
      </w:r>
    </w:p>
    <w:p w14:paraId="049C508F" w14:textId="16B80385" w:rsidR="005670B7" w:rsidRPr="005670B7" w:rsidRDefault="005670B7" w:rsidP="0051642A">
      <w:pPr>
        <w:pStyle w:val="Paragrafoelenco"/>
        <w:numPr>
          <w:ilvl w:val="0"/>
          <w:numId w:val="19"/>
        </w:numPr>
        <w:spacing w:after="80" w:line="240" w:lineRule="auto"/>
        <w:ind w:left="567" w:hanging="283"/>
        <w:contextualSpacing w:val="0"/>
        <w:rPr>
          <w:rFonts w:ascii="Calibri" w:eastAsia="Calibri" w:hAnsi="Calibri" w:cs="Times New Roman"/>
        </w:rPr>
      </w:pPr>
      <w:r w:rsidRPr="005670B7">
        <w:rPr>
          <w:rFonts w:ascii="Calibri" w:eastAsia="Calibri" w:hAnsi="Calibri" w:cs="Times New Roman"/>
        </w:rPr>
        <w:t xml:space="preserve">l’incremento degli investimenti materiali e immateriali (NewInv) è un segnale della dinamicità imprenditoriale e della propensione al rischio, direttamente connessa alla capacità di innovare. </w:t>
      </w:r>
    </w:p>
    <w:p w14:paraId="7BCB2356" w14:textId="77777777" w:rsidR="005670B7" w:rsidRPr="005670B7" w:rsidRDefault="005670B7" w:rsidP="00DF364E">
      <w:pPr>
        <w:spacing w:after="80" w:line="240" w:lineRule="auto"/>
        <w:jc w:val="both"/>
        <w:rPr>
          <w:rFonts w:ascii="Calibri" w:eastAsia="Calibri" w:hAnsi="Calibri" w:cs="Times New Roman"/>
        </w:rPr>
      </w:pPr>
      <w:r w:rsidRPr="005670B7">
        <w:rPr>
          <w:rFonts w:ascii="Calibri" w:eastAsia="Calibri" w:hAnsi="Calibri" w:cs="Times New Roman"/>
        </w:rPr>
        <w:t xml:space="preserve">Questi indicatori non misurano direttamente la presenza o l’impatto delle innovazioni in azienda, ma si può ipotizzare che i loro livelli siano influenzati dall’eventuale introduzione di una innovazione. Ad esempio, in seguito all’introduzione di una nuova tecnica agronomica a basso impatto ambientale ci si attende una riduzione dei consumi di acqua o di altri fattori produttivi con la conseguente diminuzione dei valori degli indicatori associati. </w:t>
      </w:r>
    </w:p>
    <w:p w14:paraId="7E1DECC6" w14:textId="77777777" w:rsidR="003C534E" w:rsidRDefault="005670B7" w:rsidP="00DF364E">
      <w:pPr>
        <w:spacing w:after="80" w:line="240" w:lineRule="auto"/>
        <w:jc w:val="both"/>
        <w:rPr>
          <w:rFonts w:ascii="Calibri" w:eastAsia="Calibri" w:hAnsi="Calibri" w:cs="Times New Roman"/>
        </w:rPr>
      </w:pPr>
      <w:r w:rsidRPr="005670B7">
        <w:rPr>
          <w:rFonts w:ascii="Calibri" w:eastAsia="Calibri" w:hAnsi="Calibri" w:cs="Times New Roman"/>
        </w:rPr>
        <w:t>Per analizzare i valori degli indicatori è stato adottato un metodo di comparazione tra gruppi di aziende appartenenti alla stessa tipologia produttiva e classe dimensionale, ma su diversa scala territoriale. Quando dal confronto emerge uno scostamento interpretabile come uno svantaggio che può essere affrontato con l’adozione di una innovazione, la tipologia e la classe dimensionale del gruppo identificano il contesto settoriale e aziendale meritevole di attenzione da parte del programmatore dell’azione pubblica. Ad esempio, i gruppi di aziende che utilizzano motrici ed attrezzature di età superiore alla media di riferimento, possono essere i destinatari preferenziali di una innovazione che riguarda l’adeguamento tecnologico e normativo del parco macchine.</w:t>
      </w:r>
      <w:r w:rsidR="003C534E">
        <w:rPr>
          <w:rFonts w:ascii="Calibri" w:eastAsia="Calibri" w:hAnsi="Calibri" w:cs="Times New Roman"/>
        </w:rPr>
        <w:t xml:space="preserve"> </w:t>
      </w:r>
    </w:p>
    <w:p w14:paraId="3B178C95" w14:textId="1176BEF9" w:rsidR="005670B7" w:rsidRPr="005670B7" w:rsidRDefault="005670B7" w:rsidP="00DF364E">
      <w:pPr>
        <w:spacing w:after="80" w:line="240" w:lineRule="auto"/>
        <w:jc w:val="both"/>
        <w:rPr>
          <w:rFonts w:ascii="Calibri" w:eastAsia="Calibri" w:hAnsi="Calibri" w:cs="Times New Roman"/>
        </w:rPr>
      </w:pPr>
      <w:r w:rsidRPr="005670B7">
        <w:rPr>
          <w:rFonts w:ascii="Calibri" w:eastAsia="Calibri" w:hAnsi="Calibri" w:cs="Times New Roman"/>
        </w:rPr>
        <w:t>Un documento metodologico più dettagliato e i documenti di analisi per regione messi a punto sono disponibili sul sito della Rete Rurale, nelle pagine dedicate all’innovazione (</w:t>
      </w:r>
      <w:hyperlink r:id="rId29" w:history="1">
        <w:r w:rsidRPr="005670B7">
          <w:rPr>
            <w:rFonts w:ascii="Calibri" w:eastAsia="Calibri" w:hAnsi="Calibri" w:cs="Times New Roman"/>
            <w:color w:val="0000FF"/>
            <w:u w:val="single"/>
          </w:rPr>
          <w:t>https://www.innovarurale.it/it/italia/documenti/supporto-la-verifica-dei-fabbisogni-di-innovazione-delle-imprese-agricole</w:t>
        </w:r>
      </w:hyperlink>
      <w:r w:rsidRPr="005670B7">
        <w:rPr>
          <w:rFonts w:ascii="Calibri" w:eastAsia="Calibri" w:hAnsi="Calibri" w:cs="Times New Roman"/>
        </w:rPr>
        <w:t xml:space="preserve"> ).</w:t>
      </w:r>
      <w:r w:rsidR="003C534E">
        <w:rPr>
          <w:rFonts w:ascii="Calibri" w:eastAsia="Calibri" w:hAnsi="Calibri" w:cs="Times New Roman"/>
        </w:rPr>
        <w:t xml:space="preserve"> In questa sede </w:t>
      </w:r>
      <w:r w:rsidR="004F1858">
        <w:rPr>
          <w:rFonts w:ascii="Calibri" w:eastAsia="Calibri" w:hAnsi="Calibri" w:cs="Times New Roman"/>
        </w:rPr>
        <w:t>dare conto</w:t>
      </w:r>
      <w:r w:rsidR="00FE108B">
        <w:rPr>
          <w:rFonts w:ascii="Calibri" w:eastAsia="Calibri" w:hAnsi="Calibri" w:cs="Times New Roman"/>
        </w:rPr>
        <w:t>,</w:t>
      </w:r>
      <w:r w:rsidR="004F1858">
        <w:rPr>
          <w:rFonts w:ascii="Calibri" w:eastAsia="Calibri" w:hAnsi="Calibri" w:cs="Times New Roman"/>
        </w:rPr>
        <w:t xml:space="preserve"> anche in maniera sintetica</w:t>
      </w:r>
      <w:r w:rsidR="00FE108B">
        <w:rPr>
          <w:rFonts w:ascii="Calibri" w:eastAsia="Calibri" w:hAnsi="Calibri" w:cs="Times New Roman"/>
        </w:rPr>
        <w:t>,</w:t>
      </w:r>
      <w:r w:rsidR="004F1858">
        <w:rPr>
          <w:rFonts w:ascii="Calibri" w:eastAsia="Calibri" w:hAnsi="Calibri" w:cs="Times New Roman"/>
        </w:rPr>
        <w:t xml:space="preserve"> dei risultati dell’analisi è estremamente difficile perché sia i singoli indicatori che il loro insieme assumono caratteristiche diverse a seconda delle Regioni, del settore produttivo considerato e della tipologia aziendale osservata.</w:t>
      </w:r>
      <w:r w:rsidR="003C534E">
        <w:rPr>
          <w:rFonts w:ascii="Calibri" w:eastAsia="Calibri" w:hAnsi="Calibri" w:cs="Times New Roman"/>
        </w:rPr>
        <w:t xml:space="preserve"> </w:t>
      </w:r>
      <w:r w:rsidR="004F1858">
        <w:rPr>
          <w:rFonts w:ascii="Calibri" w:eastAsia="Calibri" w:hAnsi="Calibri" w:cs="Times New Roman"/>
        </w:rPr>
        <w:t>Può essere tuttavia segnalato che criticità economiche ambientali e sociali a cui l’innovazione può dare risposta sono emerse in ogni realtà regionale, in alcuni casi evidenziando importanti esigenze di intervento.</w:t>
      </w:r>
    </w:p>
    <w:p w14:paraId="1179112A" w14:textId="77777777" w:rsidR="005670B7" w:rsidRPr="005670B7" w:rsidRDefault="005670B7" w:rsidP="00DF364E">
      <w:pPr>
        <w:spacing w:after="80" w:line="240" w:lineRule="auto"/>
        <w:jc w:val="both"/>
        <w:rPr>
          <w:rFonts w:ascii="Calibri" w:eastAsia="Calibri" w:hAnsi="Calibri" w:cs="Times New Roman"/>
        </w:rPr>
      </w:pPr>
      <w:r w:rsidRPr="005670B7">
        <w:rPr>
          <w:rFonts w:ascii="Calibri" w:eastAsia="Calibri" w:hAnsi="Calibri" w:cs="Times New Roman"/>
        </w:rPr>
        <w:t>Si è consapevoli che le esigenze di innovazione possono essere determinate anche da problematiche collettive e territoriali che possono richiedere azioni di sviluppo e di diffusione di specifiche innovazioni per rispondere a necessità legate a beni pubblici, a domande sociali, a emergenze specifiche. Le informazioni desumibili dalla metodologia su proposta non sono utili direttamente a tali finalità, possono essere uno degli elementi di conoscenza del contesto a cui necessariamente occorre aggiungere altri dati da rilevare nelle realtà interessate per meglio completare l’analisi del contesto.</w:t>
      </w:r>
    </w:p>
    <w:p w14:paraId="6C943459" w14:textId="40E8AE97" w:rsidR="005670B7" w:rsidRPr="005670B7" w:rsidRDefault="00117D30" w:rsidP="0051642A">
      <w:pPr>
        <w:pStyle w:val="Titolo2"/>
        <w:numPr>
          <w:ilvl w:val="0"/>
          <w:numId w:val="22"/>
        </w:numPr>
      </w:pPr>
      <w:r>
        <w:lastRenderedPageBreak/>
        <w:t xml:space="preserve"> </w:t>
      </w:r>
      <w:bookmarkStart w:id="15" w:name="_Toc57879691"/>
      <w:r w:rsidR="005670B7" w:rsidRPr="005670B7">
        <w:t>I sistemi AKIS in Italia</w:t>
      </w:r>
      <w:bookmarkEnd w:id="15"/>
      <w:r w:rsidR="005670B7" w:rsidRPr="005670B7">
        <w:t xml:space="preserve"> </w:t>
      </w:r>
    </w:p>
    <w:p w14:paraId="0CA92E1A"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Nell’introduzione e in altre parti del presente documento si è evidenziato che la prossima PAC intende affrontare gli interventi di promozione della conoscenza e dell’innovazione in una ottica di sistema e quindi i Paesi membri sono sollecitati a fare un’analisi dei </w:t>
      </w:r>
      <w:r w:rsidRPr="005670B7">
        <w:rPr>
          <w:rFonts w:ascii="Calibri" w:eastAsia="Calibri" w:hAnsi="Calibri" w:cs="Times New Roman"/>
          <w:b/>
        </w:rPr>
        <w:t>Sistemi della conoscenza e dell’innovazione</w:t>
      </w:r>
      <w:r w:rsidRPr="005670B7">
        <w:rPr>
          <w:rFonts w:ascii="Calibri" w:eastAsia="Calibri" w:hAnsi="Calibri" w:cs="Times New Roman"/>
        </w:rPr>
        <w:t xml:space="preserve"> presenti nel proprio territorio verificandone le componenti, ma anche l’approccio complessivo, le reti di relazione intercorrenti, i flussi di informazione presenti. Anche la strategia complessiva di intervento dovrà seguire la medesima modalità.</w:t>
      </w:r>
    </w:p>
    <w:p w14:paraId="515A40FC"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Il sistema della conoscenza e innovazione in agricoltura (AKIS) in Italia è oggi articolato in parte a livello nazionale e in parte a livello regionale. Il primo tipo di articolazione riguarda soprattutto gli ambiti e le componenti (ricerca, istruzione) governati e organizzati su base sovraregionale. Il secondo tipo, si riferisce a componenti che la normativa ha delegato a tale livello (servizi di consulenza e formazione professionale) e che sono strutturati e finanziati con un’ottica di risposta a fabbisogni territoriali e locali.</w:t>
      </w:r>
    </w:p>
    <w:p w14:paraId="0E7BDD77"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La crescita di attività e servizi avvenuta negli ultimi anni al di fuori del sistema tradizionale e soprattutto in ambito privato ha di fatto portato alla crescita di sub-sistemi dell’AKIS che non si articolano a livello territoriale, ma rispondono a esigenze specifiche di tipo settoriale, es. per l’ortofrutta, la zootecnia, ecc. o di tipo tematico, es. per il biologico (</w:t>
      </w:r>
      <w:r w:rsidRPr="005670B7">
        <w:rPr>
          <w:rFonts w:ascii="Calibri" w:eastAsia="Calibri" w:hAnsi="Calibri" w:cs="Times New Roman"/>
          <w:shd w:val="clear" w:color="auto" w:fill="FFFFFF"/>
        </w:rPr>
        <w:t xml:space="preserve">figura </w:t>
      </w:r>
      <w:r w:rsidRPr="005670B7">
        <w:rPr>
          <w:rFonts w:ascii="Calibri" w:eastAsia="Calibri" w:hAnsi="Calibri" w:cs="Times New Roman"/>
        </w:rPr>
        <w:t>4).</w:t>
      </w:r>
    </w:p>
    <w:p w14:paraId="40EBD082" w14:textId="16FE5B3A" w:rsidR="005670B7" w:rsidRPr="005670B7" w:rsidRDefault="005670B7" w:rsidP="005670B7">
      <w:pPr>
        <w:keepNext/>
        <w:spacing w:after="120" w:line="240" w:lineRule="auto"/>
        <w:jc w:val="both"/>
        <w:rPr>
          <w:rFonts w:ascii="Calibri" w:eastAsia="Calibri" w:hAnsi="Calibri" w:cs="Times New Roman"/>
          <w:i/>
          <w:szCs w:val="24"/>
        </w:rPr>
      </w:pPr>
      <w:r w:rsidRPr="005670B7">
        <w:rPr>
          <w:rFonts w:ascii="Calibri" w:eastAsia="Calibri" w:hAnsi="Calibri" w:cs="Times New Roman"/>
          <w:i/>
          <w:szCs w:val="24"/>
        </w:rPr>
        <w:t>Figura 4: Articolazione dell’AKIS in Italia</w:t>
      </w:r>
    </w:p>
    <w:p w14:paraId="7607B8E3" w14:textId="5A92544E" w:rsidR="005670B7" w:rsidRPr="005670B7" w:rsidRDefault="00886D08" w:rsidP="005670B7">
      <w:pPr>
        <w:spacing w:after="80" w:line="240" w:lineRule="auto"/>
        <w:jc w:val="both"/>
        <w:rPr>
          <w:rFonts w:ascii="Calibri" w:eastAsia="Calibri" w:hAnsi="Calibri" w:cs="Times New Roman"/>
        </w:rPr>
      </w:pPr>
      <w:r w:rsidRPr="005670B7">
        <w:rPr>
          <w:rFonts w:ascii="Times New Roman" w:eastAsia="Calibri" w:hAnsi="Times New Roman" w:cs="Times New Roman"/>
          <w:noProof/>
          <w:sz w:val="24"/>
          <w:szCs w:val="24"/>
          <w:lang w:eastAsia="it-IT"/>
        </w:rPr>
        <w:drawing>
          <wp:anchor distT="0" distB="0" distL="114300" distR="114300" simplePos="0" relativeHeight="251661312" behindDoc="0" locked="0" layoutInCell="1" allowOverlap="1" wp14:anchorId="15399132" wp14:editId="4453CBD7">
            <wp:simplePos x="0" y="0"/>
            <wp:positionH relativeFrom="column">
              <wp:posOffset>51435</wp:posOffset>
            </wp:positionH>
            <wp:positionV relativeFrom="paragraph">
              <wp:posOffset>56515</wp:posOffset>
            </wp:positionV>
            <wp:extent cx="2320925" cy="2762250"/>
            <wp:effectExtent l="0" t="0" r="3175" b="0"/>
            <wp:wrapSquare wrapText="bothSides"/>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0">
                      <a:extLst>
                        <a:ext uri="{28A0092B-C50C-407E-A947-70E740481C1C}">
                          <a14:useLocalDpi xmlns:a14="http://schemas.microsoft.com/office/drawing/2010/main" val="0"/>
                        </a:ext>
                      </a:extLst>
                    </a:blip>
                    <a:srcRect b="3590"/>
                    <a:stretch/>
                  </pic:blipFill>
                  <pic:spPr bwMode="auto">
                    <a:xfrm>
                      <a:off x="0" y="0"/>
                      <a:ext cx="2320925" cy="27622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670B7" w:rsidRPr="005670B7">
        <w:rPr>
          <w:rFonts w:ascii="Calibri" w:eastAsia="Calibri" w:hAnsi="Calibri" w:cs="Times New Roman"/>
        </w:rPr>
        <w:t>Esistono, inoltre, intersezioni del sistema agroalimentare e forestale con altri sistemi extra-agricoli che possono concorrere alla soluzione di problemi specifici (es. ITC, marketing, ingegneria, ecc.) e/o offrire opportunità (es. innovazioni maturate in altri settori trasferibili anche in agricoltura).</w:t>
      </w:r>
    </w:p>
    <w:p w14:paraId="214CE091"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I Sistemi settoriali, quelli tematici e le intersezioni sono spesso a “geografia” variabile per luogo (specificità del contesto territoriale, presenza/assenza di attori, governance, ecc.) e tempo (modifica per far fronte a emergenze/opportunità, nascita nuovi soggetti, norme, ecc.). </w:t>
      </w:r>
    </w:p>
    <w:p w14:paraId="1D4FD725"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Esistono poi esperienze di cooperazione tra alcuni attori dell’AKIS attivati nell’ambito di specifiche progettualità, come la misura 124 della programmazione 2007 -2013, i GO del PEI AGRI, i progetti Life, ecc., che vedono la presenza di attori che collaborano sulla base di specifiche modalità operative previste nei bandi di finanziamento e sono finalizzate a obiettivi determinati e a scadenze prestabilite. Secondo alcuni, questi costituiscono nicchie di AKIS. Tuttavia, essendo formule obbligate dai criteri di accesso alle risorse, tali esperienze possono essere analizzate come laboratori per l’innovazione basati sull’interazione e la collaborazione tra attori differenti, più che come componenti dell’AKIS (tanto più che sono composti dagli stessi attori già inclusi nell’AKIS stesso). Essi potrebbero consentire di capire il funzionamento di alcune dinamiche dell’AKIS, in particolare in riferimento alla capacità di interazione tra gli attori, al coinvolgimento degli imprenditori agricoli, al ruolo della consulenza, alla risposta ai problemi delle imprese.</w:t>
      </w:r>
    </w:p>
    <w:p w14:paraId="1AFD7053" w14:textId="69AC0556" w:rsidR="005670B7" w:rsidRPr="00DF364E" w:rsidRDefault="005670B7" w:rsidP="005670B7">
      <w:pPr>
        <w:spacing w:after="80" w:line="240" w:lineRule="auto"/>
        <w:jc w:val="both"/>
        <w:rPr>
          <w:rFonts w:ascii="Calibri" w:eastAsia="Calibri" w:hAnsi="Calibri" w:cs="Times New Roman"/>
        </w:rPr>
      </w:pPr>
      <w:r w:rsidRPr="00DF364E">
        <w:rPr>
          <w:rFonts w:ascii="Calibri" w:eastAsia="Calibri" w:hAnsi="Calibri" w:cs="Times New Roman"/>
        </w:rPr>
        <w:t xml:space="preserve">Come è facile comprendere dalla natura stessa dell’AKIS, l’accento andrebbe posto non tanto sulle componenti e sulle loro attività e competenze, ma sulle modalità con cui tali componenti sono in relazione funzionale fra loro e con i loro utenti. Infatti, in genere ciascuna componente dell’AKIS “possiede” uno o più elementi utili a far crescere il capitale umano e/o a far diffondere innovazioni, ma tali elementi da soli non </w:t>
      </w:r>
      <w:r w:rsidRPr="00DF364E">
        <w:rPr>
          <w:rFonts w:ascii="Calibri" w:eastAsia="Calibri" w:hAnsi="Calibri" w:cs="Times New Roman"/>
        </w:rPr>
        <w:lastRenderedPageBreak/>
        <w:t xml:space="preserve">sono sufficienti per una reale crescita o per una adeguata adozione delle innovazioni. L’integrazione e la collaborazione fra le componenti e le loro capacità </w:t>
      </w:r>
      <w:r w:rsidR="00DF364E" w:rsidRPr="00DF364E">
        <w:rPr>
          <w:rFonts w:ascii="Calibri" w:eastAsia="Calibri" w:hAnsi="Calibri" w:cs="Times New Roman"/>
        </w:rPr>
        <w:t>sono</w:t>
      </w:r>
      <w:r w:rsidRPr="00DF364E">
        <w:rPr>
          <w:rFonts w:ascii="Calibri" w:eastAsia="Calibri" w:hAnsi="Calibri" w:cs="Times New Roman"/>
        </w:rPr>
        <w:t>, invece, in grado di far fare il salto di qualità ai territori e ai sistemi di imprese.</w:t>
      </w:r>
    </w:p>
    <w:p w14:paraId="07CAD761" w14:textId="6F4AEFA7" w:rsidR="005670B7" w:rsidRPr="00DF364E" w:rsidRDefault="005670B7" w:rsidP="005670B7">
      <w:pPr>
        <w:spacing w:after="80" w:line="240" w:lineRule="auto"/>
        <w:jc w:val="both"/>
        <w:rPr>
          <w:rFonts w:ascii="Calibri" w:eastAsia="Calibri" w:hAnsi="Calibri" w:cs="Times New Roman"/>
        </w:rPr>
      </w:pPr>
      <w:r w:rsidRPr="00DF364E">
        <w:rPr>
          <w:rFonts w:ascii="Calibri" w:eastAsia="Calibri" w:hAnsi="Calibri" w:cs="Times New Roman"/>
        </w:rPr>
        <w:t xml:space="preserve">In Italia negli ultimi anni l’attenzione alla promozione di un sistema interconnesso, che potenzi gli effetti mediante il coordinamento e l’azione congiunta delle numerose componenti dell’AKIS, si è ridotta sia a livello istituzionale sia nei modus operanti dei soggetti attuatori. </w:t>
      </w:r>
      <w:r w:rsidRPr="00B57298">
        <w:rPr>
          <w:rFonts w:ascii="Calibri" w:eastAsia="Calibri" w:hAnsi="Calibri" w:cs="Times New Roman"/>
        </w:rPr>
        <w:t>Tale condizione nasce probabilmente dalla riduzione d</w:t>
      </w:r>
      <w:r w:rsidR="00DF364E" w:rsidRPr="00B57298">
        <w:rPr>
          <w:rFonts w:ascii="Calibri" w:eastAsia="Calibri" w:hAnsi="Calibri" w:cs="Times New Roman"/>
        </w:rPr>
        <w:t>elle</w:t>
      </w:r>
      <w:r w:rsidRPr="00B57298">
        <w:rPr>
          <w:rFonts w:ascii="Calibri" w:eastAsia="Calibri" w:hAnsi="Calibri" w:cs="Times New Roman"/>
        </w:rPr>
        <w:t xml:space="preserve"> risorse finanziarie nazionali e regionali </w:t>
      </w:r>
      <w:r w:rsidR="00DF364E" w:rsidRPr="00B57298">
        <w:rPr>
          <w:rFonts w:ascii="Calibri" w:eastAsia="Calibri" w:hAnsi="Calibri" w:cs="Times New Roman"/>
        </w:rPr>
        <w:t>destinate</w:t>
      </w:r>
      <w:r w:rsidRPr="00B57298">
        <w:rPr>
          <w:rFonts w:ascii="Calibri" w:eastAsia="Calibri" w:hAnsi="Calibri" w:cs="Times New Roman"/>
        </w:rPr>
        <w:t xml:space="preserve"> all’innovazione, ai servizi e alla ricerca determinatasi nel periodo di crisi economica internazionale e dalla </w:t>
      </w:r>
      <w:r w:rsidR="00401506" w:rsidRPr="00B57298">
        <w:rPr>
          <w:rFonts w:ascii="Calibri" w:eastAsia="Calibri" w:hAnsi="Calibri" w:cs="Times New Roman"/>
        </w:rPr>
        <w:t>tendenza</w:t>
      </w:r>
      <w:r w:rsidRPr="00B57298">
        <w:rPr>
          <w:rFonts w:ascii="Calibri" w:eastAsia="Calibri" w:hAnsi="Calibri" w:cs="Times New Roman"/>
        </w:rPr>
        <w:t xml:space="preserve"> degli attori del sistema – siano essi istituzionali o operativi – di procurarsi risorse </w:t>
      </w:r>
      <w:r w:rsidR="00401506" w:rsidRPr="00B57298">
        <w:rPr>
          <w:rFonts w:ascii="Calibri" w:eastAsia="Calibri" w:hAnsi="Calibri" w:cs="Times New Roman"/>
        </w:rPr>
        <w:t>per le proprie esigenze</w:t>
      </w:r>
      <w:r w:rsidRPr="00B57298">
        <w:rPr>
          <w:rFonts w:ascii="Calibri" w:eastAsia="Calibri" w:hAnsi="Calibri" w:cs="Times New Roman"/>
        </w:rPr>
        <w:t xml:space="preserve"> specific</w:t>
      </w:r>
      <w:r w:rsidR="00401506" w:rsidRPr="00B57298">
        <w:rPr>
          <w:rFonts w:ascii="Calibri" w:eastAsia="Calibri" w:hAnsi="Calibri" w:cs="Times New Roman"/>
        </w:rPr>
        <w:t>he</w:t>
      </w:r>
      <w:r w:rsidRPr="00B57298">
        <w:rPr>
          <w:rFonts w:ascii="Calibri" w:eastAsia="Calibri" w:hAnsi="Calibri" w:cs="Times New Roman"/>
        </w:rPr>
        <w:t xml:space="preserve"> con obiettivi puntuali e proprie strategie.</w:t>
      </w:r>
      <w:r w:rsidRPr="00DF364E">
        <w:rPr>
          <w:rFonts w:ascii="Calibri" w:eastAsia="Calibri" w:hAnsi="Calibri" w:cs="Times New Roman"/>
        </w:rPr>
        <w:t xml:space="preserve">  </w:t>
      </w:r>
      <w:r w:rsidR="00DF364E" w:rsidRPr="00DF364E">
        <w:rPr>
          <w:rFonts w:ascii="Calibri" w:eastAsia="Calibri" w:hAnsi="Calibri" w:cs="Times New Roman"/>
        </w:rPr>
        <w:t>D’altro canto,</w:t>
      </w:r>
      <w:r w:rsidRPr="00DF364E">
        <w:rPr>
          <w:rFonts w:ascii="Calibri" w:eastAsia="Calibri" w:hAnsi="Calibri" w:cs="Times New Roman"/>
        </w:rPr>
        <w:t xml:space="preserve"> è utile sottolineare che la consuetudine di finanziare progetti partenariali di natura interdisciplinare e con il coinvolgimento degli utenti è sempre più diffuso e questo, in parte, ha sopperito alla carenza appena sottolineata. </w:t>
      </w:r>
    </w:p>
    <w:p w14:paraId="0BB552B3" w14:textId="5C706D45" w:rsidR="005670B7" w:rsidRPr="005670B7" w:rsidRDefault="005670B7" w:rsidP="005670B7">
      <w:pPr>
        <w:spacing w:after="80" w:line="240" w:lineRule="auto"/>
        <w:jc w:val="both"/>
        <w:rPr>
          <w:rFonts w:ascii="Calibri" w:eastAsia="Calibri" w:hAnsi="Calibri" w:cs="Times New Roman"/>
        </w:rPr>
      </w:pPr>
      <w:r w:rsidRPr="00DF364E">
        <w:rPr>
          <w:rFonts w:ascii="Calibri" w:eastAsia="Calibri" w:hAnsi="Calibri" w:cs="Times New Roman"/>
        </w:rPr>
        <w:t>Un’iniziativa istituzionale che ha consentito di realizzare un percorso di collegamento e confronto fra i soggetti dell’intero sistema AKIS è stata la promozione</w:t>
      </w:r>
      <w:r w:rsidR="00CB3ABB">
        <w:rPr>
          <w:rFonts w:ascii="Calibri" w:eastAsia="Calibri" w:hAnsi="Calibri" w:cs="Times New Roman"/>
        </w:rPr>
        <w:t>,</w:t>
      </w:r>
      <w:r w:rsidRPr="00DF364E">
        <w:rPr>
          <w:rFonts w:ascii="Calibri" w:eastAsia="Calibri" w:hAnsi="Calibri" w:cs="Times New Roman"/>
        </w:rPr>
        <w:t xml:space="preserve"> nel 2013 da parte del MIPAAF</w:t>
      </w:r>
      <w:r w:rsidR="00CB3ABB">
        <w:rPr>
          <w:rFonts w:ascii="Calibri" w:eastAsia="Calibri" w:hAnsi="Calibri" w:cs="Times New Roman"/>
        </w:rPr>
        <w:t>,</w:t>
      </w:r>
      <w:r w:rsidRPr="00DF364E">
        <w:rPr>
          <w:rFonts w:ascii="Calibri" w:eastAsia="Calibri" w:hAnsi="Calibri" w:cs="Times New Roman"/>
        </w:rPr>
        <w:t xml:space="preserve"> del Piano strategico per l’innovazione e la ricerca nel settore agricolo, alimentare e forestale 2014 -2020. La redazione del Piano è stata realizzata </w:t>
      </w:r>
      <w:r w:rsidR="00CB3ABB">
        <w:rPr>
          <w:rFonts w:ascii="Calibri" w:eastAsia="Calibri" w:hAnsi="Calibri" w:cs="Times New Roman"/>
        </w:rPr>
        <w:t>attraverso</w:t>
      </w:r>
      <w:r w:rsidRPr="00DF364E">
        <w:rPr>
          <w:rFonts w:ascii="Calibri" w:eastAsia="Calibri" w:hAnsi="Calibri" w:cs="Times New Roman"/>
        </w:rPr>
        <w:t xml:space="preserve"> un processo di verifica del fabbisogno degli utenti, il coinvolgimento delle istituzioni competenti</w:t>
      </w:r>
      <w:r w:rsidR="00CB3ABB">
        <w:rPr>
          <w:rFonts w:ascii="Calibri" w:eastAsia="Calibri" w:hAnsi="Calibri" w:cs="Times New Roman"/>
        </w:rPr>
        <w:t xml:space="preserve"> e</w:t>
      </w:r>
      <w:r w:rsidRPr="00DF364E">
        <w:rPr>
          <w:rFonts w:ascii="Calibri" w:eastAsia="Calibri" w:hAnsi="Calibri" w:cs="Times New Roman"/>
        </w:rPr>
        <w:t xml:space="preserve"> l’audizione di tutti i soggetti operanti nel sistema. Il Piano ha dato vita a un Tavolo che si compone di tutti i soggetti citati che avrebbe dovuto proseguire nella collaborazione e nella cogestione di iniziative comuni. Purtroppo, tale intento non è stato perseguito, forse anche perché il Piano non reca risorse finanziarie proprie, ma ha l’obiettivo di coordinare strategicamente quelle disponibili ai diversi livelli istituzionali (Unione europea, Stato e Regioni).</w:t>
      </w:r>
    </w:p>
    <w:p w14:paraId="463241D1" w14:textId="77777777" w:rsidR="005670B7" w:rsidRPr="004F6FF2" w:rsidRDefault="005670B7" w:rsidP="0051642A">
      <w:pPr>
        <w:pStyle w:val="Titolo3"/>
        <w:numPr>
          <w:ilvl w:val="0"/>
          <w:numId w:val="28"/>
        </w:numPr>
      </w:pPr>
      <w:bookmarkStart w:id="16" w:name="_Toc57879692"/>
      <w:r w:rsidRPr="004F6FF2">
        <w:t>AKIS regionali</w:t>
      </w:r>
      <w:bookmarkEnd w:id="16"/>
    </w:p>
    <w:p w14:paraId="401AEC97" w14:textId="4B2CFE72"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Le informazioni sul sistema della conoscenza a livello regionale sono scarse e disomogenee. Da diversi anni non si effettua uno studio approfondito in grado di descrivere in maniera dettagliata il sistema, sia in termini di componenti che di relazioni fra loro, tenendo conto dei cambiamenti avvenuti nel settore agricolo e agro-alimentare, nelle relazioni con gli altri settori produttivi, nel campo delle tecnologie dell’informazione, ecc.</w:t>
      </w:r>
    </w:p>
    <w:p w14:paraId="63F32E60" w14:textId="3D06FBCF"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Per tale motivo, nell’ambito delle attività della Rete Rurale Nazionale</w:t>
      </w:r>
      <w:r w:rsidRPr="005670B7">
        <w:rPr>
          <w:rFonts w:ascii="Calibri" w:eastAsia="Calibri" w:hAnsi="Calibri" w:cs="Times New Roman"/>
          <w:vertAlign w:val="superscript"/>
        </w:rPr>
        <w:footnoteReference w:id="16"/>
      </w:r>
      <w:r w:rsidRPr="005670B7">
        <w:rPr>
          <w:rFonts w:ascii="Calibri" w:eastAsia="Calibri" w:hAnsi="Calibri" w:cs="Times New Roman"/>
        </w:rPr>
        <w:t xml:space="preserve"> è stata avviata, insieme alla Rete dei referenti regionali della ricerca e dei servizi</w:t>
      </w:r>
      <w:r w:rsidRPr="005670B7">
        <w:rPr>
          <w:rFonts w:ascii="Calibri" w:eastAsia="Calibri" w:hAnsi="Calibri" w:cs="Times New Roman"/>
          <w:vertAlign w:val="superscript"/>
        </w:rPr>
        <w:footnoteReference w:id="17"/>
      </w:r>
      <w:r w:rsidR="00CB3ABB">
        <w:rPr>
          <w:rFonts w:ascii="Calibri" w:eastAsia="Calibri" w:hAnsi="Calibri" w:cs="Times New Roman"/>
        </w:rPr>
        <w:t>,</w:t>
      </w:r>
      <w:r w:rsidRPr="005670B7">
        <w:rPr>
          <w:rFonts w:ascii="Calibri" w:eastAsia="Calibri" w:hAnsi="Calibri" w:cs="Times New Roman"/>
        </w:rPr>
        <w:t xml:space="preserve"> una riflessione e una raccolta </w:t>
      </w:r>
      <w:r w:rsidR="00CB3ABB">
        <w:rPr>
          <w:rFonts w:ascii="Calibri" w:eastAsia="Calibri" w:hAnsi="Calibri" w:cs="Times New Roman"/>
        </w:rPr>
        <w:t xml:space="preserve">dei </w:t>
      </w:r>
      <w:r w:rsidRPr="005670B7">
        <w:rPr>
          <w:rFonts w:ascii="Calibri" w:eastAsia="Calibri" w:hAnsi="Calibri" w:cs="Times New Roman"/>
        </w:rPr>
        <w:t>dati relativa ai sistemi e alle sue componenti, di cui si comincia a dare conto di seguito. Non tutte le regioni sono riuscite a completare le rilevazioni che in alcuni casi sono complesse e necessitano il coinvolgimento di strutture pubbliche e private diverse. Si prevede pertanto di aggiornare la descrizione nei prossimi mesi.</w:t>
      </w:r>
    </w:p>
    <w:p w14:paraId="03470AB2" w14:textId="20D51A03"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Il primo elemento che emerge da tale lavoro è la scarsità di riferimenti normativi e/o di governance entro cui si muovono le regioni, vista l’abrogazione e/o la non applicazione di alcune leggi specifiche (figura 5, tabella </w:t>
      </w:r>
      <w:r w:rsidR="007E0E95">
        <w:rPr>
          <w:rFonts w:ascii="Calibri" w:eastAsia="Calibri" w:hAnsi="Calibri" w:cs="Times New Roman"/>
        </w:rPr>
        <w:t>9</w:t>
      </w:r>
      <w:r w:rsidRPr="005670B7">
        <w:rPr>
          <w:rFonts w:ascii="Calibri" w:eastAsia="Calibri" w:hAnsi="Calibri" w:cs="Times New Roman"/>
        </w:rPr>
        <w:t xml:space="preserve">) e anche la drastica riduzione di finanziamenti specifici. Di fatto nell’ultimo decennio le preponderanti </w:t>
      </w:r>
      <w:r w:rsidRPr="005670B7">
        <w:rPr>
          <w:rFonts w:ascii="Calibri" w:eastAsia="Calibri" w:hAnsi="Calibri" w:cs="Times New Roman"/>
        </w:rPr>
        <w:lastRenderedPageBreak/>
        <w:t>risorse finanziarie per il sistema sono state derivate da fonti europee a cui lo stato e le regioni hanno concorso per le quote stabilite.</w:t>
      </w:r>
    </w:p>
    <w:p w14:paraId="5771FEC4" w14:textId="77777777" w:rsidR="005670B7" w:rsidRPr="005670B7" w:rsidRDefault="005670B7" w:rsidP="00CB3ABB">
      <w:pPr>
        <w:keepNext/>
        <w:spacing w:after="80" w:line="240" w:lineRule="auto"/>
        <w:jc w:val="both"/>
        <w:rPr>
          <w:rFonts w:ascii="Calibri" w:eastAsia="Calibri" w:hAnsi="Calibri" w:cs="Times New Roman"/>
          <w:i/>
        </w:rPr>
      </w:pPr>
      <w:r w:rsidRPr="005670B7">
        <w:rPr>
          <w:rFonts w:ascii="Calibri" w:eastAsia="Calibri" w:hAnsi="Calibri" w:cs="Times New Roman"/>
          <w:i/>
        </w:rPr>
        <w:t>Figura 5: Presenza di norme regionali sul Sistema della Conoscenza o su singole componenti</w:t>
      </w:r>
    </w:p>
    <w:p w14:paraId="4B479692" w14:textId="77777777" w:rsidR="005670B7" w:rsidRPr="005670B7" w:rsidRDefault="005670B7" w:rsidP="005670B7">
      <w:pPr>
        <w:spacing w:after="80" w:line="240" w:lineRule="auto"/>
        <w:jc w:val="center"/>
        <w:rPr>
          <w:rFonts w:ascii="Calibri" w:eastAsia="Calibri" w:hAnsi="Calibri" w:cs="Times New Roman"/>
        </w:rPr>
      </w:pPr>
      <w:r w:rsidRPr="005670B7">
        <w:rPr>
          <w:rFonts w:ascii="Calibri" w:eastAsia="Calibri" w:hAnsi="Calibri" w:cs="Times New Roman"/>
          <w:noProof/>
        </w:rPr>
        <w:drawing>
          <wp:inline distT="0" distB="0" distL="0" distR="0" wp14:anchorId="4C1A9311" wp14:editId="6E6AF522">
            <wp:extent cx="2352675" cy="2640756"/>
            <wp:effectExtent l="0" t="0" r="0" b="762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1">
                      <a:extLst>
                        <a:ext uri="{28A0092B-C50C-407E-A947-70E740481C1C}">
                          <a14:useLocalDpi xmlns:a14="http://schemas.microsoft.com/office/drawing/2010/main" val="0"/>
                        </a:ext>
                      </a:extLst>
                    </a:blip>
                    <a:srcRect l="3056" t="9590" r="10544" b="23278"/>
                    <a:stretch/>
                  </pic:blipFill>
                  <pic:spPr bwMode="auto">
                    <a:xfrm>
                      <a:off x="0" y="0"/>
                      <a:ext cx="2401585" cy="2695655"/>
                    </a:xfrm>
                    <a:prstGeom prst="rect">
                      <a:avLst/>
                    </a:prstGeom>
                    <a:noFill/>
                    <a:ln>
                      <a:noFill/>
                    </a:ln>
                    <a:extLst>
                      <a:ext uri="{53640926-AAD7-44D8-BBD7-CCE9431645EC}">
                        <a14:shadowObscured xmlns:a14="http://schemas.microsoft.com/office/drawing/2010/main"/>
                      </a:ext>
                    </a:extLst>
                  </pic:spPr>
                </pic:pic>
              </a:graphicData>
            </a:graphic>
          </wp:inline>
        </w:drawing>
      </w:r>
    </w:p>
    <w:p w14:paraId="14684911" w14:textId="77777777" w:rsidR="005670B7" w:rsidRPr="005670B7" w:rsidRDefault="005670B7" w:rsidP="005670B7">
      <w:pPr>
        <w:spacing w:after="80" w:line="240" w:lineRule="auto"/>
        <w:jc w:val="both"/>
        <w:rPr>
          <w:rFonts w:ascii="Calibri" w:eastAsia="Calibri" w:hAnsi="Calibri" w:cs="Times New Roman"/>
          <w:i/>
          <w:sz w:val="20"/>
        </w:rPr>
      </w:pPr>
      <w:r w:rsidRPr="005670B7">
        <w:rPr>
          <w:rFonts w:ascii="Calibri" w:eastAsia="Calibri" w:hAnsi="Calibri" w:cs="Times New Roman"/>
          <w:i/>
          <w:sz w:val="20"/>
        </w:rPr>
        <w:t>Fonte: Elaborazione questionario CREA PB per regioni, 2019</w:t>
      </w:r>
    </w:p>
    <w:p w14:paraId="7FC7C579" w14:textId="54213ADB" w:rsidR="005670B7" w:rsidRPr="005670B7" w:rsidRDefault="005670B7" w:rsidP="005670B7">
      <w:pPr>
        <w:spacing w:after="80" w:line="240" w:lineRule="auto"/>
        <w:jc w:val="both"/>
        <w:rPr>
          <w:rFonts w:ascii="Calibri" w:eastAsia="Calibri" w:hAnsi="Calibri" w:cs="Times New Roman"/>
          <w:i/>
        </w:rPr>
      </w:pPr>
      <w:r w:rsidRPr="005670B7">
        <w:rPr>
          <w:rFonts w:ascii="Calibri" w:eastAsia="Calibri" w:hAnsi="Calibri" w:cs="Times New Roman"/>
          <w:i/>
        </w:rPr>
        <w:t xml:space="preserve">Tabella </w:t>
      </w:r>
      <w:r w:rsidR="007E0E95">
        <w:rPr>
          <w:rFonts w:ascii="Calibri" w:eastAsia="Calibri" w:hAnsi="Calibri" w:cs="Times New Roman"/>
          <w:i/>
        </w:rPr>
        <w:t>9</w:t>
      </w:r>
      <w:r w:rsidRPr="005670B7">
        <w:rPr>
          <w:rFonts w:ascii="Calibri" w:eastAsia="Calibri" w:hAnsi="Calibri" w:cs="Times New Roman"/>
          <w:i/>
        </w:rPr>
        <w:t>: Norme regionali sul Sistema della Conoscenza, SSA, singole componenti</w:t>
      </w:r>
    </w:p>
    <w:tbl>
      <w:tblPr>
        <w:tblStyle w:val="valentina11"/>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271"/>
        <w:gridCol w:w="8357"/>
      </w:tblGrid>
      <w:tr w:rsidR="005670B7" w:rsidRPr="005670B7" w14:paraId="74A5DCF6" w14:textId="77777777" w:rsidTr="005670B7">
        <w:trPr>
          <w:tblHeader/>
        </w:trPr>
        <w:tc>
          <w:tcPr>
            <w:tcW w:w="1271" w:type="dxa"/>
            <w:shd w:val="clear" w:color="auto" w:fill="4F81BD"/>
            <w:vAlign w:val="center"/>
          </w:tcPr>
          <w:p w14:paraId="2DEFAAEB" w14:textId="77777777" w:rsidR="005670B7" w:rsidRPr="005670B7" w:rsidRDefault="005670B7" w:rsidP="005670B7">
            <w:pPr>
              <w:jc w:val="center"/>
              <w:rPr>
                <w:rFonts w:ascii="Calibri" w:eastAsia="Calibri" w:hAnsi="Calibri" w:cs="Times New Roman"/>
                <w:b/>
                <w:bCs/>
                <w:color w:val="FFFFFF"/>
              </w:rPr>
            </w:pPr>
            <w:r w:rsidRPr="005670B7">
              <w:rPr>
                <w:rFonts w:ascii="Calibri" w:eastAsia="Calibri" w:hAnsi="Calibri" w:cs="Times New Roman"/>
                <w:b/>
                <w:bCs/>
                <w:color w:val="FFFFFF"/>
              </w:rPr>
              <w:t>Regione</w:t>
            </w:r>
          </w:p>
        </w:tc>
        <w:tc>
          <w:tcPr>
            <w:tcW w:w="8357" w:type="dxa"/>
            <w:shd w:val="clear" w:color="auto" w:fill="4F81BD"/>
            <w:vAlign w:val="center"/>
          </w:tcPr>
          <w:p w14:paraId="5E7CCBDE" w14:textId="77777777" w:rsidR="005670B7" w:rsidRPr="005670B7" w:rsidRDefault="005670B7" w:rsidP="005670B7">
            <w:pPr>
              <w:jc w:val="center"/>
              <w:rPr>
                <w:rFonts w:ascii="Calibri" w:eastAsia="Calibri" w:hAnsi="Calibri" w:cs="Times New Roman"/>
                <w:b/>
                <w:color w:val="FFFFFF"/>
              </w:rPr>
            </w:pPr>
            <w:r w:rsidRPr="005670B7">
              <w:rPr>
                <w:rFonts w:ascii="Calibri" w:eastAsia="Calibri" w:hAnsi="Calibri" w:cs="Times New Roman"/>
                <w:b/>
                <w:color w:val="FFFFFF"/>
              </w:rPr>
              <w:t>Normativa</w:t>
            </w:r>
          </w:p>
        </w:tc>
      </w:tr>
      <w:tr w:rsidR="005670B7" w:rsidRPr="005670B7" w14:paraId="0567E57F" w14:textId="77777777" w:rsidTr="005670B7">
        <w:tc>
          <w:tcPr>
            <w:tcW w:w="1271" w:type="dxa"/>
            <w:shd w:val="clear" w:color="auto" w:fill="4F81BD"/>
            <w:vAlign w:val="center"/>
          </w:tcPr>
          <w:p w14:paraId="1A1AB6FD" w14:textId="77777777" w:rsidR="005670B7" w:rsidRPr="005670B7" w:rsidRDefault="005670B7" w:rsidP="005670B7">
            <w:pPr>
              <w:rPr>
                <w:rFonts w:ascii="Calibri" w:eastAsia="Calibri" w:hAnsi="Calibri" w:cs="Times New Roman"/>
                <w:b/>
                <w:bCs/>
                <w:color w:val="FFFFFF"/>
              </w:rPr>
            </w:pPr>
            <w:r w:rsidRPr="005670B7">
              <w:rPr>
                <w:rFonts w:ascii="Calibri" w:eastAsia="Calibri" w:hAnsi="Calibri" w:cs="Times New Roman"/>
                <w:b/>
                <w:bCs/>
                <w:color w:val="FFFFFF"/>
              </w:rPr>
              <w:t>Liguria</w:t>
            </w:r>
          </w:p>
        </w:tc>
        <w:tc>
          <w:tcPr>
            <w:tcW w:w="8357" w:type="dxa"/>
            <w:vAlign w:val="center"/>
          </w:tcPr>
          <w:p w14:paraId="0DEAD7DD" w14:textId="77777777" w:rsidR="005670B7" w:rsidRPr="005670B7" w:rsidRDefault="005670B7" w:rsidP="00CB3ABB">
            <w:pPr>
              <w:jc w:val="both"/>
              <w:rPr>
                <w:rFonts w:ascii="Calibri" w:eastAsia="Calibri" w:hAnsi="Calibri" w:cs="Times New Roman"/>
              </w:rPr>
            </w:pPr>
            <w:r w:rsidRPr="005670B7">
              <w:rPr>
                <w:rFonts w:ascii="Calibri" w:eastAsia="Calibri" w:hAnsi="Calibri" w:cs="Times New Roman"/>
                <w:sz w:val="24"/>
                <w:szCs w:val="24"/>
              </w:rPr>
              <w:t>L. r. n. 22 del 29 novembre 2004</w:t>
            </w:r>
            <w:r w:rsidRPr="005670B7">
              <w:rPr>
                <w:rFonts w:ascii="Calibri" w:eastAsia="Calibri" w:hAnsi="Calibri" w:cs="Times New Roman"/>
              </w:rPr>
              <w:t xml:space="preserve"> Disciplina dei servizi di sviluppo agricolo e degli interventi di animazione per lo sviluppo rurale</w:t>
            </w:r>
          </w:p>
        </w:tc>
      </w:tr>
      <w:tr w:rsidR="005670B7" w:rsidRPr="005670B7" w14:paraId="2AFBCFBE" w14:textId="77777777" w:rsidTr="005670B7">
        <w:tc>
          <w:tcPr>
            <w:tcW w:w="1271" w:type="dxa"/>
            <w:shd w:val="clear" w:color="auto" w:fill="4F81BD"/>
            <w:vAlign w:val="center"/>
          </w:tcPr>
          <w:p w14:paraId="7DDBF30E" w14:textId="77777777" w:rsidR="005670B7" w:rsidRPr="005670B7" w:rsidRDefault="005670B7" w:rsidP="005670B7">
            <w:pPr>
              <w:rPr>
                <w:rFonts w:ascii="Calibri" w:eastAsia="Calibri" w:hAnsi="Calibri" w:cs="Times New Roman"/>
                <w:color w:val="FFFFFF"/>
              </w:rPr>
            </w:pPr>
            <w:r w:rsidRPr="005670B7">
              <w:rPr>
                <w:rFonts w:ascii="Calibri" w:eastAsia="Calibri" w:hAnsi="Calibri" w:cs="Times New Roman"/>
                <w:b/>
                <w:bCs/>
                <w:color w:val="FFFFFF"/>
              </w:rPr>
              <w:t>Piemonte</w:t>
            </w:r>
          </w:p>
        </w:tc>
        <w:tc>
          <w:tcPr>
            <w:tcW w:w="8357" w:type="dxa"/>
            <w:vAlign w:val="center"/>
          </w:tcPr>
          <w:p w14:paraId="7A084995" w14:textId="77777777" w:rsidR="005670B7" w:rsidRPr="005670B7" w:rsidRDefault="005670B7" w:rsidP="00CB3ABB">
            <w:pPr>
              <w:jc w:val="both"/>
              <w:rPr>
                <w:rFonts w:ascii="Calibri" w:eastAsia="Calibri" w:hAnsi="Calibri" w:cs="Times New Roman"/>
              </w:rPr>
            </w:pPr>
            <w:r w:rsidRPr="005670B7">
              <w:rPr>
                <w:rFonts w:ascii="Calibri" w:eastAsia="Calibri" w:hAnsi="Calibri" w:cs="Times New Roman"/>
              </w:rPr>
              <w:t xml:space="preserve">L.r. 1/2019 Riordino delle norme in materia di </w:t>
            </w:r>
            <w:r w:rsidRPr="005670B7">
              <w:rPr>
                <w:rFonts w:ascii="Calibri" w:eastAsia="Calibri" w:hAnsi="Calibri" w:cs="Times New Roman"/>
              </w:rPr>
              <w:tab/>
              <w:t>agricoltura e di sviluppo rurale - art. 11</w:t>
            </w:r>
          </w:p>
        </w:tc>
      </w:tr>
      <w:tr w:rsidR="005670B7" w:rsidRPr="005670B7" w14:paraId="54103232" w14:textId="77777777" w:rsidTr="005670B7">
        <w:tc>
          <w:tcPr>
            <w:tcW w:w="1271" w:type="dxa"/>
            <w:shd w:val="clear" w:color="auto" w:fill="4F81BD"/>
            <w:vAlign w:val="center"/>
          </w:tcPr>
          <w:p w14:paraId="195D742F" w14:textId="77777777" w:rsidR="005670B7" w:rsidRPr="005670B7" w:rsidRDefault="005670B7" w:rsidP="005670B7">
            <w:pPr>
              <w:rPr>
                <w:rFonts w:ascii="Calibri" w:eastAsia="Calibri" w:hAnsi="Calibri" w:cs="Times New Roman"/>
                <w:color w:val="FFFFFF"/>
              </w:rPr>
            </w:pPr>
            <w:r w:rsidRPr="005670B7">
              <w:rPr>
                <w:rFonts w:ascii="Calibri" w:eastAsia="Calibri" w:hAnsi="Calibri" w:cs="Times New Roman"/>
                <w:b/>
                <w:bCs/>
                <w:color w:val="FFFFFF"/>
              </w:rPr>
              <w:t>Lombardia</w:t>
            </w:r>
          </w:p>
        </w:tc>
        <w:tc>
          <w:tcPr>
            <w:tcW w:w="8357" w:type="dxa"/>
            <w:vAlign w:val="center"/>
          </w:tcPr>
          <w:p w14:paraId="313EDF7B" w14:textId="77777777" w:rsidR="005670B7" w:rsidRPr="005670B7" w:rsidRDefault="005670B7" w:rsidP="00CB3ABB">
            <w:pPr>
              <w:jc w:val="both"/>
              <w:rPr>
                <w:rFonts w:ascii="Calibri" w:eastAsia="Calibri" w:hAnsi="Calibri" w:cs="Times New Roman"/>
              </w:rPr>
            </w:pPr>
            <w:r w:rsidRPr="005670B7">
              <w:rPr>
                <w:rFonts w:ascii="Calibri" w:eastAsia="Calibri" w:hAnsi="Calibri" w:cs="Times New Roman"/>
              </w:rPr>
              <w:t>L.r. 29/2016 Lombardia è ricerca</w:t>
            </w:r>
          </w:p>
        </w:tc>
      </w:tr>
      <w:tr w:rsidR="005670B7" w:rsidRPr="005670B7" w14:paraId="622F80AE" w14:textId="77777777" w:rsidTr="005670B7">
        <w:tc>
          <w:tcPr>
            <w:tcW w:w="1271" w:type="dxa"/>
            <w:shd w:val="clear" w:color="auto" w:fill="4F81BD"/>
            <w:vAlign w:val="center"/>
          </w:tcPr>
          <w:p w14:paraId="0C629111" w14:textId="77777777" w:rsidR="005670B7" w:rsidRPr="005670B7" w:rsidRDefault="005670B7" w:rsidP="005670B7">
            <w:pPr>
              <w:rPr>
                <w:rFonts w:ascii="Calibri" w:eastAsia="Calibri" w:hAnsi="Calibri" w:cs="Times New Roman"/>
                <w:color w:val="FFFFFF"/>
              </w:rPr>
            </w:pPr>
            <w:r w:rsidRPr="005670B7">
              <w:rPr>
                <w:rFonts w:ascii="Calibri" w:eastAsia="Calibri" w:hAnsi="Calibri" w:cs="Times New Roman"/>
                <w:b/>
                <w:bCs/>
                <w:color w:val="FFFFFF"/>
              </w:rPr>
              <w:t>Bolzano</w:t>
            </w:r>
          </w:p>
        </w:tc>
        <w:tc>
          <w:tcPr>
            <w:tcW w:w="8357" w:type="dxa"/>
            <w:vAlign w:val="center"/>
          </w:tcPr>
          <w:p w14:paraId="3C63F80B" w14:textId="77777777" w:rsidR="005670B7" w:rsidRPr="005670B7" w:rsidRDefault="005670B7" w:rsidP="00CB3ABB">
            <w:pPr>
              <w:jc w:val="both"/>
              <w:rPr>
                <w:rFonts w:ascii="Calibri" w:eastAsia="Calibri" w:hAnsi="Calibri" w:cs="Times New Roman"/>
              </w:rPr>
            </w:pPr>
            <w:r w:rsidRPr="005670B7">
              <w:rPr>
                <w:rFonts w:ascii="Calibri" w:eastAsia="Calibri" w:hAnsi="Calibri" w:cs="Times New Roman"/>
              </w:rPr>
              <w:t>L. p, del 14/2006. Ricerca e innovazione</w:t>
            </w:r>
          </w:p>
        </w:tc>
      </w:tr>
      <w:tr w:rsidR="005670B7" w:rsidRPr="005670B7" w14:paraId="21FF9421" w14:textId="77777777" w:rsidTr="005670B7">
        <w:tc>
          <w:tcPr>
            <w:tcW w:w="1271" w:type="dxa"/>
            <w:shd w:val="clear" w:color="auto" w:fill="4F81BD"/>
            <w:vAlign w:val="center"/>
          </w:tcPr>
          <w:p w14:paraId="53688660" w14:textId="77777777" w:rsidR="005670B7" w:rsidRPr="005670B7" w:rsidRDefault="005670B7" w:rsidP="005670B7">
            <w:pPr>
              <w:rPr>
                <w:rFonts w:ascii="Calibri" w:eastAsia="Calibri" w:hAnsi="Calibri" w:cs="Times New Roman"/>
                <w:color w:val="FFFFFF"/>
              </w:rPr>
            </w:pPr>
            <w:r w:rsidRPr="005670B7">
              <w:rPr>
                <w:rFonts w:ascii="Calibri" w:eastAsia="Calibri" w:hAnsi="Calibri" w:cs="Times New Roman"/>
                <w:b/>
                <w:bCs/>
                <w:color w:val="FFFFFF"/>
              </w:rPr>
              <w:t>Veneto</w:t>
            </w:r>
          </w:p>
        </w:tc>
        <w:tc>
          <w:tcPr>
            <w:tcW w:w="8357" w:type="dxa"/>
            <w:vAlign w:val="center"/>
          </w:tcPr>
          <w:p w14:paraId="6BF7F1AE" w14:textId="77777777" w:rsidR="005670B7" w:rsidRPr="005670B7" w:rsidRDefault="005670B7" w:rsidP="00CB3ABB">
            <w:pPr>
              <w:jc w:val="both"/>
              <w:rPr>
                <w:rFonts w:ascii="Calibri" w:eastAsia="Calibri" w:hAnsi="Calibri" w:cs="Times New Roman"/>
              </w:rPr>
            </w:pPr>
            <w:r w:rsidRPr="005670B7">
              <w:rPr>
                <w:rFonts w:ascii="Calibri" w:eastAsia="Calibri" w:hAnsi="Calibri" w:cs="Times New Roman"/>
              </w:rPr>
              <w:t>L.r. 32/1999 Organizzazione dei servizi di sviluppo agricoli</w:t>
            </w:r>
          </w:p>
        </w:tc>
      </w:tr>
      <w:tr w:rsidR="005670B7" w:rsidRPr="005670B7" w14:paraId="363F364F" w14:textId="77777777" w:rsidTr="005670B7">
        <w:tc>
          <w:tcPr>
            <w:tcW w:w="1271" w:type="dxa"/>
            <w:shd w:val="clear" w:color="auto" w:fill="4F81BD"/>
            <w:vAlign w:val="center"/>
          </w:tcPr>
          <w:p w14:paraId="64E26976" w14:textId="77777777" w:rsidR="005670B7" w:rsidRPr="005670B7" w:rsidRDefault="005670B7" w:rsidP="005670B7">
            <w:pPr>
              <w:rPr>
                <w:rFonts w:ascii="Calibri" w:eastAsia="Calibri" w:hAnsi="Calibri" w:cs="Times New Roman"/>
                <w:color w:val="FFFFFF"/>
              </w:rPr>
            </w:pPr>
            <w:r w:rsidRPr="005670B7">
              <w:rPr>
                <w:rFonts w:ascii="Calibri" w:eastAsia="Calibri" w:hAnsi="Calibri" w:cs="Times New Roman"/>
                <w:b/>
                <w:bCs/>
                <w:color w:val="FFFFFF"/>
              </w:rPr>
              <w:t>FVG</w:t>
            </w:r>
          </w:p>
        </w:tc>
        <w:tc>
          <w:tcPr>
            <w:tcW w:w="8357" w:type="dxa"/>
            <w:vAlign w:val="center"/>
          </w:tcPr>
          <w:p w14:paraId="5CF4CBE7" w14:textId="77777777" w:rsidR="005670B7" w:rsidRPr="005670B7" w:rsidRDefault="005670B7" w:rsidP="00CB3ABB">
            <w:pPr>
              <w:jc w:val="both"/>
              <w:rPr>
                <w:rFonts w:ascii="Calibri" w:eastAsia="Calibri" w:hAnsi="Calibri" w:cs="Times New Roman"/>
              </w:rPr>
            </w:pPr>
            <w:r w:rsidRPr="005670B7">
              <w:rPr>
                <w:rFonts w:ascii="Calibri" w:eastAsia="Calibri" w:hAnsi="Calibri" w:cs="Times New Roman"/>
              </w:rPr>
              <w:t xml:space="preserve">L.r. 5/2006 Sistema integrato dei servizi di sviluppo agricolo e </w:t>
            </w:r>
            <w:r w:rsidRPr="005670B7">
              <w:rPr>
                <w:rFonts w:ascii="Calibri" w:eastAsia="Calibri" w:hAnsi="Calibri" w:cs="Times New Roman"/>
              </w:rPr>
              <w:tab/>
              <w:t>rurale (SISSAR)</w:t>
            </w:r>
          </w:p>
        </w:tc>
      </w:tr>
      <w:tr w:rsidR="005670B7" w:rsidRPr="005670B7" w14:paraId="6E4CFC2C" w14:textId="77777777" w:rsidTr="005670B7">
        <w:trPr>
          <w:trHeight w:val="839"/>
        </w:trPr>
        <w:tc>
          <w:tcPr>
            <w:tcW w:w="1271" w:type="dxa"/>
            <w:shd w:val="clear" w:color="auto" w:fill="4F81BD"/>
            <w:vAlign w:val="center"/>
          </w:tcPr>
          <w:p w14:paraId="321342ED" w14:textId="77777777" w:rsidR="005670B7" w:rsidRPr="005670B7" w:rsidRDefault="005670B7" w:rsidP="005670B7">
            <w:pPr>
              <w:rPr>
                <w:rFonts w:ascii="Calibri" w:eastAsia="Calibri" w:hAnsi="Calibri" w:cs="Times New Roman"/>
                <w:color w:val="FFFFFF"/>
              </w:rPr>
            </w:pPr>
            <w:r w:rsidRPr="005670B7">
              <w:rPr>
                <w:rFonts w:ascii="Calibri" w:eastAsia="Calibri" w:hAnsi="Calibri" w:cs="Times New Roman"/>
                <w:b/>
                <w:bCs/>
                <w:color w:val="FFFFFF"/>
              </w:rPr>
              <w:t>Marche</w:t>
            </w:r>
          </w:p>
        </w:tc>
        <w:tc>
          <w:tcPr>
            <w:tcW w:w="8357" w:type="dxa"/>
            <w:vAlign w:val="center"/>
          </w:tcPr>
          <w:p w14:paraId="27FB49DA" w14:textId="77777777" w:rsidR="005670B7" w:rsidRPr="005670B7" w:rsidRDefault="005670B7" w:rsidP="00CB3ABB">
            <w:pPr>
              <w:spacing w:after="80"/>
              <w:jc w:val="both"/>
              <w:rPr>
                <w:rFonts w:ascii="Calibri" w:eastAsia="Calibri" w:hAnsi="Calibri" w:cs="Times New Roman"/>
              </w:rPr>
            </w:pPr>
            <w:r w:rsidRPr="005670B7">
              <w:rPr>
                <w:rFonts w:ascii="Calibri" w:eastAsia="Calibri" w:hAnsi="Calibri" w:cs="Times New Roman"/>
              </w:rPr>
              <w:t xml:space="preserve">L.r. 37/99 Disciplina dei servizi per lo sviluppo del sistema agroalimentare regionale e L.r. 9/1997 Istituzione dell'agenzia per i servizi nel settore agroalimentare delle Marche (ASSAM). </w:t>
            </w:r>
          </w:p>
        </w:tc>
      </w:tr>
      <w:tr w:rsidR="005670B7" w:rsidRPr="005670B7" w14:paraId="7CCD6022" w14:textId="77777777" w:rsidTr="005670B7">
        <w:tc>
          <w:tcPr>
            <w:tcW w:w="1271" w:type="dxa"/>
            <w:shd w:val="clear" w:color="auto" w:fill="4F81BD"/>
            <w:vAlign w:val="center"/>
          </w:tcPr>
          <w:p w14:paraId="1A7304DF" w14:textId="77777777" w:rsidR="005670B7" w:rsidRPr="005670B7" w:rsidRDefault="005670B7" w:rsidP="005670B7">
            <w:pPr>
              <w:rPr>
                <w:rFonts w:ascii="Calibri" w:eastAsia="Calibri" w:hAnsi="Calibri" w:cs="Times New Roman"/>
                <w:b/>
                <w:bCs/>
                <w:color w:val="FFFFFF"/>
              </w:rPr>
            </w:pPr>
            <w:r w:rsidRPr="005670B7">
              <w:rPr>
                <w:rFonts w:ascii="Calibri" w:eastAsia="Calibri" w:hAnsi="Calibri" w:cs="Times New Roman"/>
                <w:b/>
                <w:bCs/>
                <w:color w:val="FFFFFF"/>
              </w:rPr>
              <w:t>Campania</w:t>
            </w:r>
          </w:p>
        </w:tc>
        <w:tc>
          <w:tcPr>
            <w:tcW w:w="8357" w:type="dxa"/>
            <w:vAlign w:val="center"/>
          </w:tcPr>
          <w:p w14:paraId="498E8D3E" w14:textId="77777777" w:rsidR="005670B7" w:rsidRPr="005670B7" w:rsidRDefault="005670B7" w:rsidP="00CB3ABB">
            <w:pPr>
              <w:jc w:val="both"/>
              <w:rPr>
                <w:rFonts w:ascii="Calibri" w:eastAsia="Calibri" w:hAnsi="Calibri" w:cs="Times New Roman"/>
              </w:rPr>
            </w:pPr>
            <w:r w:rsidRPr="005670B7">
              <w:rPr>
                <w:rFonts w:ascii="Calibri" w:eastAsia="Calibri" w:hAnsi="Calibri" w:cs="Times New Roman"/>
              </w:rPr>
              <w:t>D.R.D. 42/2017 istituzione del Comitato di Orientamento del Sistema di Consulenza in Agricoltura</w:t>
            </w:r>
          </w:p>
        </w:tc>
      </w:tr>
      <w:tr w:rsidR="005670B7" w:rsidRPr="005670B7" w14:paraId="00D22DDE" w14:textId="77777777" w:rsidTr="005670B7">
        <w:tc>
          <w:tcPr>
            <w:tcW w:w="1271" w:type="dxa"/>
            <w:shd w:val="clear" w:color="auto" w:fill="4F81BD"/>
            <w:vAlign w:val="center"/>
          </w:tcPr>
          <w:p w14:paraId="6DEDE5AB" w14:textId="77777777" w:rsidR="005670B7" w:rsidRPr="005670B7" w:rsidRDefault="005670B7" w:rsidP="005670B7">
            <w:pPr>
              <w:rPr>
                <w:rFonts w:ascii="Calibri" w:eastAsia="Calibri" w:hAnsi="Calibri" w:cs="Times New Roman"/>
                <w:color w:val="FFFFFF"/>
              </w:rPr>
            </w:pPr>
            <w:r w:rsidRPr="005670B7">
              <w:rPr>
                <w:rFonts w:ascii="Calibri" w:eastAsia="Calibri" w:hAnsi="Calibri" w:cs="Times New Roman"/>
                <w:b/>
                <w:bCs/>
                <w:color w:val="FFFFFF"/>
              </w:rPr>
              <w:t>Puglia</w:t>
            </w:r>
          </w:p>
        </w:tc>
        <w:tc>
          <w:tcPr>
            <w:tcW w:w="8357" w:type="dxa"/>
            <w:vAlign w:val="center"/>
          </w:tcPr>
          <w:p w14:paraId="5A90D1EC"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 xml:space="preserve">L.r. 8/94 sui servizi di sviluppo agricolo  </w:t>
            </w:r>
          </w:p>
        </w:tc>
      </w:tr>
      <w:tr w:rsidR="005670B7" w:rsidRPr="005670B7" w14:paraId="28FAAF1E" w14:textId="77777777" w:rsidTr="005670B7">
        <w:tc>
          <w:tcPr>
            <w:tcW w:w="1271" w:type="dxa"/>
            <w:shd w:val="clear" w:color="auto" w:fill="4F81BD"/>
            <w:vAlign w:val="center"/>
          </w:tcPr>
          <w:p w14:paraId="1A365D0A" w14:textId="77777777" w:rsidR="005670B7" w:rsidRPr="005670B7" w:rsidRDefault="005670B7" w:rsidP="005670B7">
            <w:pPr>
              <w:rPr>
                <w:rFonts w:ascii="Calibri" w:eastAsia="Calibri" w:hAnsi="Calibri" w:cs="Times New Roman"/>
                <w:b/>
                <w:bCs/>
                <w:color w:val="FFFFFF"/>
              </w:rPr>
            </w:pPr>
            <w:r w:rsidRPr="005670B7">
              <w:rPr>
                <w:rFonts w:ascii="Calibri" w:eastAsia="Calibri" w:hAnsi="Calibri" w:cs="Times New Roman"/>
                <w:b/>
                <w:bCs/>
                <w:color w:val="FFFFFF"/>
              </w:rPr>
              <w:t>Calabria</w:t>
            </w:r>
          </w:p>
        </w:tc>
        <w:tc>
          <w:tcPr>
            <w:tcW w:w="8357" w:type="dxa"/>
            <w:vAlign w:val="center"/>
          </w:tcPr>
          <w:p w14:paraId="329C15BD" w14:textId="77777777" w:rsidR="005670B7" w:rsidRPr="005670B7" w:rsidRDefault="005670B7" w:rsidP="00CB3ABB">
            <w:pPr>
              <w:jc w:val="both"/>
              <w:rPr>
                <w:rFonts w:ascii="Calibri" w:eastAsia="Calibri" w:hAnsi="Calibri" w:cs="Times New Roman"/>
              </w:rPr>
            </w:pPr>
            <w:r w:rsidRPr="005670B7">
              <w:rPr>
                <w:rFonts w:ascii="Calibri" w:eastAsia="Calibri" w:hAnsi="Calibri" w:cs="Times New Roman"/>
              </w:rPr>
              <w:t>Leggi Regionali 26 luglio 1999, n. 19 “Disciplina dei servizi di sviluppo agricolo nella Regione Calabria” e 20 dicembre 2012, n. 66 “Istituzione dell'Azienda regionale per lo sviluppo dell'agricoltura (ARSAC) e disposizioni in materia di sviluppo dell'agricoltura”.</w:t>
            </w:r>
          </w:p>
        </w:tc>
      </w:tr>
      <w:tr w:rsidR="005670B7" w:rsidRPr="005670B7" w14:paraId="7ABE34E0" w14:textId="77777777" w:rsidTr="005670B7">
        <w:tc>
          <w:tcPr>
            <w:tcW w:w="1271" w:type="dxa"/>
            <w:shd w:val="clear" w:color="auto" w:fill="4F81BD"/>
            <w:vAlign w:val="center"/>
          </w:tcPr>
          <w:p w14:paraId="341CDD9D" w14:textId="77777777" w:rsidR="005670B7" w:rsidRPr="005670B7" w:rsidRDefault="005670B7" w:rsidP="005670B7">
            <w:pPr>
              <w:rPr>
                <w:rFonts w:ascii="Calibri" w:eastAsia="Calibri" w:hAnsi="Calibri" w:cs="Times New Roman"/>
                <w:b/>
                <w:bCs/>
                <w:color w:val="FFFFFF"/>
              </w:rPr>
            </w:pPr>
            <w:r w:rsidRPr="005670B7">
              <w:rPr>
                <w:rFonts w:ascii="Calibri" w:eastAsia="Calibri" w:hAnsi="Calibri" w:cs="Times New Roman"/>
                <w:b/>
                <w:bCs/>
                <w:color w:val="FFFFFF"/>
              </w:rPr>
              <w:t>Basilicata</w:t>
            </w:r>
          </w:p>
        </w:tc>
        <w:tc>
          <w:tcPr>
            <w:tcW w:w="8357" w:type="dxa"/>
            <w:vAlign w:val="center"/>
          </w:tcPr>
          <w:p w14:paraId="526EABB6" w14:textId="77777777" w:rsidR="005670B7" w:rsidRPr="005670B7" w:rsidRDefault="005670B7" w:rsidP="00CB3ABB">
            <w:pPr>
              <w:jc w:val="both"/>
              <w:rPr>
                <w:rFonts w:ascii="Calibri" w:eastAsia="Calibri" w:hAnsi="Calibri" w:cs="Times New Roman"/>
              </w:rPr>
            </w:pPr>
            <w:r w:rsidRPr="005670B7">
              <w:rPr>
                <w:rFonts w:ascii="Calibri" w:eastAsia="Calibri" w:hAnsi="Calibri" w:cs="Times New Roman"/>
              </w:rPr>
              <w:t>L.R. 29 del 16 agosto 2001. Riordino del sistema dei servizi di sviluppo agricolo. Modifiche ed integrazioni alla L.R. 7 agosto 1996, n. 38 ed alla L.R. 13 luglio 1998, n. 21.</w:t>
            </w:r>
          </w:p>
        </w:tc>
      </w:tr>
      <w:tr w:rsidR="005670B7" w:rsidRPr="005670B7" w14:paraId="7893AFDF" w14:textId="77777777" w:rsidTr="005670B7">
        <w:tc>
          <w:tcPr>
            <w:tcW w:w="1271" w:type="dxa"/>
            <w:shd w:val="clear" w:color="auto" w:fill="4F81BD"/>
            <w:vAlign w:val="center"/>
          </w:tcPr>
          <w:p w14:paraId="6DFF701B" w14:textId="77777777" w:rsidR="005670B7" w:rsidRPr="005670B7" w:rsidRDefault="005670B7" w:rsidP="005670B7">
            <w:pPr>
              <w:rPr>
                <w:rFonts w:ascii="Calibri" w:eastAsia="Calibri" w:hAnsi="Calibri" w:cs="Times New Roman"/>
                <w:b/>
                <w:bCs/>
                <w:color w:val="FFFFFF"/>
              </w:rPr>
            </w:pPr>
            <w:r w:rsidRPr="005670B7">
              <w:rPr>
                <w:rFonts w:ascii="Calibri" w:eastAsia="Calibri" w:hAnsi="Calibri" w:cs="Times New Roman"/>
                <w:b/>
                <w:bCs/>
                <w:color w:val="FFFFFF"/>
              </w:rPr>
              <w:t>Sardegna</w:t>
            </w:r>
          </w:p>
        </w:tc>
        <w:tc>
          <w:tcPr>
            <w:tcW w:w="8357" w:type="dxa"/>
            <w:vAlign w:val="center"/>
          </w:tcPr>
          <w:p w14:paraId="7B7CAA06"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L.r. 7/2017   Promozione della ricerca scientifica e dell’innovazione tecnologica in Sardegna</w:t>
            </w:r>
          </w:p>
        </w:tc>
      </w:tr>
    </w:tbl>
    <w:p w14:paraId="54CEFC6A" w14:textId="77777777" w:rsidR="005670B7" w:rsidRPr="005670B7" w:rsidRDefault="005670B7" w:rsidP="005670B7">
      <w:pPr>
        <w:spacing w:after="80" w:line="240" w:lineRule="auto"/>
        <w:jc w:val="both"/>
        <w:rPr>
          <w:rFonts w:ascii="Calibri" w:eastAsia="Calibri" w:hAnsi="Calibri" w:cs="Times New Roman"/>
          <w:i/>
          <w:sz w:val="20"/>
        </w:rPr>
      </w:pPr>
      <w:r w:rsidRPr="005670B7">
        <w:rPr>
          <w:rFonts w:ascii="Calibri" w:eastAsia="Calibri" w:hAnsi="Calibri" w:cs="Times New Roman"/>
          <w:i/>
          <w:sz w:val="20"/>
        </w:rPr>
        <w:t>Fonte: Elaborazione questionario CREA PB per regioni, 2019</w:t>
      </w:r>
    </w:p>
    <w:p w14:paraId="23B658D5" w14:textId="535EB970"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La presenza di normativa specifica o meno (e di una normativa che viene applicata) non è di per sé un elemento di qualità - in un sistema amministrativo come quello odierno che mira alla semplificazione - ma è sintomo della disponibilità di strumenti di finanziamento, di scelta strategica, di governance. Solo </w:t>
      </w:r>
      <w:r w:rsidRPr="005670B7">
        <w:rPr>
          <w:rFonts w:ascii="Calibri" w:eastAsia="Calibri" w:hAnsi="Calibri" w:cs="Times New Roman"/>
        </w:rPr>
        <w:lastRenderedPageBreak/>
        <w:t xml:space="preserve">introducendo tali strumenti è possibile operare perché le diverse componenti di AKIS </w:t>
      </w:r>
      <w:r w:rsidR="00CB3ABB">
        <w:rPr>
          <w:rFonts w:ascii="Calibri" w:eastAsia="Calibri" w:hAnsi="Calibri" w:cs="Times New Roman"/>
        </w:rPr>
        <w:t>funzionino</w:t>
      </w:r>
      <w:r w:rsidRPr="005670B7">
        <w:rPr>
          <w:rFonts w:ascii="Calibri" w:eastAsia="Calibri" w:hAnsi="Calibri" w:cs="Times New Roman"/>
        </w:rPr>
        <w:t xml:space="preserve"> in modo connesso e coerente e di fatto concorrano alla strutturazione di un sistema. </w:t>
      </w:r>
    </w:p>
    <w:p w14:paraId="257AB38E" w14:textId="631C6BD0"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Le regioni hanno in parte risposto a tali esigenze facendo ricorso a risorse interne e/o meccanismi di consultazione degli stakeholder previsti nell’organizzazione regionale. Le regioni del nord, come si evince dalle informazioni finora raccolte, hanno già avviato percorsi di raccolta dei fabbisogni degli operatori e/o analisi dello stato dell’agricoltura regionale in vista della prossima programmazione (tabella </w:t>
      </w:r>
      <w:r w:rsidR="007E0E95">
        <w:rPr>
          <w:rFonts w:ascii="Calibri" w:eastAsia="Calibri" w:hAnsi="Calibri" w:cs="Times New Roman"/>
        </w:rPr>
        <w:t>10</w:t>
      </w:r>
      <w:r w:rsidRPr="005670B7">
        <w:rPr>
          <w:rFonts w:ascii="Calibri" w:eastAsia="Calibri" w:hAnsi="Calibri" w:cs="Times New Roman"/>
        </w:rPr>
        <w:t>). Si tratta di iniziative differenti, messe in atto in alcuni casi anche con il supporto di organizzazioni esterne, che prevedono quasi sempre momenti di discussione pubblica (workshop, conferenze, seminari, ecc.) e in alcuni casi anche di raccolta on line delle istanze provenienti dai diversi attori. Anche alcune regioni del Sud hanno avviato tali attività, mentre tra quelle del centro soltanto la Regione Marche sembra aver avviato al momento percorsi di questo tipo.</w:t>
      </w:r>
    </w:p>
    <w:p w14:paraId="77302EC9" w14:textId="1726FF94" w:rsidR="005670B7" w:rsidRPr="005670B7" w:rsidRDefault="005670B7" w:rsidP="005670B7">
      <w:pPr>
        <w:spacing w:after="80" w:line="240" w:lineRule="auto"/>
        <w:jc w:val="both"/>
        <w:rPr>
          <w:rFonts w:ascii="Calibri" w:eastAsia="Calibri" w:hAnsi="Calibri" w:cs="Times New Roman"/>
          <w:i/>
        </w:rPr>
      </w:pPr>
      <w:r w:rsidRPr="005670B7">
        <w:rPr>
          <w:rFonts w:ascii="Calibri" w:eastAsia="Calibri" w:hAnsi="Calibri" w:cs="Times New Roman"/>
          <w:i/>
        </w:rPr>
        <w:t xml:space="preserve">Tabella </w:t>
      </w:r>
      <w:r w:rsidR="007E0E95">
        <w:rPr>
          <w:rFonts w:ascii="Calibri" w:eastAsia="Calibri" w:hAnsi="Calibri" w:cs="Times New Roman"/>
          <w:i/>
        </w:rPr>
        <w:t>10</w:t>
      </w:r>
      <w:r w:rsidRPr="005670B7">
        <w:rPr>
          <w:rFonts w:ascii="Calibri" w:eastAsia="Calibri" w:hAnsi="Calibri" w:cs="Times New Roman"/>
          <w:i/>
        </w:rPr>
        <w:t>: Situazione della governance dell’AKIS a livello regionale</w:t>
      </w:r>
    </w:p>
    <w:tbl>
      <w:tblPr>
        <w:tblStyle w:val="Tabellagriglia5scura-colore111"/>
        <w:tblW w:w="5000" w:type="pct"/>
        <w:tblLook w:val="04A0" w:firstRow="1" w:lastRow="0" w:firstColumn="1" w:lastColumn="0" w:noHBand="0" w:noVBand="1"/>
      </w:tblPr>
      <w:tblGrid>
        <w:gridCol w:w="2110"/>
        <w:gridCol w:w="1967"/>
        <w:gridCol w:w="1699"/>
        <w:gridCol w:w="1907"/>
        <w:gridCol w:w="1945"/>
      </w:tblGrid>
      <w:tr w:rsidR="005670B7" w:rsidRPr="005670B7" w14:paraId="450A76C6" w14:textId="77777777" w:rsidTr="004F6FF2">
        <w:trPr>
          <w:cnfStyle w:val="100000000000" w:firstRow="1" w:lastRow="0" w:firstColumn="0" w:lastColumn="0" w:oddVBand="0" w:evenVBand="0" w:oddHBand="0" w:evenHBand="0" w:firstRowFirstColumn="0" w:firstRowLastColumn="0" w:lastRowFirstColumn="0" w:lastRowLastColumn="0"/>
          <w:trHeight w:val="633"/>
          <w:tblHeader/>
        </w:trPr>
        <w:tc>
          <w:tcPr>
            <w:cnfStyle w:val="001000000000" w:firstRow="0" w:lastRow="0" w:firstColumn="1" w:lastColumn="0" w:oddVBand="0" w:evenVBand="0" w:oddHBand="0" w:evenHBand="0" w:firstRowFirstColumn="0" w:firstRowLastColumn="0" w:lastRowFirstColumn="0" w:lastRowLastColumn="0"/>
            <w:tcW w:w="1102" w:type="pct"/>
            <w:noWrap/>
            <w:vAlign w:val="center"/>
            <w:hideMark/>
          </w:tcPr>
          <w:p w14:paraId="0E7FD7EC" w14:textId="77777777" w:rsidR="005670B7" w:rsidRPr="005670B7" w:rsidRDefault="005670B7" w:rsidP="004F6FF2">
            <w:pPr>
              <w:jc w:val="center"/>
              <w:rPr>
                <w:rFonts w:ascii="Calibri" w:eastAsia="Times New Roman" w:hAnsi="Calibri" w:cs="Calibri"/>
                <w:lang w:eastAsia="it-IT"/>
              </w:rPr>
            </w:pPr>
            <w:r w:rsidRPr="005670B7">
              <w:rPr>
                <w:rFonts w:ascii="Calibri" w:eastAsia="Times New Roman" w:hAnsi="Calibri" w:cs="Calibri"/>
                <w:lang w:eastAsia="it-IT"/>
              </w:rPr>
              <w:t>Regione</w:t>
            </w:r>
          </w:p>
        </w:tc>
        <w:tc>
          <w:tcPr>
            <w:tcW w:w="1027" w:type="pct"/>
            <w:vAlign w:val="center"/>
            <w:hideMark/>
          </w:tcPr>
          <w:p w14:paraId="598B38CC" w14:textId="77777777" w:rsidR="005670B7" w:rsidRPr="005670B7" w:rsidRDefault="005670B7" w:rsidP="004F6FF2">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it-IT"/>
              </w:rPr>
            </w:pPr>
            <w:r w:rsidRPr="005670B7">
              <w:rPr>
                <w:rFonts w:ascii="Calibri" w:eastAsia="Times New Roman" w:hAnsi="Calibri" w:cs="Calibri"/>
                <w:lang w:eastAsia="it-IT"/>
              </w:rPr>
              <w:t>Ricognizione dei fabbisogni dell’agricoltura</w:t>
            </w:r>
          </w:p>
        </w:tc>
        <w:tc>
          <w:tcPr>
            <w:tcW w:w="888" w:type="pct"/>
            <w:vAlign w:val="center"/>
            <w:hideMark/>
          </w:tcPr>
          <w:p w14:paraId="4D0ECF90" w14:textId="77777777" w:rsidR="005670B7" w:rsidRPr="005670B7" w:rsidRDefault="005670B7" w:rsidP="004F6FF2">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it-IT"/>
              </w:rPr>
            </w:pPr>
            <w:r w:rsidRPr="005670B7">
              <w:rPr>
                <w:rFonts w:ascii="Calibri" w:eastAsia="Times New Roman" w:hAnsi="Calibri" w:cs="Calibri"/>
                <w:lang w:eastAsia="it-IT"/>
              </w:rPr>
              <w:t>Collaborazione fra uffici che attuano PAC</w:t>
            </w:r>
          </w:p>
        </w:tc>
        <w:tc>
          <w:tcPr>
            <w:tcW w:w="996" w:type="pct"/>
            <w:vAlign w:val="center"/>
            <w:hideMark/>
          </w:tcPr>
          <w:p w14:paraId="4C3D9EE7" w14:textId="77777777" w:rsidR="005670B7" w:rsidRPr="005670B7" w:rsidRDefault="005670B7" w:rsidP="004F6FF2">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it-IT"/>
              </w:rPr>
            </w:pPr>
            <w:r w:rsidRPr="005670B7">
              <w:rPr>
                <w:rFonts w:ascii="Calibri" w:eastAsia="Times New Roman" w:hAnsi="Calibri" w:cs="Calibri"/>
                <w:lang w:eastAsia="it-IT"/>
              </w:rPr>
              <w:t>Iniziative di integrazione fra componenti AKIS</w:t>
            </w:r>
          </w:p>
        </w:tc>
        <w:tc>
          <w:tcPr>
            <w:tcW w:w="987" w:type="pct"/>
            <w:vAlign w:val="center"/>
            <w:hideMark/>
          </w:tcPr>
          <w:p w14:paraId="7305EAB7" w14:textId="77777777" w:rsidR="005670B7" w:rsidRPr="005670B7" w:rsidRDefault="005670B7" w:rsidP="004F6FF2">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it-IT"/>
              </w:rPr>
            </w:pPr>
            <w:r w:rsidRPr="005670B7">
              <w:rPr>
                <w:rFonts w:ascii="Calibri" w:eastAsia="Times New Roman" w:hAnsi="Calibri" w:cs="Calibri"/>
                <w:lang w:eastAsia="it-IT"/>
              </w:rPr>
              <w:t>Iniziative autonome di finanziamento</w:t>
            </w:r>
          </w:p>
        </w:tc>
      </w:tr>
      <w:tr w:rsidR="005670B7" w:rsidRPr="005670B7" w14:paraId="0DD85AED"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3D7B735B"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Liguria</w:t>
            </w:r>
          </w:p>
        </w:tc>
        <w:tc>
          <w:tcPr>
            <w:tcW w:w="1027" w:type="pct"/>
            <w:noWrap/>
            <w:hideMark/>
          </w:tcPr>
          <w:p w14:paraId="44053357"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888" w:type="pct"/>
            <w:noWrap/>
            <w:hideMark/>
          </w:tcPr>
          <w:p w14:paraId="168F5CCF"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96" w:type="pct"/>
            <w:noWrap/>
            <w:hideMark/>
          </w:tcPr>
          <w:p w14:paraId="14E840A0"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sì</w:t>
            </w:r>
          </w:p>
        </w:tc>
        <w:tc>
          <w:tcPr>
            <w:tcW w:w="987" w:type="pct"/>
            <w:noWrap/>
            <w:hideMark/>
          </w:tcPr>
          <w:p w14:paraId="2D040248"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r>
      <w:tr w:rsidR="005670B7" w:rsidRPr="005670B7" w14:paraId="257B9FD1"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4024F69C"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Valle d’Aosta</w:t>
            </w:r>
          </w:p>
        </w:tc>
        <w:tc>
          <w:tcPr>
            <w:tcW w:w="1027" w:type="pct"/>
            <w:noWrap/>
            <w:hideMark/>
          </w:tcPr>
          <w:p w14:paraId="6515A792"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sì</w:t>
            </w:r>
          </w:p>
        </w:tc>
        <w:tc>
          <w:tcPr>
            <w:tcW w:w="888" w:type="pct"/>
            <w:noWrap/>
            <w:hideMark/>
          </w:tcPr>
          <w:p w14:paraId="0ACA7145"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sì</w:t>
            </w:r>
          </w:p>
        </w:tc>
        <w:tc>
          <w:tcPr>
            <w:tcW w:w="996" w:type="pct"/>
            <w:noWrap/>
            <w:hideMark/>
          </w:tcPr>
          <w:p w14:paraId="136826C1"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87" w:type="pct"/>
            <w:noWrap/>
            <w:hideMark/>
          </w:tcPr>
          <w:p w14:paraId="1DA386EB"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r>
      <w:tr w:rsidR="005670B7" w:rsidRPr="005670B7" w14:paraId="4C5C13CD"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12AEE27B"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Piemonte</w:t>
            </w:r>
          </w:p>
        </w:tc>
        <w:tc>
          <w:tcPr>
            <w:tcW w:w="1027" w:type="pct"/>
            <w:noWrap/>
            <w:hideMark/>
          </w:tcPr>
          <w:p w14:paraId="5A333C15"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programmato</w:t>
            </w:r>
          </w:p>
        </w:tc>
        <w:tc>
          <w:tcPr>
            <w:tcW w:w="888" w:type="pct"/>
            <w:noWrap/>
            <w:hideMark/>
          </w:tcPr>
          <w:p w14:paraId="7A94E2B1"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programmato</w:t>
            </w:r>
          </w:p>
        </w:tc>
        <w:tc>
          <w:tcPr>
            <w:tcW w:w="996" w:type="pct"/>
            <w:noWrap/>
            <w:hideMark/>
          </w:tcPr>
          <w:p w14:paraId="3CC9A42D"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87" w:type="pct"/>
            <w:noWrap/>
            <w:hideMark/>
          </w:tcPr>
          <w:p w14:paraId="1EAC2033"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ricerca</w:t>
            </w:r>
          </w:p>
        </w:tc>
      </w:tr>
      <w:tr w:rsidR="005670B7" w:rsidRPr="005670B7" w14:paraId="5DE689A5"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0370800F"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Lombardia</w:t>
            </w:r>
          </w:p>
        </w:tc>
        <w:tc>
          <w:tcPr>
            <w:tcW w:w="1027" w:type="pct"/>
            <w:noWrap/>
            <w:hideMark/>
          </w:tcPr>
          <w:p w14:paraId="0DED7819"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sì</w:t>
            </w:r>
          </w:p>
        </w:tc>
        <w:tc>
          <w:tcPr>
            <w:tcW w:w="888" w:type="pct"/>
            <w:noWrap/>
            <w:hideMark/>
          </w:tcPr>
          <w:p w14:paraId="6A2516D8"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continua</w:t>
            </w:r>
          </w:p>
        </w:tc>
        <w:tc>
          <w:tcPr>
            <w:tcW w:w="996" w:type="pct"/>
            <w:noWrap/>
            <w:hideMark/>
          </w:tcPr>
          <w:p w14:paraId="2BEA4C6A"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87" w:type="pct"/>
            <w:noWrap/>
            <w:hideMark/>
          </w:tcPr>
          <w:p w14:paraId="56824038"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ricerca</w:t>
            </w:r>
          </w:p>
        </w:tc>
      </w:tr>
      <w:tr w:rsidR="005670B7" w:rsidRPr="005670B7" w14:paraId="364BC29D"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703B6EF5"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P.A. di Trento</w:t>
            </w:r>
          </w:p>
        </w:tc>
        <w:tc>
          <w:tcPr>
            <w:tcW w:w="1027" w:type="pct"/>
            <w:noWrap/>
            <w:hideMark/>
          </w:tcPr>
          <w:p w14:paraId="331C9C0C"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sì</w:t>
            </w:r>
          </w:p>
        </w:tc>
        <w:tc>
          <w:tcPr>
            <w:tcW w:w="888" w:type="pct"/>
            <w:noWrap/>
            <w:hideMark/>
          </w:tcPr>
          <w:p w14:paraId="6B9B59B0"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sì</w:t>
            </w:r>
          </w:p>
        </w:tc>
        <w:tc>
          <w:tcPr>
            <w:tcW w:w="996" w:type="pct"/>
            <w:noWrap/>
            <w:hideMark/>
          </w:tcPr>
          <w:p w14:paraId="41CCB344"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87" w:type="pct"/>
            <w:noWrap/>
            <w:hideMark/>
          </w:tcPr>
          <w:p w14:paraId="65061B22"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p>
        </w:tc>
      </w:tr>
      <w:tr w:rsidR="005670B7" w:rsidRPr="005670B7" w14:paraId="132FF8F8"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1375E405"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P.A. di Bolzano</w:t>
            </w:r>
          </w:p>
        </w:tc>
        <w:tc>
          <w:tcPr>
            <w:tcW w:w="1027" w:type="pct"/>
            <w:noWrap/>
            <w:hideMark/>
          </w:tcPr>
          <w:p w14:paraId="2CB94545"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sì</w:t>
            </w:r>
          </w:p>
        </w:tc>
        <w:tc>
          <w:tcPr>
            <w:tcW w:w="888" w:type="pct"/>
            <w:noWrap/>
            <w:hideMark/>
          </w:tcPr>
          <w:p w14:paraId="5AA33D69"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parziale</w:t>
            </w:r>
          </w:p>
        </w:tc>
        <w:tc>
          <w:tcPr>
            <w:tcW w:w="996" w:type="pct"/>
            <w:noWrap/>
            <w:hideMark/>
          </w:tcPr>
          <w:p w14:paraId="4377BAB6"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87" w:type="pct"/>
            <w:noWrap/>
            <w:hideMark/>
          </w:tcPr>
          <w:p w14:paraId="6342C297"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consulenza</w:t>
            </w:r>
          </w:p>
        </w:tc>
      </w:tr>
      <w:tr w:rsidR="005670B7" w:rsidRPr="005670B7" w14:paraId="626B566E"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326EFAF7"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Veneto</w:t>
            </w:r>
          </w:p>
        </w:tc>
        <w:tc>
          <w:tcPr>
            <w:tcW w:w="1027" w:type="pct"/>
            <w:noWrap/>
            <w:hideMark/>
          </w:tcPr>
          <w:p w14:paraId="669EAA66"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sì</w:t>
            </w:r>
          </w:p>
        </w:tc>
        <w:tc>
          <w:tcPr>
            <w:tcW w:w="888" w:type="pct"/>
            <w:noWrap/>
            <w:hideMark/>
          </w:tcPr>
          <w:p w14:paraId="6FFBEEA2"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sì</w:t>
            </w:r>
          </w:p>
        </w:tc>
        <w:tc>
          <w:tcPr>
            <w:tcW w:w="996" w:type="pct"/>
            <w:noWrap/>
            <w:hideMark/>
          </w:tcPr>
          <w:p w14:paraId="2EFEA60D"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87" w:type="pct"/>
            <w:noWrap/>
            <w:hideMark/>
          </w:tcPr>
          <w:p w14:paraId="7A351B75"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formazione, ricerca</w:t>
            </w:r>
          </w:p>
        </w:tc>
      </w:tr>
      <w:tr w:rsidR="005670B7" w:rsidRPr="005670B7" w14:paraId="3478886C"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4ADFAEC6"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Friuli Venezia Giulia</w:t>
            </w:r>
          </w:p>
        </w:tc>
        <w:tc>
          <w:tcPr>
            <w:tcW w:w="1027" w:type="pct"/>
            <w:noWrap/>
            <w:hideMark/>
          </w:tcPr>
          <w:p w14:paraId="0240C297"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sì</w:t>
            </w:r>
          </w:p>
        </w:tc>
        <w:tc>
          <w:tcPr>
            <w:tcW w:w="888" w:type="pct"/>
            <w:noWrap/>
            <w:hideMark/>
          </w:tcPr>
          <w:p w14:paraId="0975DA79"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sì</w:t>
            </w:r>
          </w:p>
        </w:tc>
        <w:tc>
          <w:tcPr>
            <w:tcW w:w="996" w:type="pct"/>
            <w:noWrap/>
            <w:hideMark/>
          </w:tcPr>
          <w:p w14:paraId="094B0F9B"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87" w:type="pct"/>
            <w:noWrap/>
            <w:hideMark/>
          </w:tcPr>
          <w:p w14:paraId="1FA267E5"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p>
        </w:tc>
      </w:tr>
      <w:tr w:rsidR="005670B7" w:rsidRPr="005670B7" w14:paraId="2E1C2357"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0F166E14"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Emilia-Romagna</w:t>
            </w:r>
          </w:p>
        </w:tc>
        <w:tc>
          <w:tcPr>
            <w:tcW w:w="1027" w:type="pct"/>
            <w:noWrap/>
            <w:hideMark/>
          </w:tcPr>
          <w:p w14:paraId="6A89BCBF"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888" w:type="pct"/>
            <w:noWrap/>
            <w:hideMark/>
          </w:tcPr>
          <w:p w14:paraId="411AD02A"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96" w:type="pct"/>
            <w:noWrap/>
            <w:hideMark/>
          </w:tcPr>
          <w:p w14:paraId="3CB0C0DC"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87" w:type="pct"/>
            <w:noWrap/>
            <w:hideMark/>
          </w:tcPr>
          <w:p w14:paraId="63E39D73"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r>
      <w:tr w:rsidR="005670B7" w:rsidRPr="005670B7" w14:paraId="1FA3AF69"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08847CED"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Toscana</w:t>
            </w:r>
          </w:p>
        </w:tc>
        <w:tc>
          <w:tcPr>
            <w:tcW w:w="1027" w:type="pct"/>
            <w:noWrap/>
            <w:hideMark/>
          </w:tcPr>
          <w:p w14:paraId="5DB94C0A"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888" w:type="pct"/>
            <w:noWrap/>
            <w:hideMark/>
          </w:tcPr>
          <w:p w14:paraId="28A70176"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parziale</w:t>
            </w:r>
          </w:p>
        </w:tc>
        <w:tc>
          <w:tcPr>
            <w:tcW w:w="996" w:type="pct"/>
            <w:noWrap/>
            <w:hideMark/>
          </w:tcPr>
          <w:p w14:paraId="29EFDFF0"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87" w:type="pct"/>
            <w:noWrap/>
            <w:hideMark/>
          </w:tcPr>
          <w:p w14:paraId="726ECC62"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r>
      <w:tr w:rsidR="005670B7" w:rsidRPr="005670B7" w14:paraId="18FD3EB8"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658D0085"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Umbria</w:t>
            </w:r>
          </w:p>
        </w:tc>
        <w:tc>
          <w:tcPr>
            <w:tcW w:w="1027" w:type="pct"/>
            <w:noWrap/>
            <w:hideMark/>
          </w:tcPr>
          <w:p w14:paraId="6D59E30D"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eastAsia="it-IT"/>
              </w:rPr>
            </w:pPr>
            <w:r w:rsidRPr="005670B7">
              <w:rPr>
                <w:rFonts w:ascii="Calibri" w:eastAsia="Times New Roman" w:hAnsi="Calibri" w:cs="Calibri"/>
                <w:i/>
                <w:color w:val="000000"/>
                <w:sz w:val="18"/>
                <w:szCs w:val="18"/>
                <w:lang w:eastAsia="it-IT"/>
              </w:rPr>
              <w:t>n.d</w:t>
            </w:r>
            <w:r w:rsidRPr="005670B7">
              <w:rPr>
                <w:rFonts w:ascii="Calibri" w:eastAsia="Times New Roman" w:hAnsi="Calibri" w:cs="Calibri"/>
                <w:color w:val="000000"/>
                <w:sz w:val="18"/>
                <w:szCs w:val="18"/>
                <w:lang w:eastAsia="it-IT"/>
              </w:rPr>
              <w:t>.</w:t>
            </w:r>
          </w:p>
        </w:tc>
        <w:tc>
          <w:tcPr>
            <w:tcW w:w="888" w:type="pct"/>
            <w:noWrap/>
            <w:hideMark/>
          </w:tcPr>
          <w:p w14:paraId="2C6869C7"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i/>
                <w:color w:val="000000"/>
                <w:sz w:val="18"/>
                <w:szCs w:val="18"/>
                <w:lang w:eastAsia="it-IT"/>
              </w:rPr>
            </w:pPr>
            <w:proofErr w:type="gramStart"/>
            <w:r w:rsidRPr="005670B7">
              <w:rPr>
                <w:rFonts w:ascii="Calibri" w:eastAsia="Times New Roman" w:hAnsi="Calibri" w:cs="Calibri"/>
                <w:i/>
                <w:color w:val="000000"/>
                <w:sz w:val="18"/>
                <w:szCs w:val="18"/>
                <w:lang w:eastAsia="it-IT"/>
              </w:rPr>
              <w:t>n.d</w:t>
            </w:r>
            <w:proofErr w:type="gramEnd"/>
          </w:p>
        </w:tc>
        <w:tc>
          <w:tcPr>
            <w:tcW w:w="996" w:type="pct"/>
            <w:noWrap/>
            <w:hideMark/>
          </w:tcPr>
          <w:p w14:paraId="3CAEBB1B"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eastAsia="it-IT"/>
              </w:rPr>
            </w:pPr>
            <w:proofErr w:type="gramStart"/>
            <w:r w:rsidRPr="005670B7">
              <w:rPr>
                <w:rFonts w:ascii="Calibri" w:eastAsia="Times New Roman" w:hAnsi="Calibri" w:cs="Calibri"/>
                <w:i/>
                <w:color w:val="000000"/>
                <w:sz w:val="18"/>
                <w:szCs w:val="18"/>
                <w:lang w:eastAsia="it-IT"/>
              </w:rPr>
              <w:t>n.d</w:t>
            </w:r>
            <w:proofErr w:type="gramEnd"/>
          </w:p>
        </w:tc>
        <w:tc>
          <w:tcPr>
            <w:tcW w:w="987" w:type="pct"/>
            <w:noWrap/>
            <w:hideMark/>
          </w:tcPr>
          <w:p w14:paraId="164CBD0C"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eastAsia="it-IT"/>
              </w:rPr>
            </w:pPr>
            <w:proofErr w:type="gramStart"/>
            <w:r w:rsidRPr="005670B7">
              <w:rPr>
                <w:rFonts w:ascii="Calibri" w:eastAsia="Times New Roman" w:hAnsi="Calibri" w:cs="Calibri"/>
                <w:i/>
                <w:color w:val="000000"/>
                <w:sz w:val="18"/>
                <w:szCs w:val="18"/>
                <w:lang w:eastAsia="it-IT"/>
              </w:rPr>
              <w:t>n.d</w:t>
            </w:r>
            <w:proofErr w:type="gramEnd"/>
          </w:p>
        </w:tc>
      </w:tr>
      <w:tr w:rsidR="005670B7" w:rsidRPr="005670B7" w14:paraId="7093123E"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465BC5A7"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Marche</w:t>
            </w:r>
          </w:p>
        </w:tc>
        <w:tc>
          <w:tcPr>
            <w:tcW w:w="1027" w:type="pct"/>
            <w:noWrap/>
            <w:hideMark/>
          </w:tcPr>
          <w:p w14:paraId="49BA62F8"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888" w:type="pct"/>
            <w:noWrap/>
            <w:hideMark/>
          </w:tcPr>
          <w:p w14:paraId="0E73B2FE"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continua</w:t>
            </w:r>
          </w:p>
        </w:tc>
        <w:tc>
          <w:tcPr>
            <w:tcW w:w="996" w:type="pct"/>
            <w:noWrap/>
            <w:hideMark/>
          </w:tcPr>
          <w:p w14:paraId="07A66729"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87" w:type="pct"/>
            <w:noWrap/>
            <w:hideMark/>
          </w:tcPr>
          <w:p w14:paraId="15D03BCE"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r>
      <w:tr w:rsidR="005670B7" w:rsidRPr="005670B7" w14:paraId="3220CBF7"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552FCE81"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Lazio</w:t>
            </w:r>
          </w:p>
        </w:tc>
        <w:tc>
          <w:tcPr>
            <w:tcW w:w="1027" w:type="pct"/>
            <w:noWrap/>
            <w:hideMark/>
          </w:tcPr>
          <w:p w14:paraId="26121FFA"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888" w:type="pct"/>
            <w:noWrap/>
            <w:hideMark/>
          </w:tcPr>
          <w:p w14:paraId="20618FFD"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96" w:type="pct"/>
            <w:noWrap/>
            <w:hideMark/>
          </w:tcPr>
          <w:p w14:paraId="59DDB267"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87" w:type="pct"/>
            <w:noWrap/>
            <w:hideMark/>
          </w:tcPr>
          <w:p w14:paraId="2911FCED"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r>
      <w:tr w:rsidR="005670B7" w:rsidRPr="005670B7" w14:paraId="486382C5"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2F3DA197"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Abruzzo</w:t>
            </w:r>
          </w:p>
        </w:tc>
        <w:tc>
          <w:tcPr>
            <w:tcW w:w="1027" w:type="pct"/>
            <w:noWrap/>
            <w:hideMark/>
          </w:tcPr>
          <w:p w14:paraId="6A6CF60B"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eastAsia="it-IT"/>
              </w:rPr>
            </w:pPr>
            <w:proofErr w:type="gramStart"/>
            <w:r w:rsidRPr="005670B7">
              <w:rPr>
                <w:rFonts w:ascii="Calibri" w:eastAsia="Times New Roman" w:hAnsi="Calibri" w:cs="Calibri"/>
                <w:i/>
                <w:color w:val="000000"/>
                <w:sz w:val="18"/>
                <w:szCs w:val="18"/>
                <w:lang w:eastAsia="it-IT"/>
              </w:rPr>
              <w:t>n.d</w:t>
            </w:r>
            <w:proofErr w:type="gramEnd"/>
          </w:p>
        </w:tc>
        <w:tc>
          <w:tcPr>
            <w:tcW w:w="888" w:type="pct"/>
            <w:noWrap/>
            <w:hideMark/>
          </w:tcPr>
          <w:p w14:paraId="7127FC2E"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eastAsia="it-IT"/>
              </w:rPr>
            </w:pPr>
            <w:proofErr w:type="gramStart"/>
            <w:r w:rsidRPr="005670B7">
              <w:rPr>
                <w:rFonts w:ascii="Calibri" w:eastAsia="Times New Roman" w:hAnsi="Calibri" w:cs="Calibri"/>
                <w:i/>
                <w:color w:val="000000"/>
                <w:sz w:val="18"/>
                <w:szCs w:val="18"/>
                <w:lang w:eastAsia="it-IT"/>
              </w:rPr>
              <w:t>n.d</w:t>
            </w:r>
            <w:proofErr w:type="gramEnd"/>
          </w:p>
        </w:tc>
        <w:tc>
          <w:tcPr>
            <w:tcW w:w="996" w:type="pct"/>
            <w:noWrap/>
            <w:hideMark/>
          </w:tcPr>
          <w:p w14:paraId="2602580A"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eastAsia="it-IT"/>
              </w:rPr>
            </w:pPr>
            <w:proofErr w:type="gramStart"/>
            <w:r w:rsidRPr="005670B7">
              <w:rPr>
                <w:rFonts w:ascii="Calibri" w:eastAsia="Times New Roman" w:hAnsi="Calibri" w:cs="Calibri"/>
                <w:i/>
                <w:color w:val="000000"/>
                <w:sz w:val="18"/>
                <w:szCs w:val="18"/>
                <w:lang w:eastAsia="it-IT"/>
              </w:rPr>
              <w:t>n.d</w:t>
            </w:r>
            <w:proofErr w:type="gramEnd"/>
          </w:p>
        </w:tc>
        <w:tc>
          <w:tcPr>
            <w:tcW w:w="987" w:type="pct"/>
            <w:noWrap/>
            <w:hideMark/>
          </w:tcPr>
          <w:p w14:paraId="42F83DB1"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eastAsia="it-IT"/>
              </w:rPr>
            </w:pPr>
            <w:proofErr w:type="gramStart"/>
            <w:r w:rsidRPr="005670B7">
              <w:rPr>
                <w:rFonts w:ascii="Calibri" w:eastAsia="Times New Roman" w:hAnsi="Calibri" w:cs="Calibri"/>
                <w:i/>
                <w:color w:val="000000"/>
                <w:sz w:val="18"/>
                <w:szCs w:val="18"/>
                <w:lang w:eastAsia="it-IT"/>
              </w:rPr>
              <w:t>n.d</w:t>
            </w:r>
            <w:proofErr w:type="gramEnd"/>
          </w:p>
        </w:tc>
      </w:tr>
      <w:tr w:rsidR="005670B7" w:rsidRPr="005670B7" w14:paraId="2EC8DFA2"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2C9CA6BF"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Molise</w:t>
            </w:r>
          </w:p>
        </w:tc>
        <w:tc>
          <w:tcPr>
            <w:tcW w:w="1027" w:type="pct"/>
            <w:noWrap/>
            <w:hideMark/>
          </w:tcPr>
          <w:p w14:paraId="10B5A570"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888" w:type="pct"/>
            <w:noWrap/>
            <w:hideMark/>
          </w:tcPr>
          <w:p w14:paraId="23986812"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96" w:type="pct"/>
            <w:noWrap/>
            <w:hideMark/>
          </w:tcPr>
          <w:p w14:paraId="28DD3EBA"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87" w:type="pct"/>
            <w:noWrap/>
            <w:hideMark/>
          </w:tcPr>
          <w:p w14:paraId="4ABC2449"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r>
      <w:tr w:rsidR="005670B7" w:rsidRPr="005670B7" w14:paraId="7AE6A200"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6B381EE5"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Campania</w:t>
            </w:r>
          </w:p>
        </w:tc>
        <w:tc>
          <w:tcPr>
            <w:tcW w:w="1027" w:type="pct"/>
            <w:noWrap/>
            <w:hideMark/>
          </w:tcPr>
          <w:p w14:paraId="6306173F"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sì</w:t>
            </w:r>
          </w:p>
        </w:tc>
        <w:tc>
          <w:tcPr>
            <w:tcW w:w="888" w:type="pct"/>
            <w:noWrap/>
            <w:hideMark/>
          </w:tcPr>
          <w:p w14:paraId="7BB6C6FE"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p>
        </w:tc>
        <w:tc>
          <w:tcPr>
            <w:tcW w:w="996" w:type="pct"/>
            <w:noWrap/>
            <w:hideMark/>
          </w:tcPr>
          <w:p w14:paraId="2DFCE8D3"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sì</w:t>
            </w:r>
          </w:p>
        </w:tc>
        <w:tc>
          <w:tcPr>
            <w:tcW w:w="987" w:type="pct"/>
            <w:noWrap/>
            <w:hideMark/>
          </w:tcPr>
          <w:p w14:paraId="5A7CA584"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r>
      <w:tr w:rsidR="005670B7" w:rsidRPr="005670B7" w14:paraId="1CBE1EC3"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7CE1CD29"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Basilicata</w:t>
            </w:r>
          </w:p>
        </w:tc>
        <w:tc>
          <w:tcPr>
            <w:tcW w:w="1027" w:type="pct"/>
            <w:noWrap/>
            <w:hideMark/>
          </w:tcPr>
          <w:p w14:paraId="7D88A523"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sì</w:t>
            </w:r>
          </w:p>
        </w:tc>
        <w:tc>
          <w:tcPr>
            <w:tcW w:w="888" w:type="pct"/>
            <w:noWrap/>
            <w:hideMark/>
          </w:tcPr>
          <w:p w14:paraId="7E342AAB"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continua</w:t>
            </w:r>
          </w:p>
        </w:tc>
        <w:tc>
          <w:tcPr>
            <w:tcW w:w="996" w:type="pct"/>
            <w:noWrap/>
            <w:hideMark/>
          </w:tcPr>
          <w:p w14:paraId="3255E52C"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87" w:type="pct"/>
            <w:noWrap/>
            <w:hideMark/>
          </w:tcPr>
          <w:p w14:paraId="244596FD"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r>
      <w:tr w:rsidR="005670B7" w:rsidRPr="005670B7" w14:paraId="3370B814"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44AED0D1"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Puglia</w:t>
            </w:r>
          </w:p>
        </w:tc>
        <w:tc>
          <w:tcPr>
            <w:tcW w:w="1027" w:type="pct"/>
            <w:noWrap/>
            <w:hideMark/>
          </w:tcPr>
          <w:p w14:paraId="018DC1B0"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888" w:type="pct"/>
            <w:noWrap/>
            <w:hideMark/>
          </w:tcPr>
          <w:p w14:paraId="364C35A9"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sì</w:t>
            </w:r>
          </w:p>
        </w:tc>
        <w:tc>
          <w:tcPr>
            <w:tcW w:w="996" w:type="pct"/>
            <w:noWrap/>
            <w:hideMark/>
          </w:tcPr>
          <w:p w14:paraId="24B35B21"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87" w:type="pct"/>
            <w:noWrap/>
            <w:hideMark/>
          </w:tcPr>
          <w:p w14:paraId="0FBBD1EA"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ricerca</w:t>
            </w:r>
          </w:p>
        </w:tc>
      </w:tr>
      <w:tr w:rsidR="005670B7" w:rsidRPr="005670B7" w14:paraId="16972AF3"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0652A858"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Calabria</w:t>
            </w:r>
          </w:p>
        </w:tc>
        <w:tc>
          <w:tcPr>
            <w:tcW w:w="1027" w:type="pct"/>
            <w:noWrap/>
          </w:tcPr>
          <w:p w14:paraId="2C10D99D"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eastAsia="it-IT"/>
              </w:rPr>
            </w:pPr>
            <w:r w:rsidRPr="005670B7">
              <w:rPr>
                <w:rFonts w:ascii="Calibri" w:eastAsia="Times New Roman" w:hAnsi="Calibri" w:cs="Calibri"/>
                <w:color w:val="000000"/>
                <w:lang w:eastAsia="it-IT"/>
              </w:rPr>
              <w:t>sì</w:t>
            </w:r>
          </w:p>
        </w:tc>
        <w:tc>
          <w:tcPr>
            <w:tcW w:w="888" w:type="pct"/>
            <w:noWrap/>
          </w:tcPr>
          <w:p w14:paraId="1D7924DE"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eastAsia="it-IT"/>
              </w:rPr>
            </w:pPr>
            <w:r w:rsidRPr="005670B7">
              <w:rPr>
                <w:rFonts w:ascii="Calibri" w:eastAsia="Times New Roman" w:hAnsi="Calibri" w:cs="Calibri"/>
                <w:color w:val="000000"/>
                <w:lang w:eastAsia="it-IT"/>
              </w:rPr>
              <w:t>sì</w:t>
            </w:r>
          </w:p>
        </w:tc>
        <w:tc>
          <w:tcPr>
            <w:tcW w:w="996" w:type="pct"/>
            <w:noWrap/>
          </w:tcPr>
          <w:p w14:paraId="4B882167"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eastAsia="it-IT"/>
              </w:rPr>
            </w:pPr>
          </w:p>
        </w:tc>
        <w:tc>
          <w:tcPr>
            <w:tcW w:w="987" w:type="pct"/>
            <w:noWrap/>
          </w:tcPr>
          <w:p w14:paraId="40765492"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r>
      <w:tr w:rsidR="005670B7" w:rsidRPr="005670B7" w14:paraId="33912711"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405771D0"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Sardegna</w:t>
            </w:r>
          </w:p>
        </w:tc>
        <w:tc>
          <w:tcPr>
            <w:tcW w:w="1027" w:type="pct"/>
            <w:noWrap/>
            <w:hideMark/>
          </w:tcPr>
          <w:p w14:paraId="75B6019D"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sì</w:t>
            </w:r>
          </w:p>
        </w:tc>
        <w:tc>
          <w:tcPr>
            <w:tcW w:w="888" w:type="pct"/>
            <w:noWrap/>
            <w:hideMark/>
          </w:tcPr>
          <w:p w14:paraId="6268E80F"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continua</w:t>
            </w:r>
          </w:p>
        </w:tc>
        <w:tc>
          <w:tcPr>
            <w:tcW w:w="996" w:type="pct"/>
            <w:noWrap/>
            <w:hideMark/>
          </w:tcPr>
          <w:p w14:paraId="6D9B6362"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87" w:type="pct"/>
            <w:noWrap/>
            <w:hideMark/>
          </w:tcPr>
          <w:p w14:paraId="7D40A1EE"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ricerca</w:t>
            </w:r>
          </w:p>
        </w:tc>
      </w:tr>
      <w:tr w:rsidR="005670B7" w:rsidRPr="005670B7" w14:paraId="1692B369" w14:textId="77777777" w:rsidTr="007626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2" w:type="pct"/>
            <w:hideMark/>
          </w:tcPr>
          <w:p w14:paraId="6294778A" w14:textId="77777777" w:rsidR="005670B7" w:rsidRPr="005670B7" w:rsidRDefault="005670B7" w:rsidP="005670B7">
            <w:pPr>
              <w:rPr>
                <w:rFonts w:ascii="Calibri" w:eastAsia="Times New Roman" w:hAnsi="Calibri" w:cs="Calibri"/>
                <w:lang w:eastAsia="it-IT"/>
              </w:rPr>
            </w:pPr>
            <w:r w:rsidRPr="005670B7">
              <w:rPr>
                <w:rFonts w:ascii="Calibri" w:eastAsia="Times New Roman" w:hAnsi="Calibri" w:cs="Calibri"/>
                <w:lang w:eastAsia="it-IT"/>
              </w:rPr>
              <w:t>Sicilia</w:t>
            </w:r>
          </w:p>
        </w:tc>
        <w:tc>
          <w:tcPr>
            <w:tcW w:w="1027" w:type="pct"/>
            <w:noWrap/>
            <w:hideMark/>
          </w:tcPr>
          <w:p w14:paraId="74BAC418"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p>
        </w:tc>
        <w:tc>
          <w:tcPr>
            <w:tcW w:w="888" w:type="pct"/>
            <w:noWrap/>
            <w:hideMark/>
          </w:tcPr>
          <w:p w14:paraId="3C01BA31"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96" w:type="pct"/>
            <w:noWrap/>
            <w:hideMark/>
          </w:tcPr>
          <w:p w14:paraId="2950ABD0"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c>
          <w:tcPr>
            <w:tcW w:w="987" w:type="pct"/>
            <w:noWrap/>
            <w:hideMark/>
          </w:tcPr>
          <w:p w14:paraId="16DC2561"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it-IT"/>
              </w:rPr>
            </w:pPr>
            <w:r w:rsidRPr="005670B7">
              <w:rPr>
                <w:rFonts w:ascii="Calibri" w:eastAsia="Times New Roman" w:hAnsi="Calibri" w:cs="Calibri"/>
                <w:color w:val="000000"/>
                <w:lang w:eastAsia="it-IT"/>
              </w:rPr>
              <w:t>no</w:t>
            </w:r>
          </w:p>
        </w:tc>
      </w:tr>
    </w:tbl>
    <w:p w14:paraId="44AF7C3F" w14:textId="73FCE2C3" w:rsidR="005670B7" w:rsidRPr="00CB3ABB" w:rsidRDefault="005670B7" w:rsidP="005670B7">
      <w:pPr>
        <w:spacing w:after="80" w:line="240" w:lineRule="auto"/>
        <w:jc w:val="both"/>
        <w:rPr>
          <w:rFonts w:ascii="Calibri" w:eastAsia="Calibri" w:hAnsi="Calibri" w:cs="Times New Roman"/>
          <w:i/>
          <w:sz w:val="20"/>
        </w:rPr>
      </w:pPr>
      <w:r w:rsidRPr="005670B7">
        <w:rPr>
          <w:rFonts w:ascii="Calibri" w:eastAsia="Calibri" w:hAnsi="Calibri" w:cs="Times New Roman"/>
          <w:i/>
          <w:sz w:val="20"/>
        </w:rPr>
        <w:t>Fonte: Elaborazione questionario CREA PB per regioni, 2019</w:t>
      </w:r>
    </w:p>
    <w:p w14:paraId="1B3E6796" w14:textId="77777777" w:rsidR="005670B7" w:rsidRPr="005670B7" w:rsidRDefault="005670B7" w:rsidP="00CB3ABB">
      <w:pPr>
        <w:spacing w:after="80" w:line="240" w:lineRule="auto"/>
        <w:jc w:val="both"/>
        <w:rPr>
          <w:rFonts w:ascii="Calibri" w:eastAsia="Calibri" w:hAnsi="Calibri" w:cs="Times New Roman"/>
        </w:rPr>
      </w:pPr>
      <w:r w:rsidRPr="005670B7">
        <w:rPr>
          <w:rFonts w:ascii="Calibri" w:eastAsia="Calibri" w:hAnsi="Calibri" w:cs="Times New Roman"/>
        </w:rPr>
        <w:t>Alcune regioni – anche in questo caso prevalentemente del nord – hanno avviato forme di collaborazione fra i servizi che gestiscono le diverse componenti della PAC (pagamenti diretti, sviluppo rurale, OCM, ecc.) o con gli altri strumenti di politica europea (FSE, FESR) in vista della definizione di una strategia congiunta per la prossima programmazione. Lombardia, Marche e Basilicata hanno consolidato negli anni modalità continuative di collaborazione tra le diverse componenti e con gli altri strumenti di politica, che stanno utilizzando anche in questa occasione.</w:t>
      </w:r>
    </w:p>
    <w:p w14:paraId="4418B225" w14:textId="77777777" w:rsidR="005670B7" w:rsidRPr="005670B7" w:rsidRDefault="005670B7" w:rsidP="00CB3ABB">
      <w:pPr>
        <w:spacing w:after="80" w:line="240" w:lineRule="auto"/>
        <w:jc w:val="both"/>
        <w:rPr>
          <w:rFonts w:ascii="Calibri" w:eastAsia="Calibri" w:hAnsi="Calibri" w:cs="Times New Roman"/>
        </w:rPr>
      </w:pPr>
      <w:r w:rsidRPr="005670B7">
        <w:rPr>
          <w:rFonts w:ascii="Calibri" w:eastAsia="Calibri" w:hAnsi="Calibri" w:cs="Times New Roman"/>
        </w:rPr>
        <w:lastRenderedPageBreak/>
        <w:t xml:space="preserve">Soltanto la Campania sta sperimentando una modalità di integrazione delle componenti dell’AKIS già da questa fase di programmazione utilizzando una Misura del PSR che si prestava a questa finalità. </w:t>
      </w:r>
    </w:p>
    <w:p w14:paraId="02770851" w14:textId="77777777" w:rsidR="005670B7" w:rsidRPr="005670B7" w:rsidRDefault="005670B7" w:rsidP="00CB3ABB">
      <w:pPr>
        <w:spacing w:after="80" w:line="240" w:lineRule="auto"/>
        <w:jc w:val="both"/>
        <w:rPr>
          <w:rFonts w:ascii="Calibri" w:eastAsia="Calibri" w:hAnsi="Calibri" w:cs="Times New Roman"/>
        </w:rPr>
      </w:pPr>
      <w:r w:rsidRPr="005670B7">
        <w:rPr>
          <w:rFonts w:ascii="Calibri" w:eastAsia="Calibri" w:hAnsi="Calibri" w:cs="Times New Roman"/>
        </w:rPr>
        <w:t xml:space="preserve">Un altro aspetto di interesse ai fini della promozione e dell’organizzazione degli AKIS regionali è la disamina delle funzioni che essi devono garantire a beneficio dei loro utenti. Di seguito si riporta l’elenco che è emerso dal questionario sopra citato compilato dai dirigenti e/o referenti dei Sistema della conoscenza e dell’innovazione presso le regioni. </w:t>
      </w:r>
    </w:p>
    <w:p w14:paraId="6ABB3C93" w14:textId="47945451" w:rsidR="005670B7" w:rsidRPr="005670B7" w:rsidRDefault="005670B7" w:rsidP="00CB3ABB">
      <w:pPr>
        <w:keepNext/>
        <w:spacing w:after="80" w:line="240" w:lineRule="auto"/>
        <w:jc w:val="both"/>
        <w:rPr>
          <w:rFonts w:ascii="Calibri" w:eastAsia="Calibri" w:hAnsi="Calibri" w:cs="Times New Roman"/>
        </w:rPr>
      </w:pPr>
      <w:r w:rsidRPr="005670B7">
        <w:rPr>
          <w:rFonts w:ascii="Calibri" w:eastAsia="Calibri" w:hAnsi="Calibri" w:cs="Times New Roman"/>
        </w:rPr>
        <w:t>Funzioni prioritarie dell’AKIS:</w:t>
      </w:r>
    </w:p>
    <w:p w14:paraId="2C0FBC27" w14:textId="612AFD21" w:rsidR="005670B7" w:rsidRPr="005670B7" w:rsidRDefault="005670B7" w:rsidP="0051642A">
      <w:pPr>
        <w:numPr>
          <w:ilvl w:val="0"/>
          <w:numId w:val="17"/>
        </w:numPr>
        <w:spacing w:after="80" w:line="240" w:lineRule="auto"/>
        <w:jc w:val="both"/>
        <w:rPr>
          <w:rFonts w:ascii="Calibri" w:eastAsia="Calibri" w:hAnsi="Calibri" w:cs="Times New Roman"/>
        </w:rPr>
      </w:pPr>
      <w:r w:rsidRPr="005670B7">
        <w:rPr>
          <w:rFonts w:ascii="Calibri" w:eastAsia="Calibri" w:hAnsi="Calibri" w:cs="Times New Roman"/>
        </w:rPr>
        <w:t>Promuovere la relazione fra le componenti del sistema della conoscenza e fra queste e gli utenti</w:t>
      </w:r>
      <w:r w:rsidR="00CB3ABB">
        <w:rPr>
          <w:rFonts w:ascii="Calibri" w:eastAsia="Calibri" w:hAnsi="Calibri" w:cs="Times New Roman"/>
        </w:rPr>
        <w:t>.</w:t>
      </w:r>
    </w:p>
    <w:p w14:paraId="72B1FB75" w14:textId="493DB474" w:rsidR="005670B7" w:rsidRPr="005670B7" w:rsidRDefault="005670B7" w:rsidP="0051642A">
      <w:pPr>
        <w:numPr>
          <w:ilvl w:val="0"/>
          <w:numId w:val="17"/>
        </w:numPr>
        <w:spacing w:after="80" w:line="240" w:lineRule="auto"/>
        <w:jc w:val="both"/>
        <w:rPr>
          <w:rFonts w:ascii="Calibri" w:eastAsia="Calibri" w:hAnsi="Calibri" w:cs="Times New Roman"/>
        </w:rPr>
      </w:pPr>
      <w:r w:rsidRPr="005670B7">
        <w:rPr>
          <w:rFonts w:ascii="Calibri" w:eastAsia="Calibri" w:hAnsi="Calibri" w:cs="Times New Roman"/>
        </w:rPr>
        <w:t>Diffondere innovazioni e sostenerne l’adozione presso le imprese</w:t>
      </w:r>
      <w:r w:rsidR="00CB3ABB">
        <w:rPr>
          <w:rFonts w:ascii="Calibri" w:eastAsia="Calibri" w:hAnsi="Calibri" w:cs="Times New Roman"/>
        </w:rPr>
        <w:t>.</w:t>
      </w:r>
    </w:p>
    <w:p w14:paraId="3108A8CC" w14:textId="5F409B55" w:rsidR="005670B7" w:rsidRPr="005670B7" w:rsidRDefault="005670B7" w:rsidP="0051642A">
      <w:pPr>
        <w:numPr>
          <w:ilvl w:val="0"/>
          <w:numId w:val="17"/>
        </w:numPr>
        <w:spacing w:after="80" w:line="240" w:lineRule="auto"/>
        <w:jc w:val="both"/>
        <w:rPr>
          <w:rFonts w:ascii="Calibri" w:eastAsia="Calibri" w:hAnsi="Calibri" w:cs="Times New Roman"/>
        </w:rPr>
      </w:pPr>
      <w:r w:rsidRPr="005670B7">
        <w:rPr>
          <w:rFonts w:ascii="Calibri" w:eastAsia="Calibri" w:hAnsi="Calibri" w:cs="Times New Roman"/>
        </w:rPr>
        <w:t>Far emergere i bisogni delle imprese</w:t>
      </w:r>
      <w:r w:rsidR="00CB3ABB">
        <w:rPr>
          <w:rFonts w:ascii="Calibri" w:eastAsia="Calibri" w:hAnsi="Calibri" w:cs="Times New Roman"/>
        </w:rPr>
        <w:t>.</w:t>
      </w:r>
    </w:p>
    <w:p w14:paraId="3440662A" w14:textId="4C93F9E0" w:rsidR="005670B7" w:rsidRPr="005670B7" w:rsidRDefault="005670B7" w:rsidP="0051642A">
      <w:pPr>
        <w:numPr>
          <w:ilvl w:val="0"/>
          <w:numId w:val="17"/>
        </w:numPr>
        <w:spacing w:after="80" w:line="240" w:lineRule="auto"/>
        <w:jc w:val="both"/>
        <w:rPr>
          <w:rFonts w:ascii="Calibri" w:eastAsia="Calibri" w:hAnsi="Calibri" w:cs="Times New Roman"/>
        </w:rPr>
      </w:pPr>
      <w:r w:rsidRPr="005670B7">
        <w:rPr>
          <w:rFonts w:ascii="Calibri" w:eastAsia="Calibri" w:hAnsi="Calibri" w:cs="Times New Roman"/>
        </w:rPr>
        <w:t>Sostenere gli obiettivi di politica: competitività, sostenibilità, qualità delle produzioni, inclusione sociale</w:t>
      </w:r>
      <w:r w:rsidR="00CB3ABB">
        <w:rPr>
          <w:rFonts w:ascii="Calibri" w:eastAsia="Calibri" w:hAnsi="Calibri" w:cs="Times New Roman"/>
        </w:rPr>
        <w:t>.</w:t>
      </w:r>
    </w:p>
    <w:p w14:paraId="259C1ABF" w14:textId="63E5D2BA" w:rsidR="005670B7" w:rsidRPr="005670B7" w:rsidRDefault="005670B7" w:rsidP="0051642A">
      <w:pPr>
        <w:numPr>
          <w:ilvl w:val="0"/>
          <w:numId w:val="17"/>
        </w:numPr>
        <w:spacing w:after="80" w:line="240" w:lineRule="auto"/>
        <w:jc w:val="both"/>
        <w:rPr>
          <w:rFonts w:ascii="Calibri" w:eastAsia="Calibri" w:hAnsi="Calibri" w:cs="Times New Roman"/>
        </w:rPr>
      </w:pPr>
      <w:r w:rsidRPr="005670B7">
        <w:rPr>
          <w:rFonts w:ascii="Calibri" w:eastAsia="Calibri" w:hAnsi="Calibri" w:cs="Times New Roman"/>
        </w:rPr>
        <w:t>Promuovere la crescita del capitale umano in agricoltura anche mediante tecnologie di comunicazione più moderne</w:t>
      </w:r>
      <w:r w:rsidR="00CB3ABB">
        <w:rPr>
          <w:rFonts w:ascii="Calibri" w:eastAsia="Calibri" w:hAnsi="Calibri" w:cs="Times New Roman"/>
        </w:rPr>
        <w:t>.</w:t>
      </w:r>
      <w:r w:rsidRPr="005670B7">
        <w:rPr>
          <w:rFonts w:ascii="Calibri" w:eastAsia="Calibri" w:hAnsi="Calibri" w:cs="Times New Roman"/>
        </w:rPr>
        <w:t xml:space="preserve"> </w:t>
      </w:r>
    </w:p>
    <w:p w14:paraId="70BAE1C8" w14:textId="02D206EF" w:rsidR="005670B7" w:rsidRPr="005670B7" w:rsidRDefault="005670B7" w:rsidP="0051642A">
      <w:pPr>
        <w:numPr>
          <w:ilvl w:val="0"/>
          <w:numId w:val="17"/>
        </w:numPr>
        <w:spacing w:after="80" w:line="240" w:lineRule="auto"/>
        <w:jc w:val="both"/>
        <w:rPr>
          <w:rFonts w:ascii="Calibri" w:eastAsia="Calibri" w:hAnsi="Calibri" w:cs="Times New Roman"/>
        </w:rPr>
      </w:pPr>
      <w:r w:rsidRPr="005670B7">
        <w:rPr>
          <w:rFonts w:ascii="Calibri" w:eastAsia="Calibri" w:hAnsi="Calibri" w:cs="Times New Roman"/>
        </w:rPr>
        <w:t>Sostenere le tre componenti fondamentali dell’AKIS: ricerca, formazione, consulenza</w:t>
      </w:r>
      <w:r w:rsidR="00CB3ABB">
        <w:rPr>
          <w:rFonts w:ascii="Calibri" w:eastAsia="Calibri" w:hAnsi="Calibri" w:cs="Times New Roman"/>
        </w:rPr>
        <w:t>.</w:t>
      </w:r>
    </w:p>
    <w:p w14:paraId="4C74B209" w14:textId="4E60BEBD" w:rsidR="005670B7" w:rsidRPr="005670B7" w:rsidRDefault="005670B7" w:rsidP="0051642A">
      <w:pPr>
        <w:numPr>
          <w:ilvl w:val="0"/>
          <w:numId w:val="17"/>
        </w:numPr>
        <w:spacing w:after="80" w:line="240" w:lineRule="auto"/>
        <w:jc w:val="both"/>
        <w:rPr>
          <w:rFonts w:ascii="Calibri" w:eastAsia="Calibri" w:hAnsi="Calibri" w:cs="Times New Roman"/>
        </w:rPr>
      </w:pPr>
      <w:r w:rsidRPr="005670B7">
        <w:rPr>
          <w:rFonts w:ascii="Calibri" w:eastAsia="Calibri" w:hAnsi="Calibri" w:cs="Times New Roman"/>
        </w:rPr>
        <w:t>Promuovere la formazione degli operatori dell’AKIS</w:t>
      </w:r>
      <w:r w:rsidR="00CB3ABB">
        <w:rPr>
          <w:rFonts w:ascii="Calibri" w:eastAsia="Calibri" w:hAnsi="Calibri" w:cs="Times New Roman"/>
        </w:rPr>
        <w:t>.</w:t>
      </w:r>
    </w:p>
    <w:p w14:paraId="0A80615F" w14:textId="2AF37849" w:rsidR="005670B7" w:rsidRPr="00117D30" w:rsidRDefault="005670B7" w:rsidP="0051642A">
      <w:pPr>
        <w:numPr>
          <w:ilvl w:val="0"/>
          <w:numId w:val="17"/>
        </w:numPr>
        <w:spacing w:after="80" w:line="240" w:lineRule="auto"/>
        <w:jc w:val="both"/>
        <w:rPr>
          <w:rFonts w:ascii="Calibri" w:eastAsia="Calibri" w:hAnsi="Calibri" w:cs="Times New Roman"/>
        </w:rPr>
      </w:pPr>
      <w:r w:rsidRPr="005670B7">
        <w:rPr>
          <w:rFonts w:ascii="Calibri" w:eastAsia="Calibri" w:hAnsi="Calibri" w:cs="Times New Roman"/>
        </w:rPr>
        <w:t>Incentivare le relazioni del sistema con la Società civile e le sue istanze</w:t>
      </w:r>
      <w:r w:rsidR="00CB3ABB">
        <w:rPr>
          <w:rFonts w:ascii="Calibri" w:eastAsia="Calibri" w:hAnsi="Calibri" w:cs="Times New Roman"/>
        </w:rPr>
        <w:t>.</w:t>
      </w:r>
    </w:p>
    <w:p w14:paraId="0AD7AA30" w14:textId="56F8C840" w:rsidR="005670B7" w:rsidRPr="00D408AC" w:rsidRDefault="005670B7" w:rsidP="0051642A">
      <w:pPr>
        <w:pStyle w:val="Titolo3"/>
        <w:numPr>
          <w:ilvl w:val="0"/>
          <w:numId w:val="28"/>
        </w:numPr>
      </w:pPr>
      <w:bookmarkStart w:id="17" w:name="_Toc57879693"/>
      <w:r w:rsidRPr="00D408AC">
        <w:t>AKIS interregionali e nazionali</w:t>
      </w:r>
      <w:bookmarkEnd w:id="17"/>
    </w:p>
    <w:p w14:paraId="0EA8AE8F"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Il sistema della conoscenza in agricoltura in Italia è oggi articolato anche a livello interregionale o nazionale. Come detto in precedenza, il motivo risiede non solo nella modalità di governo e di articolazione strutturale di alcune componenti (ricerca, formazione/istruzione e in parte servizi specialistici), ma anche nelle forme di organizzazione scelte da alcuni attori su tematiche rilevanti e per offrire risposte adeguate alle esigenze degli operatori. È il caso dei grandi comparti produttivi, che vedono ad esempio nelle OOPP uno strumento importante anche per la fornitura di servizi e l’introduzione di innovazioni, o di approcci specifici all’agricoltura, come il biologico, attorno al quale si sono aggregati attori che svolgono molteplici funzioni afferenti all’AKIS. Nel primo caso, politiche specifiche consentono la realizzazione di interventi di ricerca e innovazione, consulenza, formazione e informazione finalizzati al miglioramento del comparto; nel secondo, gli attori accedono a risorse differenti in base alla propria natura giuridica e mission e alle diverse misure di politica disponibili.</w:t>
      </w:r>
    </w:p>
    <w:p w14:paraId="783D637C"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Per brevità si riporta di seguito soltanto una breve descrizione esemplificativa dell’AKIS per il biologico, con l’obiettivo di mettere in luce la molteplicità degli attori coinvolti e le numerose funzioni espletate. Ulteriori approfondimenti ed analisi potranno essere realizzati qualora se ne individui la necessità nell’ambito del presente lavoro.</w:t>
      </w:r>
    </w:p>
    <w:p w14:paraId="661E8D72"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i/>
          <w:sz w:val="24"/>
        </w:rPr>
        <w:t xml:space="preserve">AKIS per il Biologico - </w:t>
      </w:r>
      <w:r w:rsidRPr="005670B7">
        <w:rPr>
          <w:rFonts w:ascii="Calibri" w:eastAsia="Calibri" w:hAnsi="Calibri" w:cs="Times New Roman"/>
        </w:rPr>
        <w:t xml:space="preserve">Il settore biologico italiano continua il percorso di consolidamento e rafforzamento in seno alla componente dell'agroalimentare nazionale e nello scenario internazionale. L'Italia si colloca in sesta posizione nella graduatoria mondiale dei paesi che producono biologico per superficie investita e per valore del mercato (Bioreport 2017-2018). Anche la struttura produttiva si sta rafforzando, con una crescita di produttori, trasformatori e importatori. Le aziende agricole biologiche hanno una estensione più che doppia rispetto alla SAU media del complesso delle aziende agricole e realizzano in media risultati economici migliori rispetto a quelle convenzionali. </w:t>
      </w:r>
    </w:p>
    <w:p w14:paraId="3D2542EE" w14:textId="3BF5052A"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Oltre ad associazioni ed enti a livello locale e/o regionale, nel settore sono presenti diverse organizzazioni che si occupano di ricerca, innovazione, formazione, consulenza (tabella </w:t>
      </w:r>
      <w:r w:rsidR="007E0E95">
        <w:rPr>
          <w:rFonts w:ascii="Calibri" w:eastAsia="Calibri" w:hAnsi="Calibri" w:cs="Times New Roman"/>
        </w:rPr>
        <w:t>11</w:t>
      </w:r>
      <w:r w:rsidRPr="005670B7">
        <w:rPr>
          <w:rFonts w:ascii="Calibri" w:eastAsia="Calibri" w:hAnsi="Calibri" w:cs="Times New Roman"/>
        </w:rPr>
        <w:t xml:space="preserve">), esclusivamente dedicate al </w:t>
      </w:r>
      <w:r w:rsidRPr="005670B7">
        <w:rPr>
          <w:rFonts w:ascii="Calibri" w:eastAsia="Calibri" w:hAnsi="Calibri" w:cs="Times New Roman"/>
        </w:rPr>
        <w:lastRenderedPageBreak/>
        <w:t xml:space="preserve">biologico, che hanno dimensione nazionale e, a volte, presentano anche sub-strutture o associazioni a livello regionale. </w:t>
      </w:r>
    </w:p>
    <w:p w14:paraId="5F0C550E" w14:textId="6DEDBF3F" w:rsidR="005670B7" w:rsidRPr="005670B7" w:rsidRDefault="005670B7" w:rsidP="005670B7">
      <w:pPr>
        <w:spacing w:after="80" w:line="240" w:lineRule="auto"/>
        <w:jc w:val="both"/>
        <w:rPr>
          <w:rFonts w:ascii="Calibri" w:eastAsia="Calibri" w:hAnsi="Calibri" w:cs="Times New Roman"/>
          <w:i/>
        </w:rPr>
      </w:pPr>
      <w:r w:rsidRPr="00FE6D2F">
        <w:rPr>
          <w:rFonts w:ascii="Calibri" w:eastAsia="Calibri" w:hAnsi="Calibri" w:cs="Times New Roman"/>
          <w:i/>
        </w:rPr>
        <w:t xml:space="preserve">Tabella </w:t>
      </w:r>
      <w:r w:rsidR="007E0E95" w:rsidRPr="00FE6D2F">
        <w:rPr>
          <w:rFonts w:ascii="Calibri" w:eastAsia="Calibri" w:hAnsi="Calibri" w:cs="Times New Roman"/>
          <w:i/>
        </w:rPr>
        <w:t>11</w:t>
      </w:r>
      <w:r w:rsidRPr="00FE6D2F">
        <w:rPr>
          <w:rFonts w:ascii="Calibri" w:eastAsia="Calibri" w:hAnsi="Calibri" w:cs="Times New Roman"/>
          <w:i/>
        </w:rPr>
        <w:t>: Organizzazioni di supporto al settore biologico italiano</w:t>
      </w:r>
    </w:p>
    <w:tbl>
      <w:tblPr>
        <w:tblStyle w:val="Tabellagriglia5scura-colore111"/>
        <w:tblW w:w="0" w:type="auto"/>
        <w:tblLook w:val="04A0" w:firstRow="1" w:lastRow="0" w:firstColumn="1" w:lastColumn="0" w:noHBand="0" w:noVBand="1"/>
      </w:tblPr>
      <w:tblGrid>
        <w:gridCol w:w="2353"/>
        <w:gridCol w:w="1126"/>
        <w:gridCol w:w="1478"/>
        <w:gridCol w:w="1758"/>
        <w:gridCol w:w="2913"/>
      </w:tblGrid>
      <w:tr w:rsidR="005670B7" w:rsidRPr="005670B7" w14:paraId="61F58E10" w14:textId="77777777" w:rsidTr="004F6FF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353" w:type="dxa"/>
            <w:vAlign w:val="center"/>
          </w:tcPr>
          <w:p w14:paraId="7727D220" w14:textId="77777777" w:rsidR="005670B7" w:rsidRPr="005670B7" w:rsidRDefault="005670B7" w:rsidP="00CB3ABB">
            <w:pPr>
              <w:jc w:val="center"/>
              <w:rPr>
                <w:rFonts w:ascii="Calibri" w:eastAsia="Calibri" w:hAnsi="Calibri" w:cs="Times New Roman"/>
                <w:sz w:val="18"/>
              </w:rPr>
            </w:pPr>
          </w:p>
        </w:tc>
        <w:tc>
          <w:tcPr>
            <w:tcW w:w="1126" w:type="dxa"/>
            <w:vAlign w:val="center"/>
          </w:tcPr>
          <w:p w14:paraId="4DB4FFDF" w14:textId="77777777" w:rsidR="005670B7" w:rsidRPr="005670B7" w:rsidRDefault="005670B7" w:rsidP="00CB3ABB">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Anno costituzione</w:t>
            </w:r>
          </w:p>
        </w:tc>
        <w:tc>
          <w:tcPr>
            <w:tcW w:w="1478" w:type="dxa"/>
            <w:vAlign w:val="center"/>
          </w:tcPr>
          <w:p w14:paraId="33C8FDBB" w14:textId="77777777" w:rsidR="005670B7" w:rsidRPr="005670B7" w:rsidRDefault="005670B7" w:rsidP="00CB3ABB">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Natura</w:t>
            </w:r>
          </w:p>
        </w:tc>
        <w:tc>
          <w:tcPr>
            <w:tcW w:w="1758" w:type="dxa"/>
            <w:vAlign w:val="center"/>
          </w:tcPr>
          <w:p w14:paraId="40BAC21B" w14:textId="77777777" w:rsidR="005670B7" w:rsidRPr="005670B7" w:rsidRDefault="005670B7" w:rsidP="00CB3ABB">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Promossa da</w:t>
            </w:r>
          </w:p>
        </w:tc>
        <w:tc>
          <w:tcPr>
            <w:tcW w:w="2913" w:type="dxa"/>
            <w:vAlign w:val="center"/>
          </w:tcPr>
          <w:p w14:paraId="57B5511C" w14:textId="77777777" w:rsidR="005670B7" w:rsidRPr="005670B7" w:rsidRDefault="005670B7" w:rsidP="00CB3ABB">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Funzioni AKIS</w:t>
            </w:r>
          </w:p>
        </w:tc>
      </w:tr>
      <w:tr w:rsidR="005670B7" w:rsidRPr="005670B7" w14:paraId="0B7434F2" w14:textId="77777777" w:rsidTr="007626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3" w:type="dxa"/>
          </w:tcPr>
          <w:p w14:paraId="2457F56C" w14:textId="77777777" w:rsidR="005670B7" w:rsidRPr="005670B7" w:rsidRDefault="005670B7" w:rsidP="005670B7">
            <w:pPr>
              <w:rPr>
                <w:rFonts w:ascii="Calibri" w:eastAsia="Calibri" w:hAnsi="Calibri" w:cs="Times New Roman"/>
                <w:sz w:val="18"/>
              </w:rPr>
            </w:pPr>
            <w:r w:rsidRPr="005670B7">
              <w:rPr>
                <w:rFonts w:ascii="Calibri" w:eastAsia="Calibri" w:hAnsi="Calibri" w:cs="Times New Roman"/>
                <w:sz w:val="18"/>
              </w:rPr>
              <w:t>Bioagricoop</w:t>
            </w:r>
          </w:p>
        </w:tc>
        <w:tc>
          <w:tcPr>
            <w:tcW w:w="1126" w:type="dxa"/>
          </w:tcPr>
          <w:p w14:paraId="5D6F0281" w14:textId="77777777" w:rsidR="005670B7" w:rsidRPr="005670B7" w:rsidRDefault="005670B7" w:rsidP="005670B7">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1984</w:t>
            </w:r>
          </w:p>
        </w:tc>
        <w:tc>
          <w:tcPr>
            <w:tcW w:w="1478" w:type="dxa"/>
          </w:tcPr>
          <w:p w14:paraId="06BFF9A4"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Associazione di promozione</w:t>
            </w:r>
          </w:p>
        </w:tc>
        <w:tc>
          <w:tcPr>
            <w:tcW w:w="1758" w:type="dxa"/>
          </w:tcPr>
          <w:p w14:paraId="0DD8B5D7"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Operatori ed esperti del settore</w:t>
            </w:r>
          </w:p>
        </w:tc>
        <w:tc>
          <w:tcPr>
            <w:tcW w:w="2913" w:type="dxa"/>
          </w:tcPr>
          <w:p w14:paraId="4DC4A17E"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Divulgazione, ricerca e innovazione</w:t>
            </w:r>
          </w:p>
        </w:tc>
      </w:tr>
      <w:tr w:rsidR="005670B7" w:rsidRPr="005670B7" w14:paraId="2EC45803" w14:textId="77777777" w:rsidTr="007626E9">
        <w:tc>
          <w:tcPr>
            <w:cnfStyle w:val="001000000000" w:firstRow="0" w:lastRow="0" w:firstColumn="1" w:lastColumn="0" w:oddVBand="0" w:evenVBand="0" w:oddHBand="0" w:evenHBand="0" w:firstRowFirstColumn="0" w:firstRowLastColumn="0" w:lastRowFirstColumn="0" w:lastRowLastColumn="0"/>
            <w:tcW w:w="2353" w:type="dxa"/>
          </w:tcPr>
          <w:p w14:paraId="041FD70C" w14:textId="77777777" w:rsidR="005670B7" w:rsidRPr="005670B7" w:rsidRDefault="005670B7" w:rsidP="005670B7">
            <w:pPr>
              <w:rPr>
                <w:rFonts w:ascii="Calibri" w:eastAsia="Calibri" w:hAnsi="Calibri" w:cs="Times New Roman"/>
                <w:sz w:val="18"/>
              </w:rPr>
            </w:pPr>
            <w:r w:rsidRPr="005670B7">
              <w:rPr>
                <w:rFonts w:ascii="Calibri" w:eastAsia="Calibri" w:hAnsi="Calibri" w:cs="Times New Roman"/>
                <w:sz w:val="18"/>
              </w:rPr>
              <w:t>Associazione Italiana Agricoltura Biologica (AIAB)</w:t>
            </w:r>
          </w:p>
        </w:tc>
        <w:tc>
          <w:tcPr>
            <w:tcW w:w="1126" w:type="dxa"/>
          </w:tcPr>
          <w:p w14:paraId="5489A480" w14:textId="77777777" w:rsidR="005670B7" w:rsidRPr="005670B7" w:rsidRDefault="005670B7" w:rsidP="005670B7">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1988</w:t>
            </w:r>
          </w:p>
        </w:tc>
        <w:tc>
          <w:tcPr>
            <w:tcW w:w="1478" w:type="dxa"/>
          </w:tcPr>
          <w:p w14:paraId="3F78A4BB"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 xml:space="preserve">Rappresentanza operatori del settore </w:t>
            </w:r>
          </w:p>
        </w:tc>
        <w:tc>
          <w:tcPr>
            <w:tcW w:w="1758" w:type="dxa"/>
          </w:tcPr>
          <w:p w14:paraId="125478CC"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Produttori, tecnici, cittadini</w:t>
            </w:r>
          </w:p>
        </w:tc>
        <w:tc>
          <w:tcPr>
            <w:tcW w:w="2913" w:type="dxa"/>
          </w:tcPr>
          <w:p w14:paraId="4DAADBF0"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Ricerca, formazione, divulgazione, consulenza</w:t>
            </w:r>
          </w:p>
        </w:tc>
      </w:tr>
      <w:tr w:rsidR="005670B7" w:rsidRPr="005670B7" w14:paraId="50FCC867" w14:textId="77777777" w:rsidTr="007626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3" w:type="dxa"/>
          </w:tcPr>
          <w:p w14:paraId="3D712C0E" w14:textId="77777777" w:rsidR="005670B7" w:rsidRPr="005670B7" w:rsidRDefault="005670B7" w:rsidP="005670B7">
            <w:pPr>
              <w:rPr>
                <w:rFonts w:ascii="Calibri" w:eastAsia="Calibri" w:hAnsi="Calibri" w:cs="Times New Roman"/>
                <w:sz w:val="18"/>
              </w:rPr>
            </w:pPr>
            <w:r w:rsidRPr="005670B7">
              <w:rPr>
                <w:rFonts w:ascii="Calibri" w:eastAsia="Calibri" w:hAnsi="Calibri" w:cs="Times New Roman"/>
                <w:sz w:val="18"/>
              </w:rPr>
              <w:t>Federazione Italiana Agricoltura Biologica e Biodinamica (Feder.bio)</w:t>
            </w:r>
          </w:p>
        </w:tc>
        <w:tc>
          <w:tcPr>
            <w:tcW w:w="1126" w:type="dxa"/>
          </w:tcPr>
          <w:p w14:paraId="39B3DB12" w14:textId="77777777" w:rsidR="005670B7" w:rsidRPr="005670B7" w:rsidRDefault="005670B7" w:rsidP="005670B7">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1992</w:t>
            </w:r>
          </w:p>
        </w:tc>
        <w:tc>
          <w:tcPr>
            <w:tcW w:w="1478" w:type="dxa"/>
          </w:tcPr>
          <w:p w14:paraId="43E80E0A"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 xml:space="preserve">Rappresentanza operatori del settore </w:t>
            </w:r>
          </w:p>
        </w:tc>
        <w:tc>
          <w:tcPr>
            <w:tcW w:w="1758" w:type="dxa"/>
          </w:tcPr>
          <w:p w14:paraId="386F80EE"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Produttori, tecnici, ricercatori</w:t>
            </w:r>
          </w:p>
        </w:tc>
        <w:tc>
          <w:tcPr>
            <w:tcW w:w="2913" w:type="dxa"/>
          </w:tcPr>
          <w:p w14:paraId="28B2087F"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Formazione divulgazione, consulenza</w:t>
            </w:r>
          </w:p>
        </w:tc>
      </w:tr>
      <w:tr w:rsidR="005670B7" w:rsidRPr="005670B7" w14:paraId="06CC1E6B" w14:textId="77777777" w:rsidTr="007626E9">
        <w:tc>
          <w:tcPr>
            <w:cnfStyle w:val="001000000000" w:firstRow="0" w:lastRow="0" w:firstColumn="1" w:lastColumn="0" w:oddVBand="0" w:evenVBand="0" w:oddHBand="0" w:evenHBand="0" w:firstRowFirstColumn="0" w:firstRowLastColumn="0" w:lastRowFirstColumn="0" w:lastRowLastColumn="0"/>
            <w:tcW w:w="2353" w:type="dxa"/>
          </w:tcPr>
          <w:p w14:paraId="0CA0F036" w14:textId="77777777" w:rsidR="005670B7" w:rsidRPr="005670B7" w:rsidRDefault="005670B7" w:rsidP="005670B7">
            <w:pPr>
              <w:rPr>
                <w:rFonts w:ascii="Calibri" w:eastAsia="Calibri" w:hAnsi="Calibri" w:cs="Times New Roman"/>
                <w:sz w:val="18"/>
              </w:rPr>
            </w:pPr>
            <w:r w:rsidRPr="005670B7">
              <w:rPr>
                <w:rFonts w:ascii="Calibri" w:eastAsia="Calibri" w:hAnsi="Calibri" w:cs="Times New Roman"/>
                <w:sz w:val="18"/>
              </w:rPr>
              <w:t>Gruppo di Ricerca sull'Agricoltura Biologica in Italia (GRAB-IT)</w:t>
            </w:r>
          </w:p>
        </w:tc>
        <w:tc>
          <w:tcPr>
            <w:tcW w:w="1126" w:type="dxa"/>
          </w:tcPr>
          <w:p w14:paraId="152C0476" w14:textId="77777777" w:rsidR="005670B7" w:rsidRPr="005670B7" w:rsidRDefault="005670B7" w:rsidP="005670B7">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1996</w:t>
            </w:r>
          </w:p>
        </w:tc>
        <w:tc>
          <w:tcPr>
            <w:tcW w:w="1478" w:type="dxa"/>
          </w:tcPr>
          <w:p w14:paraId="54B3E939"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 xml:space="preserve">Associazione scientifica </w:t>
            </w:r>
          </w:p>
        </w:tc>
        <w:tc>
          <w:tcPr>
            <w:tcW w:w="1758" w:type="dxa"/>
          </w:tcPr>
          <w:p w14:paraId="15071F0E"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Ricercatori ed esperti (CNR, CREA, ENEA, ecc.)</w:t>
            </w:r>
          </w:p>
        </w:tc>
        <w:tc>
          <w:tcPr>
            <w:tcW w:w="2913" w:type="dxa"/>
          </w:tcPr>
          <w:p w14:paraId="4D3F0C6A"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ricerca e sperimentazione, supporto tecnico-scientifico professionale, divulgazione e disseminazione tecnica e scientifica</w:t>
            </w:r>
          </w:p>
        </w:tc>
      </w:tr>
      <w:tr w:rsidR="005670B7" w:rsidRPr="005670B7" w14:paraId="2D578586" w14:textId="77777777" w:rsidTr="007626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3" w:type="dxa"/>
          </w:tcPr>
          <w:p w14:paraId="5FB7B587" w14:textId="77777777" w:rsidR="005670B7" w:rsidRPr="005670B7" w:rsidRDefault="005670B7" w:rsidP="005670B7">
            <w:pPr>
              <w:rPr>
                <w:rFonts w:ascii="Calibri" w:eastAsia="Calibri" w:hAnsi="Calibri" w:cs="Times New Roman"/>
                <w:sz w:val="18"/>
              </w:rPr>
            </w:pPr>
            <w:r w:rsidRPr="005670B7">
              <w:rPr>
                <w:rFonts w:ascii="Calibri" w:eastAsia="Calibri" w:hAnsi="Calibri" w:cs="Times New Roman"/>
                <w:sz w:val="18"/>
              </w:rPr>
              <w:t>AssoBio</w:t>
            </w:r>
          </w:p>
        </w:tc>
        <w:tc>
          <w:tcPr>
            <w:tcW w:w="1126" w:type="dxa"/>
          </w:tcPr>
          <w:p w14:paraId="25BBE0E6" w14:textId="77777777" w:rsidR="005670B7" w:rsidRPr="005670B7" w:rsidRDefault="005670B7" w:rsidP="005670B7">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2006</w:t>
            </w:r>
          </w:p>
        </w:tc>
        <w:tc>
          <w:tcPr>
            <w:tcW w:w="1478" w:type="dxa"/>
          </w:tcPr>
          <w:p w14:paraId="33AF9DC3"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Rappresentanza operatori del settore</w:t>
            </w:r>
          </w:p>
        </w:tc>
        <w:tc>
          <w:tcPr>
            <w:tcW w:w="1758" w:type="dxa"/>
          </w:tcPr>
          <w:p w14:paraId="7344233E"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Operatori ed esperti del settore</w:t>
            </w:r>
          </w:p>
        </w:tc>
        <w:tc>
          <w:tcPr>
            <w:tcW w:w="2913" w:type="dxa"/>
          </w:tcPr>
          <w:p w14:paraId="180906D3"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Divulgazione, informazione, consulenza</w:t>
            </w:r>
          </w:p>
        </w:tc>
      </w:tr>
      <w:tr w:rsidR="005670B7" w:rsidRPr="005670B7" w14:paraId="2C746697" w14:textId="77777777" w:rsidTr="007626E9">
        <w:tc>
          <w:tcPr>
            <w:cnfStyle w:val="001000000000" w:firstRow="0" w:lastRow="0" w:firstColumn="1" w:lastColumn="0" w:oddVBand="0" w:evenVBand="0" w:oddHBand="0" w:evenHBand="0" w:firstRowFirstColumn="0" w:firstRowLastColumn="0" w:lastRowFirstColumn="0" w:lastRowLastColumn="0"/>
            <w:tcW w:w="2353" w:type="dxa"/>
          </w:tcPr>
          <w:p w14:paraId="11AA3A5A" w14:textId="77777777" w:rsidR="005670B7" w:rsidRPr="005670B7" w:rsidRDefault="005670B7" w:rsidP="005670B7">
            <w:pPr>
              <w:rPr>
                <w:rFonts w:ascii="Calibri" w:eastAsia="Calibri" w:hAnsi="Calibri" w:cs="Times New Roman"/>
                <w:sz w:val="18"/>
              </w:rPr>
            </w:pPr>
            <w:r w:rsidRPr="005670B7">
              <w:rPr>
                <w:rFonts w:ascii="Calibri" w:eastAsia="Calibri" w:hAnsi="Calibri" w:cs="Times New Roman"/>
                <w:sz w:val="18"/>
              </w:rPr>
              <w:t>Fondazione italiana per la Ricerca in Agricoltura Biologica (FIRAB)</w:t>
            </w:r>
          </w:p>
        </w:tc>
        <w:tc>
          <w:tcPr>
            <w:tcW w:w="1126" w:type="dxa"/>
          </w:tcPr>
          <w:p w14:paraId="4A8D4BE9" w14:textId="77777777" w:rsidR="005670B7" w:rsidRPr="005670B7" w:rsidRDefault="005670B7" w:rsidP="005670B7">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2007</w:t>
            </w:r>
          </w:p>
        </w:tc>
        <w:tc>
          <w:tcPr>
            <w:tcW w:w="1478" w:type="dxa"/>
          </w:tcPr>
          <w:p w14:paraId="29A612D8"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 xml:space="preserve">Associazione scientifica </w:t>
            </w:r>
          </w:p>
        </w:tc>
        <w:tc>
          <w:tcPr>
            <w:tcW w:w="1758" w:type="dxa"/>
          </w:tcPr>
          <w:p w14:paraId="632DC335"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AIAB, UILA, Legambiente, Ass. Biodinamica Italiana</w:t>
            </w:r>
          </w:p>
        </w:tc>
        <w:tc>
          <w:tcPr>
            <w:tcW w:w="2913" w:type="dxa"/>
          </w:tcPr>
          <w:p w14:paraId="6DA6A0D1"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Sperimentazione, ricerca-azione, scambi farmer-to-farmer, divulgazione e disseminazione tecnica e scientifica</w:t>
            </w:r>
          </w:p>
        </w:tc>
      </w:tr>
      <w:tr w:rsidR="005670B7" w:rsidRPr="005670B7" w14:paraId="74FCA896" w14:textId="77777777" w:rsidTr="007626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3" w:type="dxa"/>
          </w:tcPr>
          <w:p w14:paraId="089081A8" w14:textId="77777777" w:rsidR="005670B7" w:rsidRPr="005670B7" w:rsidRDefault="005670B7" w:rsidP="005670B7">
            <w:pPr>
              <w:rPr>
                <w:rFonts w:ascii="Calibri" w:eastAsia="Calibri" w:hAnsi="Calibri" w:cs="Times New Roman"/>
                <w:sz w:val="18"/>
              </w:rPr>
            </w:pPr>
            <w:r w:rsidRPr="005670B7">
              <w:rPr>
                <w:rFonts w:ascii="Calibri" w:eastAsia="Calibri" w:hAnsi="Calibri" w:cs="Times New Roman"/>
                <w:sz w:val="18"/>
              </w:rPr>
              <w:t>UNAPROBIO</w:t>
            </w:r>
          </w:p>
        </w:tc>
        <w:tc>
          <w:tcPr>
            <w:tcW w:w="1126" w:type="dxa"/>
          </w:tcPr>
          <w:p w14:paraId="2ACAB27F" w14:textId="77777777" w:rsidR="005670B7" w:rsidRPr="005670B7" w:rsidRDefault="005670B7" w:rsidP="005670B7">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2007</w:t>
            </w:r>
          </w:p>
        </w:tc>
        <w:tc>
          <w:tcPr>
            <w:tcW w:w="1478" w:type="dxa"/>
          </w:tcPr>
          <w:p w14:paraId="3D2E68E9"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Rappresentanza operatori del settore</w:t>
            </w:r>
          </w:p>
        </w:tc>
        <w:tc>
          <w:tcPr>
            <w:tcW w:w="1758" w:type="dxa"/>
          </w:tcPr>
          <w:p w14:paraId="387B8404"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Operatori ed esperti del settore</w:t>
            </w:r>
          </w:p>
        </w:tc>
        <w:tc>
          <w:tcPr>
            <w:tcW w:w="2913" w:type="dxa"/>
          </w:tcPr>
          <w:p w14:paraId="75847154"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Formazione, divulgazione, consulenza</w:t>
            </w:r>
          </w:p>
        </w:tc>
      </w:tr>
      <w:tr w:rsidR="005670B7" w:rsidRPr="005670B7" w14:paraId="2F8EFA8E" w14:textId="77777777" w:rsidTr="007626E9">
        <w:tc>
          <w:tcPr>
            <w:cnfStyle w:val="001000000000" w:firstRow="0" w:lastRow="0" w:firstColumn="1" w:lastColumn="0" w:oddVBand="0" w:evenVBand="0" w:oddHBand="0" w:evenHBand="0" w:firstRowFirstColumn="0" w:firstRowLastColumn="0" w:lastRowFirstColumn="0" w:lastRowLastColumn="0"/>
            <w:tcW w:w="2353" w:type="dxa"/>
          </w:tcPr>
          <w:p w14:paraId="1BDC731D" w14:textId="77777777" w:rsidR="005670B7" w:rsidRPr="005670B7" w:rsidRDefault="005670B7" w:rsidP="005670B7">
            <w:pPr>
              <w:rPr>
                <w:rFonts w:ascii="Calibri" w:eastAsia="Calibri" w:hAnsi="Calibri" w:cs="Times New Roman"/>
                <w:sz w:val="18"/>
              </w:rPr>
            </w:pPr>
            <w:r w:rsidRPr="005670B7">
              <w:rPr>
                <w:rFonts w:ascii="Calibri" w:eastAsia="Calibri" w:hAnsi="Calibri" w:cs="Times New Roman"/>
                <w:sz w:val="18"/>
              </w:rPr>
              <w:t>Rete Italiana per la Ricerca in Agricoltura Biologica (RIRAB)</w:t>
            </w:r>
          </w:p>
        </w:tc>
        <w:tc>
          <w:tcPr>
            <w:tcW w:w="1126" w:type="dxa"/>
          </w:tcPr>
          <w:p w14:paraId="7338D34F" w14:textId="77777777" w:rsidR="005670B7" w:rsidRPr="005670B7" w:rsidRDefault="005670B7" w:rsidP="005670B7">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2008</w:t>
            </w:r>
          </w:p>
        </w:tc>
        <w:tc>
          <w:tcPr>
            <w:tcW w:w="1478" w:type="dxa"/>
          </w:tcPr>
          <w:p w14:paraId="660F6B3E"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 xml:space="preserve">Associazione scientifica </w:t>
            </w:r>
          </w:p>
        </w:tc>
        <w:tc>
          <w:tcPr>
            <w:tcW w:w="1758" w:type="dxa"/>
          </w:tcPr>
          <w:p w14:paraId="789218F0"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Ricercatori ed esperti (CNR, CREA, ENEA, ecc.)</w:t>
            </w:r>
          </w:p>
        </w:tc>
        <w:tc>
          <w:tcPr>
            <w:tcW w:w="2913" w:type="dxa"/>
          </w:tcPr>
          <w:p w14:paraId="17D3B337"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 xml:space="preserve">Ricerca e innovazione </w:t>
            </w:r>
          </w:p>
        </w:tc>
      </w:tr>
      <w:tr w:rsidR="005670B7" w:rsidRPr="005670B7" w14:paraId="41B66025" w14:textId="77777777" w:rsidTr="007626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3" w:type="dxa"/>
          </w:tcPr>
          <w:p w14:paraId="1B2EEE8F" w14:textId="77777777" w:rsidR="005670B7" w:rsidRPr="005670B7" w:rsidRDefault="005670B7" w:rsidP="005670B7">
            <w:pPr>
              <w:rPr>
                <w:rFonts w:ascii="Calibri" w:eastAsia="Calibri" w:hAnsi="Calibri" w:cs="Times New Roman"/>
                <w:sz w:val="18"/>
              </w:rPr>
            </w:pPr>
            <w:r w:rsidRPr="005670B7">
              <w:rPr>
                <w:rFonts w:ascii="Calibri" w:eastAsia="Calibri" w:hAnsi="Calibri" w:cs="Times New Roman"/>
                <w:sz w:val="18"/>
              </w:rPr>
              <w:t>Associazione per l’agricoltura Biodinamica</w:t>
            </w:r>
          </w:p>
        </w:tc>
        <w:tc>
          <w:tcPr>
            <w:tcW w:w="1126" w:type="dxa"/>
          </w:tcPr>
          <w:p w14:paraId="728296AC" w14:textId="77777777" w:rsidR="005670B7" w:rsidRPr="005670B7" w:rsidRDefault="005670B7" w:rsidP="005670B7">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2010</w:t>
            </w:r>
          </w:p>
        </w:tc>
        <w:tc>
          <w:tcPr>
            <w:tcW w:w="1478" w:type="dxa"/>
          </w:tcPr>
          <w:p w14:paraId="16DB4391"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Rappresentanza operatori del settore</w:t>
            </w:r>
          </w:p>
        </w:tc>
        <w:tc>
          <w:tcPr>
            <w:tcW w:w="1758" w:type="dxa"/>
          </w:tcPr>
          <w:p w14:paraId="74BBC78C"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Operatori ed esperti del settore</w:t>
            </w:r>
          </w:p>
        </w:tc>
        <w:tc>
          <w:tcPr>
            <w:tcW w:w="2913" w:type="dxa"/>
          </w:tcPr>
          <w:p w14:paraId="62E336B3"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Formazione, divulgazione, consulenza</w:t>
            </w:r>
          </w:p>
        </w:tc>
      </w:tr>
      <w:tr w:rsidR="005670B7" w:rsidRPr="005670B7" w14:paraId="0BCFE3CB" w14:textId="77777777" w:rsidTr="007626E9">
        <w:tc>
          <w:tcPr>
            <w:cnfStyle w:val="001000000000" w:firstRow="0" w:lastRow="0" w:firstColumn="1" w:lastColumn="0" w:oddVBand="0" w:evenVBand="0" w:oddHBand="0" w:evenHBand="0" w:firstRowFirstColumn="0" w:firstRowLastColumn="0" w:lastRowFirstColumn="0" w:lastRowLastColumn="0"/>
            <w:tcW w:w="2353" w:type="dxa"/>
          </w:tcPr>
          <w:p w14:paraId="0C935398" w14:textId="77777777" w:rsidR="005670B7" w:rsidRPr="005670B7" w:rsidRDefault="005670B7" w:rsidP="005670B7">
            <w:pPr>
              <w:rPr>
                <w:rFonts w:ascii="Calibri" w:eastAsia="Calibri" w:hAnsi="Calibri" w:cs="Times New Roman"/>
                <w:sz w:val="18"/>
              </w:rPr>
            </w:pPr>
            <w:r w:rsidRPr="005670B7">
              <w:rPr>
                <w:rFonts w:ascii="Calibri" w:eastAsia="Calibri" w:hAnsi="Calibri" w:cs="Times New Roman"/>
                <w:sz w:val="18"/>
              </w:rPr>
              <w:t>Associazione Nazionale dei Tecnici e Ispettori per le Produzioni Biologiche – ATBio</w:t>
            </w:r>
          </w:p>
        </w:tc>
        <w:tc>
          <w:tcPr>
            <w:tcW w:w="1126" w:type="dxa"/>
          </w:tcPr>
          <w:p w14:paraId="0AFAB421" w14:textId="77777777" w:rsidR="005670B7" w:rsidRPr="005670B7" w:rsidRDefault="005670B7" w:rsidP="005670B7">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2016</w:t>
            </w:r>
          </w:p>
        </w:tc>
        <w:tc>
          <w:tcPr>
            <w:tcW w:w="1478" w:type="dxa"/>
          </w:tcPr>
          <w:p w14:paraId="4EDD1B85"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Rappresentanza operatori del settore</w:t>
            </w:r>
          </w:p>
        </w:tc>
        <w:tc>
          <w:tcPr>
            <w:tcW w:w="1758" w:type="dxa"/>
          </w:tcPr>
          <w:p w14:paraId="1375ACBD"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Tecnici e ispettori</w:t>
            </w:r>
          </w:p>
        </w:tc>
        <w:tc>
          <w:tcPr>
            <w:tcW w:w="2913" w:type="dxa"/>
          </w:tcPr>
          <w:p w14:paraId="247085F6"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Informazione, formazione, divulgazione</w:t>
            </w:r>
          </w:p>
        </w:tc>
      </w:tr>
      <w:tr w:rsidR="005670B7" w:rsidRPr="005670B7" w14:paraId="31AC568B" w14:textId="77777777" w:rsidTr="007626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3" w:type="dxa"/>
          </w:tcPr>
          <w:p w14:paraId="4162A9C7" w14:textId="77777777" w:rsidR="005670B7" w:rsidRPr="005670B7" w:rsidRDefault="005670B7" w:rsidP="005670B7">
            <w:pPr>
              <w:rPr>
                <w:rFonts w:ascii="Calibri" w:eastAsia="Calibri" w:hAnsi="Calibri" w:cs="Times New Roman"/>
                <w:sz w:val="18"/>
              </w:rPr>
            </w:pPr>
            <w:r w:rsidRPr="005670B7">
              <w:rPr>
                <w:rFonts w:ascii="Calibri" w:eastAsia="Calibri" w:hAnsi="Calibri" w:cs="Times New Roman"/>
                <w:sz w:val="18"/>
              </w:rPr>
              <w:t>Associazione nazionale agricoltura biologica (ANABIO)</w:t>
            </w:r>
          </w:p>
        </w:tc>
        <w:tc>
          <w:tcPr>
            <w:tcW w:w="1126" w:type="dxa"/>
          </w:tcPr>
          <w:p w14:paraId="011818A1" w14:textId="77777777" w:rsidR="005670B7" w:rsidRPr="005670B7" w:rsidRDefault="005670B7" w:rsidP="005670B7">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p>
        </w:tc>
        <w:tc>
          <w:tcPr>
            <w:tcW w:w="1478" w:type="dxa"/>
          </w:tcPr>
          <w:p w14:paraId="14758A18"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Rappresentanza operatori del settore</w:t>
            </w:r>
          </w:p>
        </w:tc>
        <w:tc>
          <w:tcPr>
            <w:tcW w:w="1758" w:type="dxa"/>
          </w:tcPr>
          <w:p w14:paraId="7C3F77A2"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CIA</w:t>
            </w:r>
          </w:p>
        </w:tc>
        <w:tc>
          <w:tcPr>
            <w:tcW w:w="2913" w:type="dxa"/>
          </w:tcPr>
          <w:p w14:paraId="29DD810B"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Ricerca, sperimentazione, divulgazione, assistenza e consulenza</w:t>
            </w:r>
          </w:p>
        </w:tc>
      </w:tr>
      <w:tr w:rsidR="005670B7" w:rsidRPr="005670B7" w14:paraId="7177CC1D" w14:textId="77777777" w:rsidTr="007626E9">
        <w:tc>
          <w:tcPr>
            <w:cnfStyle w:val="001000000000" w:firstRow="0" w:lastRow="0" w:firstColumn="1" w:lastColumn="0" w:oddVBand="0" w:evenVBand="0" w:oddHBand="0" w:evenHBand="0" w:firstRowFirstColumn="0" w:firstRowLastColumn="0" w:lastRowFirstColumn="0" w:lastRowLastColumn="0"/>
            <w:tcW w:w="2353" w:type="dxa"/>
          </w:tcPr>
          <w:p w14:paraId="3B80DA47" w14:textId="77777777" w:rsidR="005670B7" w:rsidRPr="005670B7" w:rsidRDefault="005670B7" w:rsidP="005670B7">
            <w:pPr>
              <w:rPr>
                <w:rFonts w:ascii="Calibri" w:eastAsia="Calibri" w:hAnsi="Calibri" w:cs="Times New Roman"/>
                <w:sz w:val="18"/>
              </w:rPr>
            </w:pPr>
            <w:r w:rsidRPr="005670B7">
              <w:rPr>
                <w:rFonts w:ascii="Calibri" w:eastAsia="Calibri" w:hAnsi="Calibri" w:cs="Times New Roman"/>
                <w:sz w:val="18"/>
              </w:rPr>
              <w:t>Associazione Nazionale dell’Agricoltura Biologica (ANAGRIBIOS)</w:t>
            </w:r>
          </w:p>
        </w:tc>
        <w:tc>
          <w:tcPr>
            <w:tcW w:w="1126" w:type="dxa"/>
          </w:tcPr>
          <w:p w14:paraId="5942B015" w14:textId="77777777" w:rsidR="005670B7" w:rsidRPr="005670B7" w:rsidRDefault="005670B7" w:rsidP="005670B7">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p>
        </w:tc>
        <w:tc>
          <w:tcPr>
            <w:tcW w:w="1478" w:type="dxa"/>
          </w:tcPr>
          <w:p w14:paraId="6E69EABF"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Rappresentanza operatori del settore</w:t>
            </w:r>
          </w:p>
        </w:tc>
        <w:tc>
          <w:tcPr>
            <w:tcW w:w="1758" w:type="dxa"/>
          </w:tcPr>
          <w:p w14:paraId="705F8869"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Coldiretti</w:t>
            </w:r>
          </w:p>
        </w:tc>
        <w:tc>
          <w:tcPr>
            <w:tcW w:w="2913" w:type="dxa"/>
          </w:tcPr>
          <w:p w14:paraId="1C011B0F" w14:textId="77777777" w:rsidR="005670B7" w:rsidRPr="005670B7" w:rsidRDefault="005670B7" w:rsidP="005670B7">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Ricerca, sperimentazione, divulgazione, assistenza e consulenza</w:t>
            </w:r>
          </w:p>
        </w:tc>
      </w:tr>
      <w:tr w:rsidR="005670B7" w:rsidRPr="005670B7" w14:paraId="1A7E4C23" w14:textId="77777777" w:rsidTr="007626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3" w:type="dxa"/>
          </w:tcPr>
          <w:p w14:paraId="1BDE612F" w14:textId="77777777" w:rsidR="005670B7" w:rsidRPr="005670B7" w:rsidRDefault="005670B7" w:rsidP="005670B7">
            <w:pPr>
              <w:rPr>
                <w:rFonts w:ascii="Calibri" w:eastAsia="Calibri" w:hAnsi="Calibri" w:cs="Times New Roman"/>
                <w:sz w:val="18"/>
              </w:rPr>
            </w:pPr>
            <w:r w:rsidRPr="005670B7">
              <w:rPr>
                <w:rFonts w:ascii="Calibri" w:eastAsia="Calibri" w:hAnsi="Calibri" w:cs="Times New Roman"/>
                <w:sz w:val="18"/>
              </w:rPr>
              <w:t>BIOQUALITÀ</w:t>
            </w:r>
          </w:p>
        </w:tc>
        <w:tc>
          <w:tcPr>
            <w:tcW w:w="1126" w:type="dxa"/>
          </w:tcPr>
          <w:p w14:paraId="3D430A3D" w14:textId="77777777" w:rsidR="005670B7" w:rsidRPr="005670B7" w:rsidRDefault="005670B7" w:rsidP="005670B7">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p>
        </w:tc>
        <w:tc>
          <w:tcPr>
            <w:tcW w:w="1478" w:type="dxa"/>
          </w:tcPr>
          <w:p w14:paraId="4FEC888C"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Rete di consulenti</w:t>
            </w:r>
          </w:p>
        </w:tc>
        <w:tc>
          <w:tcPr>
            <w:tcW w:w="1758" w:type="dxa"/>
          </w:tcPr>
          <w:p w14:paraId="403F3A27"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 xml:space="preserve">Consulenti </w:t>
            </w:r>
          </w:p>
        </w:tc>
        <w:tc>
          <w:tcPr>
            <w:tcW w:w="2913" w:type="dxa"/>
          </w:tcPr>
          <w:p w14:paraId="54A6B518" w14:textId="77777777" w:rsidR="005670B7" w:rsidRPr="005670B7" w:rsidRDefault="005670B7" w:rsidP="005670B7">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18"/>
              </w:rPr>
            </w:pPr>
            <w:r w:rsidRPr="005670B7">
              <w:rPr>
                <w:rFonts w:ascii="Calibri" w:eastAsia="Calibri" w:hAnsi="Calibri" w:cs="Times New Roman"/>
                <w:sz w:val="18"/>
              </w:rPr>
              <w:t>Formazione, consulenza</w:t>
            </w:r>
          </w:p>
        </w:tc>
      </w:tr>
    </w:tbl>
    <w:p w14:paraId="7A3B9C33" w14:textId="38FDEC27" w:rsidR="005670B7" w:rsidRPr="00FE6D2F" w:rsidRDefault="002821CF" w:rsidP="005670B7">
      <w:pPr>
        <w:spacing w:after="80" w:line="240" w:lineRule="auto"/>
        <w:jc w:val="both"/>
        <w:rPr>
          <w:rFonts w:ascii="Calibri" w:eastAsia="Calibri" w:hAnsi="Calibri" w:cs="Times New Roman"/>
          <w:i/>
          <w:iCs/>
          <w:sz w:val="18"/>
          <w:szCs w:val="18"/>
        </w:rPr>
      </w:pPr>
      <w:r w:rsidRPr="00FE6D2F">
        <w:rPr>
          <w:rFonts w:ascii="Calibri" w:eastAsia="Calibri" w:hAnsi="Calibri" w:cs="Times New Roman"/>
          <w:i/>
          <w:iCs/>
          <w:sz w:val="18"/>
          <w:szCs w:val="18"/>
        </w:rPr>
        <w:t>Fonte: elaborazione CREA-PB su informazioni delle associazioni di settore</w:t>
      </w:r>
    </w:p>
    <w:p w14:paraId="5BE4474A"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Si tratta in parte di organizzazioni di rappresentanza degli operatori del settore, che forniscono agli associati servizi di informazione, formazione, consulenza, ricerca e innovazione, e in parte di associazioni scientifiche, composte prevalentemente da ricercatori ed esperti, che si occupano non solo di ricerca e innovazione, ma svolgono anche altre funzioni dell’AKIS, come divulgazione, formazione, consulenza. In molti casi, alle organizzazioni citate aderiscono altre associazioni, organizzazioni o società, oltre a singoli ricercatori o consulenti. La diffusione sul territorio nazionale risulta essere capillare e funzionale alla diffusione delle pratiche dell’agricoltura biologica e delle innovazioni disponibili.</w:t>
      </w:r>
    </w:p>
    <w:p w14:paraId="3841ADB8" w14:textId="20ABBE91" w:rsidR="00B57298" w:rsidRPr="00886D08" w:rsidRDefault="00B57298" w:rsidP="00B57298">
      <w:pPr>
        <w:pStyle w:val="Titolo3"/>
        <w:numPr>
          <w:ilvl w:val="0"/>
          <w:numId w:val="28"/>
        </w:numPr>
      </w:pPr>
      <w:bookmarkStart w:id="18" w:name="_Toc57879694"/>
      <w:r w:rsidRPr="00886D08">
        <w:lastRenderedPageBreak/>
        <w:t>Flussi di conoscenza</w:t>
      </w:r>
      <w:r w:rsidR="002821CF" w:rsidRPr="00886D08">
        <w:t xml:space="preserve"> e innovazione</w:t>
      </w:r>
      <w:bookmarkEnd w:id="18"/>
    </w:p>
    <w:p w14:paraId="2D4AF97A" w14:textId="4D9CA7DD" w:rsidR="00B57298" w:rsidRPr="00886D08" w:rsidRDefault="00B57298" w:rsidP="00985C46">
      <w:pPr>
        <w:jc w:val="both"/>
      </w:pPr>
      <w:r w:rsidRPr="00886D08">
        <w:t>Dall’analisi dei sistemi a livello nazionale e regionale è possibile notare come</w:t>
      </w:r>
      <w:r w:rsidR="002821CF" w:rsidRPr="00886D08">
        <w:t xml:space="preserve"> i flussi di conoscenza e innovazione seguano diverse traiettorie</w:t>
      </w:r>
      <w:r w:rsidR="0062336E" w:rsidRPr="00886D08">
        <w:t xml:space="preserve"> e coinvolgano i diversi soggetti con intensità e modalità differenti. La distinzione tradizionale tra attori produttori (università, centri di ricerca, grandi imprese tecnologiche, ecc.) e utilizzatori di conoscenza e innovazione permane nello scenario italiano, nonostante alcune esperienze significative di ibridazione e condivisione dei processi di produzione della conoscenza.  I</w:t>
      </w:r>
      <w:r w:rsidR="000F5485" w:rsidRPr="00886D08">
        <w:t>n particolare, i</w:t>
      </w:r>
      <w:r w:rsidR="0062336E" w:rsidRPr="00886D08">
        <w:t xml:space="preserve"> primi </w:t>
      </w:r>
      <w:r w:rsidR="000F5485" w:rsidRPr="00886D08">
        <w:t xml:space="preserve">(produttori) </w:t>
      </w:r>
      <w:r w:rsidR="0062336E" w:rsidRPr="00886D08">
        <w:t xml:space="preserve">hanno nel tempo consolidato un ruolo importante soprattutto nella generazione di conoscenza di base, che viene poi utilizzata, adattata e modificata sulla base delle specifiche esigenze e dei contesti. </w:t>
      </w:r>
    </w:p>
    <w:p w14:paraId="71ED79CD" w14:textId="7DA7C02C" w:rsidR="0062336E" w:rsidRPr="00886D08" w:rsidRDefault="0062336E" w:rsidP="00985C46">
      <w:pPr>
        <w:jc w:val="both"/>
      </w:pPr>
      <w:r w:rsidRPr="00886D08">
        <w:t xml:space="preserve">La disponibilità di </w:t>
      </w:r>
      <w:r w:rsidR="00985C46" w:rsidRPr="00886D08">
        <w:t xml:space="preserve">nuovi </w:t>
      </w:r>
      <w:r w:rsidRPr="00886D08">
        <w:t>approcci e mezzi (es. ITC) rende più facile</w:t>
      </w:r>
      <w:r w:rsidR="00985C46" w:rsidRPr="00886D08">
        <w:t xml:space="preserve"> la condivisione dei risultati delle ricerche e il loro utilizzo, come testimoniato dalla varietà di applicazioni, banche dati, ambienti di lavoro prodotta anche nel settore agricolo e dello sviluppo rurale; tuttavia, permangono differenze sostanziali tra quanti dispongono delle capacità e </w:t>
      </w:r>
      <w:r w:rsidR="000F5485" w:rsidRPr="00886D08">
        <w:t xml:space="preserve">delle </w:t>
      </w:r>
      <w:r w:rsidR="00985C46" w:rsidRPr="00886D08">
        <w:t xml:space="preserve">competenze per accedere e utilizzare i contenuti disponibili e quanti invece sono esclusi da tali percorsi. </w:t>
      </w:r>
      <w:r w:rsidRPr="00886D08">
        <w:t>La tecnologia</w:t>
      </w:r>
      <w:r w:rsidR="00985C46" w:rsidRPr="00886D08">
        <w:t>, inoltre,</w:t>
      </w:r>
      <w:r w:rsidRPr="00886D08">
        <w:t xml:space="preserve"> costituisce solo uno dei tanti fattori </w:t>
      </w:r>
      <w:r w:rsidR="00985C46" w:rsidRPr="00886D08">
        <w:t>abilitanti</w:t>
      </w:r>
      <w:r w:rsidRPr="00886D08">
        <w:t xml:space="preserve">, </w:t>
      </w:r>
      <w:r w:rsidR="00985C46" w:rsidRPr="00886D08">
        <w:t xml:space="preserve">che in mancanza di un’adeguata </w:t>
      </w:r>
      <w:r w:rsidRPr="00886D08">
        <w:t xml:space="preserve">cultura organizzativa, </w:t>
      </w:r>
      <w:r w:rsidR="00985C46" w:rsidRPr="00886D08">
        <w:t xml:space="preserve">di </w:t>
      </w:r>
      <w:r w:rsidRPr="00886D08">
        <w:t xml:space="preserve">fiducia e </w:t>
      </w:r>
      <w:r w:rsidR="00985C46" w:rsidRPr="00886D08">
        <w:t xml:space="preserve">di </w:t>
      </w:r>
      <w:r w:rsidRPr="00886D08">
        <w:t>incentivi</w:t>
      </w:r>
      <w:r w:rsidR="00985C46" w:rsidRPr="00886D08">
        <w:t>, può non innescare processi di sostanziale condivisione delle conoscenze e di sviluppo di innovazioni che rispondano ai reali bisogni degli operatori e dei territori</w:t>
      </w:r>
      <w:r w:rsidRPr="00886D08">
        <w:t xml:space="preserve">. </w:t>
      </w:r>
    </w:p>
    <w:p w14:paraId="304B663D" w14:textId="3AB92674" w:rsidR="000F5485" w:rsidRDefault="00985C46" w:rsidP="00985C46">
      <w:pPr>
        <w:jc w:val="both"/>
      </w:pPr>
      <w:r w:rsidRPr="00886D08">
        <w:t>La dimensione territoriale può giocare un ruolo importante nella gestione dei flussi di conoscenza e innovazione: l</w:t>
      </w:r>
      <w:r w:rsidR="000F5485" w:rsidRPr="00886D08">
        <w:t xml:space="preserve">e </w:t>
      </w:r>
      <w:r w:rsidRPr="00886D08">
        <w:t>esperienz</w:t>
      </w:r>
      <w:r w:rsidR="000F5485" w:rsidRPr="00886D08">
        <w:t>e</w:t>
      </w:r>
      <w:r w:rsidRPr="00886D08">
        <w:t xml:space="preserve"> realizzat</w:t>
      </w:r>
      <w:r w:rsidR="000F5485" w:rsidRPr="00886D08">
        <w:t>e</w:t>
      </w:r>
      <w:r w:rsidRPr="00886D08">
        <w:t xml:space="preserve"> da hub, laboratori, poli scientifici e tecnologici promossi e realizzati negli ultimi anni su spinta di alcune amministrazioni regionali, di università e centri di ricerca o anche di</w:t>
      </w:r>
      <w:r w:rsidR="000F5485" w:rsidRPr="00886D08">
        <w:t xml:space="preserve"> grandi</w:t>
      </w:r>
      <w:r w:rsidRPr="00886D08">
        <w:t xml:space="preserve"> imprese dell’agroalimentare dimostrano </w:t>
      </w:r>
      <w:r w:rsidR="000F5485" w:rsidRPr="00886D08">
        <w:t>come la presenza</w:t>
      </w:r>
      <w:r w:rsidRPr="00886D08">
        <w:t xml:space="preserve"> </w:t>
      </w:r>
      <w:r w:rsidR="000F5485" w:rsidRPr="00886D08">
        <w:t>sul territorio di soggetti del mondo della ricerca stimoli la partecipazione degli altri attori nella creazione di conoscenza e innovazione.</w:t>
      </w:r>
      <w:r w:rsidR="00FE6D2F" w:rsidRPr="00886D08">
        <w:t xml:space="preserve"> </w:t>
      </w:r>
      <w:r w:rsidR="000F5485" w:rsidRPr="00886D08">
        <w:t>A tale livello si colloca anche</w:t>
      </w:r>
      <w:r w:rsidR="00FE6D2F" w:rsidRPr="00886D08">
        <w:t xml:space="preserve"> l’</w:t>
      </w:r>
      <w:r w:rsidR="000F5485" w:rsidRPr="00886D08">
        <w:t>esperienz</w:t>
      </w:r>
      <w:r w:rsidR="00FE6D2F" w:rsidRPr="00886D08">
        <w:t>a</w:t>
      </w:r>
      <w:r w:rsidR="000F5485" w:rsidRPr="00886D08">
        <w:t xml:space="preserve"> del PEI-A</w:t>
      </w:r>
      <w:r w:rsidR="00886D08" w:rsidRPr="00886D08">
        <w:t xml:space="preserve">GRI, di cui si parlerà più avanti, che nei </w:t>
      </w:r>
      <w:r w:rsidR="000F5485" w:rsidRPr="00886D08">
        <w:t xml:space="preserve">contesti locali </w:t>
      </w:r>
      <w:r w:rsidR="00886D08" w:rsidRPr="00886D08">
        <w:t>ha promosso</w:t>
      </w:r>
      <w:r w:rsidR="000F5485" w:rsidRPr="00886D08">
        <w:t xml:space="preserve"> una collaborazione concreta tra diversi partner, raggiungendo risultati interessanti sia dal punto di vista dell’introduzione dell’innovazione individuata in fase progettuale sia in termini di generazione di nuovi flussi di conoscenza e nuove progettualità.</w:t>
      </w:r>
    </w:p>
    <w:p w14:paraId="6C04FC1E" w14:textId="1648EBC9" w:rsidR="00886D08" w:rsidRDefault="00886D08" w:rsidP="00985C46">
      <w:pPr>
        <w:jc w:val="both"/>
      </w:pPr>
    </w:p>
    <w:p w14:paraId="068A2C41" w14:textId="7DD06FDC" w:rsidR="00886D08" w:rsidRDefault="00886D08" w:rsidP="00985C46">
      <w:pPr>
        <w:jc w:val="both"/>
      </w:pPr>
    </w:p>
    <w:p w14:paraId="4060383E" w14:textId="465A7CF6" w:rsidR="00886D08" w:rsidRDefault="00886D08" w:rsidP="00985C46">
      <w:pPr>
        <w:jc w:val="both"/>
      </w:pPr>
    </w:p>
    <w:p w14:paraId="1878CC6D" w14:textId="6D472A04" w:rsidR="00886D08" w:rsidRDefault="00886D08" w:rsidP="00985C46">
      <w:pPr>
        <w:jc w:val="both"/>
      </w:pPr>
    </w:p>
    <w:p w14:paraId="5E23D30A" w14:textId="77BA7B6B" w:rsidR="00886D08" w:rsidRDefault="00886D08">
      <w:r>
        <w:br w:type="page"/>
      </w:r>
    </w:p>
    <w:p w14:paraId="5F8FB7F9" w14:textId="77D2A47C" w:rsidR="005670B7" w:rsidRPr="005670B7" w:rsidRDefault="005670B7" w:rsidP="00B57298">
      <w:pPr>
        <w:pStyle w:val="Titolo1"/>
        <w:numPr>
          <w:ilvl w:val="0"/>
          <w:numId w:val="21"/>
        </w:numPr>
        <w:rPr>
          <w:rFonts w:eastAsia="Times New Roman"/>
        </w:rPr>
      </w:pPr>
      <w:bookmarkStart w:id="19" w:name="_Toc57879695"/>
      <w:r w:rsidRPr="005670B7">
        <w:rPr>
          <w:rFonts w:eastAsia="Times New Roman"/>
        </w:rPr>
        <w:lastRenderedPageBreak/>
        <w:t>La conoscenza e l’innovazione nella programmazione europea 2014 – 2020</w:t>
      </w:r>
      <w:bookmarkEnd w:id="19"/>
    </w:p>
    <w:p w14:paraId="2791C059" w14:textId="77777777"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In questo periodo di programmazione (2014-2020), le politiche hanno di nuovo evidenziato l’importanza della conoscenza e dell’innovazione nello sviluppo del settore agricolo e delle aree rurali, focalizzando in particolare l’attenzione sull’approccio interattivo e sulla necessità di diffondere fra le imprese agricole soluzioni innovative che sappiano rispondere ai problemi reali e concreti.</w:t>
      </w:r>
    </w:p>
    <w:p w14:paraId="1D8CD799" w14:textId="77777777"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 Tutti i dispositivi normativi hanno evidenziato il ruolo di moltiplicatore e di facilitatore dello sviluppo di conoscenza e innovazione assegnandogli una funzione di stimolo e di supporto trasversale degli obiettivi generali di miglioramento della competitività, di salvaguardia degli ecosistemi, di inclusione sociale. </w:t>
      </w:r>
    </w:p>
    <w:p w14:paraId="5969EF48" w14:textId="107F67C8"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Fra le fonti di finanziamento disponibili, il Fondo europeo agricolo per lo sviluppo rurale, il Fondo europeo di sviluppo regionale e il Programma Quadro per la ricerca “Horizon 2020” sono quelli che hanno messo a disposizione le quote più elevate di finanziamenti.  </w:t>
      </w:r>
    </w:p>
    <w:p w14:paraId="500D89F4" w14:textId="6B6C6F64" w:rsidR="005670B7" w:rsidRPr="005670B7" w:rsidRDefault="00117D30" w:rsidP="0051642A">
      <w:pPr>
        <w:pStyle w:val="Titolo2"/>
        <w:numPr>
          <w:ilvl w:val="0"/>
          <w:numId w:val="23"/>
        </w:numPr>
      </w:pPr>
      <w:r>
        <w:t xml:space="preserve"> </w:t>
      </w:r>
      <w:bookmarkStart w:id="20" w:name="_Toc57879696"/>
      <w:r w:rsidR="005670B7" w:rsidRPr="005670B7">
        <w:t>Stato di attuazione delle politiche di sviluppo rurale</w:t>
      </w:r>
      <w:bookmarkEnd w:id="20"/>
    </w:p>
    <w:p w14:paraId="32722597" w14:textId="77777777" w:rsidR="005670B7" w:rsidRPr="005670B7" w:rsidRDefault="005670B7" w:rsidP="009230CB">
      <w:pPr>
        <w:spacing w:after="80" w:line="240" w:lineRule="auto"/>
        <w:jc w:val="both"/>
        <w:rPr>
          <w:rFonts w:ascii="Calibri" w:eastAsia="Calibri" w:hAnsi="Calibri" w:cs="Times New Roman"/>
        </w:rPr>
      </w:pPr>
      <w:r w:rsidRPr="005670B7">
        <w:rPr>
          <w:rFonts w:ascii="Calibri" w:eastAsia="Calibri" w:hAnsi="Calibri" w:cs="Times New Roman"/>
        </w:rPr>
        <w:t xml:space="preserve">Il regolamento per lo sviluppo rurale n.1305/2013 dedica alla conoscenza e all’innovazione la prima priorità denominata “promozione del trasferimento della conoscenza e dell’innovazione” che a sua volta si articola in due focus area: </w:t>
      </w:r>
    </w:p>
    <w:p w14:paraId="6018E46D" w14:textId="77777777" w:rsidR="005670B7" w:rsidRPr="005670B7" w:rsidRDefault="005670B7" w:rsidP="009230CB">
      <w:pPr>
        <w:numPr>
          <w:ilvl w:val="0"/>
          <w:numId w:val="3"/>
        </w:numPr>
        <w:spacing w:after="80" w:line="240" w:lineRule="auto"/>
        <w:ind w:left="714" w:hanging="357"/>
        <w:jc w:val="both"/>
        <w:rPr>
          <w:rFonts w:ascii="Calibri" w:eastAsia="Calibri" w:hAnsi="Calibri" w:cs="Times New Roman"/>
        </w:rPr>
      </w:pPr>
      <w:r w:rsidRPr="005670B7">
        <w:rPr>
          <w:rFonts w:ascii="Calibri" w:eastAsia="Calibri" w:hAnsi="Calibri" w:cs="Times New Roman"/>
        </w:rPr>
        <w:t>promuovere l’innovazione e la conoscenza di base</w:t>
      </w:r>
    </w:p>
    <w:p w14:paraId="360009E2" w14:textId="77777777" w:rsidR="005670B7" w:rsidRPr="005670B7" w:rsidRDefault="005670B7" w:rsidP="009230CB">
      <w:pPr>
        <w:numPr>
          <w:ilvl w:val="0"/>
          <w:numId w:val="3"/>
        </w:numPr>
        <w:spacing w:after="80" w:line="240" w:lineRule="auto"/>
        <w:jc w:val="both"/>
        <w:rPr>
          <w:rFonts w:ascii="Calibri" w:eastAsia="Calibri" w:hAnsi="Calibri" w:cs="Times New Roman"/>
        </w:rPr>
      </w:pPr>
      <w:r w:rsidRPr="005670B7">
        <w:rPr>
          <w:rFonts w:ascii="Calibri" w:eastAsia="Calibri" w:hAnsi="Calibri" w:cs="Times New Roman"/>
        </w:rPr>
        <w:t>potenziare il collegamento fra agricoltura/foreste e ricerca e innovazione.</w:t>
      </w:r>
    </w:p>
    <w:p w14:paraId="3A87E63D" w14:textId="1A8E2033" w:rsidR="005670B7" w:rsidRPr="005670B7" w:rsidRDefault="005670B7" w:rsidP="009230CB">
      <w:pPr>
        <w:spacing w:after="80" w:line="240" w:lineRule="auto"/>
        <w:jc w:val="both"/>
        <w:rPr>
          <w:rFonts w:ascii="Calibri" w:eastAsia="Calibri" w:hAnsi="Calibri" w:cs="Times New Roman"/>
        </w:rPr>
      </w:pPr>
      <w:r w:rsidRPr="005670B7">
        <w:rPr>
          <w:rFonts w:ascii="Calibri" w:eastAsia="Calibri" w:hAnsi="Calibri" w:cs="Times New Roman"/>
        </w:rPr>
        <w:t xml:space="preserve">Nell’ambito della suddetta priorità sono state disposte alcune azioni specifiche che nei Programmi di Sviluppo Rurale corrispondono a </w:t>
      </w:r>
      <w:r w:rsidR="004F6FF2">
        <w:rPr>
          <w:rFonts w:ascii="Calibri" w:eastAsia="Calibri" w:hAnsi="Calibri" w:cs="Times New Roman"/>
        </w:rPr>
        <w:t>m</w:t>
      </w:r>
      <w:r w:rsidRPr="005670B7">
        <w:rPr>
          <w:rFonts w:ascii="Calibri" w:eastAsia="Calibri" w:hAnsi="Calibri" w:cs="Times New Roman"/>
        </w:rPr>
        <w:t xml:space="preserve">isure o </w:t>
      </w:r>
      <w:r w:rsidR="004F6FF2">
        <w:rPr>
          <w:rFonts w:ascii="Calibri" w:eastAsia="Calibri" w:hAnsi="Calibri" w:cs="Times New Roman"/>
        </w:rPr>
        <w:t>s</w:t>
      </w:r>
      <w:r w:rsidRPr="005670B7">
        <w:rPr>
          <w:rFonts w:ascii="Calibri" w:eastAsia="Calibri" w:hAnsi="Calibri" w:cs="Times New Roman"/>
        </w:rPr>
        <w:t>ottomisure, in particolare si fa riferimento a:</w:t>
      </w:r>
    </w:p>
    <w:p w14:paraId="0A988269" w14:textId="60042568" w:rsidR="005670B7" w:rsidRPr="005670B7" w:rsidRDefault="004F6FF2" w:rsidP="009230CB">
      <w:pPr>
        <w:numPr>
          <w:ilvl w:val="0"/>
          <w:numId w:val="4"/>
        </w:numPr>
        <w:spacing w:after="80" w:line="240" w:lineRule="auto"/>
        <w:ind w:left="714" w:hanging="357"/>
        <w:jc w:val="both"/>
        <w:rPr>
          <w:rFonts w:ascii="Calibri" w:eastAsia="Calibri" w:hAnsi="Calibri" w:cs="Times New Roman"/>
        </w:rPr>
      </w:pPr>
      <w:r>
        <w:rPr>
          <w:rFonts w:ascii="Calibri" w:eastAsia="Calibri" w:hAnsi="Calibri" w:cs="Times New Roman"/>
        </w:rPr>
        <w:t>m</w:t>
      </w:r>
      <w:r w:rsidR="005670B7" w:rsidRPr="005670B7">
        <w:rPr>
          <w:rFonts w:ascii="Calibri" w:eastAsia="Calibri" w:hAnsi="Calibri" w:cs="Times New Roman"/>
        </w:rPr>
        <w:t>isura 1 “Trasferimento di conoscenze e azioni di informazione”</w:t>
      </w:r>
      <w:r>
        <w:rPr>
          <w:rFonts w:ascii="Calibri" w:eastAsia="Calibri" w:hAnsi="Calibri" w:cs="Times New Roman"/>
        </w:rPr>
        <w:t>;</w:t>
      </w:r>
    </w:p>
    <w:p w14:paraId="17CFBE3A" w14:textId="5565A7C6" w:rsidR="005670B7" w:rsidRPr="005670B7" w:rsidRDefault="004F6FF2" w:rsidP="009230CB">
      <w:pPr>
        <w:numPr>
          <w:ilvl w:val="0"/>
          <w:numId w:val="4"/>
        </w:numPr>
        <w:spacing w:after="80" w:line="240" w:lineRule="auto"/>
        <w:ind w:left="714" w:hanging="357"/>
        <w:jc w:val="both"/>
        <w:rPr>
          <w:rFonts w:ascii="Calibri" w:eastAsia="Calibri" w:hAnsi="Calibri" w:cs="Times New Roman"/>
        </w:rPr>
      </w:pPr>
      <w:r>
        <w:rPr>
          <w:rFonts w:ascii="Calibri" w:eastAsia="Calibri" w:hAnsi="Calibri" w:cs="Times New Roman"/>
        </w:rPr>
        <w:t>m</w:t>
      </w:r>
      <w:r w:rsidR="005670B7" w:rsidRPr="005670B7">
        <w:rPr>
          <w:rFonts w:ascii="Calibri" w:eastAsia="Calibri" w:hAnsi="Calibri" w:cs="Times New Roman"/>
        </w:rPr>
        <w:t>isura 2 “Servizi di consulenza, di sostituzione e di assistenza alla gestione delle aziende agricole”</w:t>
      </w:r>
      <w:r>
        <w:rPr>
          <w:rFonts w:ascii="Calibri" w:eastAsia="Calibri" w:hAnsi="Calibri" w:cs="Times New Roman"/>
        </w:rPr>
        <w:t>;</w:t>
      </w:r>
    </w:p>
    <w:p w14:paraId="17C186DF" w14:textId="53DC22EA" w:rsidR="005670B7" w:rsidRPr="005670B7" w:rsidRDefault="004F6FF2" w:rsidP="009230CB">
      <w:pPr>
        <w:numPr>
          <w:ilvl w:val="0"/>
          <w:numId w:val="4"/>
        </w:numPr>
        <w:spacing w:after="80" w:line="240" w:lineRule="auto"/>
        <w:ind w:left="714" w:hanging="357"/>
        <w:jc w:val="both"/>
        <w:rPr>
          <w:rFonts w:ascii="Calibri" w:eastAsia="Calibri" w:hAnsi="Calibri" w:cs="Times New Roman"/>
        </w:rPr>
      </w:pPr>
      <w:r>
        <w:rPr>
          <w:rFonts w:ascii="Calibri" w:eastAsia="Calibri" w:hAnsi="Calibri" w:cs="Times New Roman"/>
        </w:rPr>
        <w:t>s</w:t>
      </w:r>
      <w:r w:rsidR="005670B7" w:rsidRPr="005670B7">
        <w:rPr>
          <w:rFonts w:ascii="Calibri" w:eastAsia="Calibri" w:hAnsi="Calibri" w:cs="Times New Roman"/>
        </w:rPr>
        <w:t>ottomisura 16.1 “La costituzione e la gestione dei gruppi operativi del PEI in materia di produttività e sostenibilità dell'agricoltura”</w:t>
      </w:r>
      <w:r>
        <w:rPr>
          <w:rFonts w:ascii="Calibri" w:eastAsia="Calibri" w:hAnsi="Calibri" w:cs="Times New Roman"/>
        </w:rPr>
        <w:t>;</w:t>
      </w:r>
    </w:p>
    <w:p w14:paraId="765FDDA5" w14:textId="543C1F40" w:rsidR="005670B7" w:rsidRPr="005670B7" w:rsidRDefault="004F6FF2" w:rsidP="009230CB">
      <w:pPr>
        <w:numPr>
          <w:ilvl w:val="0"/>
          <w:numId w:val="4"/>
        </w:numPr>
        <w:spacing w:after="80" w:line="240" w:lineRule="auto"/>
        <w:ind w:left="714" w:hanging="357"/>
        <w:jc w:val="both"/>
        <w:rPr>
          <w:rFonts w:ascii="Calibri" w:eastAsia="Calibri" w:hAnsi="Calibri" w:cs="Times New Roman"/>
        </w:rPr>
      </w:pPr>
      <w:r>
        <w:rPr>
          <w:rFonts w:ascii="Calibri" w:eastAsia="Calibri" w:hAnsi="Calibri" w:cs="Times New Roman"/>
        </w:rPr>
        <w:t>s</w:t>
      </w:r>
      <w:r w:rsidR="005670B7" w:rsidRPr="005670B7">
        <w:rPr>
          <w:rFonts w:ascii="Calibri" w:eastAsia="Calibri" w:hAnsi="Calibri" w:cs="Times New Roman"/>
        </w:rPr>
        <w:t>ottomisura 16.2 “Sviluppo di nuovi prodotti, pratiche, processi e tecnologie nel settore agroalimentare e in quello forestale”.</w:t>
      </w:r>
    </w:p>
    <w:p w14:paraId="56C6EB77" w14:textId="77777777" w:rsidR="005670B7" w:rsidRPr="005670B7" w:rsidRDefault="005670B7" w:rsidP="0051642A">
      <w:pPr>
        <w:pStyle w:val="Titolo3"/>
        <w:numPr>
          <w:ilvl w:val="0"/>
          <w:numId w:val="26"/>
        </w:numPr>
      </w:pPr>
      <w:bookmarkStart w:id="21" w:name="_Toc57879697"/>
      <w:r w:rsidRPr="005670B7">
        <w:t>Evoluzione dell’impegno finanziario: confronto fra le programmazioni 2007/2013 e 2014/2020</w:t>
      </w:r>
      <w:bookmarkEnd w:id="21"/>
    </w:p>
    <w:p w14:paraId="28441D0F"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L’aumentata importanza degli interventi su conoscenza e innovazione nelle attuali politiche di sviluppo rurale è evidente dal confronto della spesa programmata con quella del periodo 2007 – 2013.</w:t>
      </w:r>
    </w:p>
    <w:p w14:paraId="4EF43A81" w14:textId="148E1103" w:rsid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Come evidenziato dalla figura che segue (figura 6) la spesa totale si è incrementata del 69% con un evidente picco della promozione della consulenza (+109%) e delle azioni per la diffusione dell’innovazione (+ 91%).</w:t>
      </w:r>
    </w:p>
    <w:p w14:paraId="292F58AA" w14:textId="77777777" w:rsidR="009230CB" w:rsidRPr="005670B7" w:rsidRDefault="009230CB" w:rsidP="005670B7">
      <w:pPr>
        <w:spacing w:after="80" w:line="240" w:lineRule="auto"/>
        <w:jc w:val="both"/>
        <w:rPr>
          <w:rFonts w:ascii="Calibri" w:eastAsia="Calibri" w:hAnsi="Calibri" w:cs="Times New Roman"/>
        </w:rPr>
      </w:pPr>
    </w:p>
    <w:p w14:paraId="0A754B32" w14:textId="77777777" w:rsidR="005670B7" w:rsidRPr="005670B7" w:rsidRDefault="005670B7" w:rsidP="009230CB">
      <w:pPr>
        <w:keepNext/>
        <w:spacing w:after="80" w:line="240" w:lineRule="auto"/>
        <w:jc w:val="both"/>
        <w:rPr>
          <w:rFonts w:ascii="Calibri" w:eastAsia="Calibri" w:hAnsi="Calibri" w:cs="Times New Roman"/>
          <w:i/>
        </w:rPr>
      </w:pPr>
      <w:r w:rsidRPr="005670B7">
        <w:rPr>
          <w:rFonts w:ascii="Calibri" w:eastAsia="Calibri" w:hAnsi="Calibri" w:cs="Times New Roman"/>
          <w:i/>
        </w:rPr>
        <w:lastRenderedPageBreak/>
        <w:t>Figura 6 – Interventi su conoscenza e innovazione: raffronto spesa programmata 2007/2013 e 2014/2020</w:t>
      </w:r>
    </w:p>
    <w:p w14:paraId="50D278F5"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noProof/>
        </w:rPr>
        <w:drawing>
          <wp:inline distT="0" distB="0" distL="0" distR="0" wp14:anchorId="449B4AB8" wp14:editId="3D6D93CE">
            <wp:extent cx="5810250" cy="3923817"/>
            <wp:effectExtent l="0" t="0" r="0" b="635"/>
            <wp:docPr id="2" name="Grafico 2">
              <a:extLst xmlns:a="http://schemas.openxmlformats.org/drawingml/2006/main">
                <a:ext uri="{FF2B5EF4-FFF2-40B4-BE49-F238E27FC236}">
                  <a16:creationId xmlns:a16="http://schemas.microsoft.com/office/drawing/2014/main" id="{98BF943F-5C2C-42AB-AD62-7C936E2D7BB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357726E5" w14:textId="77777777" w:rsidR="005670B7" w:rsidRPr="005670B7" w:rsidRDefault="005670B7" w:rsidP="005670B7">
      <w:pPr>
        <w:spacing w:after="80" w:line="240" w:lineRule="auto"/>
        <w:jc w:val="both"/>
        <w:rPr>
          <w:rFonts w:ascii="Calibri" w:eastAsia="Calibri" w:hAnsi="Calibri" w:cs="Times New Roman"/>
        </w:rPr>
      </w:pPr>
    </w:p>
    <w:p w14:paraId="371BFB81" w14:textId="5D4A0458"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In allegato sono disponibili i dati regionali dettagliati per le due programmazioni con riferimento alle misure considerate. Da questi si evince che il grande incremento della misura </w:t>
      </w:r>
      <w:r w:rsidR="000C1443">
        <w:rPr>
          <w:rFonts w:ascii="Calibri" w:eastAsia="Calibri" w:hAnsi="Calibri" w:cs="Times New Roman"/>
        </w:rPr>
        <w:t>sulla c</w:t>
      </w:r>
      <w:r w:rsidRPr="005670B7">
        <w:rPr>
          <w:rFonts w:ascii="Calibri" w:eastAsia="Calibri" w:hAnsi="Calibri" w:cs="Times New Roman"/>
        </w:rPr>
        <w:t xml:space="preserve">onsulenza nella programmazione 2014-2020 è determinata soprattutto dall’importante sottodimensionamento che essa ha avuto nel periodo 2007-2013 a causa di problemi amministrativi legati all’attuazione. In realtà nella presente fase di programmazione essa, fra le </w:t>
      </w:r>
      <w:r w:rsidR="000C1443">
        <w:rPr>
          <w:rFonts w:ascii="Calibri" w:eastAsia="Calibri" w:hAnsi="Calibri" w:cs="Times New Roman"/>
        </w:rPr>
        <w:t>m</w:t>
      </w:r>
      <w:r w:rsidRPr="005670B7">
        <w:rPr>
          <w:rFonts w:ascii="Calibri" w:eastAsia="Calibri" w:hAnsi="Calibri" w:cs="Times New Roman"/>
        </w:rPr>
        <w:t xml:space="preserve">isure relative all’AKIS, è ancora </w:t>
      </w:r>
      <w:r w:rsidR="000C1443">
        <w:rPr>
          <w:rFonts w:ascii="Calibri" w:eastAsia="Calibri" w:hAnsi="Calibri" w:cs="Times New Roman"/>
        </w:rPr>
        <w:t xml:space="preserve">quella </w:t>
      </w:r>
      <w:r w:rsidRPr="005670B7">
        <w:rPr>
          <w:rFonts w:ascii="Calibri" w:eastAsia="Calibri" w:hAnsi="Calibri" w:cs="Times New Roman"/>
        </w:rPr>
        <w:t>con il più basso quantitativo di risorse (tabella 20).</w:t>
      </w:r>
    </w:p>
    <w:p w14:paraId="478C554F" w14:textId="26073F2C" w:rsidR="005670B7" w:rsidRPr="005670B7" w:rsidRDefault="000C1443" w:rsidP="005670B7">
      <w:pPr>
        <w:spacing w:after="80" w:line="240" w:lineRule="auto"/>
        <w:jc w:val="both"/>
        <w:rPr>
          <w:rFonts w:ascii="Calibri" w:eastAsia="Calibri" w:hAnsi="Calibri" w:cs="Times New Roman"/>
        </w:rPr>
      </w:pPr>
      <w:r>
        <w:rPr>
          <w:rFonts w:ascii="Calibri" w:eastAsia="Calibri" w:hAnsi="Calibri" w:cs="Times New Roman"/>
        </w:rPr>
        <w:t xml:space="preserve">La figura </w:t>
      </w:r>
      <w:r w:rsidRPr="007E0E95">
        <w:rPr>
          <w:rFonts w:ascii="Calibri" w:eastAsia="Calibri" w:hAnsi="Calibri" w:cs="Times New Roman"/>
        </w:rPr>
        <w:t>7</w:t>
      </w:r>
      <w:r>
        <w:rPr>
          <w:rFonts w:ascii="Calibri" w:eastAsia="Calibri" w:hAnsi="Calibri" w:cs="Times New Roman"/>
        </w:rPr>
        <w:t xml:space="preserve"> mostra il</w:t>
      </w:r>
      <w:r w:rsidR="005670B7" w:rsidRPr="005670B7">
        <w:rPr>
          <w:rFonts w:ascii="Calibri" w:eastAsia="Calibri" w:hAnsi="Calibri" w:cs="Times New Roman"/>
        </w:rPr>
        <w:t xml:space="preserve"> confront</w:t>
      </w:r>
      <w:r>
        <w:rPr>
          <w:rFonts w:ascii="Calibri" w:eastAsia="Calibri" w:hAnsi="Calibri" w:cs="Times New Roman"/>
        </w:rPr>
        <w:t>o tra</w:t>
      </w:r>
      <w:r w:rsidR="005670B7" w:rsidRPr="005670B7">
        <w:rPr>
          <w:rFonts w:ascii="Calibri" w:eastAsia="Calibri" w:hAnsi="Calibri" w:cs="Times New Roman"/>
        </w:rPr>
        <w:t xml:space="preserve"> la spesa totale programmata per le misure relative alla formazione/informazione, consulenza e innovazione dei due periodi </w:t>
      </w:r>
      <w:r>
        <w:rPr>
          <w:rFonts w:ascii="Calibri" w:eastAsia="Calibri" w:hAnsi="Calibri" w:cs="Times New Roman"/>
        </w:rPr>
        <w:t>di programmazione</w:t>
      </w:r>
      <w:r w:rsidR="005670B7" w:rsidRPr="005670B7">
        <w:rPr>
          <w:rFonts w:ascii="Calibri" w:eastAsia="Calibri" w:hAnsi="Calibri" w:cs="Times New Roman"/>
        </w:rPr>
        <w:t xml:space="preserve"> per </w:t>
      </w:r>
      <w:r>
        <w:rPr>
          <w:rFonts w:ascii="Calibri" w:eastAsia="Calibri" w:hAnsi="Calibri" w:cs="Times New Roman"/>
        </w:rPr>
        <w:t>r</w:t>
      </w:r>
      <w:r w:rsidR="005670B7" w:rsidRPr="005670B7">
        <w:rPr>
          <w:rFonts w:ascii="Calibri" w:eastAsia="Calibri" w:hAnsi="Calibri" w:cs="Times New Roman"/>
        </w:rPr>
        <w:t>egione.</w:t>
      </w:r>
    </w:p>
    <w:p w14:paraId="6DB1A28B" w14:textId="320C9E75"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Come si può notare tre sono le </w:t>
      </w:r>
      <w:r w:rsidR="000C1443">
        <w:rPr>
          <w:rFonts w:ascii="Calibri" w:eastAsia="Calibri" w:hAnsi="Calibri" w:cs="Times New Roman"/>
        </w:rPr>
        <w:t>r</w:t>
      </w:r>
      <w:r w:rsidRPr="005670B7">
        <w:rPr>
          <w:rFonts w:ascii="Calibri" w:eastAsia="Calibri" w:hAnsi="Calibri" w:cs="Times New Roman"/>
        </w:rPr>
        <w:t xml:space="preserve">egioni che in termini assoluti hanno programmato </w:t>
      </w:r>
      <w:r w:rsidR="000C1443">
        <w:rPr>
          <w:rFonts w:ascii="Calibri" w:eastAsia="Calibri" w:hAnsi="Calibri" w:cs="Times New Roman"/>
        </w:rPr>
        <w:t xml:space="preserve">nella fase di programmazione attuale </w:t>
      </w:r>
      <w:r w:rsidRPr="005670B7">
        <w:rPr>
          <w:rFonts w:ascii="Calibri" w:eastAsia="Calibri" w:hAnsi="Calibri" w:cs="Times New Roman"/>
        </w:rPr>
        <w:t>una spesa più elevata: il Veneto, il Piemonte e l’Emilia-Romagna</w:t>
      </w:r>
      <w:r w:rsidR="000C1443">
        <w:rPr>
          <w:rFonts w:ascii="Calibri" w:eastAsia="Calibri" w:hAnsi="Calibri" w:cs="Times New Roman"/>
        </w:rPr>
        <w:t>,</w:t>
      </w:r>
      <w:r w:rsidRPr="005670B7">
        <w:rPr>
          <w:rFonts w:ascii="Calibri" w:eastAsia="Calibri" w:hAnsi="Calibri" w:cs="Times New Roman"/>
        </w:rPr>
        <w:t xml:space="preserve"> le quali superano i 70 milioni di euro, la Puglia e la Campania seguono con</w:t>
      </w:r>
      <w:r w:rsidR="000C1443">
        <w:rPr>
          <w:rFonts w:ascii="Calibri" w:eastAsia="Calibri" w:hAnsi="Calibri" w:cs="Times New Roman"/>
        </w:rPr>
        <w:t>, rispettivamente,</w:t>
      </w:r>
      <w:r w:rsidRPr="005670B7">
        <w:rPr>
          <w:rFonts w:ascii="Calibri" w:eastAsia="Calibri" w:hAnsi="Calibri" w:cs="Times New Roman"/>
        </w:rPr>
        <w:t xml:space="preserve"> 64 e 54 milioni di euro. </w:t>
      </w:r>
    </w:p>
    <w:p w14:paraId="2255B2C5" w14:textId="378379DF" w:rsidR="000C1443"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Per fornire un’altra prospettiva sulla </w:t>
      </w:r>
      <w:r w:rsidRPr="007E0E95">
        <w:rPr>
          <w:rFonts w:ascii="Calibri" w:eastAsia="Calibri" w:hAnsi="Calibri" w:cs="Times New Roman"/>
        </w:rPr>
        <w:t>quota di finanziamento della PAC 2014 – 2020 dedicata al sistema della conoscenza e dell’innovazione nella tabella 1</w:t>
      </w:r>
      <w:r w:rsidR="007E0E95" w:rsidRPr="007E0E95">
        <w:rPr>
          <w:rFonts w:ascii="Calibri" w:eastAsia="Calibri" w:hAnsi="Calibri" w:cs="Times New Roman"/>
        </w:rPr>
        <w:t>2</w:t>
      </w:r>
      <w:r w:rsidRPr="005670B7">
        <w:rPr>
          <w:rFonts w:ascii="Calibri" w:eastAsia="Calibri" w:hAnsi="Calibri" w:cs="Times New Roman"/>
        </w:rPr>
        <w:t xml:space="preserve"> si propone il dato relativo al rapporto fra la suddetta quota e il numero delle imprese agricole italiane secondo quanto riportato dall’indagine ISTAT 2016 e da quello che emerge dalla banca dati delle Camere di commercio, industria, artigianato e agricoltura con riferimento alle imprese attive.</w:t>
      </w:r>
    </w:p>
    <w:p w14:paraId="1F18997C" w14:textId="77777777" w:rsidR="005670B7" w:rsidRPr="005670B7" w:rsidRDefault="005670B7" w:rsidP="005670B7">
      <w:pPr>
        <w:spacing w:after="80" w:line="240" w:lineRule="auto"/>
        <w:rPr>
          <w:rFonts w:ascii="Calibri" w:eastAsia="Calibri" w:hAnsi="Calibri" w:cs="Times New Roman"/>
        </w:rPr>
      </w:pPr>
    </w:p>
    <w:p w14:paraId="0DC4E133" w14:textId="77777777" w:rsidR="005670B7" w:rsidRPr="005670B7" w:rsidRDefault="005670B7" w:rsidP="005670B7">
      <w:pPr>
        <w:spacing w:after="80" w:line="240" w:lineRule="auto"/>
        <w:jc w:val="both"/>
        <w:rPr>
          <w:rFonts w:ascii="Calibri" w:eastAsia="Calibri" w:hAnsi="Calibri" w:cs="Times New Roman"/>
        </w:rPr>
        <w:sectPr w:rsidR="005670B7" w:rsidRPr="005670B7" w:rsidSect="007626E9">
          <w:pgSz w:w="11906" w:h="16838"/>
          <w:pgMar w:top="2385" w:right="1134" w:bottom="1134" w:left="1134" w:header="426" w:footer="708" w:gutter="0"/>
          <w:cols w:space="708"/>
          <w:docGrid w:linePitch="360"/>
        </w:sectPr>
      </w:pPr>
    </w:p>
    <w:p w14:paraId="21542C57" w14:textId="77777777" w:rsidR="005670B7" w:rsidRDefault="005670B7" w:rsidP="005670B7">
      <w:pPr>
        <w:spacing w:after="80" w:line="240" w:lineRule="auto"/>
        <w:jc w:val="both"/>
        <w:rPr>
          <w:rFonts w:ascii="Calibri" w:eastAsia="Calibri" w:hAnsi="Calibri" w:cs="Times New Roman"/>
        </w:rPr>
      </w:pPr>
    </w:p>
    <w:p w14:paraId="21A507B7" w14:textId="4719A57C" w:rsidR="000C1443" w:rsidRDefault="000C1443" w:rsidP="000C1443">
      <w:pPr>
        <w:ind w:firstLine="708"/>
        <w:rPr>
          <w:rFonts w:ascii="Calibri" w:eastAsia="Calibri" w:hAnsi="Calibri" w:cs="Times New Roman"/>
        </w:rPr>
      </w:pPr>
      <w:r>
        <w:rPr>
          <w:rFonts w:ascii="Calibri" w:eastAsia="Calibri" w:hAnsi="Calibri" w:cs="Times New Roman"/>
        </w:rPr>
        <w:t>Figura 7: Confronto spesa programmata nei periodi 2007-2013 e 2014-2020 per regione (Meuro)</w:t>
      </w:r>
    </w:p>
    <w:p w14:paraId="55000903" w14:textId="1C81AC79" w:rsidR="000C1443" w:rsidRPr="000C1443" w:rsidRDefault="000C1443" w:rsidP="000C1443">
      <w:pPr>
        <w:tabs>
          <w:tab w:val="left" w:pos="589"/>
        </w:tabs>
        <w:rPr>
          <w:rFonts w:ascii="Calibri" w:eastAsia="Calibri" w:hAnsi="Calibri" w:cs="Times New Roman"/>
        </w:rPr>
        <w:sectPr w:rsidR="000C1443" w:rsidRPr="000C1443" w:rsidSect="007626E9">
          <w:pgSz w:w="16838" w:h="11906" w:orient="landscape"/>
          <w:pgMar w:top="1134" w:right="2387" w:bottom="1134" w:left="1134" w:header="425" w:footer="709" w:gutter="0"/>
          <w:cols w:space="708"/>
          <w:docGrid w:linePitch="360"/>
        </w:sectPr>
      </w:pPr>
      <w:r>
        <w:rPr>
          <w:rFonts w:ascii="Calibri" w:eastAsia="Calibri" w:hAnsi="Calibri" w:cs="Times New Roman"/>
        </w:rPr>
        <w:tab/>
      </w:r>
      <w:r>
        <w:rPr>
          <w:noProof/>
        </w:rPr>
        <w:drawing>
          <wp:inline distT="0" distB="0" distL="0" distR="0" wp14:anchorId="35C26AD6" wp14:editId="7E895527">
            <wp:extent cx="8280400" cy="4305300"/>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8280400" cy="4305300"/>
                    </a:xfrm>
                    <a:prstGeom prst="rect">
                      <a:avLst/>
                    </a:prstGeom>
                  </pic:spPr>
                </pic:pic>
              </a:graphicData>
            </a:graphic>
          </wp:inline>
        </w:drawing>
      </w:r>
    </w:p>
    <w:p w14:paraId="7D66ADB9" w14:textId="7C0229D6" w:rsidR="005670B7" w:rsidRPr="005670B7" w:rsidRDefault="005670B7" w:rsidP="005670B7">
      <w:pPr>
        <w:jc w:val="both"/>
        <w:rPr>
          <w:rFonts w:ascii="Calibri" w:eastAsia="Calibri" w:hAnsi="Calibri" w:cs="Times New Roman"/>
          <w:i/>
        </w:rPr>
      </w:pPr>
      <w:r w:rsidRPr="005670B7">
        <w:rPr>
          <w:rFonts w:ascii="Calibri" w:eastAsia="Calibri" w:hAnsi="Calibri" w:cs="Times New Roman"/>
          <w:i/>
        </w:rPr>
        <w:lastRenderedPageBreak/>
        <w:t>Tabella 1</w:t>
      </w:r>
      <w:r w:rsidR="007E0E95">
        <w:rPr>
          <w:rFonts w:ascii="Calibri" w:eastAsia="Calibri" w:hAnsi="Calibri" w:cs="Times New Roman"/>
          <w:i/>
        </w:rPr>
        <w:t>2</w:t>
      </w:r>
      <w:r w:rsidRPr="005670B7">
        <w:rPr>
          <w:rFonts w:ascii="Calibri" w:eastAsia="Calibri" w:hAnsi="Calibri" w:cs="Times New Roman"/>
          <w:i/>
        </w:rPr>
        <w:t xml:space="preserve"> - Sviluppo rurale 2014/2020 - AKIS: spesa programmata per impresa agricola per regione</w:t>
      </w:r>
    </w:p>
    <w:tbl>
      <w:tblPr>
        <w:tblStyle w:val="Tabellagriglia5scura-colore111"/>
        <w:tblW w:w="9016" w:type="dxa"/>
        <w:tblLook w:val="04A0" w:firstRow="1" w:lastRow="0" w:firstColumn="1" w:lastColumn="0" w:noHBand="0" w:noVBand="1"/>
      </w:tblPr>
      <w:tblGrid>
        <w:gridCol w:w="2263"/>
        <w:gridCol w:w="1701"/>
        <w:gridCol w:w="1301"/>
        <w:gridCol w:w="1189"/>
        <w:gridCol w:w="1399"/>
        <w:gridCol w:w="1163"/>
      </w:tblGrid>
      <w:tr w:rsidR="00EA3CEB" w:rsidRPr="005670B7" w14:paraId="6F80754E" w14:textId="77777777" w:rsidTr="00EA3CEB">
        <w:trPr>
          <w:cnfStyle w:val="100000000000" w:firstRow="1" w:lastRow="0" w:firstColumn="0" w:lastColumn="0" w:oddVBand="0" w:evenVBand="0" w:oddHBand="0" w:evenHBand="0" w:firstRowFirstColumn="0" w:firstRowLastColumn="0" w:lastRowFirstColumn="0" w:lastRowLastColumn="0"/>
          <w:trHeight w:val="1200"/>
        </w:trPr>
        <w:tc>
          <w:tcPr>
            <w:cnfStyle w:val="001000000000" w:firstRow="0" w:lastRow="0" w:firstColumn="1" w:lastColumn="0" w:oddVBand="0" w:evenVBand="0" w:oddHBand="0" w:evenHBand="0" w:firstRowFirstColumn="0" w:firstRowLastColumn="0" w:lastRowFirstColumn="0" w:lastRowLastColumn="0"/>
            <w:tcW w:w="2263" w:type="dxa"/>
            <w:noWrap/>
            <w:vAlign w:val="center"/>
            <w:hideMark/>
          </w:tcPr>
          <w:p w14:paraId="67239927" w14:textId="0F7CCF46" w:rsidR="005670B7" w:rsidRPr="005670B7" w:rsidRDefault="00EA3CEB" w:rsidP="00EA3CEB">
            <w:pPr>
              <w:jc w:val="center"/>
              <w:rPr>
                <w:rFonts w:ascii="Calibri" w:eastAsia="Calibri" w:hAnsi="Calibri" w:cs="Times New Roman"/>
              </w:rPr>
            </w:pPr>
            <w:r>
              <w:rPr>
                <w:rFonts w:ascii="Calibri" w:eastAsia="Calibri" w:hAnsi="Calibri" w:cs="Times New Roman"/>
              </w:rPr>
              <w:t>Regione</w:t>
            </w:r>
          </w:p>
        </w:tc>
        <w:tc>
          <w:tcPr>
            <w:tcW w:w="1701" w:type="dxa"/>
            <w:vAlign w:val="center"/>
            <w:hideMark/>
          </w:tcPr>
          <w:p w14:paraId="5BB74C40" w14:textId="42286541" w:rsidR="005670B7" w:rsidRPr="005670B7" w:rsidRDefault="005670B7" w:rsidP="00EA3CEB">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Spesa programmata 2014 -2020 (€.000)</w:t>
            </w:r>
          </w:p>
        </w:tc>
        <w:tc>
          <w:tcPr>
            <w:tcW w:w="1301" w:type="dxa"/>
            <w:vAlign w:val="center"/>
            <w:hideMark/>
          </w:tcPr>
          <w:p w14:paraId="21F52059" w14:textId="77777777" w:rsidR="005670B7" w:rsidRPr="005670B7" w:rsidRDefault="005670B7" w:rsidP="00EA3CEB">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n. imprese agricole (ISTAT SPA 2016)</w:t>
            </w:r>
          </w:p>
        </w:tc>
        <w:tc>
          <w:tcPr>
            <w:tcW w:w="1189" w:type="dxa"/>
            <w:noWrap/>
            <w:vAlign w:val="center"/>
            <w:hideMark/>
          </w:tcPr>
          <w:p w14:paraId="53E6BBCA" w14:textId="77777777" w:rsidR="005670B7" w:rsidRPr="005670B7" w:rsidRDefault="005670B7" w:rsidP="00EA3CEB">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€/impresa</w:t>
            </w:r>
          </w:p>
        </w:tc>
        <w:tc>
          <w:tcPr>
            <w:tcW w:w="1399" w:type="dxa"/>
            <w:vAlign w:val="center"/>
            <w:hideMark/>
          </w:tcPr>
          <w:p w14:paraId="55BF1CD5" w14:textId="77777777" w:rsidR="005670B7" w:rsidRPr="005670B7" w:rsidRDefault="005670B7" w:rsidP="00EA3CEB">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n. imprese agricole (CCIAA -media 2016/2018)</w:t>
            </w:r>
          </w:p>
        </w:tc>
        <w:tc>
          <w:tcPr>
            <w:tcW w:w="1163" w:type="dxa"/>
            <w:noWrap/>
            <w:vAlign w:val="center"/>
            <w:hideMark/>
          </w:tcPr>
          <w:p w14:paraId="1FC1F92A" w14:textId="77777777" w:rsidR="005670B7" w:rsidRPr="005670B7" w:rsidRDefault="005670B7" w:rsidP="00EA3CEB">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€/impresa</w:t>
            </w:r>
          </w:p>
        </w:tc>
      </w:tr>
      <w:tr w:rsidR="00EA3CEB" w:rsidRPr="005670B7" w14:paraId="0DE0221F" w14:textId="77777777" w:rsidTr="00EA3CE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2E212241"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Abruzzo</w:t>
            </w:r>
          </w:p>
        </w:tc>
        <w:tc>
          <w:tcPr>
            <w:tcW w:w="1701" w:type="dxa"/>
            <w:noWrap/>
            <w:vAlign w:val="center"/>
            <w:hideMark/>
          </w:tcPr>
          <w:p w14:paraId="482BE743"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15.800</w:t>
            </w:r>
          </w:p>
        </w:tc>
        <w:tc>
          <w:tcPr>
            <w:tcW w:w="1301" w:type="dxa"/>
            <w:vAlign w:val="center"/>
            <w:hideMark/>
          </w:tcPr>
          <w:p w14:paraId="5753D266"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43.045</w:t>
            </w:r>
          </w:p>
        </w:tc>
        <w:tc>
          <w:tcPr>
            <w:tcW w:w="1189" w:type="dxa"/>
            <w:noWrap/>
            <w:vAlign w:val="center"/>
            <w:hideMark/>
          </w:tcPr>
          <w:p w14:paraId="45BB83D2"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367,1</w:t>
            </w:r>
          </w:p>
        </w:tc>
        <w:tc>
          <w:tcPr>
            <w:tcW w:w="1399" w:type="dxa"/>
            <w:noWrap/>
            <w:vAlign w:val="center"/>
            <w:hideMark/>
          </w:tcPr>
          <w:p w14:paraId="45BCF74A"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26.461</w:t>
            </w:r>
          </w:p>
        </w:tc>
        <w:tc>
          <w:tcPr>
            <w:tcW w:w="1163" w:type="dxa"/>
            <w:noWrap/>
            <w:vAlign w:val="center"/>
            <w:hideMark/>
          </w:tcPr>
          <w:p w14:paraId="7D67B037"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597,1</w:t>
            </w:r>
          </w:p>
        </w:tc>
      </w:tr>
      <w:tr w:rsidR="00EA3CEB" w:rsidRPr="005670B7" w14:paraId="0B6237F4" w14:textId="77777777" w:rsidTr="00EA3CEB">
        <w:trPr>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6A89C7B7"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Basilicata</w:t>
            </w:r>
          </w:p>
        </w:tc>
        <w:tc>
          <w:tcPr>
            <w:tcW w:w="1701" w:type="dxa"/>
            <w:noWrap/>
            <w:vAlign w:val="center"/>
            <w:hideMark/>
          </w:tcPr>
          <w:p w14:paraId="42BFAA1F"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19.279</w:t>
            </w:r>
          </w:p>
        </w:tc>
        <w:tc>
          <w:tcPr>
            <w:tcW w:w="1301" w:type="dxa"/>
            <w:vAlign w:val="center"/>
            <w:hideMark/>
          </w:tcPr>
          <w:p w14:paraId="4DEE3DA7"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38.698</w:t>
            </w:r>
          </w:p>
        </w:tc>
        <w:tc>
          <w:tcPr>
            <w:tcW w:w="1189" w:type="dxa"/>
            <w:noWrap/>
            <w:vAlign w:val="center"/>
            <w:hideMark/>
          </w:tcPr>
          <w:p w14:paraId="47C01A11"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498,2</w:t>
            </w:r>
          </w:p>
        </w:tc>
        <w:tc>
          <w:tcPr>
            <w:tcW w:w="1399" w:type="dxa"/>
            <w:noWrap/>
            <w:vAlign w:val="center"/>
            <w:hideMark/>
          </w:tcPr>
          <w:p w14:paraId="2FB4D552"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18.116</w:t>
            </w:r>
          </w:p>
        </w:tc>
        <w:tc>
          <w:tcPr>
            <w:tcW w:w="1163" w:type="dxa"/>
            <w:noWrap/>
            <w:vAlign w:val="center"/>
            <w:hideMark/>
          </w:tcPr>
          <w:p w14:paraId="476867C8"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1.064,2</w:t>
            </w:r>
          </w:p>
        </w:tc>
      </w:tr>
      <w:tr w:rsidR="00EA3CEB" w:rsidRPr="005670B7" w14:paraId="6C37D767" w14:textId="77777777" w:rsidTr="00EA3CE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52094C61"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Calabria</w:t>
            </w:r>
          </w:p>
        </w:tc>
        <w:tc>
          <w:tcPr>
            <w:tcW w:w="1701" w:type="dxa"/>
            <w:noWrap/>
            <w:vAlign w:val="center"/>
            <w:hideMark/>
          </w:tcPr>
          <w:p w14:paraId="49C3FCAE"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17.700</w:t>
            </w:r>
          </w:p>
        </w:tc>
        <w:tc>
          <w:tcPr>
            <w:tcW w:w="1301" w:type="dxa"/>
            <w:vAlign w:val="center"/>
            <w:hideMark/>
          </w:tcPr>
          <w:p w14:paraId="7EC17813"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99.129</w:t>
            </w:r>
          </w:p>
        </w:tc>
        <w:tc>
          <w:tcPr>
            <w:tcW w:w="1189" w:type="dxa"/>
            <w:noWrap/>
            <w:vAlign w:val="center"/>
            <w:hideMark/>
          </w:tcPr>
          <w:p w14:paraId="5F285B13"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178,6</w:t>
            </w:r>
          </w:p>
        </w:tc>
        <w:tc>
          <w:tcPr>
            <w:tcW w:w="1399" w:type="dxa"/>
            <w:noWrap/>
            <w:vAlign w:val="center"/>
            <w:hideMark/>
          </w:tcPr>
          <w:p w14:paraId="2A3AD094"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31.015</w:t>
            </w:r>
          </w:p>
        </w:tc>
        <w:tc>
          <w:tcPr>
            <w:tcW w:w="1163" w:type="dxa"/>
            <w:noWrap/>
            <w:vAlign w:val="center"/>
            <w:hideMark/>
          </w:tcPr>
          <w:p w14:paraId="2D608E17"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570,7</w:t>
            </w:r>
          </w:p>
        </w:tc>
      </w:tr>
      <w:tr w:rsidR="00EA3CEB" w:rsidRPr="005670B7" w14:paraId="6C4E6A64" w14:textId="77777777" w:rsidTr="00EA3CEB">
        <w:trPr>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354F7C76"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Campania</w:t>
            </w:r>
          </w:p>
        </w:tc>
        <w:tc>
          <w:tcPr>
            <w:tcW w:w="1701" w:type="dxa"/>
            <w:noWrap/>
            <w:vAlign w:val="center"/>
            <w:hideMark/>
          </w:tcPr>
          <w:p w14:paraId="45668007"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54.288</w:t>
            </w:r>
          </w:p>
        </w:tc>
        <w:tc>
          <w:tcPr>
            <w:tcW w:w="1301" w:type="dxa"/>
            <w:vAlign w:val="center"/>
            <w:hideMark/>
          </w:tcPr>
          <w:p w14:paraId="084A5920"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86.429</w:t>
            </w:r>
          </w:p>
        </w:tc>
        <w:tc>
          <w:tcPr>
            <w:tcW w:w="1189" w:type="dxa"/>
            <w:noWrap/>
            <w:vAlign w:val="center"/>
            <w:hideMark/>
          </w:tcPr>
          <w:p w14:paraId="2749C62A"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628,1</w:t>
            </w:r>
          </w:p>
        </w:tc>
        <w:tc>
          <w:tcPr>
            <w:tcW w:w="1399" w:type="dxa"/>
            <w:noWrap/>
            <w:vAlign w:val="center"/>
            <w:hideMark/>
          </w:tcPr>
          <w:p w14:paraId="5444132C"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60.615</w:t>
            </w:r>
          </w:p>
        </w:tc>
        <w:tc>
          <w:tcPr>
            <w:tcW w:w="1163" w:type="dxa"/>
            <w:noWrap/>
            <w:vAlign w:val="center"/>
            <w:hideMark/>
          </w:tcPr>
          <w:p w14:paraId="52A057A0"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895,6</w:t>
            </w:r>
          </w:p>
        </w:tc>
      </w:tr>
      <w:tr w:rsidR="00EA3CEB" w:rsidRPr="005670B7" w14:paraId="4F10D907" w14:textId="77777777" w:rsidTr="00EA3CE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1754734B"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Emilia-Romagna</w:t>
            </w:r>
          </w:p>
        </w:tc>
        <w:tc>
          <w:tcPr>
            <w:tcW w:w="1701" w:type="dxa"/>
            <w:noWrap/>
            <w:vAlign w:val="center"/>
            <w:hideMark/>
          </w:tcPr>
          <w:p w14:paraId="1DD7CC8E"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71.307</w:t>
            </w:r>
          </w:p>
        </w:tc>
        <w:tc>
          <w:tcPr>
            <w:tcW w:w="1301" w:type="dxa"/>
            <w:vAlign w:val="center"/>
            <w:hideMark/>
          </w:tcPr>
          <w:p w14:paraId="7ACF21EC"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59.561</w:t>
            </w:r>
          </w:p>
        </w:tc>
        <w:tc>
          <w:tcPr>
            <w:tcW w:w="1189" w:type="dxa"/>
            <w:noWrap/>
            <w:vAlign w:val="center"/>
            <w:hideMark/>
          </w:tcPr>
          <w:p w14:paraId="77555FBB"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1.197,2</w:t>
            </w:r>
          </w:p>
        </w:tc>
        <w:tc>
          <w:tcPr>
            <w:tcW w:w="1399" w:type="dxa"/>
            <w:noWrap/>
            <w:vAlign w:val="center"/>
            <w:hideMark/>
          </w:tcPr>
          <w:p w14:paraId="214672A9"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55.787</w:t>
            </w:r>
          </w:p>
        </w:tc>
        <w:tc>
          <w:tcPr>
            <w:tcW w:w="1163" w:type="dxa"/>
            <w:noWrap/>
            <w:vAlign w:val="center"/>
            <w:hideMark/>
          </w:tcPr>
          <w:p w14:paraId="26A97C43"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1.278,2</w:t>
            </w:r>
          </w:p>
        </w:tc>
      </w:tr>
      <w:tr w:rsidR="00EA3CEB" w:rsidRPr="005670B7" w14:paraId="6B8659F0" w14:textId="77777777" w:rsidTr="00EA3CEB">
        <w:trPr>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5462AE58"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Friuli-Venezia Giulia</w:t>
            </w:r>
          </w:p>
        </w:tc>
        <w:tc>
          <w:tcPr>
            <w:tcW w:w="1701" w:type="dxa"/>
            <w:noWrap/>
            <w:vAlign w:val="center"/>
            <w:hideMark/>
          </w:tcPr>
          <w:p w14:paraId="68C746C6"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8.500</w:t>
            </w:r>
          </w:p>
        </w:tc>
        <w:tc>
          <w:tcPr>
            <w:tcW w:w="1301" w:type="dxa"/>
            <w:vAlign w:val="center"/>
            <w:hideMark/>
          </w:tcPr>
          <w:p w14:paraId="3FF30DD8"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18.555</w:t>
            </w:r>
          </w:p>
        </w:tc>
        <w:tc>
          <w:tcPr>
            <w:tcW w:w="1189" w:type="dxa"/>
            <w:noWrap/>
            <w:vAlign w:val="center"/>
            <w:hideMark/>
          </w:tcPr>
          <w:p w14:paraId="6A66F13B"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458,1</w:t>
            </w:r>
          </w:p>
        </w:tc>
        <w:tc>
          <w:tcPr>
            <w:tcW w:w="1399" w:type="dxa"/>
            <w:noWrap/>
            <w:vAlign w:val="center"/>
            <w:hideMark/>
          </w:tcPr>
          <w:p w14:paraId="0A415581"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13.493</w:t>
            </w:r>
          </w:p>
        </w:tc>
        <w:tc>
          <w:tcPr>
            <w:tcW w:w="1163" w:type="dxa"/>
            <w:noWrap/>
            <w:vAlign w:val="center"/>
            <w:hideMark/>
          </w:tcPr>
          <w:p w14:paraId="0779ED04"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630,0</w:t>
            </w:r>
          </w:p>
        </w:tc>
      </w:tr>
      <w:tr w:rsidR="00EA3CEB" w:rsidRPr="005670B7" w14:paraId="616B6E0B" w14:textId="77777777" w:rsidTr="00EA3CE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1C3541D4"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Lazio</w:t>
            </w:r>
          </w:p>
        </w:tc>
        <w:tc>
          <w:tcPr>
            <w:tcW w:w="1701" w:type="dxa"/>
            <w:noWrap/>
            <w:vAlign w:val="center"/>
            <w:hideMark/>
          </w:tcPr>
          <w:p w14:paraId="422B1C63"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24.800</w:t>
            </w:r>
          </w:p>
        </w:tc>
        <w:tc>
          <w:tcPr>
            <w:tcW w:w="1301" w:type="dxa"/>
            <w:vAlign w:val="center"/>
            <w:hideMark/>
          </w:tcPr>
          <w:p w14:paraId="0AECC88D"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68.247</w:t>
            </w:r>
          </w:p>
        </w:tc>
        <w:tc>
          <w:tcPr>
            <w:tcW w:w="1189" w:type="dxa"/>
            <w:noWrap/>
            <w:vAlign w:val="center"/>
            <w:hideMark/>
          </w:tcPr>
          <w:p w14:paraId="38D680BF"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363,4</w:t>
            </w:r>
          </w:p>
        </w:tc>
        <w:tc>
          <w:tcPr>
            <w:tcW w:w="1399" w:type="dxa"/>
            <w:noWrap/>
            <w:vAlign w:val="center"/>
            <w:hideMark/>
          </w:tcPr>
          <w:p w14:paraId="1815E9B8"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42.555</w:t>
            </w:r>
          </w:p>
        </w:tc>
        <w:tc>
          <w:tcPr>
            <w:tcW w:w="1163" w:type="dxa"/>
            <w:noWrap/>
            <w:vAlign w:val="center"/>
            <w:hideMark/>
          </w:tcPr>
          <w:p w14:paraId="1BB3F284"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582,8</w:t>
            </w:r>
          </w:p>
        </w:tc>
      </w:tr>
      <w:tr w:rsidR="00EA3CEB" w:rsidRPr="005670B7" w14:paraId="0C636FCB" w14:textId="77777777" w:rsidTr="00EA3CEB">
        <w:trPr>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71698FC2"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Liguria</w:t>
            </w:r>
          </w:p>
        </w:tc>
        <w:tc>
          <w:tcPr>
            <w:tcW w:w="1701" w:type="dxa"/>
            <w:noWrap/>
            <w:vAlign w:val="center"/>
            <w:hideMark/>
          </w:tcPr>
          <w:p w14:paraId="79BCF7AA"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13.425</w:t>
            </w:r>
          </w:p>
        </w:tc>
        <w:tc>
          <w:tcPr>
            <w:tcW w:w="1301" w:type="dxa"/>
            <w:vAlign w:val="center"/>
            <w:hideMark/>
          </w:tcPr>
          <w:p w14:paraId="61762E11"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8.872</w:t>
            </w:r>
          </w:p>
        </w:tc>
        <w:tc>
          <w:tcPr>
            <w:tcW w:w="1189" w:type="dxa"/>
            <w:noWrap/>
            <w:vAlign w:val="center"/>
            <w:hideMark/>
          </w:tcPr>
          <w:p w14:paraId="0DD21F04"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rPr>
            </w:pPr>
            <w:r w:rsidRPr="005670B7">
              <w:rPr>
                <w:rFonts w:ascii="Calibri" w:eastAsia="Calibri" w:hAnsi="Calibri" w:cs="Times New Roman"/>
                <w:b/>
              </w:rPr>
              <w:t>1.513,2</w:t>
            </w:r>
          </w:p>
        </w:tc>
        <w:tc>
          <w:tcPr>
            <w:tcW w:w="1399" w:type="dxa"/>
            <w:noWrap/>
            <w:vAlign w:val="center"/>
            <w:hideMark/>
          </w:tcPr>
          <w:p w14:paraId="50FC91F4"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9.734</w:t>
            </w:r>
          </w:p>
        </w:tc>
        <w:tc>
          <w:tcPr>
            <w:tcW w:w="1163" w:type="dxa"/>
            <w:noWrap/>
            <w:vAlign w:val="center"/>
            <w:hideMark/>
          </w:tcPr>
          <w:p w14:paraId="04780BA5"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1.379,2</w:t>
            </w:r>
          </w:p>
        </w:tc>
      </w:tr>
      <w:tr w:rsidR="00EA3CEB" w:rsidRPr="005670B7" w14:paraId="16CE7CE0" w14:textId="77777777" w:rsidTr="00EA3CE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5DC470B9"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Lombardia</w:t>
            </w:r>
          </w:p>
        </w:tc>
        <w:tc>
          <w:tcPr>
            <w:tcW w:w="1701" w:type="dxa"/>
            <w:noWrap/>
            <w:vAlign w:val="center"/>
            <w:hideMark/>
          </w:tcPr>
          <w:p w14:paraId="542548F7"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38.300</w:t>
            </w:r>
          </w:p>
        </w:tc>
        <w:tc>
          <w:tcPr>
            <w:tcW w:w="1301" w:type="dxa"/>
            <w:vAlign w:val="center"/>
            <w:hideMark/>
          </w:tcPr>
          <w:p w14:paraId="356D0AD1"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41.002</w:t>
            </w:r>
          </w:p>
        </w:tc>
        <w:tc>
          <w:tcPr>
            <w:tcW w:w="1189" w:type="dxa"/>
            <w:noWrap/>
            <w:vAlign w:val="center"/>
            <w:hideMark/>
          </w:tcPr>
          <w:p w14:paraId="3344BAA9"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934,1</w:t>
            </w:r>
          </w:p>
        </w:tc>
        <w:tc>
          <w:tcPr>
            <w:tcW w:w="1399" w:type="dxa"/>
            <w:noWrap/>
            <w:vAlign w:val="center"/>
            <w:hideMark/>
          </w:tcPr>
          <w:p w14:paraId="6EB9AADA"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46.047</w:t>
            </w:r>
          </w:p>
        </w:tc>
        <w:tc>
          <w:tcPr>
            <w:tcW w:w="1163" w:type="dxa"/>
            <w:noWrap/>
            <w:vAlign w:val="center"/>
            <w:hideMark/>
          </w:tcPr>
          <w:p w14:paraId="63DC55A5"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831,8</w:t>
            </w:r>
          </w:p>
        </w:tc>
      </w:tr>
      <w:tr w:rsidR="00EA3CEB" w:rsidRPr="005670B7" w14:paraId="1123E860" w14:textId="77777777" w:rsidTr="00EA3CEB">
        <w:trPr>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0A99605D"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Marche</w:t>
            </w:r>
          </w:p>
        </w:tc>
        <w:tc>
          <w:tcPr>
            <w:tcW w:w="1701" w:type="dxa"/>
            <w:noWrap/>
            <w:vAlign w:val="center"/>
            <w:hideMark/>
          </w:tcPr>
          <w:p w14:paraId="39129219"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39.840</w:t>
            </w:r>
          </w:p>
        </w:tc>
        <w:tc>
          <w:tcPr>
            <w:tcW w:w="1301" w:type="dxa"/>
            <w:vAlign w:val="center"/>
            <w:hideMark/>
          </w:tcPr>
          <w:p w14:paraId="187B9968"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36.781</w:t>
            </w:r>
          </w:p>
        </w:tc>
        <w:tc>
          <w:tcPr>
            <w:tcW w:w="1189" w:type="dxa"/>
            <w:noWrap/>
            <w:vAlign w:val="center"/>
            <w:hideMark/>
          </w:tcPr>
          <w:p w14:paraId="58B8F9D4"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rPr>
            </w:pPr>
            <w:r w:rsidRPr="005670B7">
              <w:rPr>
                <w:rFonts w:ascii="Calibri" w:eastAsia="Calibri" w:hAnsi="Calibri" w:cs="Calibri"/>
                <w:color w:val="000000"/>
              </w:rPr>
              <w:t>1.083,2</w:t>
            </w:r>
          </w:p>
          <w:p w14:paraId="4B552C0E"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tc>
        <w:tc>
          <w:tcPr>
            <w:tcW w:w="1399" w:type="dxa"/>
            <w:noWrap/>
            <w:vAlign w:val="center"/>
            <w:hideMark/>
          </w:tcPr>
          <w:p w14:paraId="1D880076"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26.578</w:t>
            </w:r>
          </w:p>
        </w:tc>
        <w:tc>
          <w:tcPr>
            <w:tcW w:w="1163" w:type="dxa"/>
            <w:noWrap/>
            <w:vAlign w:val="center"/>
            <w:hideMark/>
          </w:tcPr>
          <w:p w14:paraId="05866D83"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rPr>
            </w:pPr>
            <w:r w:rsidRPr="005670B7">
              <w:rPr>
                <w:rFonts w:ascii="Calibri" w:eastAsia="Calibri" w:hAnsi="Calibri" w:cs="Calibri"/>
                <w:b/>
                <w:color w:val="000000"/>
              </w:rPr>
              <w:t>1.499,0</w:t>
            </w:r>
          </w:p>
        </w:tc>
      </w:tr>
      <w:tr w:rsidR="00EA3CEB" w:rsidRPr="005670B7" w14:paraId="51385D63" w14:textId="77777777" w:rsidTr="00EA3CE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29965DAE"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Molise</w:t>
            </w:r>
          </w:p>
        </w:tc>
        <w:tc>
          <w:tcPr>
            <w:tcW w:w="1701" w:type="dxa"/>
            <w:noWrap/>
            <w:vAlign w:val="center"/>
            <w:hideMark/>
          </w:tcPr>
          <w:p w14:paraId="08949589"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17.281</w:t>
            </w:r>
          </w:p>
        </w:tc>
        <w:tc>
          <w:tcPr>
            <w:tcW w:w="1301" w:type="dxa"/>
            <w:vAlign w:val="center"/>
            <w:hideMark/>
          </w:tcPr>
          <w:p w14:paraId="47395A86"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20.866</w:t>
            </w:r>
          </w:p>
        </w:tc>
        <w:tc>
          <w:tcPr>
            <w:tcW w:w="1189" w:type="dxa"/>
            <w:noWrap/>
            <w:vAlign w:val="center"/>
            <w:hideMark/>
          </w:tcPr>
          <w:p w14:paraId="7E529188"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828,2</w:t>
            </w:r>
          </w:p>
        </w:tc>
        <w:tc>
          <w:tcPr>
            <w:tcW w:w="1399" w:type="dxa"/>
            <w:noWrap/>
            <w:vAlign w:val="center"/>
            <w:hideMark/>
          </w:tcPr>
          <w:p w14:paraId="40A5F9DB"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10.064</w:t>
            </w:r>
          </w:p>
        </w:tc>
        <w:tc>
          <w:tcPr>
            <w:tcW w:w="1163" w:type="dxa"/>
            <w:noWrap/>
            <w:vAlign w:val="center"/>
            <w:hideMark/>
          </w:tcPr>
          <w:p w14:paraId="3A6F0C51"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1.717,1</w:t>
            </w:r>
          </w:p>
        </w:tc>
      </w:tr>
      <w:tr w:rsidR="00EA3CEB" w:rsidRPr="005670B7" w14:paraId="0D79A2C2" w14:textId="77777777" w:rsidTr="00EA3CEB">
        <w:trPr>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7A637042"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Piemonte</w:t>
            </w:r>
          </w:p>
        </w:tc>
        <w:tc>
          <w:tcPr>
            <w:tcW w:w="1701" w:type="dxa"/>
            <w:noWrap/>
            <w:vAlign w:val="center"/>
            <w:hideMark/>
          </w:tcPr>
          <w:p w14:paraId="53D69740"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71.998</w:t>
            </w:r>
          </w:p>
        </w:tc>
        <w:tc>
          <w:tcPr>
            <w:tcW w:w="1301" w:type="dxa"/>
            <w:vAlign w:val="center"/>
            <w:hideMark/>
          </w:tcPr>
          <w:p w14:paraId="6A755514"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49.826</w:t>
            </w:r>
          </w:p>
        </w:tc>
        <w:tc>
          <w:tcPr>
            <w:tcW w:w="1189" w:type="dxa"/>
            <w:noWrap/>
            <w:vAlign w:val="center"/>
            <w:hideMark/>
          </w:tcPr>
          <w:p w14:paraId="324DD082"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rPr>
            </w:pPr>
            <w:r w:rsidRPr="005670B7">
              <w:rPr>
                <w:rFonts w:ascii="Calibri" w:eastAsia="Calibri" w:hAnsi="Calibri" w:cs="Times New Roman"/>
                <w:b/>
              </w:rPr>
              <w:t>1.445,0</w:t>
            </w:r>
          </w:p>
        </w:tc>
        <w:tc>
          <w:tcPr>
            <w:tcW w:w="1399" w:type="dxa"/>
            <w:noWrap/>
            <w:vAlign w:val="center"/>
            <w:hideMark/>
          </w:tcPr>
          <w:p w14:paraId="6E44E8CF"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53.125</w:t>
            </w:r>
          </w:p>
        </w:tc>
        <w:tc>
          <w:tcPr>
            <w:tcW w:w="1163" w:type="dxa"/>
            <w:noWrap/>
            <w:vAlign w:val="center"/>
            <w:hideMark/>
          </w:tcPr>
          <w:p w14:paraId="64A44861"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1.355,3</w:t>
            </w:r>
          </w:p>
        </w:tc>
      </w:tr>
      <w:tr w:rsidR="00EA3CEB" w:rsidRPr="005670B7" w14:paraId="5C2D4CC0" w14:textId="77777777" w:rsidTr="00EA3CE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0E65A713"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Puglia</w:t>
            </w:r>
          </w:p>
        </w:tc>
        <w:tc>
          <w:tcPr>
            <w:tcW w:w="1701" w:type="dxa"/>
            <w:noWrap/>
            <w:vAlign w:val="center"/>
            <w:hideMark/>
          </w:tcPr>
          <w:p w14:paraId="6CC73906"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63.850</w:t>
            </w:r>
          </w:p>
        </w:tc>
        <w:tc>
          <w:tcPr>
            <w:tcW w:w="1301" w:type="dxa"/>
            <w:vAlign w:val="center"/>
            <w:hideMark/>
          </w:tcPr>
          <w:p w14:paraId="31E39311"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195.786</w:t>
            </w:r>
          </w:p>
        </w:tc>
        <w:tc>
          <w:tcPr>
            <w:tcW w:w="1189" w:type="dxa"/>
            <w:noWrap/>
            <w:vAlign w:val="center"/>
            <w:hideMark/>
          </w:tcPr>
          <w:p w14:paraId="028DBEA2"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326,1</w:t>
            </w:r>
          </w:p>
        </w:tc>
        <w:tc>
          <w:tcPr>
            <w:tcW w:w="1399" w:type="dxa"/>
            <w:noWrap/>
            <w:vAlign w:val="center"/>
            <w:hideMark/>
          </w:tcPr>
          <w:p w14:paraId="12D6FCF5"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77.566</w:t>
            </w:r>
          </w:p>
        </w:tc>
        <w:tc>
          <w:tcPr>
            <w:tcW w:w="1163" w:type="dxa"/>
            <w:noWrap/>
            <w:vAlign w:val="center"/>
            <w:hideMark/>
          </w:tcPr>
          <w:p w14:paraId="5CB30E02"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823,2</w:t>
            </w:r>
          </w:p>
        </w:tc>
      </w:tr>
      <w:tr w:rsidR="00EA3CEB" w:rsidRPr="005670B7" w14:paraId="245735BC" w14:textId="77777777" w:rsidTr="00EA3CEB">
        <w:trPr>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50E63C6A"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Sardegna</w:t>
            </w:r>
          </w:p>
        </w:tc>
        <w:tc>
          <w:tcPr>
            <w:tcW w:w="1701" w:type="dxa"/>
            <w:noWrap/>
            <w:vAlign w:val="center"/>
            <w:hideMark/>
          </w:tcPr>
          <w:p w14:paraId="2BA8801B"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35.500</w:t>
            </w:r>
          </w:p>
        </w:tc>
        <w:tc>
          <w:tcPr>
            <w:tcW w:w="1301" w:type="dxa"/>
            <w:vAlign w:val="center"/>
            <w:hideMark/>
          </w:tcPr>
          <w:p w14:paraId="7A475E3A"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48.487</w:t>
            </w:r>
          </w:p>
        </w:tc>
        <w:tc>
          <w:tcPr>
            <w:tcW w:w="1189" w:type="dxa"/>
            <w:noWrap/>
            <w:vAlign w:val="center"/>
            <w:hideMark/>
          </w:tcPr>
          <w:p w14:paraId="1EF6CFC8"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732,2</w:t>
            </w:r>
          </w:p>
        </w:tc>
        <w:tc>
          <w:tcPr>
            <w:tcW w:w="1399" w:type="dxa"/>
            <w:noWrap/>
            <w:vAlign w:val="center"/>
            <w:hideMark/>
          </w:tcPr>
          <w:p w14:paraId="7D8DF71B"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33.526</w:t>
            </w:r>
          </w:p>
        </w:tc>
        <w:tc>
          <w:tcPr>
            <w:tcW w:w="1163" w:type="dxa"/>
            <w:noWrap/>
            <w:vAlign w:val="center"/>
            <w:hideMark/>
          </w:tcPr>
          <w:p w14:paraId="4A4DC3A4"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1.058,9</w:t>
            </w:r>
          </w:p>
        </w:tc>
      </w:tr>
      <w:tr w:rsidR="00EA3CEB" w:rsidRPr="005670B7" w14:paraId="42EDE882" w14:textId="77777777" w:rsidTr="00EA3CE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40B527E4"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Sicilia</w:t>
            </w:r>
          </w:p>
        </w:tc>
        <w:tc>
          <w:tcPr>
            <w:tcW w:w="1701" w:type="dxa"/>
            <w:noWrap/>
            <w:vAlign w:val="center"/>
            <w:hideMark/>
          </w:tcPr>
          <w:p w14:paraId="00C83152"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41.160</w:t>
            </w:r>
          </w:p>
        </w:tc>
        <w:tc>
          <w:tcPr>
            <w:tcW w:w="1301" w:type="dxa"/>
            <w:vAlign w:val="center"/>
            <w:hideMark/>
          </w:tcPr>
          <w:p w14:paraId="1B18C1F3"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153.335</w:t>
            </w:r>
          </w:p>
        </w:tc>
        <w:tc>
          <w:tcPr>
            <w:tcW w:w="1189" w:type="dxa"/>
            <w:noWrap/>
            <w:vAlign w:val="center"/>
            <w:hideMark/>
          </w:tcPr>
          <w:p w14:paraId="1FD552BC"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268,4</w:t>
            </w:r>
          </w:p>
        </w:tc>
        <w:tc>
          <w:tcPr>
            <w:tcW w:w="1399" w:type="dxa"/>
            <w:noWrap/>
            <w:vAlign w:val="center"/>
            <w:hideMark/>
          </w:tcPr>
          <w:p w14:paraId="55D3B1E7"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77.480</w:t>
            </w:r>
          </w:p>
        </w:tc>
        <w:tc>
          <w:tcPr>
            <w:tcW w:w="1163" w:type="dxa"/>
            <w:noWrap/>
            <w:vAlign w:val="center"/>
            <w:hideMark/>
          </w:tcPr>
          <w:p w14:paraId="355CC492"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531,2</w:t>
            </w:r>
          </w:p>
        </w:tc>
      </w:tr>
      <w:tr w:rsidR="00EA3CEB" w:rsidRPr="005670B7" w14:paraId="5177CA67" w14:textId="77777777" w:rsidTr="00EA3CEB">
        <w:trPr>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3BFDAA67"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Toscana</w:t>
            </w:r>
          </w:p>
        </w:tc>
        <w:tc>
          <w:tcPr>
            <w:tcW w:w="1701" w:type="dxa"/>
            <w:noWrap/>
            <w:vAlign w:val="center"/>
            <w:hideMark/>
          </w:tcPr>
          <w:p w14:paraId="0D7F0FD5"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51.566</w:t>
            </w:r>
          </w:p>
        </w:tc>
        <w:tc>
          <w:tcPr>
            <w:tcW w:w="1301" w:type="dxa"/>
            <w:vAlign w:val="center"/>
            <w:hideMark/>
          </w:tcPr>
          <w:p w14:paraId="5E8F0CC2"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45.008</w:t>
            </w:r>
          </w:p>
        </w:tc>
        <w:tc>
          <w:tcPr>
            <w:tcW w:w="1189" w:type="dxa"/>
            <w:noWrap/>
            <w:vAlign w:val="center"/>
            <w:hideMark/>
          </w:tcPr>
          <w:p w14:paraId="30E95907"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1.145,7</w:t>
            </w:r>
          </w:p>
        </w:tc>
        <w:tc>
          <w:tcPr>
            <w:tcW w:w="1399" w:type="dxa"/>
            <w:noWrap/>
            <w:vAlign w:val="center"/>
            <w:hideMark/>
          </w:tcPr>
          <w:p w14:paraId="03092043"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36.136</w:t>
            </w:r>
          </w:p>
        </w:tc>
        <w:tc>
          <w:tcPr>
            <w:tcW w:w="1163" w:type="dxa"/>
            <w:noWrap/>
            <w:vAlign w:val="center"/>
            <w:hideMark/>
          </w:tcPr>
          <w:p w14:paraId="10275F18"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rPr>
            </w:pPr>
            <w:r w:rsidRPr="005670B7">
              <w:rPr>
                <w:rFonts w:ascii="Calibri" w:eastAsia="Calibri" w:hAnsi="Calibri" w:cs="Times New Roman"/>
                <w:b/>
              </w:rPr>
              <w:t>1.427,0</w:t>
            </w:r>
          </w:p>
        </w:tc>
      </w:tr>
      <w:tr w:rsidR="00EA3CEB" w:rsidRPr="005670B7" w14:paraId="72ABCED8" w14:textId="77777777" w:rsidTr="00EA3CE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7B9CA21D"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Trentino Alto Adige</w:t>
            </w:r>
          </w:p>
        </w:tc>
        <w:tc>
          <w:tcPr>
            <w:tcW w:w="1701" w:type="dxa"/>
            <w:noWrap/>
            <w:vAlign w:val="center"/>
            <w:hideMark/>
          </w:tcPr>
          <w:p w14:paraId="4304246D"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24.779</w:t>
            </w:r>
          </w:p>
        </w:tc>
        <w:tc>
          <w:tcPr>
            <w:tcW w:w="1301" w:type="dxa"/>
            <w:vAlign w:val="center"/>
            <w:hideMark/>
          </w:tcPr>
          <w:p w14:paraId="10F64709"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24.845</w:t>
            </w:r>
          </w:p>
        </w:tc>
        <w:tc>
          <w:tcPr>
            <w:tcW w:w="1189" w:type="dxa"/>
            <w:noWrap/>
            <w:vAlign w:val="center"/>
            <w:hideMark/>
          </w:tcPr>
          <w:p w14:paraId="530FEB27"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997,3</w:t>
            </w:r>
          </w:p>
        </w:tc>
        <w:tc>
          <w:tcPr>
            <w:tcW w:w="1399" w:type="dxa"/>
            <w:noWrap/>
            <w:vAlign w:val="center"/>
            <w:hideMark/>
          </w:tcPr>
          <w:p w14:paraId="24BD0A91"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32.206</w:t>
            </w:r>
          </w:p>
        </w:tc>
        <w:tc>
          <w:tcPr>
            <w:tcW w:w="1163" w:type="dxa"/>
            <w:noWrap/>
            <w:vAlign w:val="center"/>
            <w:hideMark/>
          </w:tcPr>
          <w:p w14:paraId="034B1686"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769,4</w:t>
            </w:r>
          </w:p>
        </w:tc>
      </w:tr>
      <w:tr w:rsidR="00EA3CEB" w:rsidRPr="005670B7" w14:paraId="4C970AD7" w14:textId="77777777" w:rsidTr="00EA3CEB">
        <w:trPr>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442B2F34"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Umbria</w:t>
            </w:r>
          </w:p>
        </w:tc>
        <w:tc>
          <w:tcPr>
            <w:tcW w:w="1701" w:type="dxa"/>
            <w:noWrap/>
            <w:vAlign w:val="center"/>
            <w:hideMark/>
          </w:tcPr>
          <w:p w14:paraId="47BEBCAD"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42.666</w:t>
            </w:r>
          </w:p>
        </w:tc>
        <w:tc>
          <w:tcPr>
            <w:tcW w:w="1301" w:type="dxa"/>
            <w:vAlign w:val="center"/>
            <w:hideMark/>
          </w:tcPr>
          <w:p w14:paraId="7B590A11"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28.422</w:t>
            </w:r>
          </w:p>
        </w:tc>
        <w:tc>
          <w:tcPr>
            <w:tcW w:w="1189" w:type="dxa"/>
            <w:noWrap/>
            <w:vAlign w:val="center"/>
            <w:hideMark/>
          </w:tcPr>
          <w:p w14:paraId="21E42A7C"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rPr>
            </w:pPr>
            <w:r w:rsidRPr="005670B7">
              <w:rPr>
                <w:rFonts w:ascii="Calibri" w:eastAsia="Calibri" w:hAnsi="Calibri" w:cs="Times New Roman"/>
                <w:b/>
              </w:rPr>
              <w:t>1.501,2</w:t>
            </w:r>
          </w:p>
        </w:tc>
        <w:tc>
          <w:tcPr>
            <w:tcW w:w="1399" w:type="dxa"/>
            <w:noWrap/>
            <w:vAlign w:val="center"/>
            <w:hideMark/>
          </w:tcPr>
          <w:p w14:paraId="493E97B6"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16.686</w:t>
            </w:r>
          </w:p>
        </w:tc>
        <w:tc>
          <w:tcPr>
            <w:tcW w:w="1163" w:type="dxa"/>
            <w:noWrap/>
            <w:vAlign w:val="center"/>
            <w:hideMark/>
          </w:tcPr>
          <w:p w14:paraId="014EF198"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rPr>
            </w:pPr>
            <w:r w:rsidRPr="005670B7">
              <w:rPr>
                <w:rFonts w:ascii="Calibri" w:eastAsia="Calibri" w:hAnsi="Calibri" w:cs="Times New Roman"/>
                <w:b/>
              </w:rPr>
              <w:t>2.557,0</w:t>
            </w:r>
          </w:p>
        </w:tc>
      </w:tr>
      <w:tr w:rsidR="00EA3CEB" w:rsidRPr="005670B7" w14:paraId="2E641877" w14:textId="77777777" w:rsidTr="00EA3CE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5987C3E7"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 xml:space="preserve">Valle d'Aosta </w:t>
            </w:r>
          </w:p>
        </w:tc>
        <w:tc>
          <w:tcPr>
            <w:tcW w:w="1701" w:type="dxa"/>
            <w:noWrap/>
            <w:vAlign w:val="center"/>
            <w:hideMark/>
          </w:tcPr>
          <w:p w14:paraId="48736C81"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750</w:t>
            </w:r>
          </w:p>
        </w:tc>
        <w:tc>
          <w:tcPr>
            <w:tcW w:w="1301" w:type="dxa"/>
            <w:vAlign w:val="center"/>
            <w:hideMark/>
          </w:tcPr>
          <w:p w14:paraId="0F1666CF"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2.301</w:t>
            </w:r>
          </w:p>
        </w:tc>
        <w:tc>
          <w:tcPr>
            <w:tcW w:w="1189" w:type="dxa"/>
            <w:noWrap/>
            <w:vAlign w:val="center"/>
            <w:hideMark/>
          </w:tcPr>
          <w:p w14:paraId="6972D3C9"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326,0</w:t>
            </w:r>
          </w:p>
        </w:tc>
        <w:tc>
          <w:tcPr>
            <w:tcW w:w="1399" w:type="dxa"/>
            <w:noWrap/>
            <w:vAlign w:val="center"/>
            <w:hideMark/>
          </w:tcPr>
          <w:p w14:paraId="7533B5E2"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1.443</w:t>
            </w:r>
          </w:p>
        </w:tc>
        <w:tc>
          <w:tcPr>
            <w:tcW w:w="1163" w:type="dxa"/>
            <w:noWrap/>
            <w:vAlign w:val="center"/>
            <w:hideMark/>
          </w:tcPr>
          <w:p w14:paraId="5BD5A692"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519,7</w:t>
            </w:r>
          </w:p>
        </w:tc>
      </w:tr>
      <w:tr w:rsidR="00EA3CEB" w:rsidRPr="005670B7" w14:paraId="6B6540C2" w14:textId="77777777" w:rsidTr="00EA3CEB">
        <w:trPr>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510B5682"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Veneto</w:t>
            </w:r>
          </w:p>
        </w:tc>
        <w:tc>
          <w:tcPr>
            <w:tcW w:w="1701" w:type="dxa"/>
            <w:noWrap/>
            <w:vAlign w:val="center"/>
            <w:hideMark/>
          </w:tcPr>
          <w:p w14:paraId="3B02ABCB"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72.592</w:t>
            </w:r>
          </w:p>
        </w:tc>
        <w:tc>
          <w:tcPr>
            <w:tcW w:w="1301" w:type="dxa"/>
            <w:vAlign w:val="center"/>
            <w:hideMark/>
          </w:tcPr>
          <w:p w14:paraId="70855A2B"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74.763</w:t>
            </w:r>
          </w:p>
        </w:tc>
        <w:tc>
          <w:tcPr>
            <w:tcW w:w="1189" w:type="dxa"/>
            <w:noWrap/>
            <w:vAlign w:val="center"/>
            <w:hideMark/>
          </w:tcPr>
          <w:p w14:paraId="46E11224"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971,0</w:t>
            </w:r>
          </w:p>
        </w:tc>
        <w:tc>
          <w:tcPr>
            <w:tcW w:w="1399" w:type="dxa"/>
            <w:noWrap/>
            <w:vAlign w:val="center"/>
            <w:hideMark/>
          </w:tcPr>
          <w:p w14:paraId="4381C5EC"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64.201</w:t>
            </w:r>
          </w:p>
        </w:tc>
        <w:tc>
          <w:tcPr>
            <w:tcW w:w="1163" w:type="dxa"/>
            <w:noWrap/>
            <w:vAlign w:val="center"/>
            <w:hideMark/>
          </w:tcPr>
          <w:p w14:paraId="6492B637" w14:textId="77777777" w:rsidR="005670B7" w:rsidRPr="005670B7" w:rsidRDefault="005670B7" w:rsidP="00EA3CEB">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1.130,7</w:t>
            </w:r>
          </w:p>
        </w:tc>
      </w:tr>
      <w:tr w:rsidR="00EA3CEB" w:rsidRPr="005670B7" w14:paraId="3ECA0468" w14:textId="77777777" w:rsidTr="00EA3CE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3" w:type="dxa"/>
            <w:noWrap/>
            <w:hideMark/>
          </w:tcPr>
          <w:p w14:paraId="26723815" w14:textId="77777777" w:rsidR="005670B7" w:rsidRPr="005670B7" w:rsidRDefault="005670B7" w:rsidP="005670B7">
            <w:pPr>
              <w:rPr>
                <w:rFonts w:ascii="Calibri" w:eastAsia="Calibri" w:hAnsi="Calibri" w:cs="Times New Roman"/>
              </w:rPr>
            </w:pPr>
            <w:r w:rsidRPr="005670B7">
              <w:rPr>
                <w:rFonts w:ascii="Calibri" w:eastAsia="Calibri" w:hAnsi="Calibri" w:cs="Times New Roman"/>
              </w:rPr>
              <w:t>Italia</w:t>
            </w:r>
          </w:p>
        </w:tc>
        <w:tc>
          <w:tcPr>
            <w:tcW w:w="1701" w:type="dxa"/>
            <w:noWrap/>
            <w:vAlign w:val="center"/>
            <w:hideMark/>
          </w:tcPr>
          <w:p w14:paraId="06DE3CCC"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722.987</w:t>
            </w:r>
          </w:p>
        </w:tc>
        <w:tc>
          <w:tcPr>
            <w:tcW w:w="1301" w:type="dxa"/>
            <w:vAlign w:val="center"/>
            <w:hideMark/>
          </w:tcPr>
          <w:p w14:paraId="16CF164F"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1.143.958</w:t>
            </w:r>
          </w:p>
        </w:tc>
        <w:tc>
          <w:tcPr>
            <w:tcW w:w="1189" w:type="dxa"/>
            <w:noWrap/>
            <w:vAlign w:val="center"/>
            <w:hideMark/>
          </w:tcPr>
          <w:p w14:paraId="21979105"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632,0</w:t>
            </w:r>
          </w:p>
        </w:tc>
        <w:tc>
          <w:tcPr>
            <w:tcW w:w="1399" w:type="dxa"/>
            <w:noWrap/>
            <w:vAlign w:val="center"/>
            <w:hideMark/>
          </w:tcPr>
          <w:p w14:paraId="4EA328C2"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732.834</w:t>
            </w:r>
          </w:p>
        </w:tc>
        <w:tc>
          <w:tcPr>
            <w:tcW w:w="1163" w:type="dxa"/>
            <w:noWrap/>
            <w:vAlign w:val="center"/>
            <w:hideMark/>
          </w:tcPr>
          <w:p w14:paraId="645F804D" w14:textId="77777777" w:rsidR="005670B7" w:rsidRPr="005670B7" w:rsidRDefault="005670B7" w:rsidP="00EA3CEB">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bCs/>
              </w:rPr>
            </w:pPr>
            <w:r w:rsidRPr="005670B7">
              <w:rPr>
                <w:rFonts w:ascii="Calibri" w:eastAsia="Calibri" w:hAnsi="Calibri" w:cs="Times New Roman"/>
                <w:b/>
                <w:bCs/>
              </w:rPr>
              <w:t>986,6</w:t>
            </w:r>
          </w:p>
        </w:tc>
      </w:tr>
    </w:tbl>
    <w:p w14:paraId="6717DBFA" w14:textId="77777777" w:rsidR="005670B7" w:rsidRPr="005670B7" w:rsidRDefault="005670B7" w:rsidP="005670B7">
      <w:pPr>
        <w:jc w:val="both"/>
        <w:rPr>
          <w:rFonts w:ascii="Calibri" w:eastAsia="Calibri" w:hAnsi="Calibri" w:cs="Times New Roman"/>
          <w:i/>
          <w:sz w:val="18"/>
          <w:szCs w:val="18"/>
        </w:rPr>
      </w:pPr>
      <w:r w:rsidRPr="005670B7">
        <w:rPr>
          <w:rFonts w:ascii="Calibri" w:eastAsia="Calibri" w:hAnsi="Calibri" w:cs="Times New Roman"/>
          <w:i/>
          <w:sz w:val="18"/>
          <w:szCs w:val="18"/>
        </w:rPr>
        <w:t>Fonte: Nostre elaborazioni su dati ISTAT e CCIAA</w:t>
      </w:r>
    </w:p>
    <w:p w14:paraId="195EE9A1" w14:textId="025792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 xml:space="preserve">In media in Italia la quota di spesa per impresa con riferimento agli interventi su conoscenza e innovazione è pari a 632 </w:t>
      </w:r>
      <w:r w:rsidRPr="005670B7">
        <w:rPr>
          <w:rFonts w:ascii="Calibri" w:eastAsia="Calibri" w:hAnsi="Calibri" w:cs="Calibri"/>
        </w:rPr>
        <w:t>€</w:t>
      </w:r>
      <w:r w:rsidRPr="005670B7">
        <w:rPr>
          <w:rFonts w:ascii="Calibri" w:eastAsia="Calibri" w:hAnsi="Calibri" w:cs="Times New Roman"/>
        </w:rPr>
        <w:t xml:space="preserve"> o a 987 </w:t>
      </w:r>
      <w:r w:rsidRPr="005670B7">
        <w:rPr>
          <w:rFonts w:ascii="Calibri" w:eastAsia="Calibri" w:hAnsi="Calibri" w:cs="Calibri"/>
        </w:rPr>
        <w:t xml:space="preserve">€ a seconda dell’insieme di riferimento utilizzato. </w:t>
      </w:r>
      <w:r w:rsidR="00EA3CEB">
        <w:rPr>
          <w:rFonts w:ascii="Calibri" w:eastAsia="Calibri" w:hAnsi="Calibri" w:cs="Times New Roman"/>
        </w:rPr>
        <w:t>Si può</w:t>
      </w:r>
      <w:r w:rsidRPr="005670B7">
        <w:rPr>
          <w:rFonts w:ascii="Calibri" w:eastAsia="Calibri" w:hAnsi="Calibri" w:cs="Times New Roman"/>
        </w:rPr>
        <w:t xml:space="preserve"> notare </w:t>
      </w:r>
      <w:r w:rsidR="00D70FA4">
        <w:rPr>
          <w:rFonts w:ascii="Calibri" w:eastAsia="Calibri" w:hAnsi="Calibri" w:cs="Times New Roman"/>
        </w:rPr>
        <w:t xml:space="preserve">che </w:t>
      </w:r>
      <w:r w:rsidRPr="005670B7">
        <w:rPr>
          <w:rFonts w:ascii="Calibri" w:eastAsia="Calibri" w:hAnsi="Calibri" w:cs="Times New Roman"/>
        </w:rPr>
        <w:t>la quota pro-impresa più alta riguarda, nel caso della popolazione ISTAT, Umbria, Piemonte e Liguria</w:t>
      </w:r>
      <w:r w:rsidR="00D70FA4">
        <w:rPr>
          <w:rFonts w:ascii="Calibri" w:eastAsia="Calibri" w:hAnsi="Calibri" w:cs="Times New Roman"/>
        </w:rPr>
        <w:t>;</w:t>
      </w:r>
      <w:r w:rsidRPr="005670B7">
        <w:rPr>
          <w:rFonts w:ascii="Calibri" w:eastAsia="Calibri" w:hAnsi="Calibri" w:cs="Times New Roman"/>
        </w:rPr>
        <w:t xml:space="preserve"> nel caso di quella CCIAA, Umbria, Molise, Marche e Toscana.</w:t>
      </w:r>
    </w:p>
    <w:p w14:paraId="693576DD" w14:textId="381EF702" w:rsidR="005670B7" w:rsidRPr="005670B7" w:rsidRDefault="005670B7" w:rsidP="005670B7">
      <w:pPr>
        <w:jc w:val="both"/>
        <w:rPr>
          <w:rFonts w:ascii="Calibri" w:eastAsia="Calibri" w:hAnsi="Calibri" w:cs="Times New Roman"/>
        </w:rPr>
      </w:pPr>
      <w:r w:rsidRPr="005670B7">
        <w:rPr>
          <w:rFonts w:ascii="Calibri" w:eastAsia="Calibri" w:hAnsi="Calibri" w:cs="Times New Roman"/>
        </w:rPr>
        <w:t xml:space="preserve">Naturalmente si tratta di un indicatore utile </w:t>
      </w:r>
      <w:r w:rsidR="00D70FA4">
        <w:rPr>
          <w:rFonts w:ascii="Calibri" w:eastAsia="Calibri" w:hAnsi="Calibri" w:cs="Times New Roman"/>
        </w:rPr>
        <w:t>per capire</w:t>
      </w:r>
      <w:r w:rsidRPr="005670B7">
        <w:rPr>
          <w:rFonts w:ascii="Calibri" w:eastAsia="Calibri" w:hAnsi="Calibri" w:cs="Times New Roman"/>
        </w:rPr>
        <w:t xml:space="preserve"> il peso generale dell’azione, ma non i reali potenziali effetti; più adeguato sarebbe stato poter utilizzare il target di riferimento degli interventi dei PSR in termini di imprese utenti delle azioni, ma, stante l’attuale impostazione del sistema di monitoraggio, non è possibile rilevare un target unico perché ogni </w:t>
      </w:r>
      <w:r w:rsidR="00BF73E8">
        <w:rPr>
          <w:rFonts w:ascii="Calibri" w:eastAsia="Calibri" w:hAnsi="Calibri" w:cs="Times New Roman"/>
        </w:rPr>
        <w:t>m</w:t>
      </w:r>
      <w:r w:rsidRPr="005670B7">
        <w:rPr>
          <w:rFonts w:ascii="Calibri" w:eastAsia="Calibri" w:hAnsi="Calibri" w:cs="Times New Roman"/>
        </w:rPr>
        <w:t>isura ricollegabile alla prima priorità del Regolamento 1305/2013 ha target diversi o non prevede target specifici (sottomisura 16.1 e 16.2). Si tratta di una criticità da tener presente nella programmazione del periodo post 2020.</w:t>
      </w:r>
    </w:p>
    <w:p w14:paraId="431DF106" w14:textId="16F6C984" w:rsidR="005670B7" w:rsidRPr="004F6FF2" w:rsidRDefault="005670B7" w:rsidP="00943A12">
      <w:pPr>
        <w:pStyle w:val="Titolo3"/>
        <w:numPr>
          <w:ilvl w:val="0"/>
          <w:numId w:val="26"/>
        </w:numPr>
      </w:pPr>
      <w:bookmarkStart w:id="22" w:name="_Toc57879698"/>
      <w:r w:rsidRPr="004F6FF2">
        <w:t>Misura 1</w:t>
      </w:r>
      <w:r w:rsidR="00BF73E8" w:rsidRPr="004F6FF2">
        <w:t xml:space="preserve"> </w:t>
      </w:r>
      <w:r w:rsidRPr="004F6FF2">
        <w:t>“Trasferimento di conoscenze e azioni di informazione”</w:t>
      </w:r>
      <w:bookmarkEnd w:id="22"/>
    </w:p>
    <w:p w14:paraId="6EB44CDE" w14:textId="7C17EDD1" w:rsidR="005670B7" w:rsidRPr="005670B7" w:rsidRDefault="005670B7" w:rsidP="00BF73E8">
      <w:pPr>
        <w:spacing w:after="80" w:line="240" w:lineRule="auto"/>
        <w:jc w:val="both"/>
        <w:rPr>
          <w:rFonts w:ascii="Calibri" w:eastAsia="Calibri" w:hAnsi="Calibri" w:cs="Times New Roman"/>
        </w:rPr>
      </w:pPr>
      <w:r w:rsidRPr="005670B7">
        <w:rPr>
          <w:rFonts w:ascii="Calibri" w:eastAsia="Calibri" w:hAnsi="Calibri" w:cs="Times New Roman"/>
        </w:rPr>
        <w:t xml:space="preserve">Le forme di intervento attivabili con la </w:t>
      </w:r>
      <w:r w:rsidR="00BF73E8">
        <w:rPr>
          <w:rFonts w:ascii="Calibri" w:eastAsia="Calibri" w:hAnsi="Calibri" w:cs="Times New Roman"/>
        </w:rPr>
        <w:t>m</w:t>
      </w:r>
      <w:r w:rsidRPr="005670B7">
        <w:rPr>
          <w:rFonts w:ascii="Calibri" w:eastAsia="Calibri" w:hAnsi="Calibri" w:cs="Times New Roman"/>
        </w:rPr>
        <w:t xml:space="preserve">isura 1 possono essere molteplici ma vengono raggruppate in tre tipologie ognuna delle quali corrisponde ad una sottomisura: </w:t>
      </w:r>
    </w:p>
    <w:p w14:paraId="15F5CAC0" w14:textId="77777777" w:rsidR="005670B7" w:rsidRPr="005670B7" w:rsidRDefault="005670B7" w:rsidP="00BF73E8">
      <w:pPr>
        <w:numPr>
          <w:ilvl w:val="1"/>
          <w:numId w:val="5"/>
        </w:numPr>
        <w:spacing w:after="80" w:line="240" w:lineRule="auto"/>
        <w:ind w:left="709" w:hanging="283"/>
        <w:jc w:val="both"/>
        <w:rPr>
          <w:rFonts w:ascii="Calibri" w:eastAsia="Calibri" w:hAnsi="Calibri" w:cs="Times New Roman"/>
        </w:rPr>
      </w:pPr>
      <w:r w:rsidRPr="005670B7">
        <w:rPr>
          <w:rFonts w:ascii="Calibri" w:eastAsia="Calibri" w:hAnsi="Calibri" w:cs="Times New Roman"/>
        </w:rPr>
        <w:lastRenderedPageBreak/>
        <w:t xml:space="preserve">formazione professionale e acquisizione di conoscenze (1.1); </w:t>
      </w:r>
    </w:p>
    <w:p w14:paraId="116FE305" w14:textId="77777777" w:rsidR="005670B7" w:rsidRPr="005670B7" w:rsidRDefault="005670B7" w:rsidP="00BF73E8">
      <w:pPr>
        <w:numPr>
          <w:ilvl w:val="1"/>
          <w:numId w:val="5"/>
        </w:numPr>
        <w:spacing w:after="80" w:line="240" w:lineRule="auto"/>
        <w:ind w:left="709" w:hanging="283"/>
        <w:jc w:val="both"/>
        <w:rPr>
          <w:rFonts w:ascii="Calibri" w:eastAsia="Calibri" w:hAnsi="Calibri" w:cs="Times New Roman"/>
        </w:rPr>
      </w:pPr>
      <w:r w:rsidRPr="005670B7">
        <w:rPr>
          <w:rFonts w:ascii="Calibri" w:eastAsia="Calibri" w:hAnsi="Calibri" w:cs="Times New Roman"/>
        </w:rPr>
        <w:t xml:space="preserve">attività dimostrative e azioni di informazione (1.2); </w:t>
      </w:r>
    </w:p>
    <w:p w14:paraId="0C65044C" w14:textId="77777777" w:rsidR="005670B7" w:rsidRPr="005670B7" w:rsidRDefault="005670B7" w:rsidP="00BF73E8">
      <w:pPr>
        <w:numPr>
          <w:ilvl w:val="1"/>
          <w:numId w:val="5"/>
        </w:numPr>
        <w:spacing w:after="80" w:line="240" w:lineRule="auto"/>
        <w:ind w:left="709" w:hanging="283"/>
        <w:jc w:val="both"/>
        <w:rPr>
          <w:rFonts w:ascii="Calibri" w:eastAsia="Calibri" w:hAnsi="Calibri" w:cs="Times New Roman"/>
        </w:rPr>
      </w:pPr>
      <w:r w:rsidRPr="005670B7">
        <w:rPr>
          <w:rFonts w:ascii="Calibri" w:eastAsia="Calibri" w:hAnsi="Calibri" w:cs="Times New Roman"/>
        </w:rPr>
        <w:t>scambi interaziendali di breve durata e visite ad aziende agricole (1.3).</w:t>
      </w:r>
    </w:p>
    <w:p w14:paraId="1A62840B" w14:textId="77777777" w:rsidR="005670B7" w:rsidRPr="005670B7" w:rsidRDefault="005670B7" w:rsidP="00BF73E8">
      <w:pPr>
        <w:spacing w:after="80" w:line="240" w:lineRule="auto"/>
        <w:jc w:val="both"/>
        <w:rPr>
          <w:rFonts w:ascii="Calibri" w:eastAsia="Calibri" w:hAnsi="Calibri" w:cs="Times New Roman"/>
        </w:rPr>
      </w:pPr>
      <w:r w:rsidRPr="005670B7">
        <w:rPr>
          <w:rFonts w:ascii="Calibri" w:eastAsia="Calibri" w:hAnsi="Calibri" w:cs="Times New Roman"/>
        </w:rPr>
        <w:t>Il regolamento comunitario lascia margini di libertà alle AdG per l’attuazione degli interventi, per quanto riguarda le tematiche ed i settori di interesse, le modalità e la durata delle azioni da attuare, i destinatari finali verso cui indirizzarle e le risorse finanziarie da assegnare.</w:t>
      </w:r>
    </w:p>
    <w:p w14:paraId="507068D2" w14:textId="6505E71B" w:rsidR="005670B7" w:rsidRPr="005670B7" w:rsidRDefault="005670B7" w:rsidP="00BF73E8">
      <w:pPr>
        <w:spacing w:after="80" w:line="240" w:lineRule="auto"/>
        <w:jc w:val="both"/>
        <w:rPr>
          <w:rFonts w:ascii="Calibri" w:eastAsia="Calibri" w:hAnsi="Calibri" w:cs="Times New Roman"/>
        </w:rPr>
      </w:pPr>
      <w:r w:rsidRPr="005670B7">
        <w:rPr>
          <w:rFonts w:ascii="Calibri" w:eastAsia="Calibri" w:hAnsi="Calibri" w:cs="Times New Roman"/>
        </w:rPr>
        <w:t>Al 30/06/2019 le risorse pubbliche programmate ammontano a 231 milioni di euro circa (tabella 1</w:t>
      </w:r>
      <w:r w:rsidR="007E0E95">
        <w:rPr>
          <w:rFonts w:ascii="Calibri" w:eastAsia="Calibri" w:hAnsi="Calibri" w:cs="Times New Roman"/>
        </w:rPr>
        <w:t>3</w:t>
      </w:r>
      <w:r w:rsidRPr="005670B7">
        <w:rPr>
          <w:rFonts w:ascii="Calibri" w:eastAsia="Calibri" w:hAnsi="Calibri" w:cs="Times New Roman"/>
        </w:rPr>
        <w:t xml:space="preserve">), quasi equamente distribuite tra fondi europei (51%) e statali (49%).  La spesa totale programmata si è ridotta dal 2014 del 5%. </w:t>
      </w:r>
    </w:p>
    <w:p w14:paraId="03721D6E" w14:textId="77777777" w:rsidR="005670B7" w:rsidRPr="005670B7" w:rsidRDefault="005670B7" w:rsidP="00BF73E8">
      <w:pPr>
        <w:spacing w:after="80" w:line="240" w:lineRule="auto"/>
        <w:jc w:val="both"/>
        <w:rPr>
          <w:rFonts w:ascii="Calibri" w:eastAsia="Calibri" w:hAnsi="Calibri" w:cs="Times New Roman"/>
        </w:rPr>
      </w:pPr>
      <w:r w:rsidRPr="005670B7">
        <w:rPr>
          <w:rFonts w:ascii="Calibri" w:eastAsia="Calibri" w:hAnsi="Calibri" w:cs="Times New Roman"/>
        </w:rPr>
        <w:t>In termini di priorità le risorse si concentrano sulla seconda e sulla quarta Priorità dedicate rispettivamente alla competitività economica ed alla protezione degli ecosistemi.</w:t>
      </w:r>
    </w:p>
    <w:p w14:paraId="4BDFAFF8" w14:textId="42C65E5B" w:rsidR="005670B7" w:rsidRPr="005670B7" w:rsidRDefault="005670B7" w:rsidP="005670B7">
      <w:pPr>
        <w:spacing w:after="120" w:line="240" w:lineRule="auto"/>
        <w:jc w:val="both"/>
        <w:rPr>
          <w:rFonts w:ascii="Calibri" w:eastAsia="Calibri" w:hAnsi="Calibri" w:cs="Times New Roman"/>
          <w:i/>
        </w:rPr>
      </w:pPr>
      <w:r w:rsidRPr="005670B7">
        <w:rPr>
          <w:rFonts w:ascii="Calibri" w:eastAsia="Calibri" w:hAnsi="Calibri" w:cs="Times New Roman"/>
          <w:i/>
        </w:rPr>
        <w:t>Tabella 1</w:t>
      </w:r>
      <w:r w:rsidR="007E0E95">
        <w:rPr>
          <w:rFonts w:ascii="Calibri" w:eastAsia="Calibri" w:hAnsi="Calibri" w:cs="Times New Roman"/>
          <w:i/>
        </w:rPr>
        <w:t>3</w:t>
      </w:r>
      <w:r w:rsidRPr="005670B7">
        <w:rPr>
          <w:rFonts w:ascii="Calibri" w:eastAsia="Calibri" w:hAnsi="Calibri" w:cs="Times New Roman"/>
          <w:i/>
        </w:rPr>
        <w:t xml:space="preserve">: Dati finanziari e di attuazione </w:t>
      </w:r>
      <w:r w:rsidR="00BF73E8">
        <w:rPr>
          <w:rFonts w:ascii="Calibri" w:eastAsia="Calibri" w:hAnsi="Calibri" w:cs="Times New Roman"/>
          <w:i/>
        </w:rPr>
        <w:t>m</w:t>
      </w:r>
      <w:r w:rsidRPr="005670B7">
        <w:rPr>
          <w:rFonts w:ascii="Calibri" w:eastAsia="Calibri" w:hAnsi="Calibri" w:cs="Times New Roman"/>
          <w:i/>
        </w:rPr>
        <w:t xml:space="preserve">isura 1 per </w:t>
      </w:r>
      <w:r w:rsidR="00BF73E8">
        <w:rPr>
          <w:rFonts w:ascii="Calibri" w:eastAsia="Calibri" w:hAnsi="Calibri" w:cs="Times New Roman"/>
          <w:i/>
        </w:rPr>
        <w:t>r</w:t>
      </w:r>
      <w:r w:rsidRPr="005670B7">
        <w:rPr>
          <w:rFonts w:ascii="Calibri" w:eastAsia="Calibri" w:hAnsi="Calibri" w:cs="Times New Roman"/>
          <w:i/>
        </w:rPr>
        <w:t>egione a giugno 2019</w:t>
      </w:r>
    </w:p>
    <w:tbl>
      <w:tblPr>
        <w:tblStyle w:val="Tabellagriglia5scura-colore111"/>
        <w:tblW w:w="10060" w:type="dxa"/>
        <w:tblLayout w:type="fixed"/>
        <w:tblLook w:val="04A0" w:firstRow="1" w:lastRow="0" w:firstColumn="1" w:lastColumn="0" w:noHBand="0" w:noVBand="1"/>
      </w:tblPr>
      <w:tblGrid>
        <w:gridCol w:w="1910"/>
        <w:gridCol w:w="2242"/>
        <w:gridCol w:w="2931"/>
        <w:gridCol w:w="67"/>
        <w:gridCol w:w="2910"/>
      </w:tblGrid>
      <w:tr w:rsidR="005670B7" w:rsidRPr="005670B7" w14:paraId="188E39CF" w14:textId="77777777" w:rsidTr="007626E9">
        <w:trPr>
          <w:cnfStyle w:val="100000000000" w:firstRow="1" w:lastRow="0" w:firstColumn="0" w:lastColumn="0" w:oddVBand="0" w:evenVBand="0" w:oddHBand="0" w:evenHBand="0" w:firstRowFirstColumn="0" w:firstRowLastColumn="0" w:lastRowFirstColumn="0" w:lastRowLastColumn="0"/>
          <w:trHeight w:val="805"/>
          <w:tblHeader/>
        </w:trPr>
        <w:tc>
          <w:tcPr>
            <w:cnfStyle w:val="001000000000" w:firstRow="0" w:lastRow="0" w:firstColumn="1" w:lastColumn="0" w:oddVBand="0" w:evenVBand="0" w:oddHBand="0" w:evenHBand="0" w:firstRowFirstColumn="0" w:firstRowLastColumn="0" w:lastRowFirstColumn="0" w:lastRowLastColumn="0"/>
            <w:tcW w:w="1910" w:type="dxa"/>
            <w:vAlign w:val="center"/>
            <w:hideMark/>
          </w:tcPr>
          <w:p w14:paraId="5F6EA0F9" w14:textId="77777777" w:rsidR="005670B7" w:rsidRPr="005670B7" w:rsidRDefault="005670B7" w:rsidP="005670B7">
            <w:pPr>
              <w:jc w:val="center"/>
              <w:rPr>
                <w:rFonts w:ascii="Calibri" w:eastAsia="Times New Roman" w:hAnsi="Calibri" w:cs="Times New Roman"/>
                <w:lang w:eastAsia="it-IT"/>
              </w:rPr>
            </w:pPr>
            <w:r w:rsidRPr="005670B7">
              <w:rPr>
                <w:rFonts w:ascii="Calibri" w:eastAsia="Times New Roman" w:hAnsi="Calibri" w:cs="Times New Roman"/>
                <w:lang w:eastAsia="it-IT"/>
              </w:rPr>
              <w:t>Regione</w:t>
            </w:r>
          </w:p>
        </w:tc>
        <w:tc>
          <w:tcPr>
            <w:tcW w:w="2242" w:type="dxa"/>
            <w:vAlign w:val="center"/>
            <w:hideMark/>
          </w:tcPr>
          <w:p w14:paraId="32224F2B" w14:textId="77777777" w:rsidR="005670B7" w:rsidRPr="005670B7" w:rsidRDefault="005670B7" w:rsidP="005670B7">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Programmato (€) al 30/06/2019</w:t>
            </w:r>
          </w:p>
        </w:tc>
        <w:tc>
          <w:tcPr>
            <w:tcW w:w="2998" w:type="dxa"/>
            <w:gridSpan w:val="2"/>
            <w:vAlign w:val="center"/>
          </w:tcPr>
          <w:p w14:paraId="6943EEDF" w14:textId="77777777" w:rsidR="005670B7" w:rsidRPr="005670B7" w:rsidRDefault="005670B7" w:rsidP="005670B7">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Partecipanti alla formazione realizzato (n.)</w:t>
            </w:r>
          </w:p>
        </w:tc>
        <w:tc>
          <w:tcPr>
            <w:tcW w:w="2910" w:type="dxa"/>
            <w:vAlign w:val="center"/>
          </w:tcPr>
          <w:p w14:paraId="6E2FE170" w14:textId="77777777" w:rsidR="005670B7" w:rsidRPr="005670B7" w:rsidRDefault="005670B7" w:rsidP="005670B7">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 xml:space="preserve">Partecipanti alla formazione </w:t>
            </w:r>
          </w:p>
          <w:p w14:paraId="3DE86C44" w14:textId="77777777" w:rsidR="005670B7" w:rsidRPr="005670B7" w:rsidRDefault="005670B7" w:rsidP="005670B7">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 xml:space="preserve"> realizzato /programmato (%)</w:t>
            </w:r>
          </w:p>
        </w:tc>
      </w:tr>
      <w:tr w:rsidR="005670B7" w:rsidRPr="005670B7" w14:paraId="3E72E9AB" w14:textId="77777777" w:rsidTr="007626E9">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234C6A28"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Abruzzo</w:t>
            </w:r>
          </w:p>
        </w:tc>
        <w:tc>
          <w:tcPr>
            <w:tcW w:w="2242" w:type="dxa"/>
            <w:noWrap/>
          </w:tcPr>
          <w:p w14:paraId="45913D99"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4.650.000   </w:t>
            </w:r>
          </w:p>
        </w:tc>
        <w:tc>
          <w:tcPr>
            <w:tcW w:w="2931" w:type="dxa"/>
            <w:noWrap/>
          </w:tcPr>
          <w:p w14:paraId="6FF4F1D8"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7</w:t>
            </w:r>
          </w:p>
        </w:tc>
        <w:tc>
          <w:tcPr>
            <w:tcW w:w="2977" w:type="dxa"/>
            <w:gridSpan w:val="2"/>
            <w:noWrap/>
          </w:tcPr>
          <w:p w14:paraId="22EECE73"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0,21</w:t>
            </w:r>
          </w:p>
        </w:tc>
      </w:tr>
      <w:tr w:rsidR="005670B7" w:rsidRPr="005670B7" w14:paraId="7BC952B5" w14:textId="77777777" w:rsidTr="007626E9">
        <w:trPr>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597B216E"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Basilicata</w:t>
            </w:r>
          </w:p>
        </w:tc>
        <w:tc>
          <w:tcPr>
            <w:tcW w:w="2242" w:type="dxa"/>
            <w:noWrap/>
          </w:tcPr>
          <w:p w14:paraId="63BE70C5"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8.973.511   </w:t>
            </w:r>
          </w:p>
        </w:tc>
        <w:tc>
          <w:tcPr>
            <w:tcW w:w="2931" w:type="dxa"/>
            <w:noWrap/>
          </w:tcPr>
          <w:p w14:paraId="1BF9206B"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0</w:t>
            </w:r>
          </w:p>
        </w:tc>
        <w:tc>
          <w:tcPr>
            <w:tcW w:w="2977" w:type="dxa"/>
            <w:gridSpan w:val="2"/>
            <w:noWrap/>
          </w:tcPr>
          <w:p w14:paraId="3F5D5D19"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0,00</w:t>
            </w:r>
          </w:p>
        </w:tc>
      </w:tr>
      <w:tr w:rsidR="005670B7" w:rsidRPr="005670B7" w14:paraId="5D9B7872" w14:textId="77777777" w:rsidTr="007626E9">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1910" w:type="dxa"/>
            <w:noWrap/>
            <w:hideMark/>
          </w:tcPr>
          <w:p w14:paraId="7576E6A8"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Bolzano</w:t>
            </w:r>
          </w:p>
        </w:tc>
        <w:tc>
          <w:tcPr>
            <w:tcW w:w="2242" w:type="dxa"/>
            <w:noWrap/>
          </w:tcPr>
          <w:p w14:paraId="6D7BB370"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1.400.000   </w:t>
            </w:r>
          </w:p>
        </w:tc>
        <w:tc>
          <w:tcPr>
            <w:tcW w:w="2931" w:type="dxa"/>
            <w:noWrap/>
          </w:tcPr>
          <w:p w14:paraId="3D9FCBFE"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288</w:t>
            </w:r>
          </w:p>
        </w:tc>
        <w:tc>
          <w:tcPr>
            <w:tcW w:w="2977" w:type="dxa"/>
            <w:gridSpan w:val="2"/>
            <w:noWrap/>
          </w:tcPr>
          <w:p w14:paraId="3661B64D"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21,65</w:t>
            </w:r>
          </w:p>
        </w:tc>
      </w:tr>
      <w:tr w:rsidR="005670B7" w:rsidRPr="005670B7" w14:paraId="6B193742" w14:textId="77777777" w:rsidTr="007626E9">
        <w:trPr>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30688A67"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Calabria</w:t>
            </w:r>
          </w:p>
        </w:tc>
        <w:tc>
          <w:tcPr>
            <w:tcW w:w="2242" w:type="dxa"/>
            <w:noWrap/>
          </w:tcPr>
          <w:p w14:paraId="359254DB"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10.000.000   </w:t>
            </w:r>
          </w:p>
        </w:tc>
        <w:tc>
          <w:tcPr>
            <w:tcW w:w="2931" w:type="dxa"/>
            <w:noWrap/>
          </w:tcPr>
          <w:p w14:paraId="49CE1B51"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93</w:t>
            </w:r>
          </w:p>
        </w:tc>
        <w:tc>
          <w:tcPr>
            <w:tcW w:w="2977" w:type="dxa"/>
            <w:gridSpan w:val="2"/>
            <w:noWrap/>
          </w:tcPr>
          <w:p w14:paraId="02FAD064"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0,90</w:t>
            </w:r>
          </w:p>
        </w:tc>
      </w:tr>
      <w:tr w:rsidR="005670B7" w:rsidRPr="005670B7" w14:paraId="74E201E8" w14:textId="77777777" w:rsidTr="007626E9">
        <w:trPr>
          <w:cnfStyle w:val="000000100000" w:firstRow="0" w:lastRow="0" w:firstColumn="0" w:lastColumn="0" w:oddVBand="0" w:evenVBand="0" w:oddHBand="1" w:evenHBand="0" w:firstRowFirstColumn="0" w:firstRowLastColumn="0" w:lastRowFirstColumn="0" w:lastRowLastColumn="0"/>
          <w:trHeight w:val="346"/>
        </w:trPr>
        <w:tc>
          <w:tcPr>
            <w:cnfStyle w:val="001000000000" w:firstRow="0" w:lastRow="0" w:firstColumn="1" w:lastColumn="0" w:oddVBand="0" w:evenVBand="0" w:oddHBand="0" w:evenHBand="0" w:firstRowFirstColumn="0" w:firstRowLastColumn="0" w:lastRowFirstColumn="0" w:lastRowLastColumn="0"/>
            <w:tcW w:w="1910" w:type="dxa"/>
            <w:noWrap/>
            <w:hideMark/>
          </w:tcPr>
          <w:p w14:paraId="4169E241"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Campania</w:t>
            </w:r>
          </w:p>
        </w:tc>
        <w:tc>
          <w:tcPr>
            <w:tcW w:w="2242" w:type="dxa"/>
            <w:noWrap/>
          </w:tcPr>
          <w:p w14:paraId="1619AB29"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23.287.603   </w:t>
            </w:r>
          </w:p>
        </w:tc>
        <w:tc>
          <w:tcPr>
            <w:tcW w:w="2931" w:type="dxa"/>
            <w:noWrap/>
          </w:tcPr>
          <w:p w14:paraId="71C80BAC"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267</w:t>
            </w:r>
          </w:p>
        </w:tc>
        <w:tc>
          <w:tcPr>
            <w:tcW w:w="2977" w:type="dxa"/>
            <w:gridSpan w:val="2"/>
            <w:noWrap/>
          </w:tcPr>
          <w:p w14:paraId="2274C623"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2,23</w:t>
            </w:r>
          </w:p>
        </w:tc>
      </w:tr>
      <w:tr w:rsidR="005670B7" w:rsidRPr="005670B7" w14:paraId="0931DA16" w14:textId="77777777" w:rsidTr="007626E9">
        <w:trPr>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1D700F47"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Emilia Romagna</w:t>
            </w:r>
          </w:p>
        </w:tc>
        <w:tc>
          <w:tcPr>
            <w:tcW w:w="2242" w:type="dxa"/>
            <w:noWrap/>
          </w:tcPr>
          <w:p w14:paraId="6F06E324"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17.647.667   </w:t>
            </w:r>
          </w:p>
        </w:tc>
        <w:tc>
          <w:tcPr>
            <w:tcW w:w="2931" w:type="dxa"/>
            <w:noWrap/>
          </w:tcPr>
          <w:p w14:paraId="7644DFCD" w14:textId="37366D4F"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11</w:t>
            </w:r>
            <w:r w:rsidR="00BF73E8">
              <w:rPr>
                <w:rFonts w:ascii="Calibri" w:eastAsia="Calibri" w:hAnsi="Calibri" w:cs="Calibri"/>
                <w:color w:val="000000"/>
              </w:rPr>
              <w:t>.</w:t>
            </w:r>
            <w:r w:rsidRPr="005670B7">
              <w:rPr>
                <w:rFonts w:ascii="Calibri" w:eastAsia="Calibri" w:hAnsi="Calibri" w:cs="Calibri"/>
                <w:color w:val="000000"/>
              </w:rPr>
              <w:t>113</w:t>
            </w:r>
          </w:p>
        </w:tc>
        <w:tc>
          <w:tcPr>
            <w:tcW w:w="2977" w:type="dxa"/>
            <w:gridSpan w:val="2"/>
            <w:noWrap/>
          </w:tcPr>
          <w:p w14:paraId="4B4AA1E6"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59,84</w:t>
            </w:r>
          </w:p>
        </w:tc>
      </w:tr>
      <w:tr w:rsidR="005670B7" w:rsidRPr="005670B7" w14:paraId="0000F9EB" w14:textId="77777777" w:rsidTr="007626E9">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58883630"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Friuli V. Giulia</w:t>
            </w:r>
          </w:p>
        </w:tc>
        <w:tc>
          <w:tcPr>
            <w:tcW w:w="2242" w:type="dxa"/>
            <w:noWrap/>
          </w:tcPr>
          <w:p w14:paraId="7C93B21D"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5.000.000   </w:t>
            </w:r>
          </w:p>
        </w:tc>
        <w:tc>
          <w:tcPr>
            <w:tcW w:w="2931" w:type="dxa"/>
            <w:noWrap/>
          </w:tcPr>
          <w:p w14:paraId="49250B34"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973</w:t>
            </w:r>
          </w:p>
        </w:tc>
        <w:tc>
          <w:tcPr>
            <w:tcW w:w="2977" w:type="dxa"/>
            <w:gridSpan w:val="2"/>
            <w:noWrap/>
          </w:tcPr>
          <w:p w14:paraId="2D2BAFB8"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42,30</w:t>
            </w:r>
          </w:p>
        </w:tc>
      </w:tr>
      <w:tr w:rsidR="005670B7" w:rsidRPr="005670B7" w14:paraId="3C1F93FE" w14:textId="77777777" w:rsidTr="007626E9">
        <w:trPr>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40805834"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Lazio</w:t>
            </w:r>
          </w:p>
        </w:tc>
        <w:tc>
          <w:tcPr>
            <w:tcW w:w="2242" w:type="dxa"/>
            <w:noWrap/>
          </w:tcPr>
          <w:p w14:paraId="16C4A6B3"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6.644.886   </w:t>
            </w:r>
          </w:p>
        </w:tc>
        <w:tc>
          <w:tcPr>
            <w:tcW w:w="2931" w:type="dxa"/>
            <w:noWrap/>
          </w:tcPr>
          <w:p w14:paraId="113BE045"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76</w:t>
            </w:r>
          </w:p>
        </w:tc>
        <w:tc>
          <w:tcPr>
            <w:tcW w:w="2977" w:type="dxa"/>
            <w:gridSpan w:val="2"/>
            <w:noWrap/>
          </w:tcPr>
          <w:p w14:paraId="4117763B"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1,90</w:t>
            </w:r>
          </w:p>
        </w:tc>
      </w:tr>
      <w:tr w:rsidR="005670B7" w:rsidRPr="005670B7" w14:paraId="2C8977EB" w14:textId="77777777" w:rsidTr="007626E9">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227D59F5"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Liguria</w:t>
            </w:r>
          </w:p>
        </w:tc>
        <w:tc>
          <w:tcPr>
            <w:tcW w:w="2242" w:type="dxa"/>
            <w:noWrap/>
          </w:tcPr>
          <w:p w14:paraId="3DF0C7F2"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5.085.000   </w:t>
            </w:r>
          </w:p>
        </w:tc>
        <w:tc>
          <w:tcPr>
            <w:tcW w:w="2931" w:type="dxa"/>
            <w:noWrap/>
          </w:tcPr>
          <w:p w14:paraId="593374BE"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0</w:t>
            </w:r>
          </w:p>
        </w:tc>
        <w:tc>
          <w:tcPr>
            <w:tcW w:w="2977" w:type="dxa"/>
            <w:gridSpan w:val="2"/>
            <w:noWrap/>
          </w:tcPr>
          <w:p w14:paraId="26127118"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0,00</w:t>
            </w:r>
          </w:p>
        </w:tc>
      </w:tr>
      <w:tr w:rsidR="005670B7" w:rsidRPr="005670B7" w14:paraId="3BC767EF" w14:textId="77777777" w:rsidTr="007626E9">
        <w:trPr>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30CA2FD0"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Lombardi</w:t>
            </w:r>
          </w:p>
        </w:tc>
        <w:tc>
          <w:tcPr>
            <w:tcW w:w="2242" w:type="dxa"/>
            <w:noWrap/>
          </w:tcPr>
          <w:p w14:paraId="5799164D"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9.750.000   </w:t>
            </w:r>
          </w:p>
        </w:tc>
        <w:tc>
          <w:tcPr>
            <w:tcW w:w="2931" w:type="dxa"/>
            <w:noWrap/>
          </w:tcPr>
          <w:p w14:paraId="26F97CB6"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34</w:t>
            </w:r>
          </w:p>
        </w:tc>
        <w:tc>
          <w:tcPr>
            <w:tcW w:w="2977" w:type="dxa"/>
            <w:gridSpan w:val="2"/>
            <w:noWrap/>
          </w:tcPr>
          <w:p w14:paraId="4C322BCE"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0,73</w:t>
            </w:r>
          </w:p>
        </w:tc>
      </w:tr>
      <w:tr w:rsidR="005670B7" w:rsidRPr="005670B7" w14:paraId="591CB6A4" w14:textId="77777777" w:rsidTr="007626E9">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6BEB1D74"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Marche</w:t>
            </w:r>
          </w:p>
        </w:tc>
        <w:tc>
          <w:tcPr>
            <w:tcW w:w="2242" w:type="dxa"/>
            <w:noWrap/>
          </w:tcPr>
          <w:p w14:paraId="35D5DEFB"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11.600.000   </w:t>
            </w:r>
          </w:p>
        </w:tc>
        <w:tc>
          <w:tcPr>
            <w:tcW w:w="2931" w:type="dxa"/>
            <w:noWrap/>
          </w:tcPr>
          <w:p w14:paraId="68D81621"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465</w:t>
            </w:r>
          </w:p>
        </w:tc>
        <w:tc>
          <w:tcPr>
            <w:tcW w:w="2977" w:type="dxa"/>
            <w:gridSpan w:val="2"/>
            <w:noWrap/>
          </w:tcPr>
          <w:p w14:paraId="44D5CCC0"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11,07</w:t>
            </w:r>
          </w:p>
        </w:tc>
      </w:tr>
      <w:tr w:rsidR="005670B7" w:rsidRPr="005670B7" w14:paraId="240303B7" w14:textId="77777777" w:rsidTr="007626E9">
        <w:trPr>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3D97AA10"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Molise</w:t>
            </w:r>
          </w:p>
        </w:tc>
        <w:tc>
          <w:tcPr>
            <w:tcW w:w="2242" w:type="dxa"/>
            <w:noWrap/>
          </w:tcPr>
          <w:p w14:paraId="7E6404A5"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5.781.250   </w:t>
            </w:r>
          </w:p>
        </w:tc>
        <w:tc>
          <w:tcPr>
            <w:tcW w:w="2931" w:type="dxa"/>
            <w:noWrap/>
          </w:tcPr>
          <w:p w14:paraId="5E13302A"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0</w:t>
            </w:r>
          </w:p>
        </w:tc>
        <w:tc>
          <w:tcPr>
            <w:tcW w:w="2977" w:type="dxa"/>
            <w:gridSpan w:val="2"/>
            <w:noWrap/>
          </w:tcPr>
          <w:p w14:paraId="212BAFC6"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0,00</w:t>
            </w:r>
          </w:p>
        </w:tc>
      </w:tr>
      <w:tr w:rsidR="005670B7" w:rsidRPr="005670B7" w14:paraId="5D111ED2" w14:textId="77777777" w:rsidTr="007626E9">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22B25395"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Piemonte</w:t>
            </w:r>
          </w:p>
        </w:tc>
        <w:tc>
          <w:tcPr>
            <w:tcW w:w="2242" w:type="dxa"/>
            <w:noWrap/>
          </w:tcPr>
          <w:p w14:paraId="2E3D3546"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39.769.000   </w:t>
            </w:r>
          </w:p>
        </w:tc>
        <w:tc>
          <w:tcPr>
            <w:tcW w:w="2931" w:type="dxa"/>
            <w:noWrap/>
          </w:tcPr>
          <w:p w14:paraId="7D319678" w14:textId="3E0C4185"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10</w:t>
            </w:r>
            <w:r w:rsidR="00BF73E8">
              <w:rPr>
                <w:rFonts w:ascii="Calibri" w:eastAsia="Calibri" w:hAnsi="Calibri" w:cs="Calibri"/>
                <w:color w:val="000000"/>
              </w:rPr>
              <w:t>.</w:t>
            </w:r>
            <w:r w:rsidRPr="005670B7">
              <w:rPr>
                <w:rFonts w:ascii="Calibri" w:eastAsia="Calibri" w:hAnsi="Calibri" w:cs="Calibri"/>
                <w:color w:val="000000"/>
              </w:rPr>
              <w:t>993</w:t>
            </w:r>
          </w:p>
        </w:tc>
        <w:tc>
          <w:tcPr>
            <w:tcW w:w="2977" w:type="dxa"/>
            <w:gridSpan w:val="2"/>
            <w:noWrap/>
          </w:tcPr>
          <w:p w14:paraId="726663D7"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36,04</w:t>
            </w:r>
          </w:p>
        </w:tc>
      </w:tr>
      <w:tr w:rsidR="005670B7" w:rsidRPr="005670B7" w14:paraId="0700F0E1" w14:textId="77777777" w:rsidTr="007626E9">
        <w:trPr>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74D857E5"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Puglia</w:t>
            </w:r>
          </w:p>
        </w:tc>
        <w:tc>
          <w:tcPr>
            <w:tcW w:w="2242" w:type="dxa"/>
            <w:noWrap/>
          </w:tcPr>
          <w:p w14:paraId="2AB0E4D4"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25.000.000   </w:t>
            </w:r>
          </w:p>
        </w:tc>
        <w:tc>
          <w:tcPr>
            <w:tcW w:w="2931" w:type="dxa"/>
            <w:noWrap/>
          </w:tcPr>
          <w:p w14:paraId="5F475D93"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75</w:t>
            </w:r>
          </w:p>
        </w:tc>
        <w:tc>
          <w:tcPr>
            <w:tcW w:w="2977" w:type="dxa"/>
            <w:gridSpan w:val="2"/>
            <w:noWrap/>
          </w:tcPr>
          <w:p w14:paraId="4FDDB1F5"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0,87</w:t>
            </w:r>
          </w:p>
        </w:tc>
      </w:tr>
      <w:tr w:rsidR="005670B7" w:rsidRPr="005670B7" w14:paraId="725A5835" w14:textId="77777777" w:rsidTr="007626E9">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4A25984B"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Sardegna</w:t>
            </w:r>
          </w:p>
        </w:tc>
        <w:tc>
          <w:tcPr>
            <w:tcW w:w="2242" w:type="dxa"/>
            <w:noWrap/>
          </w:tcPr>
          <w:p w14:paraId="1F5043B3"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3.000.000   </w:t>
            </w:r>
          </w:p>
        </w:tc>
        <w:tc>
          <w:tcPr>
            <w:tcW w:w="2931" w:type="dxa"/>
            <w:noWrap/>
          </w:tcPr>
          <w:p w14:paraId="6541E452"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nd</w:t>
            </w:r>
          </w:p>
        </w:tc>
        <w:tc>
          <w:tcPr>
            <w:tcW w:w="2977" w:type="dxa"/>
            <w:gridSpan w:val="2"/>
            <w:noWrap/>
          </w:tcPr>
          <w:p w14:paraId="2BE103C5"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nd</w:t>
            </w:r>
          </w:p>
        </w:tc>
      </w:tr>
      <w:tr w:rsidR="005670B7" w:rsidRPr="005670B7" w14:paraId="1710F032" w14:textId="77777777" w:rsidTr="007626E9">
        <w:trPr>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0EF6D993"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Sicilia</w:t>
            </w:r>
          </w:p>
        </w:tc>
        <w:tc>
          <w:tcPr>
            <w:tcW w:w="2242" w:type="dxa"/>
            <w:noWrap/>
          </w:tcPr>
          <w:p w14:paraId="2F059AAB"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9.000.000   </w:t>
            </w:r>
          </w:p>
        </w:tc>
        <w:tc>
          <w:tcPr>
            <w:tcW w:w="2931" w:type="dxa"/>
            <w:noWrap/>
          </w:tcPr>
          <w:p w14:paraId="050B69CB"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0</w:t>
            </w:r>
          </w:p>
        </w:tc>
        <w:tc>
          <w:tcPr>
            <w:tcW w:w="2977" w:type="dxa"/>
            <w:gridSpan w:val="2"/>
            <w:noWrap/>
          </w:tcPr>
          <w:p w14:paraId="21E631CB"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0,00</w:t>
            </w:r>
          </w:p>
        </w:tc>
      </w:tr>
      <w:tr w:rsidR="005670B7" w:rsidRPr="005670B7" w14:paraId="06F72F9A" w14:textId="77777777" w:rsidTr="007626E9">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7FDB7185"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Toscana</w:t>
            </w:r>
          </w:p>
        </w:tc>
        <w:tc>
          <w:tcPr>
            <w:tcW w:w="2242" w:type="dxa"/>
            <w:noWrap/>
          </w:tcPr>
          <w:p w14:paraId="209F06D6"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10.337.769   </w:t>
            </w:r>
          </w:p>
        </w:tc>
        <w:tc>
          <w:tcPr>
            <w:tcW w:w="2931" w:type="dxa"/>
            <w:noWrap/>
          </w:tcPr>
          <w:p w14:paraId="0FD5FB9D"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630</w:t>
            </w:r>
          </w:p>
        </w:tc>
        <w:tc>
          <w:tcPr>
            <w:tcW w:w="2977" w:type="dxa"/>
            <w:gridSpan w:val="2"/>
            <w:noWrap/>
          </w:tcPr>
          <w:p w14:paraId="1F226E89"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10,86</w:t>
            </w:r>
          </w:p>
        </w:tc>
      </w:tr>
      <w:tr w:rsidR="005670B7" w:rsidRPr="005670B7" w14:paraId="17671064" w14:textId="77777777" w:rsidTr="007626E9">
        <w:trPr>
          <w:trHeight w:val="289"/>
        </w:trPr>
        <w:tc>
          <w:tcPr>
            <w:cnfStyle w:val="001000000000" w:firstRow="0" w:lastRow="0" w:firstColumn="1" w:lastColumn="0" w:oddVBand="0" w:evenVBand="0" w:oddHBand="0" w:evenHBand="0" w:firstRowFirstColumn="0" w:firstRowLastColumn="0" w:lastRowFirstColumn="0" w:lastRowLastColumn="0"/>
            <w:tcW w:w="1910" w:type="dxa"/>
            <w:noWrap/>
            <w:hideMark/>
          </w:tcPr>
          <w:p w14:paraId="53E9D267"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Trento</w:t>
            </w:r>
          </w:p>
        </w:tc>
        <w:tc>
          <w:tcPr>
            <w:tcW w:w="2242" w:type="dxa"/>
            <w:noWrap/>
          </w:tcPr>
          <w:p w14:paraId="4C39A0BE"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1.500.000   </w:t>
            </w:r>
          </w:p>
        </w:tc>
        <w:tc>
          <w:tcPr>
            <w:tcW w:w="2931" w:type="dxa"/>
            <w:noWrap/>
          </w:tcPr>
          <w:p w14:paraId="59D8855E"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0</w:t>
            </w:r>
          </w:p>
        </w:tc>
        <w:tc>
          <w:tcPr>
            <w:tcW w:w="2977" w:type="dxa"/>
            <w:gridSpan w:val="2"/>
            <w:noWrap/>
          </w:tcPr>
          <w:p w14:paraId="62815A03"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0,00</w:t>
            </w:r>
          </w:p>
        </w:tc>
      </w:tr>
      <w:tr w:rsidR="005670B7" w:rsidRPr="005670B7" w14:paraId="43C68469" w14:textId="77777777" w:rsidTr="007626E9">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67EC83FF"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Umbria</w:t>
            </w:r>
          </w:p>
        </w:tc>
        <w:tc>
          <w:tcPr>
            <w:tcW w:w="2242" w:type="dxa"/>
            <w:noWrap/>
          </w:tcPr>
          <w:p w14:paraId="7790CC43"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10.300.000   </w:t>
            </w:r>
          </w:p>
        </w:tc>
        <w:tc>
          <w:tcPr>
            <w:tcW w:w="2931" w:type="dxa"/>
            <w:noWrap/>
            <w:hideMark/>
          </w:tcPr>
          <w:p w14:paraId="08F9257F" w14:textId="773A72A4"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1</w:t>
            </w:r>
            <w:r w:rsidR="00BF73E8">
              <w:rPr>
                <w:rFonts w:ascii="Calibri" w:eastAsia="Calibri" w:hAnsi="Calibri" w:cs="Calibri"/>
                <w:color w:val="000000"/>
              </w:rPr>
              <w:t>.</w:t>
            </w:r>
            <w:r w:rsidRPr="005670B7">
              <w:rPr>
                <w:rFonts w:ascii="Calibri" w:eastAsia="Calibri" w:hAnsi="Calibri" w:cs="Calibri"/>
                <w:color w:val="000000"/>
              </w:rPr>
              <w:t>060</w:t>
            </w:r>
          </w:p>
        </w:tc>
        <w:tc>
          <w:tcPr>
            <w:tcW w:w="2977" w:type="dxa"/>
            <w:gridSpan w:val="2"/>
            <w:noWrap/>
          </w:tcPr>
          <w:p w14:paraId="5920360D"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22,51</w:t>
            </w:r>
          </w:p>
        </w:tc>
      </w:tr>
      <w:tr w:rsidR="005670B7" w:rsidRPr="005670B7" w14:paraId="620166E8" w14:textId="77777777" w:rsidTr="007626E9">
        <w:trPr>
          <w:trHeight w:val="318"/>
        </w:trPr>
        <w:tc>
          <w:tcPr>
            <w:cnfStyle w:val="001000000000" w:firstRow="0" w:lastRow="0" w:firstColumn="1" w:lastColumn="0" w:oddVBand="0" w:evenVBand="0" w:oddHBand="0" w:evenHBand="0" w:firstRowFirstColumn="0" w:firstRowLastColumn="0" w:lastRowFirstColumn="0" w:lastRowLastColumn="0"/>
            <w:tcW w:w="1910" w:type="dxa"/>
            <w:noWrap/>
            <w:hideMark/>
          </w:tcPr>
          <w:p w14:paraId="31D29B5E"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Valle d’Aosta</w:t>
            </w:r>
          </w:p>
        </w:tc>
        <w:tc>
          <w:tcPr>
            <w:tcW w:w="2242" w:type="dxa"/>
            <w:noWrap/>
          </w:tcPr>
          <w:p w14:paraId="779F3C36"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400.030   </w:t>
            </w:r>
          </w:p>
        </w:tc>
        <w:tc>
          <w:tcPr>
            <w:tcW w:w="2931" w:type="dxa"/>
            <w:noWrap/>
            <w:hideMark/>
          </w:tcPr>
          <w:p w14:paraId="32D5E65E"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0</w:t>
            </w:r>
          </w:p>
        </w:tc>
        <w:tc>
          <w:tcPr>
            <w:tcW w:w="2977" w:type="dxa"/>
            <w:gridSpan w:val="2"/>
            <w:noWrap/>
          </w:tcPr>
          <w:p w14:paraId="52F37CA3"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0,00</w:t>
            </w:r>
          </w:p>
        </w:tc>
      </w:tr>
      <w:tr w:rsidR="005670B7" w:rsidRPr="005670B7" w14:paraId="618036F4" w14:textId="77777777" w:rsidTr="007626E9">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6AD5CF7C"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Veneto</w:t>
            </w:r>
          </w:p>
        </w:tc>
        <w:tc>
          <w:tcPr>
            <w:tcW w:w="2242" w:type="dxa"/>
            <w:noWrap/>
          </w:tcPr>
          <w:p w14:paraId="2785B5E5"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 xml:space="preserve">        22.193.878   </w:t>
            </w:r>
          </w:p>
        </w:tc>
        <w:tc>
          <w:tcPr>
            <w:tcW w:w="2931" w:type="dxa"/>
            <w:noWrap/>
            <w:hideMark/>
          </w:tcPr>
          <w:p w14:paraId="4F9FD0C2" w14:textId="184CE9ED"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24</w:t>
            </w:r>
            <w:r w:rsidR="00BF73E8">
              <w:rPr>
                <w:rFonts w:ascii="Calibri" w:eastAsia="Calibri" w:hAnsi="Calibri" w:cs="Calibri"/>
                <w:color w:val="000000"/>
              </w:rPr>
              <w:t>.</w:t>
            </w:r>
            <w:r w:rsidRPr="005670B7">
              <w:rPr>
                <w:rFonts w:ascii="Calibri" w:eastAsia="Calibri" w:hAnsi="Calibri" w:cs="Calibri"/>
                <w:color w:val="000000"/>
              </w:rPr>
              <w:t>053</w:t>
            </w:r>
          </w:p>
        </w:tc>
        <w:tc>
          <w:tcPr>
            <w:tcW w:w="2977" w:type="dxa"/>
            <w:gridSpan w:val="2"/>
            <w:noWrap/>
          </w:tcPr>
          <w:p w14:paraId="41186FA7" w14:textId="77777777" w:rsidR="005670B7" w:rsidRPr="005670B7" w:rsidRDefault="005670B7" w:rsidP="00BF73E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Calibri" w:hAnsi="Calibri" w:cs="Calibri"/>
                <w:color w:val="000000"/>
              </w:rPr>
              <w:t>32,73</w:t>
            </w:r>
          </w:p>
        </w:tc>
      </w:tr>
      <w:tr w:rsidR="005670B7" w:rsidRPr="005670B7" w14:paraId="4D9B220D" w14:textId="77777777" w:rsidTr="007626E9">
        <w:trPr>
          <w:trHeight w:val="315"/>
        </w:trPr>
        <w:tc>
          <w:tcPr>
            <w:cnfStyle w:val="001000000000" w:firstRow="0" w:lastRow="0" w:firstColumn="1" w:lastColumn="0" w:oddVBand="0" w:evenVBand="0" w:oddHBand="0" w:evenHBand="0" w:firstRowFirstColumn="0" w:firstRowLastColumn="0" w:lastRowFirstColumn="0" w:lastRowLastColumn="0"/>
            <w:tcW w:w="1910" w:type="dxa"/>
            <w:noWrap/>
            <w:hideMark/>
          </w:tcPr>
          <w:p w14:paraId="0EC90DF4" w14:textId="77777777" w:rsidR="005670B7" w:rsidRPr="005670B7" w:rsidRDefault="005670B7" w:rsidP="005670B7">
            <w:pPr>
              <w:jc w:val="both"/>
              <w:rPr>
                <w:rFonts w:ascii="Calibri" w:eastAsia="Times New Roman" w:hAnsi="Calibri" w:cs="Times New Roman"/>
                <w:lang w:eastAsia="it-IT"/>
              </w:rPr>
            </w:pPr>
            <w:r w:rsidRPr="005670B7">
              <w:rPr>
                <w:rFonts w:ascii="Calibri" w:eastAsia="Times New Roman" w:hAnsi="Calibri" w:cs="Times New Roman"/>
                <w:lang w:eastAsia="it-IT"/>
              </w:rPr>
              <w:t>Totale</w:t>
            </w:r>
          </w:p>
        </w:tc>
        <w:tc>
          <w:tcPr>
            <w:tcW w:w="2242" w:type="dxa"/>
            <w:noWrap/>
          </w:tcPr>
          <w:p w14:paraId="5228FEEA"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b/>
                <w:bCs/>
                <w:color w:val="000000"/>
                <w:lang w:eastAsia="it-IT"/>
              </w:rPr>
            </w:pPr>
            <w:r w:rsidRPr="005670B7">
              <w:rPr>
                <w:rFonts w:ascii="Calibri" w:eastAsia="Calibri" w:hAnsi="Calibri" w:cs="Calibri"/>
                <w:b/>
                <w:bCs/>
                <w:color w:val="000000"/>
              </w:rPr>
              <w:t xml:space="preserve">      231.320.594   </w:t>
            </w:r>
          </w:p>
        </w:tc>
        <w:tc>
          <w:tcPr>
            <w:tcW w:w="2931" w:type="dxa"/>
            <w:noWrap/>
            <w:hideMark/>
          </w:tcPr>
          <w:p w14:paraId="09C83678"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b/>
                <w:bCs/>
                <w:color w:val="000000"/>
                <w:lang w:eastAsia="it-IT"/>
              </w:rPr>
            </w:pPr>
            <w:r w:rsidRPr="005670B7">
              <w:rPr>
                <w:rFonts w:ascii="Calibri" w:eastAsia="Calibri" w:hAnsi="Calibri" w:cs="Calibri"/>
                <w:b/>
                <w:color w:val="000000"/>
              </w:rPr>
              <w:t>50.127</w:t>
            </w:r>
          </w:p>
        </w:tc>
        <w:tc>
          <w:tcPr>
            <w:tcW w:w="2977" w:type="dxa"/>
            <w:gridSpan w:val="2"/>
            <w:noWrap/>
          </w:tcPr>
          <w:p w14:paraId="60DE5CCE" w14:textId="77777777" w:rsidR="005670B7" w:rsidRPr="005670B7" w:rsidRDefault="005670B7" w:rsidP="00BF73E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b/>
                <w:bCs/>
                <w:color w:val="000000"/>
                <w:lang w:eastAsia="it-IT"/>
              </w:rPr>
            </w:pPr>
            <w:r w:rsidRPr="005670B7">
              <w:rPr>
                <w:rFonts w:ascii="Calibri" w:eastAsia="Calibri" w:hAnsi="Calibri" w:cs="Calibri"/>
                <w:b/>
                <w:color w:val="000000"/>
              </w:rPr>
              <w:t>25,63</w:t>
            </w:r>
          </w:p>
        </w:tc>
      </w:tr>
    </w:tbl>
    <w:p w14:paraId="5376370C" w14:textId="77777777" w:rsidR="005670B7" w:rsidRPr="005670B7" w:rsidRDefault="005670B7" w:rsidP="005670B7">
      <w:pPr>
        <w:spacing w:after="120" w:line="240" w:lineRule="auto"/>
        <w:jc w:val="both"/>
        <w:rPr>
          <w:rFonts w:ascii="Calibri" w:eastAsia="Calibri" w:hAnsi="Calibri" w:cs="Times New Roman"/>
          <w:i/>
          <w:sz w:val="18"/>
          <w:szCs w:val="18"/>
        </w:rPr>
      </w:pPr>
      <w:r w:rsidRPr="005670B7">
        <w:rPr>
          <w:rFonts w:ascii="Calibri" w:eastAsia="Calibri" w:hAnsi="Calibri" w:cs="Times New Roman"/>
          <w:i/>
          <w:sz w:val="18"/>
          <w:szCs w:val="18"/>
        </w:rPr>
        <w:t>Fonte: Rete Rurale Nazionale</w:t>
      </w:r>
    </w:p>
    <w:p w14:paraId="792A9788" w14:textId="7864A699"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lastRenderedPageBreak/>
        <w:t xml:space="preserve">Poiché alcuni PSR hanno previsto la possibilità di attivare la </w:t>
      </w:r>
      <w:r w:rsidR="00BF73E8">
        <w:rPr>
          <w:rFonts w:ascii="Calibri" w:eastAsia="Calibri" w:hAnsi="Calibri" w:cs="Times New Roman"/>
        </w:rPr>
        <w:t>m</w:t>
      </w:r>
      <w:r w:rsidRPr="005670B7">
        <w:rPr>
          <w:rFonts w:ascii="Calibri" w:eastAsia="Calibri" w:hAnsi="Calibri" w:cs="Times New Roman"/>
        </w:rPr>
        <w:t xml:space="preserve">isura 1 all’interno dei </w:t>
      </w:r>
      <w:r w:rsidR="00BF73E8">
        <w:rPr>
          <w:rFonts w:ascii="Calibri" w:eastAsia="Calibri" w:hAnsi="Calibri" w:cs="Times New Roman"/>
        </w:rPr>
        <w:t>p</w:t>
      </w:r>
      <w:r w:rsidRPr="005670B7">
        <w:rPr>
          <w:rFonts w:ascii="Calibri" w:eastAsia="Calibri" w:hAnsi="Calibri" w:cs="Times New Roman"/>
        </w:rPr>
        <w:t>iani di attività dei GO, alcune esperienze realizzate si prestano come esempio di possibile interazione tra diverse componenti dell’AKIS</w:t>
      </w:r>
    </w:p>
    <w:p w14:paraId="720423E1" w14:textId="77777777" w:rsidR="005670B7" w:rsidRPr="005670B7" w:rsidRDefault="005670B7" w:rsidP="00943A12">
      <w:pPr>
        <w:pStyle w:val="Titolo3"/>
        <w:numPr>
          <w:ilvl w:val="0"/>
          <w:numId w:val="26"/>
        </w:numPr>
      </w:pPr>
      <w:bookmarkStart w:id="23" w:name="_Toc57879699"/>
      <w:r w:rsidRPr="005670B7">
        <w:t>Misura 2 “Servizi di consulenza, di sostituzione e di assistenza alla gestione delle aziende agricole”</w:t>
      </w:r>
      <w:bookmarkEnd w:id="23"/>
    </w:p>
    <w:p w14:paraId="23E16919" w14:textId="7AC3EDBB"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Le forme di intervento attivabili con la </w:t>
      </w:r>
      <w:r w:rsidR="00BF73E8">
        <w:rPr>
          <w:rFonts w:ascii="Calibri" w:eastAsia="Calibri" w:hAnsi="Calibri" w:cs="Times New Roman"/>
        </w:rPr>
        <w:t>m</w:t>
      </w:r>
      <w:r w:rsidRPr="005670B7">
        <w:rPr>
          <w:rFonts w:ascii="Calibri" w:eastAsia="Calibri" w:hAnsi="Calibri" w:cs="Times New Roman"/>
        </w:rPr>
        <w:t xml:space="preserve">isura 2 sono raggruppate in tre tipologie che corrispondono ad altrettante sottomisure: </w:t>
      </w:r>
    </w:p>
    <w:p w14:paraId="1989AF63" w14:textId="6B5B02AA" w:rsidR="005670B7" w:rsidRPr="005670B7" w:rsidRDefault="005670B7" w:rsidP="005670B7">
      <w:pPr>
        <w:numPr>
          <w:ilvl w:val="0"/>
          <w:numId w:val="6"/>
        </w:numPr>
        <w:spacing w:after="120" w:line="240" w:lineRule="auto"/>
        <w:ind w:left="714" w:hanging="357"/>
        <w:jc w:val="both"/>
        <w:rPr>
          <w:rFonts w:ascii="Calibri" w:eastAsia="Calibri" w:hAnsi="Calibri" w:cs="Times New Roman"/>
        </w:rPr>
      </w:pPr>
      <w:r w:rsidRPr="005670B7">
        <w:rPr>
          <w:rFonts w:ascii="Calibri" w:eastAsia="Calibri" w:hAnsi="Calibri" w:cs="Times New Roman"/>
        </w:rPr>
        <w:t>erogazione dei servizi di consulenza, sostituzione e assistenza alla gestione (2.1)</w:t>
      </w:r>
      <w:r w:rsidR="00BF73E8">
        <w:rPr>
          <w:rFonts w:ascii="Calibri" w:eastAsia="Calibri" w:hAnsi="Calibri" w:cs="Times New Roman"/>
        </w:rPr>
        <w:t>;</w:t>
      </w:r>
    </w:p>
    <w:p w14:paraId="521A317F" w14:textId="269A5B7E" w:rsidR="005670B7" w:rsidRPr="005670B7" w:rsidRDefault="005670B7" w:rsidP="005670B7">
      <w:pPr>
        <w:numPr>
          <w:ilvl w:val="0"/>
          <w:numId w:val="6"/>
        </w:numPr>
        <w:spacing w:after="120" w:line="240" w:lineRule="auto"/>
        <w:ind w:left="714" w:hanging="357"/>
        <w:jc w:val="both"/>
        <w:rPr>
          <w:rFonts w:ascii="Calibri" w:eastAsia="Calibri" w:hAnsi="Calibri" w:cs="Times New Roman"/>
        </w:rPr>
      </w:pPr>
      <w:r w:rsidRPr="005670B7">
        <w:rPr>
          <w:rFonts w:ascii="Calibri" w:eastAsia="Calibri" w:hAnsi="Calibri" w:cs="Times New Roman"/>
        </w:rPr>
        <w:t>l’avviamento di servizi di consulenza, sostituzione e assistenza alla gestione (2.2)</w:t>
      </w:r>
      <w:r w:rsidR="00BF73E8">
        <w:rPr>
          <w:rFonts w:ascii="Calibri" w:eastAsia="Calibri" w:hAnsi="Calibri" w:cs="Times New Roman"/>
        </w:rPr>
        <w:t>;</w:t>
      </w:r>
    </w:p>
    <w:p w14:paraId="51E9A862" w14:textId="77777777" w:rsidR="005670B7" w:rsidRPr="005670B7" w:rsidRDefault="005670B7" w:rsidP="005670B7">
      <w:pPr>
        <w:numPr>
          <w:ilvl w:val="0"/>
          <w:numId w:val="6"/>
        </w:numPr>
        <w:spacing w:after="120" w:line="240" w:lineRule="auto"/>
        <w:ind w:left="714" w:hanging="357"/>
        <w:jc w:val="both"/>
        <w:rPr>
          <w:rFonts w:ascii="Calibri" w:eastAsia="Calibri" w:hAnsi="Calibri" w:cs="Times New Roman"/>
        </w:rPr>
      </w:pPr>
      <w:r w:rsidRPr="005670B7">
        <w:rPr>
          <w:rFonts w:ascii="Calibri" w:eastAsia="Calibri" w:hAnsi="Calibri" w:cs="Times New Roman"/>
        </w:rPr>
        <w:t>la formazione dei consulenti (2.3).</w:t>
      </w:r>
    </w:p>
    <w:p w14:paraId="0BED89E0" w14:textId="20FD59B8"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La </w:t>
      </w:r>
      <w:r w:rsidR="00BF73E8">
        <w:rPr>
          <w:rFonts w:ascii="Calibri" w:eastAsia="Calibri" w:hAnsi="Calibri" w:cs="Times New Roman"/>
        </w:rPr>
        <w:t>m</w:t>
      </w:r>
      <w:r w:rsidRPr="005670B7">
        <w:rPr>
          <w:rFonts w:ascii="Calibri" w:eastAsia="Calibri" w:hAnsi="Calibri" w:cs="Times New Roman"/>
        </w:rPr>
        <w:t xml:space="preserve">isura 2 è programmata da 19 dei 21 PSR regionali operanti in Italia. La Provincia Autonoma di Bolzano e la Valle d’Aosta hanno infatti deciso di non attivare la misura. Il sostegno per l’avviamento di servizi di consulenza (sottomisura 2.2) non è prevista da nessuna regione, mentre la formazione dei consulenti (sottomisura 2.3) non è stata programmata da Abruzzo, Calabria, Emilia-Romagna, Marche e </w:t>
      </w:r>
      <w:r w:rsidR="00BF73E8">
        <w:rPr>
          <w:rFonts w:ascii="Calibri" w:eastAsia="Calibri" w:hAnsi="Calibri" w:cs="Times New Roman"/>
        </w:rPr>
        <w:t xml:space="preserve">Provincia Autonoma di </w:t>
      </w:r>
      <w:r w:rsidRPr="005670B7">
        <w:rPr>
          <w:rFonts w:ascii="Calibri" w:eastAsia="Calibri" w:hAnsi="Calibri" w:cs="Times New Roman"/>
        </w:rPr>
        <w:t>Trento.</w:t>
      </w:r>
    </w:p>
    <w:p w14:paraId="32CF1AC9" w14:textId="7EA9030F"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Al 15 luglio 2019, la dotazione finanziaria della misura </w:t>
      </w:r>
      <w:r w:rsidR="00BF73E8">
        <w:rPr>
          <w:rFonts w:ascii="Calibri" w:eastAsia="Calibri" w:hAnsi="Calibri" w:cs="Times New Roman"/>
        </w:rPr>
        <w:t xml:space="preserve">era pari a </w:t>
      </w:r>
      <w:r w:rsidRPr="005670B7">
        <w:rPr>
          <w:rFonts w:ascii="Calibri" w:eastAsia="Calibri" w:hAnsi="Calibri" w:cs="Times New Roman"/>
        </w:rPr>
        <w:t>147 milioni di euro (totale spesa pubblica). Si registra quindi un calo significativo delle risorse assegnate, che in origine superavano 312 milioni di euro. Nel corso degli ultimi due anni le Autorità di Gestione regionali hanno infatti proceduto a spostare parte delle risorse verso altri interventi. Nel complesso a livello nazionale, le risorse destinate alla consulenza sono calate del 52%.</w:t>
      </w:r>
    </w:p>
    <w:p w14:paraId="4E4364A4" w14:textId="73D2E2BC"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Le cause di questo calo vanno ricercate, principalmente, nel ritardo che ha caratterizzato i primi tre-quattro anni di attuazione dei PSR attribuibile ai problemi di carattere normativo e procedurale causati dalla versione iniziale dell’articolo 15 del Regolamento (UE) n. 1305/2013. Le modifiche apportate al regolamento in occasione della revisione c.d. omnibus a fine 2018 </w:t>
      </w:r>
      <w:r w:rsidR="00BF73E8">
        <w:rPr>
          <w:rFonts w:ascii="Calibri" w:eastAsia="Calibri" w:hAnsi="Calibri" w:cs="Times New Roman"/>
        </w:rPr>
        <w:t>hanno creato condizioni più agevoli per</w:t>
      </w:r>
      <w:r w:rsidRPr="005670B7">
        <w:rPr>
          <w:rFonts w:ascii="Calibri" w:eastAsia="Calibri" w:hAnsi="Calibri" w:cs="Times New Roman"/>
        </w:rPr>
        <w:t xml:space="preserve"> l’avvio della misura. </w:t>
      </w:r>
    </w:p>
    <w:p w14:paraId="0A78B655" w14:textId="3EB1D4D1"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La tabella 1</w:t>
      </w:r>
      <w:r w:rsidR="007E0E95">
        <w:rPr>
          <w:rFonts w:ascii="Calibri" w:eastAsia="Calibri" w:hAnsi="Calibri" w:cs="Times New Roman"/>
        </w:rPr>
        <w:t>4</w:t>
      </w:r>
      <w:r w:rsidRPr="005670B7">
        <w:rPr>
          <w:rFonts w:ascii="Calibri" w:eastAsia="Calibri" w:hAnsi="Calibri" w:cs="Times New Roman"/>
        </w:rPr>
        <w:t xml:space="preserve"> illustra nel dettaglio le risorse assegnate alla </w:t>
      </w:r>
      <w:r w:rsidR="00BF73E8">
        <w:rPr>
          <w:rFonts w:ascii="Calibri" w:eastAsia="Calibri" w:hAnsi="Calibri" w:cs="Times New Roman"/>
        </w:rPr>
        <w:t>m</w:t>
      </w:r>
      <w:r w:rsidRPr="005670B7">
        <w:rPr>
          <w:rFonts w:ascii="Calibri" w:eastAsia="Calibri" w:hAnsi="Calibri" w:cs="Times New Roman"/>
        </w:rPr>
        <w:t xml:space="preserve">isura 2 da ogni regione, e la loro evoluzione rispetto a quanto originariamente programmato. </w:t>
      </w:r>
    </w:p>
    <w:p w14:paraId="53F78AAF" w14:textId="79AAB402" w:rsidR="005670B7" w:rsidRPr="005670B7" w:rsidRDefault="005670B7" w:rsidP="005670B7">
      <w:pPr>
        <w:spacing w:after="120" w:line="240" w:lineRule="auto"/>
        <w:jc w:val="both"/>
        <w:rPr>
          <w:rFonts w:ascii="Calibri" w:eastAsia="Calibri" w:hAnsi="Calibri" w:cs="Times New Roman"/>
          <w:i/>
        </w:rPr>
      </w:pPr>
      <w:r w:rsidRPr="005670B7">
        <w:rPr>
          <w:rFonts w:ascii="Calibri" w:eastAsia="Calibri" w:hAnsi="Calibri" w:cs="Times New Roman"/>
          <w:i/>
        </w:rPr>
        <w:t>Tabella 1</w:t>
      </w:r>
      <w:r w:rsidR="007E0E95">
        <w:rPr>
          <w:rFonts w:ascii="Calibri" w:eastAsia="Calibri" w:hAnsi="Calibri" w:cs="Times New Roman"/>
          <w:i/>
        </w:rPr>
        <w:t>4</w:t>
      </w:r>
      <w:r w:rsidRPr="005670B7">
        <w:rPr>
          <w:rFonts w:ascii="Calibri" w:eastAsia="Calibri" w:hAnsi="Calibri" w:cs="Times New Roman"/>
          <w:i/>
        </w:rPr>
        <w:t xml:space="preserve">: Spesa programmata </w:t>
      </w:r>
      <w:r w:rsidR="00BF73E8">
        <w:rPr>
          <w:rFonts w:ascii="Calibri" w:eastAsia="Calibri" w:hAnsi="Calibri" w:cs="Times New Roman"/>
          <w:i/>
        </w:rPr>
        <w:t>(euro) m</w:t>
      </w:r>
      <w:r w:rsidRPr="005670B7">
        <w:rPr>
          <w:rFonts w:ascii="Calibri" w:eastAsia="Calibri" w:hAnsi="Calibri" w:cs="Times New Roman"/>
          <w:i/>
        </w:rPr>
        <w:t>isura 2 per Regione a luglio 2019.</w:t>
      </w:r>
    </w:p>
    <w:tbl>
      <w:tblPr>
        <w:tblW w:w="8993" w:type="dxa"/>
        <w:jc w:val="center"/>
        <w:tblCellMar>
          <w:left w:w="70" w:type="dxa"/>
          <w:right w:w="70" w:type="dxa"/>
        </w:tblCellMar>
        <w:tblLook w:val="04A0" w:firstRow="1" w:lastRow="0" w:firstColumn="1" w:lastColumn="0" w:noHBand="0" w:noVBand="1"/>
      </w:tblPr>
      <w:tblGrid>
        <w:gridCol w:w="1781"/>
        <w:gridCol w:w="2456"/>
        <w:gridCol w:w="2551"/>
        <w:gridCol w:w="2205"/>
      </w:tblGrid>
      <w:tr w:rsidR="005670B7" w:rsidRPr="005670B7" w14:paraId="675CC4D5" w14:textId="77777777" w:rsidTr="00BF73E8">
        <w:trPr>
          <w:trHeight w:val="359"/>
          <w:tblHeader/>
          <w:jc w:val="center"/>
        </w:trPr>
        <w:tc>
          <w:tcPr>
            <w:tcW w:w="1781" w:type="dxa"/>
            <w:tcBorders>
              <w:top w:val="single" w:sz="8" w:space="0" w:color="FFFFFF"/>
              <w:left w:val="single" w:sz="8" w:space="0" w:color="FFFFFF"/>
              <w:bottom w:val="single" w:sz="8" w:space="0" w:color="FFFFFF"/>
              <w:right w:val="nil"/>
            </w:tcBorders>
            <w:shd w:val="clear" w:color="000000" w:fill="4F81BD"/>
            <w:noWrap/>
            <w:vAlign w:val="center"/>
            <w:hideMark/>
          </w:tcPr>
          <w:p w14:paraId="5A903111" w14:textId="77777777" w:rsidR="005670B7" w:rsidRPr="005670B7" w:rsidRDefault="005670B7" w:rsidP="005670B7">
            <w:pPr>
              <w:spacing w:after="0" w:line="240" w:lineRule="auto"/>
              <w:jc w:val="center"/>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Regione</w:t>
            </w:r>
          </w:p>
        </w:tc>
        <w:tc>
          <w:tcPr>
            <w:tcW w:w="2456" w:type="dxa"/>
            <w:tcBorders>
              <w:top w:val="single" w:sz="8" w:space="0" w:color="FFFFFF"/>
              <w:left w:val="nil"/>
              <w:bottom w:val="single" w:sz="8" w:space="0" w:color="FFFFFF"/>
              <w:right w:val="nil"/>
            </w:tcBorders>
            <w:shd w:val="clear" w:color="000000" w:fill="4F81BD"/>
            <w:vAlign w:val="center"/>
            <w:hideMark/>
          </w:tcPr>
          <w:p w14:paraId="68B73CAE" w14:textId="77777777" w:rsidR="005670B7" w:rsidRPr="005670B7" w:rsidRDefault="005670B7" w:rsidP="005670B7">
            <w:pPr>
              <w:spacing w:after="0" w:line="240" w:lineRule="auto"/>
              <w:jc w:val="center"/>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Dotazione originaria</w:t>
            </w:r>
          </w:p>
        </w:tc>
        <w:tc>
          <w:tcPr>
            <w:tcW w:w="2551" w:type="dxa"/>
            <w:tcBorders>
              <w:top w:val="single" w:sz="8" w:space="0" w:color="FFFFFF"/>
              <w:left w:val="nil"/>
              <w:bottom w:val="single" w:sz="8" w:space="0" w:color="FFFFFF"/>
              <w:right w:val="nil"/>
            </w:tcBorders>
            <w:shd w:val="clear" w:color="000000" w:fill="4F81BD"/>
            <w:vAlign w:val="center"/>
            <w:hideMark/>
          </w:tcPr>
          <w:p w14:paraId="589FC171" w14:textId="77777777" w:rsidR="005670B7" w:rsidRPr="005670B7" w:rsidRDefault="005670B7" w:rsidP="005670B7">
            <w:pPr>
              <w:spacing w:after="0" w:line="240" w:lineRule="auto"/>
              <w:jc w:val="center"/>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Dotazione attuale</w:t>
            </w:r>
          </w:p>
        </w:tc>
        <w:tc>
          <w:tcPr>
            <w:tcW w:w="2205" w:type="dxa"/>
            <w:tcBorders>
              <w:top w:val="single" w:sz="8" w:space="0" w:color="FFFFFF"/>
              <w:left w:val="nil"/>
              <w:bottom w:val="single" w:sz="8" w:space="0" w:color="FFFFFF"/>
              <w:right w:val="single" w:sz="8" w:space="0" w:color="FFFFFF"/>
            </w:tcBorders>
            <w:shd w:val="clear" w:color="000000" w:fill="4F81BD"/>
            <w:vAlign w:val="center"/>
            <w:hideMark/>
          </w:tcPr>
          <w:p w14:paraId="03CCEAEA" w14:textId="77777777" w:rsidR="005670B7" w:rsidRPr="005670B7" w:rsidRDefault="005670B7" w:rsidP="005670B7">
            <w:pPr>
              <w:spacing w:after="0" w:line="240" w:lineRule="auto"/>
              <w:jc w:val="center"/>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Variazione</w:t>
            </w:r>
          </w:p>
        </w:tc>
      </w:tr>
      <w:tr w:rsidR="005670B7" w:rsidRPr="005670B7" w14:paraId="49C76FE6"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6CF81790"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Abruzzo</w:t>
            </w:r>
          </w:p>
        </w:tc>
        <w:tc>
          <w:tcPr>
            <w:tcW w:w="2456" w:type="dxa"/>
            <w:tcBorders>
              <w:top w:val="single" w:sz="8" w:space="0" w:color="FFFFFF"/>
              <w:left w:val="nil"/>
              <w:bottom w:val="single" w:sz="8" w:space="0" w:color="FFFFFF"/>
              <w:right w:val="single" w:sz="8" w:space="0" w:color="FFFFFF"/>
            </w:tcBorders>
            <w:shd w:val="clear" w:color="000000" w:fill="B8CCE4"/>
            <w:vAlign w:val="center"/>
            <w:hideMark/>
          </w:tcPr>
          <w:p w14:paraId="04ACD6A4" w14:textId="57F21E20"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5.150.000</w:t>
            </w:r>
          </w:p>
        </w:tc>
        <w:tc>
          <w:tcPr>
            <w:tcW w:w="2551" w:type="dxa"/>
            <w:tcBorders>
              <w:top w:val="single" w:sz="8" w:space="0" w:color="FFFFFF"/>
              <w:left w:val="nil"/>
              <w:bottom w:val="single" w:sz="8" w:space="0" w:color="FFFFFF"/>
              <w:right w:val="single" w:sz="8" w:space="0" w:color="FFFFFF"/>
            </w:tcBorders>
            <w:shd w:val="clear" w:color="000000" w:fill="B8CCE4"/>
            <w:noWrap/>
            <w:vAlign w:val="center"/>
            <w:hideMark/>
          </w:tcPr>
          <w:p w14:paraId="75B317A2" w14:textId="2E2F3C53"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4.150.000</w:t>
            </w:r>
          </w:p>
        </w:tc>
        <w:tc>
          <w:tcPr>
            <w:tcW w:w="2205" w:type="dxa"/>
            <w:tcBorders>
              <w:top w:val="nil"/>
              <w:left w:val="nil"/>
              <w:bottom w:val="single" w:sz="8" w:space="0" w:color="FFFFFF"/>
              <w:right w:val="single" w:sz="8" w:space="0" w:color="FFFFFF"/>
            </w:tcBorders>
            <w:shd w:val="clear" w:color="000000" w:fill="B8CCE4"/>
            <w:vAlign w:val="center"/>
            <w:hideMark/>
          </w:tcPr>
          <w:p w14:paraId="729E9BAF"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-19,40%</w:t>
            </w:r>
          </w:p>
        </w:tc>
      </w:tr>
      <w:tr w:rsidR="005670B7" w:rsidRPr="005670B7" w14:paraId="573E43F6"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031CB6FB"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Basilicata</w:t>
            </w:r>
          </w:p>
        </w:tc>
        <w:tc>
          <w:tcPr>
            <w:tcW w:w="2456" w:type="dxa"/>
            <w:tcBorders>
              <w:top w:val="single" w:sz="8" w:space="0" w:color="FFFFFF"/>
              <w:left w:val="nil"/>
              <w:bottom w:val="single" w:sz="8" w:space="0" w:color="FFFFFF"/>
              <w:right w:val="single" w:sz="8" w:space="0" w:color="FFFFFF"/>
            </w:tcBorders>
            <w:shd w:val="clear" w:color="000000" w:fill="DBE5F1"/>
            <w:vAlign w:val="center"/>
            <w:hideMark/>
          </w:tcPr>
          <w:p w14:paraId="7FA46849" w14:textId="7E7A8CBC"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3.801.653</w:t>
            </w:r>
          </w:p>
        </w:tc>
        <w:tc>
          <w:tcPr>
            <w:tcW w:w="2551" w:type="dxa"/>
            <w:tcBorders>
              <w:top w:val="single" w:sz="8" w:space="0" w:color="FFFFFF"/>
              <w:left w:val="nil"/>
              <w:bottom w:val="single" w:sz="8" w:space="0" w:color="FFFFFF"/>
              <w:right w:val="single" w:sz="8" w:space="0" w:color="FFFFFF"/>
            </w:tcBorders>
            <w:shd w:val="clear" w:color="000000" w:fill="DBE5F1"/>
            <w:noWrap/>
            <w:vAlign w:val="center"/>
            <w:hideMark/>
          </w:tcPr>
          <w:p w14:paraId="6141C60F" w14:textId="78B0B57C"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3.752.559</w:t>
            </w:r>
          </w:p>
        </w:tc>
        <w:tc>
          <w:tcPr>
            <w:tcW w:w="2205" w:type="dxa"/>
            <w:tcBorders>
              <w:top w:val="nil"/>
              <w:left w:val="nil"/>
              <w:bottom w:val="single" w:sz="8" w:space="0" w:color="FFFFFF"/>
              <w:right w:val="single" w:sz="8" w:space="0" w:color="FFFFFF"/>
            </w:tcBorders>
            <w:shd w:val="clear" w:color="000000" w:fill="DBE5F1"/>
            <w:vAlign w:val="center"/>
            <w:hideMark/>
          </w:tcPr>
          <w:p w14:paraId="335822DD"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-1,30%</w:t>
            </w:r>
          </w:p>
        </w:tc>
      </w:tr>
      <w:tr w:rsidR="005670B7" w:rsidRPr="005670B7" w14:paraId="7B969FE6" w14:textId="77777777" w:rsidTr="00BF73E8">
        <w:trPr>
          <w:trHeight w:val="263"/>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0AC21FBE"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PA Bolzano</w:t>
            </w:r>
          </w:p>
        </w:tc>
        <w:tc>
          <w:tcPr>
            <w:tcW w:w="7212" w:type="dxa"/>
            <w:gridSpan w:val="3"/>
            <w:tcBorders>
              <w:top w:val="single" w:sz="8" w:space="0" w:color="FFFFFF"/>
              <w:left w:val="nil"/>
              <w:bottom w:val="single" w:sz="8" w:space="0" w:color="FFFFFF"/>
              <w:right w:val="single" w:sz="8" w:space="0" w:color="FFFFFF"/>
            </w:tcBorders>
            <w:shd w:val="clear" w:color="000000" w:fill="B8CCE4"/>
            <w:vAlign w:val="center"/>
            <w:hideMark/>
          </w:tcPr>
          <w:p w14:paraId="54487AAA"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non programmata</w:t>
            </w:r>
          </w:p>
        </w:tc>
      </w:tr>
      <w:tr w:rsidR="005670B7" w:rsidRPr="005670B7" w14:paraId="58AA632A"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5C813A15"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Calabria</w:t>
            </w:r>
          </w:p>
        </w:tc>
        <w:tc>
          <w:tcPr>
            <w:tcW w:w="2456" w:type="dxa"/>
            <w:tcBorders>
              <w:top w:val="single" w:sz="8" w:space="0" w:color="FFFFFF"/>
              <w:left w:val="nil"/>
              <w:bottom w:val="single" w:sz="8" w:space="0" w:color="FFFFFF"/>
              <w:right w:val="single" w:sz="8" w:space="0" w:color="FFFFFF"/>
            </w:tcBorders>
            <w:shd w:val="clear" w:color="000000" w:fill="DBE5F1"/>
            <w:vAlign w:val="center"/>
            <w:hideMark/>
          </w:tcPr>
          <w:p w14:paraId="649E1776" w14:textId="5078F086"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18.347.107</w:t>
            </w:r>
          </w:p>
        </w:tc>
        <w:tc>
          <w:tcPr>
            <w:tcW w:w="2551" w:type="dxa"/>
            <w:tcBorders>
              <w:top w:val="single" w:sz="8" w:space="0" w:color="FFFFFF"/>
              <w:left w:val="nil"/>
              <w:bottom w:val="single" w:sz="8" w:space="0" w:color="FFFFFF"/>
              <w:right w:val="single" w:sz="8" w:space="0" w:color="FFFFFF"/>
            </w:tcBorders>
            <w:shd w:val="clear" w:color="000000" w:fill="DBE5F1"/>
            <w:noWrap/>
            <w:vAlign w:val="center"/>
            <w:hideMark/>
          </w:tcPr>
          <w:p w14:paraId="1FF6EFEC" w14:textId="638176A0"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13.685.950</w:t>
            </w:r>
          </w:p>
        </w:tc>
        <w:tc>
          <w:tcPr>
            <w:tcW w:w="2205" w:type="dxa"/>
            <w:tcBorders>
              <w:top w:val="nil"/>
              <w:left w:val="nil"/>
              <w:bottom w:val="single" w:sz="8" w:space="0" w:color="FFFFFF"/>
              <w:right w:val="single" w:sz="8" w:space="0" w:color="FFFFFF"/>
            </w:tcBorders>
            <w:shd w:val="clear" w:color="000000" w:fill="DBE5F1"/>
            <w:vAlign w:val="center"/>
            <w:hideMark/>
          </w:tcPr>
          <w:p w14:paraId="5F5EF358"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-25,40%</w:t>
            </w:r>
          </w:p>
        </w:tc>
      </w:tr>
      <w:tr w:rsidR="005670B7" w:rsidRPr="005670B7" w14:paraId="4BF0D0B8"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1BAB2730"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Campania</w:t>
            </w:r>
          </w:p>
        </w:tc>
        <w:tc>
          <w:tcPr>
            <w:tcW w:w="2456" w:type="dxa"/>
            <w:tcBorders>
              <w:top w:val="single" w:sz="8" w:space="0" w:color="FFFFFF"/>
              <w:left w:val="nil"/>
              <w:bottom w:val="single" w:sz="8" w:space="0" w:color="FFFFFF"/>
              <w:right w:val="single" w:sz="8" w:space="0" w:color="FFFFFF"/>
            </w:tcBorders>
            <w:shd w:val="clear" w:color="000000" w:fill="B8CCE4"/>
            <w:vAlign w:val="center"/>
            <w:hideMark/>
          </w:tcPr>
          <w:p w14:paraId="100B299E" w14:textId="4AB0203E"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14.000.000,00</w:t>
            </w:r>
          </w:p>
        </w:tc>
        <w:tc>
          <w:tcPr>
            <w:tcW w:w="2551" w:type="dxa"/>
            <w:tcBorders>
              <w:top w:val="single" w:sz="8" w:space="0" w:color="FFFFFF"/>
              <w:left w:val="nil"/>
              <w:bottom w:val="single" w:sz="8" w:space="0" w:color="FFFFFF"/>
              <w:right w:val="single" w:sz="8" w:space="0" w:color="FFFFFF"/>
            </w:tcBorders>
            <w:shd w:val="clear" w:color="000000" w:fill="B8CCE4"/>
            <w:noWrap/>
            <w:vAlign w:val="center"/>
            <w:hideMark/>
          </w:tcPr>
          <w:p w14:paraId="17484953" w14:textId="682B62FD"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10.000.000</w:t>
            </w:r>
          </w:p>
        </w:tc>
        <w:tc>
          <w:tcPr>
            <w:tcW w:w="2205" w:type="dxa"/>
            <w:tcBorders>
              <w:top w:val="nil"/>
              <w:left w:val="nil"/>
              <w:bottom w:val="single" w:sz="8" w:space="0" w:color="FFFFFF"/>
              <w:right w:val="single" w:sz="8" w:space="0" w:color="FFFFFF"/>
            </w:tcBorders>
            <w:shd w:val="clear" w:color="000000" w:fill="B8CCE4"/>
            <w:vAlign w:val="center"/>
            <w:hideMark/>
          </w:tcPr>
          <w:p w14:paraId="4B31AE19"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-28,60%</w:t>
            </w:r>
          </w:p>
        </w:tc>
      </w:tr>
      <w:tr w:rsidR="005670B7" w:rsidRPr="005670B7" w14:paraId="4B858522"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7084024D"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Emilia Romagna</w:t>
            </w:r>
          </w:p>
        </w:tc>
        <w:tc>
          <w:tcPr>
            <w:tcW w:w="2456" w:type="dxa"/>
            <w:tcBorders>
              <w:top w:val="single" w:sz="8" w:space="0" w:color="FFFFFF"/>
              <w:left w:val="nil"/>
              <w:bottom w:val="single" w:sz="8" w:space="0" w:color="FFFFFF"/>
              <w:right w:val="single" w:sz="8" w:space="0" w:color="FFFFFF"/>
            </w:tcBorders>
            <w:shd w:val="clear" w:color="000000" w:fill="DBE5F1"/>
            <w:vAlign w:val="center"/>
            <w:hideMark/>
          </w:tcPr>
          <w:p w14:paraId="13592D8D" w14:textId="61D1C303"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8.436.809</w:t>
            </w:r>
          </w:p>
        </w:tc>
        <w:tc>
          <w:tcPr>
            <w:tcW w:w="2551" w:type="dxa"/>
            <w:tcBorders>
              <w:top w:val="single" w:sz="8" w:space="0" w:color="FFFFFF"/>
              <w:left w:val="nil"/>
              <w:bottom w:val="single" w:sz="8" w:space="0" w:color="FFFFFF"/>
              <w:right w:val="single" w:sz="8" w:space="0" w:color="FFFFFF"/>
            </w:tcBorders>
            <w:shd w:val="clear" w:color="000000" w:fill="DBE5F1"/>
            <w:noWrap/>
            <w:vAlign w:val="center"/>
            <w:hideMark/>
          </w:tcPr>
          <w:p w14:paraId="5F352B26" w14:textId="771B2A1C"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2.836.807</w:t>
            </w:r>
          </w:p>
        </w:tc>
        <w:tc>
          <w:tcPr>
            <w:tcW w:w="2205" w:type="dxa"/>
            <w:tcBorders>
              <w:top w:val="nil"/>
              <w:left w:val="nil"/>
              <w:bottom w:val="single" w:sz="8" w:space="0" w:color="FFFFFF"/>
              <w:right w:val="single" w:sz="8" w:space="0" w:color="FFFFFF"/>
            </w:tcBorders>
            <w:shd w:val="clear" w:color="000000" w:fill="DBE5F1"/>
            <w:vAlign w:val="center"/>
            <w:hideMark/>
          </w:tcPr>
          <w:p w14:paraId="15C54219"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-66,40%</w:t>
            </w:r>
          </w:p>
        </w:tc>
      </w:tr>
      <w:tr w:rsidR="005670B7" w:rsidRPr="005670B7" w14:paraId="1ED232C8"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5C515133"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Friuli V. Giulia</w:t>
            </w:r>
          </w:p>
        </w:tc>
        <w:tc>
          <w:tcPr>
            <w:tcW w:w="2456" w:type="dxa"/>
            <w:tcBorders>
              <w:top w:val="single" w:sz="8" w:space="0" w:color="FFFFFF"/>
              <w:left w:val="nil"/>
              <w:bottom w:val="single" w:sz="8" w:space="0" w:color="FFFFFF"/>
              <w:right w:val="single" w:sz="8" w:space="0" w:color="FFFFFF"/>
            </w:tcBorders>
            <w:shd w:val="clear" w:color="000000" w:fill="B8CCE4"/>
            <w:vAlign w:val="center"/>
            <w:hideMark/>
          </w:tcPr>
          <w:p w14:paraId="36A5084A" w14:textId="473337C9"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6.900.000</w:t>
            </w:r>
          </w:p>
        </w:tc>
        <w:tc>
          <w:tcPr>
            <w:tcW w:w="2551" w:type="dxa"/>
            <w:tcBorders>
              <w:top w:val="single" w:sz="8" w:space="0" w:color="FFFFFF"/>
              <w:left w:val="nil"/>
              <w:bottom w:val="single" w:sz="8" w:space="0" w:color="FFFFFF"/>
              <w:right w:val="single" w:sz="8" w:space="0" w:color="FFFFFF"/>
            </w:tcBorders>
            <w:shd w:val="clear" w:color="000000" w:fill="B8CCE4"/>
            <w:noWrap/>
            <w:vAlign w:val="center"/>
            <w:hideMark/>
          </w:tcPr>
          <w:p w14:paraId="743BD4E6" w14:textId="4F5E7E2B"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0</w:t>
            </w:r>
          </w:p>
        </w:tc>
        <w:tc>
          <w:tcPr>
            <w:tcW w:w="2205" w:type="dxa"/>
            <w:tcBorders>
              <w:top w:val="nil"/>
              <w:left w:val="nil"/>
              <w:bottom w:val="single" w:sz="8" w:space="0" w:color="FFFFFF"/>
              <w:right w:val="single" w:sz="8" w:space="0" w:color="FFFFFF"/>
            </w:tcBorders>
            <w:shd w:val="clear" w:color="000000" w:fill="B8CCE4"/>
            <w:vAlign w:val="center"/>
            <w:hideMark/>
          </w:tcPr>
          <w:p w14:paraId="3663697A"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-100,00%</w:t>
            </w:r>
          </w:p>
        </w:tc>
      </w:tr>
      <w:tr w:rsidR="005670B7" w:rsidRPr="005670B7" w14:paraId="2E3A0098"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00F2E4BF"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Lazio</w:t>
            </w:r>
          </w:p>
        </w:tc>
        <w:tc>
          <w:tcPr>
            <w:tcW w:w="2456" w:type="dxa"/>
            <w:tcBorders>
              <w:top w:val="single" w:sz="8" w:space="0" w:color="FFFFFF"/>
              <w:left w:val="nil"/>
              <w:bottom w:val="single" w:sz="8" w:space="0" w:color="FFFFFF"/>
              <w:right w:val="single" w:sz="8" w:space="0" w:color="FFFFFF"/>
            </w:tcBorders>
            <w:shd w:val="clear" w:color="000000" w:fill="DBE5F1"/>
            <w:vAlign w:val="center"/>
            <w:hideMark/>
          </w:tcPr>
          <w:p w14:paraId="013E2ECF" w14:textId="12EFF0DD"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12.671.633</w:t>
            </w:r>
          </w:p>
        </w:tc>
        <w:tc>
          <w:tcPr>
            <w:tcW w:w="2551" w:type="dxa"/>
            <w:tcBorders>
              <w:top w:val="single" w:sz="8" w:space="0" w:color="FFFFFF"/>
              <w:left w:val="nil"/>
              <w:bottom w:val="single" w:sz="8" w:space="0" w:color="FFFFFF"/>
              <w:right w:val="single" w:sz="8" w:space="0" w:color="FFFFFF"/>
            </w:tcBorders>
            <w:shd w:val="clear" w:color="000000" w:fill="DBE5F1"/>
            <w:noWrap/>
            <w:vAlign w:val="center"/>
            <w:hideMark/>
          </w:tcPr>
          <w:p w14:paraId="49967040" w14:textId="60950144"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6.371.649</w:t>
            </w:r>
          </w:p>
        </w:tc>
        <w:tc>
          <w:tcPr>
            <w:tcW w:w="2205" w:type="dxa"/>
            <w:tcBorders>
              <w:top w:val="nil"/>
              <w:left w:val="nil"/>
              <w:bottom w:val="single" w:sz="8" w:space="0" w:color="FFFFFF"/>
              <w:right w:val="single" w:sz="8" w:space="0" w:color="FFFFFF"/>
            </w:tcBorders>
            <w:shd w:val="clear" w:color="000000" w:fill="DBE5F1"/>
            <w:vAlign w:val="center"/>
            <w:hideMark/>
          </w:tcPr>
          <w:p w14:paraId="2B5D1D4E"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-49,70%</w:t>
            </w:r>
          </w:p>
        </w:tc>
      </w:tr>
      <w:tr w:rsidR="005670B7" w:rsidRPr="005670B7" w14:paraId="252C692B"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02359719"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Liguria</w:t>
            </w:r>
          </w:p>
        </w:tc>
        <w:tc>
          <w:tcPr>
            <w:tcW w:w="2456" w:type="dxa"/>
            <w:tcBorders>
              <w:top w:val="single" w:sz="8" w:space="0" w:color="FFFFFF"/>
              <w:left w:val="nil"/>
              <w:bottom w:val="single" w:sz="8" w:space="0" w:color="FFFFFF"/>
              <w:right w:val="single" w:sz="8" w:space="0" w:color="FFFFFF"/>
            </w:tcBorders>
            <w:shd w:val="clear" w:color="000000" w:fill="B8CCE4"/>
            <w:vAlign w:val="center"/>
            <w:hideMark/>
          </w:tcPr>
          <w:p w14:paraId="5CF23F52" w14:textId="19F815C5"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2.740.000</w:t>
            </w:r>
          </w:p>
        </w:tc>
        <w:tc>
          <w:tcPr>
            <w:tcW w:w="2551" w:type="dxa"/>
            <w:tcBorders>
              <w:top w:val="single" w:sz="8" w:space="0" w:color="FFFFFF"/>
              <w:left w:val="nil"/>
              <w:bottom w:val="single" w:sz="8" w:space="0" w:color="FFFFFF"/>
              <w:right w:val="single" w:sz="8" w:space="0" w:color="FFFFFF"/>
            </w:tcBorders>
            <w:shd w:val="clear" w:color="000000" w:fill="B8CCE4"/>
            <w:noWrap/>
            <w:vAlign w:val="center"/>
            <w:hideMark/>
          </w:tcPr>
          <w:p w14:paraId="54741132" w14:textId="0779A3FE"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0</w:t>
            </w:r>
          </w:p>
        </w:tc>
        <w:tc>
          <w:tcPr>
            <w:tcW w:w="2205" w:type="dxa"/>
            <w:tcBorders>
              <w:top w:val="nil"/>
              <w:left w:val="nil"/>
              <w:bottom w:val="single" w:sz="8" w:space="0" w:color="FFFFFF"/>
              <w:right w:val="single" w:sz="8" w:space="0" w:color="FFFFFF"/>
            </w:tcBorders>
            <w:shd w:val="clear" w:color="000000" w:fill="B8CCE4"/>
            <w:vAlign w:val="center"/>
            <w:hideMark/>
          </w:tcPr>
          <w:p w14:paraId="03C484EF"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-100,00%</w:t>
            </w:r>
          </w:p>
        </w:tc>
      </w:tr>
      <w:tr w:rsidR="005670B7" w:rsidRPr="005670B7" w14:paraId="20851544"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33CB4DC5"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lastRenderedPageBreak/>
              <w:t>Lombardia</w:t>
            </w:r>
          </w:p>
        </w:tc>
        <w:tc>
          <w:tcPr>
            <w:tcW w:w="2456" w:type="dxa"/>
            <w:tcBorders>
              <w:top w:val="single" w:sz="8" w:space="0" w:color="FFFFFF"/>
              <w:left w:val="nil"/>
              <w:bottom w:val="single" w:sz="8" w:space="0" w:color="FFFFFF"/>
              <w:right w:val="single" w:sz="8" w:space="0" w:color="FFFFFF"/>
            </w:tcBorders>
            <w:shd w:val="clear" w:color="000000" w:fill="DBE5F1"/>
            <w:vAlign w:val="center"/>
            <w:hideMark/>
          </w:tcPr>
          <w:p w14:paraId="19734C6B" w14:textId="75C856C9"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40.800.000</w:t>
            </w:r>
          </w:p>
        </w:tc>
        <w:tc>
          <w:tcPr>
            <w:tcW w:w="2551" w:type="dxa"/>
            <w:tcBorders>
              <w:top w:val="single" w:sz="8" w:space="0" w:color="FFFFFF"/>
              <w:left w:val="nil"/>
              <w:bottom w:val="single" w:sz="8" w:space="0" w:color="FFFFFF"/>
              <w:right w:val="single" w:sz="8" w:space="0" w:color="FFFFFF"/>
            </w:tcBorders>
            <w:shd w:val="clear" w:color="000000" w:fill="DBE5F1"/>
            <w:noWrap/>
            <w:vAlign w:val="center"/>
            <w:hideMark/>
          </w:tcPr>
          <w:p w14:paraId="77477424" w14:textId="1822BB56"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11.300.000</w:t>
            </w:r>
          </w:p>
        </w:tc>
        <w:tc>
          <w:tcPr>
            <w:tcW w:w="2205" w:type="dxa"/>
            <w:tcBorders>
              <w:top w:val="nil"/>
              <w:left w:val="nil"/>
              <w:bottom w:val="single" w:sz="8" w:space="0" w:color="FFFFFF"/>
              <w:right w:val="single" w:sz="8" w:space="0" w:color="FFFFFF"/>
            </w:tcBorders>
            <w:shd w:val="clear" w:color="000000" w:fill="DBE5F1"/>
            <w:vAlign w:val="center"/>
            <w:hideMark/>
          </w:tcPr>
          <w:p w14:paraId="0B3F9007"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-72,30%</w:t>
            </w:r>
          </w:p>
        </w:tc>
      </w:tr>
      <w:tr w:rsidR="005670B7" w:rsidRPr="005670B7" w14:paraId="24ABC116"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2C8D9870"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Marche</w:t>
            </w:r>
          </w:p>
        </w:tc>
        <w:tc>
          <w:tcPr>
            <w:tcW w:w="2456" w:type="dxa"/>
            <w:tcBorders>
              <w:top w:val="single" w:sz="8" w:space="0" w:color="FFFFFF"/>
              <w:left w:val="nil"/>
              <w:bottom w:val="single" w:sz="8" w:space="0" w:color="FFFFFF"/>
              <w:right w:val="single" w:sz="8" w:space="0" w:color="FFFFFF"/>
            </w:tcBorders>
            <w:shd w:val="clear" w:color="000000" w:fill="B8CCE4"/>
            <w:vAlign w:val="center"/>
            <w:hideMark/>
          </w:tcPr>
          <w:p w14:paraId="4F1DC625" w14:textId="21B6428D"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5.000.000</w:t>
            </w:r>
          </w:p>
        </w:tc>
        <w:tc>
          <w:tcPr>
            <w:tcW w:w="2551" w:type="dxa"/>
            <w:tcBorders>
              <w:top w:val="single" w:sz="8" w:space="0" w:color="FFFFFF"/>
              <w:left w:val="nil"/>
              <w:bottom w:val="single" w:sz="8" w:space="0" w:color="FFFFFF"/>
              <w:right w:val="single" w:sz="8" w:space="0" w:color="FFFFFF"/>
            </w:tcBorders>
            <w:shd w:val="clear" w:color="000000" w:fill="B8CCE4"/>
            <w:noWrap/>
            <w:vAlign w:val="center"/>
            <w:hideMark/>
          </w:tcPr>
          <w:p w14:paraId="444761E4" w14:textId="1A64627B"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5.000.000</w:t>
            </w:r>
          </w:p>
        </w:tc>
        <w:tc>
          <w:tcPr>
            <w:tcW w:w="2205" w:type="dxa"/>
            <w:tcBorders>
              <w:top w:val="nil"/>
              <w:left w:val="nil"/>
              <w:bottom w:val="single" w:sz="8" w:space="0" w:color="FFFFFF"/>
              <w:right w:val="single" w:sz="8" w:space="0" w:color="FFFFFF"/>
            </w:tcBorders>
            <w:shd w:val="clear" w:color="000000" w:fill="B8CCE4"/>
            <w:vAlign w:val="center"/>
            <w:hideMark/>
          </w:tcPr>
          <w:p w14:paraId="0183499D"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w:t>
            </w:r>
          </w:p>
        </w:tc>
      </w:tr>
      <w:tr w:rsidR="005670B7" w:rsidRPr="005670B7" w14:paraId="40D33E63"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6C1B338B"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Molise</w:t>
            </w:r>
          </w:p>
        </w:tc>
        <w:tc>
          <w:tcPr>
            <w:tcW w:w="2456" w:type="dxa"/>
            <w:tcBorders>
              <w:top w:val="single" w:sz="8" w:space="0" w:color="FFFFFF"/>
              <w:left w:val="nil"/>
              <w:bottom w:val="single" w:sz="8" w:space="0" w:color="FFFFFF"/>
              <w:right w:val="single" w:sz="8" w:space="0" w:color="FFFFFF"/>
            </w:tcBorders>
            <w:shd w:val="clear" w:color="000000" w:fill="DBE5F1"/>
            <w:vAlign w:val="center"/>
            <w:hideMark/>
          </w:tcPr>
          <w:p w14:paraId="6A955CEF" w14:textId="6823D37E"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8.000.000</w:t>
            </w:r>
          </w:p>
        </w:tc>
        <w:tc>
          <w:tcPr>
            <w:tcW w:w="2551" w:type="dxa"/>
            <w:tcBorders>
              <w:top w:val="single" w:sz="8" w:space="0" w:color="FFFFFF"/>
              <w:left w:val="nil"/>
              <w:bottom w:val="single" w:sz="8" w:space="0" w:color="FFFFFF"/>
              <w:right w:val="single" w:sz="8" w:space="0" w:color="FFFFFF"/>
            </w:tcBorders>
            <w:shd w:val="clear" w:color="000000" w:fill="DBE5F1"/>
            <w:noWrap/>
            <w:vAlign w:val="center"/>
            <w:hideMark/>
          </w:tcPr>
          <w:p w14:paraId="7F1B2199" w14:textId="560BB67B"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5.500.000</w:t>
            </w:r>
          </w:p>
        </w:tc>
        <w:tc>
          <w:tcPr>
            <w:tcW w:w="2205" w:type="dxa"/>
            <w:tcBorders>
              <w:top w:val="nil"/>
              <w:left w:val="nil"/>
              <w:bottom w:val="single" w:sz="8" w:space="0" w:color="FFFFFF"/>
              <w:right w:val="single" w:sz="8" w:space="0" w:color="FFFFFF"/>
            </w:tcBorders>
            <w:shd w:val="clear" w:color="000000" w:fill="DBE5F1"/>
            <w:vAlign w:val="center"/>
            <w:hideMark/>
          </w:tcPr>
          <w:p w14:paraId="4EE4F68C"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-31,30%</w:t>
            </w:r>
          </w:p>
        </w:tc>
      </w:tr>
      <w:tr w:rsidR="005670B7" w:rsidRPr="005670B7" w14:paraId="048A966D"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030D3A87"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Piemonte</w:t>
            </w:r>
          </w:p>
        </w:tc>
        <w:tc>
          <w:tcPr>
            <w:tcW w:w="2456" w:type="dxa"/>
            <w:tcBorders>
              <w:top w:val="single" w:sz="8" w:space="0" w:color="FFFFFF"/>
              <w:left w:val="nil"/>
              <w:bottom w:val="single" w:sz="8" w:space="0" w:color="FFFFFF"/>
              <w:right w:val="single" w:sz="8" w:space="0" w:color="FFFFFF"/>
            </w:tcBorders>
            <w:shd w:val="clear" w:color="000000" w:fill="B8CCE4"/>
            <w:vAlign w:val="center"/>
            <w:hideMark/>
          </w:tcPr>
          <w:p w14:paraId="2D8B095D" w14:textId="4175726C"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34.000.000</w:t>
            </w:r>
          </w:p>
        </w:tc>
        <w:tc>
          <w:tcPr>
            <w:tcW w:w="2551" w:type="dxa"/>
            <w:tcBorders>
              <w:top w:val="single" w:sz="8" w:space="0" w:color="FFFFFF"/>
              <w:left w:val="nil"/>
              <w:bottom w:val="single" w:sz="8" w:space="0" w:color="FFFFFF"/>
              <w:right w:val="single" w:sz="8" w:space="0" w:color="FFFFFF"/>
            </w:tcBorders>
            <w:shd w:val="clear" w:color="000000" w:fill="B8CCE4"/>
            <w:noWrap/>
            <w:vAlign w:val="center"/>
            <w:hideMark/>
          </w:tcPr>
          <w:p w14:paraId="49F2F0BB" w14:textId="2089804C"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13.300.000</w:t>
            </w:r>
          </w:p>
        </w:tc>
        <w:tc>
          <w:tcPr>
            <w:tcW w:w="2205" w:type="dxa"/>
            <w:tcBorders>
              <w:top w:val="nil"/>
              <w:left w:val="nil"/>
              <w:bottom w:val="single" w:sz="8" w:space="0" w:color="FFFFFF"/>
              <w:right w:val="single" w:sz="8" w:space="0" w:color="FFFFFF"/>
            </w:tcBorders>
            <w:shd w:val="clear" w:color="000000" w:fill="B8CCE4"/>
            <w:vAlign w:val="center"/>
            <w:hideMark/>
          </w:tcPr>
          <w:p w14:paraId="080A0C68"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-60,90%</w:t>
            </w:r>
          </w:p>
        </w:tc>
      </w:tr>
      <w:tr w:rsidR="005670B7" w:rsidRPr="005670B7" w14:paraId="78D7ABB4"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53B98041"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Puglia</w:t>
            </w:r>
          </w:p>
        </w:tc>
        <w:tc>
          <w:tcPr>
            <w:tcW w:w="2456" w:type="dxa"/>
            <w:tcBorders>
              <w:top w:val="single" w:sz="8" w:space="0" w:color="FFFFFF"/>
              <w:left w:val="nil"/>
              <w:bottom w:val="single" w:sz="8" w:space="0" w:color="FFFFFF"/>
              <w:right w:val="single" w:sz="8" w:space="0" w:color="FFFFFF"/>
            </w:tcBorders>
            <w:shd w:val="clear" w:color="000000" w:fill="DBE5F1"/>
            <w:vAlign w:val="center"/>
            <w:hideMark/>
          </w:tcPr>
          <w:p w14:paraId="0E7A2159" w14:textId="51B3776B"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33.000.000</w:t>
            </w:r>
          </w:p>
        </w:tc>
        <w:tc>
          <w:tcPr>
            <w:tcW w:w="2551" w:type="dxa"/>
            <w:tcBorders>
              <w:top w:val="single" w:sz="8" w:space="0" w:color="FFFFFF"/>
              <w:left w:val="nil"/>
              <w:bottom w:val="single" w:sz="8" w:space="0" w:color="FFFFFF"/>
              <w:right w:val="single" w:sz="8" w:space="0" w:color="FFFFFF"/>
            </w:tcBorders>
            <w:shd w:val="clear" w:color="000000" w:fill="DBE5F1"/>
            <w:noWrap/>
            <w:vAlign w:val="center"/>
            <w:hideMark/>
          </w:tcPr>
          <w:p w14:paraId="7E5DFDBD" w14:textId="4A725DE9"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11.849.587</w:t>
            </w:r>
          </w:p>
        </w:tc>
        <w:tc>
          <w:tcPr>
            <w:tcW w:w="2205" w:type="dxa"/>
            <w:tcBorders>
              <w:top w:val="nil"/>
              <w:left w:val="nil"/>
              <w:bottom w:val="single" w:sz="8" w:space="0" w:color="FFFFFF"/>
              <w:right w:val="single" w:sz="8" w:space="0" w:color="FFFFFF"/>
            </w:tcBorders>
            <w:shd w:val="clear" w:color="000000" w:fill="DBE5F1"/>
            <w:vAlign w:val="center"/>
            <w:hideMark/>
          </w:tcPr>
          <w:p w14:paraId="76DC3484"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-64,10%</w:t>
            </w:r>
          </w:p>
        </w:tc>
      </w:tr>
      <w:tr w:rsidR="005670B7" w:rsidRPr="005670B7" w14:paraId="222B4C2C"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04E30D0F"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Sardegna</w:t>
            </w:r>
          </w:p>
        </w:tc>
        <w:tc>
          <w:tcPr>
            <w:tcW w:w="2456" w:type="dxa"/>
            <w:tcBorders>
              <w:top w:val="single" w:sz="8" w:space="0" w:color="FFFFFF"/>
              <w:left w:val="nil"/>
              <w:bottom w:val="single" w:sz="8" w:space="0" w:color="FFFFFF"/>
              <w:right w:val="single" w:sz="8" w:space="0" w:color="FFFFFF"/>
            </w:tcBorders>
            <w:shd w:val="clear" w:color="000000" w:fill="B8CCE4"/>
            <w:vAlign w:val="center"/>
            <w:hideMark/>
          </w:tcPr>
          <w:p w14:paraId="1578A4E2" w14:textId="6CF92A12"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16.000.000</w:t>
            </w:r>
          </w:p>
        </w:tc>
        <w:tc>
          <w:tcPr>
            <w:tcW w:w="2551" w:type="dxa"/>
            <w:tcBorders>
              <w:top w:val="single" w:sz="8" w:space="0" w:color="FFFFFF"/>
              <w:left w:val="nil"/>
              <w:bottom w:val="single" w:sz="8" w:space="0" w:color="FFFFFF"/>
              <w:right w:val="single" w:sz="8" w:space="0" w:color="FFFFFF"/>
            </w:tcBorders>
            <w:shd w:val="clear" w:color="000000" w:fill="B8CCE4"/>
            <w:noWrap/>
            <w:vAlign w:val="center"/>
            <w:hideMark/>
          </w:tcPr>
          <w:p w14:paraId="505A40ED" w14:textId="3502E0AF"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9.000.000</w:t>
            </w:r>
          </w:p>
        </w:tc>
        <w:tc>
          <w:tcPr>
            <w:tcW w:w="2205" w:type="dxa"/>
            <w:tcBorders>
              <w:top w:val="nil"/>
              <w:left w:val="nil"/>
              <w:bottom w:val="single" w:sz="8" w:space="0" w:color="FFFFFF"/>
              <w:right w:val="single" w:sz="8" w:space="0" w:color="FFFFFF"/>
            </w:tcBorders>
            <w:shd w:val="clear" w:color="000000" w:fill="B8CCE4"/>
            <w:vAlign w:val="center"/>
            <w:hideMark/>
          </w:tcPr>
          <w:p w14:paraId="3179A13C"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-43,80%</w:t>
            </w:r>
          </w:p>
        </w:tc>
      </w:tr>
      <w:tr w:rsidR="005670B7" w:rsidRPr="005670B7" w14:paraId="46477B7B"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7215F17F"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Sicilia</w:t>
            </w:r>
          </w:p>
        </w:tc>
        <w:tc>
          <w:tcPr>
            <w:tcW w:w="2456" w:type="dxa"/>
            <w:tcBorders>
              <w:top w:val="single" w:sz="8" w:space="0" w:color="FFFFFF"/>
              <w:left w:val="nil"/>
              <w:bottom w:val="single" w:sz="8" w:space="0" w:color="FFFFFF"/>
              <w:right w:val="single" w:sz="8" w:space="0" w:color="FFFFFF"/>
            </w:tcBorders>
            <w:shd w:val="clear" w:color="000000" w:fill="DBE5F1"/>
            <w:vAlign w:val="center"/>
            <w:hideMark/>
          </w:tcPr>
          <w:p w14:paraId="4EDE9A35" w14:textId="2DCFEB74"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7.000.000</w:t>
            </w:r>
          </w:p>
        </w:tc>
        <w:tc>
          <w:tcPr>
            <w:tcW w:w="2551" w:type="dxa"/>
            <w:tcBorders>
              <w:top w:val="single" w:sz="8" w:space="0" w:color="FFFFFF"/>
              <w:left w:val="nil"/>
              <w:bottom w:val="single" w:sz="8" w:space="0" w:color="FFFFFF"/>
              <w:right w:val="single" w:sz="8" w:space="0" w:color="FFFFFF"/>
            </w:tcBorders>
            <w:shd w:val="clear" w:color="000000" w:fill="DBE5F1"/>
            <w:noWrap/>
            <w:vAlign w:val="center"/>
            <w:hideMark/>
          </w:tcPr>
          <w:p w14:paraId="4CCED3DF" w14:textId="550B7E8E"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3.000.000</w:t>
            </w:r>
          </w:p>
        </w:tc>
        <w:tc>
          <w:tcPr>
            <w:tcW w:w="2205" w:type="dxa"/>
            <w:tcBorders>
              <w:top w:val="nil"/>
              <w:left w:val="nil"/>
              <w:bottom w:val="single" w:sz="8" w:space="0" w:color="FFFFFF"/>
              <w:right w:val="single" w:sz="8" w:space="0" w:color="FFFFFF"/>
            </w:tcBorders>
            <w:shd w:val="clear" w:color="000000" w:fill="DBE5F1"/>
            <w:vAlign w:val="center"/>
            <w:hideMark/>
          </w:tcPr>
          <w:p w14:paraId="35A2EC14"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-57,10%</w:t>
            </w:r>
          </w:p>
        </w:tc>
      </w:tr>
      <w:tr w:rsidR="005670B7" w:rsidRPr="005670B7" w14:paraId="79DD70FF"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3F58EAB6"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Toscana</w:t>
            </w:r>
          </w:p>
        </w:tc>
        <w:tc>
          <w:tcPr>
            <w:tcW w:w="2456" w:type="dxa"/>
            <w:tcBorders>
              <w:top w:val="single" w:sz="8" w:space="0" w:color="FFFFFF"/>
              <w:left w:val="nil"/>
              <w:bottom w:val="single" w:sz="8" w:space="0" w:color="FFFFFF"/>
              <w:right w:val="single" w:sz="8" w:space="0" w:color="FFFFFF"/>
            </w:tcBorders>
            <w:shd w:val="clear" w:color="000000" w:fill="B8CCE4"/>
            <w:vAlign w:val="center"/>
            <w:hideMark/>
          </w:tcPr>
          <w:p w14:paraId="51311777" w14:textId="1C887ECF"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38.000.000</w:t>
            </w:r>
          </w:p>
        </w:tc>
        <w:tc>
          <w:tcPr>
            <w:tcW w:w="2551" w:type="dxa"/>
            <w:tcBorders>
              <w:top w:val="single" w:sz="8" w:space="0" w:color="FFFFFF"/>
              <w:left w:val="nil"/>
              <w:bottom w:val="single" w:sz="8" w:space="0" w:color="FFFFFF"/>
              <w:right w:val="single" w:sz="8" w:space="0" w:color="FFFFFF"/>
            </w:tcBorders>
            <w:shd w:val="clear" w:color="000000" w:fill="B8CCE4"/>
            <w:noWrap/>
            <w:vAlign w:val="center"/>
            <w:hideMark/>
          </w:tcPr>
          <w:p w14:paraId="635E17C8" w14:textId="0AD97FE1"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18.066.480</w:t>
            </w:r>
          </w:p>
        </w:tc>
        <w:tc>
          <w:tcPr>
            <w:tcW w:w="2205" w:type="dxa"/>
            <w:tcBorders>
              <w:top w:val="nil"/>
              <w:left w:val="nil"/>
              <w:bottom w:val="single" w:sz="8" w:space="0" w:color="FFFFFF"/>
              <w:right w:val="single" w:sz="8" w:space="0" w:color="FFFFFF"/>
            </w:tcBorders>
            <w:shd w:val="clear" w:color="000000" w:fill="B8CCE4"/>
            <w:vAlign w:val="center"/>
            <w:hideMark/>
          </w:tcPr>
          <w:p w14:paraId="2BC32E8C"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-52,50%</w:t>
            </w:r>
          </w:p>
        </w:tc>
      </w:tr>
      <w:tr w:rsidR="005670B7" w:rsidRPr="005670B7" w14:paraId="1C437C04"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3F44D30F"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Trento</w:t>
            </w:r>
          </w:p>
        </w:tc>
        <w:tc>
          <w:tcPr>
            <w:tcW w:w="2456" w:type="dxa"/>
            <w:tcBorders>
              <w:top w:val="single" w:sz="8" w:space="0" w:color="FFFFFF"/>
              <w:left w:val="nil"/>
              <w:bottom w:val="single" w:sz="8" w:space="0" w:color="FFFFFF"/>
              <w:right w:val="single" w:sz="8" w:space="0" w:color="FFFFFF"/>
            </w:tcBorders>
            <w:shd w:val="clear" w:color="000000" w:fill="DBE5F1"/>
            <w:vAlign w:val="center"/>
            <w:hideMark/>
          </w:tcPr>
          <w:p w14:paraId="4E61B9FE" w14:textId="285B040F"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1.250.000</w:t>
            </w:r>
          </w:p>
        </w:tc>
        <w:tc>
          <w:tcPr>
            <w:tcW w:w="2551" w:type="dxa"/>
            <w:tcBorders>
              <w:top w:val="single" w:sz="8" w:space="0" w:color="FFFFFF"/>
              <w:left w:val="nil"/>
              <w:bottom w:val="single" w:sz="8" w:space="0" w:color="FFFFFF"/>
              <w:right w:val="single" w:sz="8" w:space="0" w:color="FFFFFF"/>
            </w:tcBorders>
            <w:shd w:val="clear" w:color="000000" w:fill="DBE5F1"/>
            <w:noWrap/>
            <w:vAlign w:val="center"/>
            <w:hideMark/>
          </w:tcPr>
          <w:p w14:paraId="1629336C" w14:textId="77777777"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disattivata</w:t>
            </w:r>
          </w:p>
        </w:tc>
        <w:tc>
          <w:tcPr>
            <w:tcW w:w="2205" w:type="dxa"/>
            <w:tcBorders>
              <w:top w:val="nil"/>
              <w:left w:val="nil"/>
              <w:bottom w:val="single" w:sz="8" w:space="0" w:color="FFFFFF"/>
              <w:right w:val="single" w:sz="8" w:space="0" w:color="FFFFFF"/>
            </w:tcBorders>
            <w:shd w:val="clear" w:color="000000" w:fill="DBE5F1"/>
            <w:vAlign w:val="center"/>
            <w:hideMark/>
          </w:tcPr>
          <w:p w14:paraId="45A66A29"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-100,00%</w:t>
            </w:r>
          </w:p>
        </w:tc>
      </w:tr>
      <w:tr w:rsidR="005670B7" w:rsidRPr="005670B7" w14:paraId="05049BD2"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63F9661D"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Umbria</w:t>
            </w:r>
          </w:p>
        </w:tc>
        <w:tc>
          <w:tcPr>
            <w:tcW w:w="2456" w:type="dxa"/>
            <w:tcBorders>
              <w:top w:val="single" w:sz="8" w:space="0" w:color="FFFFFF"/>
              <w:left w:val="nil"/>
              <w:bottom w:val="single" w:sz="8" w:space="0" w:color="FFFFFF"/>
              <w:right w:val="single" w:sz="8" w:space="0" w:color="FFFFFF"/>
            </w:tcBorders>
            <w:shd w:val="clear" w:color="000000" w:fill="B8CCE4"/>
            <w:vAlign w:val="center"/>
            <w:hideMark/>
          </w:tcPr>
          <w:p w14:paraId="71CF5D5E" w14:textId="3B75917C"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19.300.000</w:t>
            </w:r>
          </w:p>
        </w:tc>
        <w:tc>
          <w:tcPr>
            <w:tcW w:w="2551" w:type="dxa"/>
            <w:tcBorders>
              <w:top w:val="single" w:sz="8" w:space="0" w:color="FFFFFF"/>
              <w:left w:val="nil"/>
              <w:bottom w:val="single" w:sz="8" w:space="0" w:color="FFFFFF"/>
              <w:right w:val="single" w:sz="8" w:space="0" w:color="FFFFFF"/>
            </w:tcBorders>
            <w:shd w:val="clear" w:color="000000" w:fill="B8CCE4"/>
            <w:noWrap/>
            <w:vAlign w:val="center"/>
            <w:hideMark/>
          </w:tcPr>
          <w:p w14:paraId="3B3DE280" w14:textId="46B78E43"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xml:space="preserve"> 9.800.000</w:t>
            </w:r>
          </w:p>
        </w:tc>
        <w:tc>
          <w:tcPr>
            <w:tcW w:w="2205" w:type="dxa"/>
            <w:tcBorders>
              <w:top w:val="nil"/>
              <w:left w:val="nil"/>
              <w:bottom w:val="single" w:sz="8" w:space="0" w:color="FFFFFF"/>
              <w:right w:val="single" w:sz="8" w:space="0" w:color="FFFFFF"/>
            </w:tcBorders>
            <w:shd w:val="clear" w:color="000000" w:fill="B8CCE4"/>
            <w:vAlign w:val="center"/>
            <w:hideMark/>
          </w:tcPr>
          <w:p w14:paraId="50270C02"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-49,20%</w:t>
            </w:r>
          </w:p>
        </w:tc>
      </w:tr>
      <w:tr w:rsidR="005670B7" w:rsidRPr="005670B7" w14:paraId="363DA4C4"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1CDA7AC4"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Valle d’Aosta</w:t>
            </w:r>
          </w:p>
        </w:tc>
        <w:tc>
          <w:tcPr>
            <w:tcW w:w="7212" w:type="dxa"/>
            <w:gridSpan w:val="3"/>
            <w:tcBorders>
              <w:top w:val="single" w:sz="8" w:space="0" w:color="FFFFFF"/>
              <w:left w:val="nil"/>
              <w:bottom w:val="single" w:sz="8" w:space="0" w:color="FFFFFF"/>
              <w:right w:val="single" w:sz="8" w:space="0" w:color="FFFFFF"/>
            </w:tcBorders>
            <w:shd w:val="clear" w:color="000000" w:fill="DBE5F1"/>
            <w:vAlign w:val="center"/>
            <w:hideMark/>
          </w:tcPr>
          <w:p w14:paraId="04A482E1"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non programmata</w:t>
            </w:r>
          </w:p>
        </w:tc>
      </w:tr>
      <w:tr w:rsidR="005670B7" w:rsidRPr="005670B7" w14:paraId="58052560"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75E6C16D"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Veneto</w:t>
            </w:r>
          </w:p>
        </w:tc>
        <w:tc>
          <w:tcPr>
            <w:tcW w:w="2456" w:type="dxa"/>
            <w:tcBorders>
              <w:top w:val="single" w:sz="8" w:space="0" w:color="FFFFFF"/>
              <w:left w:val="nil"/>
              <w:bottom w:val="single" w:sz="8" w:space="0" w:color="FFFFFF"/>
              <w:right w:val="single" w:sz="8" w:space="0" w:color="FFFFFF"/>
            </w:tcBorders>
            <w:shd w:val="clear" w:color="000000" w:fill="B8CCE4"/>
            <w:vAlign w:val="center"/>
            <w:hideMark/>
          </w:tcPr>
          <w:p w14:paraId="309764B7" w14:textId="77777777"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€ 36.873.840</w:t>
            </w:r>
          </w:p>
        </w:tc>
        <w:tc>
          <w:tcPr>
            <w:tcW w:w="2551" w:type="dxa"/>
            <w:tcBorders>
              <w:top w:val="single" w:sz="8" w:space="0" w:color="FFFFFF"/>
              <w:left w:val="nil"/>
              <w:bottom w:val="single" w:sz="8" w:space="0" w:color="FFFFFF"/>
              <w:right w:val="single" w:sz="8" w:space="0" w:color="FFFFFF"/>
            </w:tcBorders>
            <w:shd w:val="clear" w:color="000000" w:fill="B8CCE4"/>
            <w:noWrap/>
            <w:vAlign w:val="center"/>
            <w:hideMark/>
          </w:tcPr>
          <w:p w14:paraId="3AFF8C89" w14:textId="77777777"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€ 19.561.688</w:t>
            </w:r>
          </w:p>
        </w:tc>
        <w:tc>
          <w:tcPr>
            <w:tcW w:w="2205" w:type="dxa"/>
            <w:tcBorders>
              <w:top w:val="nil"/>
              <w:left w:val="nil"/>
              <w:bottom w:val="single" w:sz="8" w:space="0" w:color="FFFFFF"/>
              <w:right w:val="single" w:sz="8" w:space="0" w:color="FFFFFF"/>
            </w:tcBorders>
            <w:shd w:val="clear" w:color="000000" w:fill="B8CCE4"/>
            <w:vAlign w:val="center"/>
            <w:hideMark/>
          </w:tcPr>
          <w:p w14:paraId="78BF2541"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-46,90%</w:t>
            </w:r>
          </w:p>
        </w:tc>
      </w:tr>
      <w:tr w:rsidR="005670B7" w:rsidRPr="005670B7" w14:paraId="6FE3C8A7" w14:textId="77777777" w:rsidTr="00BF73E8">
        <w:trPr>
          <w:trHeight w:val="315"/>
          <w:jc w:val="center"/>
        </w:trPr>
        <w:tc>
          <w:tcPr>
            <w:tcW w:w="1781" w:type="dxa"/>
            <w:tcBorders>
              <w:top w:val="nil"/>
              <w:left w:val="single" w:sz="8" w:space="0" w:color="FFFFFF"/>
              <w:bottom w:val="single" w:sz="8" w:space="0" w:color="FFFFFF"/>
              <w:right w:val="single" w:sz="8" w:space="0" w:color="FFFFFF"/>
            </w:tcBorders>
            <w:shd w:val="clear" w:color="000000" w:fill="4F81BD"/>
            <w:noWrap/>
            <w:vAlign w:val="center"/>
            <w:hideMark/>
          </w:tcPr>
          <w:p w14:paraId="5877A9F7"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Importo totale</w:t>
            </w:r>
          </w:p>
        </w:tc>
        <w:tc>
          <w:tcPr>
            <w:tcW w:w="2456" w:type="dxa"/>
            <w:tcBorders>
              <w:top w:val="single" w:sz="8" w:space="0" w:color="FFFFFF"/>
              <w:left w:val="nil"/>
              <w:bottom w:val="single" w:sz="8" w:space="0" w:color="FFFFFF"/>
              <w:right w:val="single" w:sz="8" w:space="0" w:color="FFFFFF"/>
            </w:tcBorders>
            <w:shd w:val="clear" w:color="000000" w:fill="DBE5F1"/>
            <w:vAlign w:val="center"/>
            <w:hideMark/>
          </w:tcPr>
          <w:p w14:paraId="01C05D9F" w14:textId="77777777"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€ 311.271.042</w:t>
            </w:r>
          </w:p>
        </w:tc>
        <w:tc>
          <w:tcPr>
            <w:tcW w:w="2551" w:type="dxa"/>
            <w:tcBorders>
              <w:top w:val="single" w:sz="8" w:space="0" w:color="FFFFFF"/>
              <w:left w:val="nil"/>
              <w:bottom w:val="single" w:sz="8" w:space="0" w:color="FFFFFF"/>
              <w:right w:val="single" w:sz="8" w:space="0" w:color="FFFFFF"/>
            </w:tcBorders>
            <w:shd w:val="clear" w:color="000000" w:fill="B8CCE4"/>
            <w:noWrap/>
            <w:vAlign w:val="center"/>
            <w:hideMark/>
          </w:tcPr>
          <w:p w14:paraId="4BD45E06" w14:textId="77777777" w:rsidR="005670B7" w:rsidRPr="005670B7" w:rsidRDefault="005670B7" w:rsidP="005670B7">
            <w:pPr>
              <w:spacing w:after="0" w:line="240" w:lineRule="auto"/>
              <w:jc w:val="right"/>
              <w:rPr>
                <w:rFonts w:ascii="Calibri" w:eastAsia="Times New Roman" w:hAnsi="Calibri" w:cs="Times New Roman"/>
                <w:bCs/>
                <w:lang w:eastAsia="it-IT"/>
              </w:rPr>
            </w:pPr>
            <w:r w:rsidRPr="005670B7">
              <w:rPr>
                <w:rFonts w:ascii="Calibri" w:eastAsia="Times New Roman" w:hAnsi="Calibri" w:cs="Times New Roman"/>
                <w:bCs/>
                <w:lang w:eastAsia="it-IT"/>
              </w:rPr>
              <w:t>€ 147.174.720</w:t>
            </w:r>
          </w:p>
        </w:tc>
        <w:tc>
          <w:tcPr>
            <w:tcW w:w="2205" w:type="dxa"/>
            <w:tcBorders>
              <w:top w:val="nil"/>
              <w:left w:val="nil"/>
              <w:bottom w:val="single" w:sz="8" w:space="0" w:color="FFFFFF"/>
              <w:right w:val="single" w:sz="8" w:space="0" w:color="FFFFFF"/>
            </w:tcBorders>
            <w:shd w:val="clear" w:color="000000" w:fill="DBE5F1"/>
            <w:vAlign w:val="center"/>
            <w:hideMark/>
          </w:tcPr>
          <w:p w14:paraId="2D27EE0A" w14:textId="77777777" w:rsidR="005670B7" w:rsidRPr="005670B7" w:rsidRDefault="005670B7" w:rsidP="005670B7">
            <w:pPr>
              <w:spacing w:after="0" w:line="240" w:lineRule="auto"/>
              <w:jc w:val="center"/>
              <w:rPr>
                <w:rFonts w:ascii="Calibri" w:eastAsia="Times New Roman" w:hAnsi="Calibri" w:cs="Times New Roman"/>
                <w:bCs/>
                <w:lang w:eastAsia="it-IT"/>
              </w:rPr>
            </w:pPr>
            <w:r w:rsidRPr="005670B7">
              <w:rPr>
                <w:rFonts w:ascii="Calibri" w:eastAsia="Times New Roman" w:hAnsi="Calibri" w:cs="Times New Roman"/>
                <w:bCs/>
                <w:lang w:eastAsia="it-IT"/>
              </w:rPr>
              <w:t>-52,70%</w:t>
            </w:r>
          </w:p>
        </w:tc>
      </w:tr>
    </w:tbl>
    <w:p w14:paraId="10959267" w14:textId="77777777" w:rsidR="005670B7" w:rsidRPr="005670B7" w:rsidRDefault="005670B7" w:rsidP="005670B7">
      <w:pPr>
        <w:spacing w:after="120" w:line="240" w:lineRule="auto"/>
        <w:jc w:val="both"/>
        <w:rPr>
          <w:rFonts w:ascii="Calibri" w:eastAsia="Calibri" w:hAnsi="Calibri" w:cs="Times New Roman"/>
          <w:bCs/>
          <w:i/>
          <w:sz w:val="18"/>
          <w:szCs w:val="18"/>
        </w:rPr>
      </w:pPr>
      <w:r w:rsidRPr="005670B7">
        <w:rPr>
          <w:rFonts w:ascii="Calibri" w:eastAsia="Calibri" w:hAnsi="Calibri" w:cs="Times New Roman"/>
          <w:bCs/>
          <w:i/>
          <w:sz w:val="18"/>
          <w:szCs w:val="18"/>
        </w:rPr>
        <w:t>Fonte: Elaborazioni RRN su dati PSR 2014-2020.</w:t>
      </w:r>
    </w:p>
    <w:p w14:paraId="551E23E7" w14:textId="5B61EB70"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Le Regioni che a giugno 2019 </w:t>
      </w:r>
      <w:r w:rsidR="00BF73E8">
        <w:rPr>
          <w:rFonts w:ascii="Calibri" w:eastAsia="Calibri" w:hAnsi="Calibri" w:cs="Times New Roman"/>
        </w:rPr>
        <w:t>avevano</w:t>
      </w:r>
      <w:r w:rsidRPr="005670B7">
        <w:rPr>
          <w:rFonts w:ascii="Calibri" w:eastAsia="Calibri" w:hAnsi="Calibri" w:cs="Times New Roman"/>
        </w:rPr>
        <w:t xml:space="preserve"> attivato la </w:t>
      </w:r>
      <w:r w:rsidR="00BF73E8">
        <w:rPr>
          <w:rFonts w:ascii="Calibri" w:eastAsia="Calibri" w:hAnsi="Calibri" w:cs="Times New Roman"/>
        </w:rPr>
        <w:t>m</w:t>
      </w:r>
      <w:r w:rsidRPr="005670B7">
        <w:rPr>
          <w:rFonts w:ascii="Calibri" w:eastAsia="Calibri" w:hAnsi="Calibri" w:cs="Times New Roman"/>
        </w:rPr>
        <w:t xml:space="preserve">isura almeno dal punto di vista procedurale sono: Calabria, Campania, Emilia-Romagna, Molise, Toscana, Abruzzo, Lombardia, Umbria, Veneto. Solo Campania, Emilia-Romagna e Veneto hanno espletato le prime selezioni e hanno avviato l’attività di consulenza alle imprese.  </w:t>
      </w:r>
    </w:p>
    <w:p w14:paraId="00542E63" w14:textId="360D5017" w:rsidR="005670B7" w:rsidRPr="005670B7" w:rsidRDefault="00D21890" w:rsidP="005670B7">
      <w:pPr>
        <w:spacing w:after="120" w:line="240" w:lineRule="auto"/>
        <w:jc w:val="both"/>
        <w:rPr>
          <w:rFonts w:ascii="Calibri" w:eastAsia="Calibri" w:hAnsi="Calibri" w:cs="Times New Roman"/>
        </w:rPr>
      </w:pPr>
      <w:r>
        <w:rPr>
          <w:rFonts w:ascii="Calibri" w:eastAsia="Calibri" w:hAnsi="Calibri" w:cs="Times New Roman"/>
        </w:rPr>
        <w:t>La tabella 1</w:t>
      </w:r>
      <w:r w:rsidR="007E0E95">
        <w:rPr>
          <w:rFonts w:ascii="Calibri" w:eastAsia="Calibri" w:hAnsi="Calibri" w:cs="Times New Roman"/>
        </w:rPr>
        <w:t>5</w:t>
      </w:r>
      <w:r>
        <w:rPr>
          <w:rFonts w:ascii="Calibri" w:eastAsia="Calibri" w:hAnsi="Calibri" w:cs="Times New Roman"/>
        </w:rPr>
        <w:t xml:space="preserve"> riporta i dati relativi a i temi oggetto della consulenza, il numero di consulenti impegnati e il numero di imprenditori beneficiari, a giugno 2019, relativi alle tre regioni nelle quali la misura 2 è effettivamente partita. I dati sono stati raccolti n</w:t>
      </w:r>
      <w:r w:rsidR="005670B7" w:rsidRPr="005670B7">
        <w:rPr>
          <w:rFonts w:ascii="Calibri" w:eastAsia="Calibri" w:hAnsi="Calibri" w:cs="Times New Roman"/>
        </w:rPr>
        <w:t>ell’ambito di un’indagine specifica</w:t>
      </w:r>
      <w:r w:rsidR="005670B7" w:rsidRPr="005670B7">
        <w:rPr>
          <w:rFonts w:ascii="Calibri" w:eastAsia="Calibri" w:hAnsi="Calibri" w:cs="Times New Roman"/>
          <w:vertAlign w:val="superscript"/>
        </w:rPr>
        <w:footnoteReference w:id="18"/>
      </w:r>
      <w:r w:rsidR="005670B7" w:rsidRPr="005670B7">
        <w:rPr>
          <w:rFonts w:ascii="Calibri" w:eastAsia="Calibri" w:hAnsi="Calibri" w:cs="Times New Roman"/>
        </w:rPr>
        <w:t xml:space="preserve"> </w:t>
      </w:r>
      <w:r>
        <w:rPr>
          <w:rFonts w:ascii="Calibri" w:eastAsia="Calibri" w:hAnsi="Calibri" w:cs="Times New Roman"/>
        </w:rPr>
        <w:t xml:space="preserve">avente ad </w:t>
      </w:r>
      <w:r w:rsidR="005670B7" w:rsidRPr="005670B7">
        <w:rPr>
          <w:rFonts w:ascii="Calibri" w:eastAsia="Calibri" w:hAnsi="Calibri" w:cs="Times New Roman"/>
        </w:rPr>
        <w:t xml:space="preserve">oggetto </w:t>
      </w:r>
      <w:r>
        <w:rPr>
          <w:rFonts w:ascii="Calibri" w:eastAsia="Calibri" w:hAnsi="Calibri" w:cs="Times New Roman"/>
        </w:rPr>
        <w:t xml:space="preserve">proprio </w:t>
      </w:r>
      <w:r w:rsidR="005670B7" w:rsidRPr="005670B7">
        <w:rPr>
          <w:rFonts w:ascii="Calibri" w:eastAsia="Calibri" w:hAnsi="Calibri" w:cs="Times New Roman"/>
        </w:rPr>
        <w:t xml:space="preserve">l’avvio della </w:t>
      </w:r>
      <w:r>
        <w:rPr>
          <w:rFonts w:ascii="Calibri" w:eastAsia="Calibri" w:hAnsi="Calibri" w:cs="Times New Roman"/>
        </w:rPr>
        <w:t>m</w:t>
      </w:r>
      <w:r w:rsidR="005670B7" w:rsidRPr="005670B7">
        <w:rPr>
          <w:rFonts w:ascii="Calibri" w:eastAsia="Calibri" w:hAnsi="Calibri" w:cs="Times New Roman"/>
        </w:rPr>
        <w:t xml:space="preserve">isura 2 nelle tre </w:t>
      </w:r>
      <w:r>
        <w:rPr>
          <w:rFonts w:ascii="Calibri" w:eastAsia="Calibri" w:hAnsi="Calibri" w:cs="Times New Roman"/>
        </w:rPr>
        <w:t>r</w:t>
      </w:r>
      <w:r w:rsidR="005670B7" w:rsidRPr="005670B7">
        <w:rPr>
          <w:rFonts w:ascii="Calibri" w:eastAsia="Calibri" w:hAnsi="Calibri" w:cs="Times New Roman"/>
        </w:rPr>
        <w:t>egioni</w:t>
      </w:r>
      <w:r>
        <w:rPr>
          <w:rFonts w:ascii="Calibri" w:eastAsia="Calibri" w:hAnsi="Calibri" w:cs="Times New Roman"/>
        </w:rPr>
        <w:t xml:space="preserve"> di cui sopra.  </w:t>
      </w:r>
    </w:p>
    <w:p w14:paraId="38843ACC" w14:textId="3728AA79" w:rsidR="005670B7" w:rsidRPr="005670B7" w:rsidRDefault="005670B7" w:rsidP="005670B7">
      <w:pPr>
        <w:spacing w:after="120" w:line="240" w:lineRule="auto"/>
        <w:jc w:val="both"/>
        <w:rPr>
          <w:rFonts w:ascii="Calibri" w:eastAsia="Calibri" w:hAnsi="Calibri" w:cs="Times New Roman"/>
          <w:i/>
        </w:rPr>
      </w:pPr>
      <w:r w:rsidRPr="005670B7">
        <w:rPr>
          <w:rFonts w:ascii="Calibri" w:eastAsia="Calibri" w:hAnsi="Calibri" w:cs="Times New Roman"/>
          <w:i/>
        </w:rPr>
        <w:t>Tabella n. 1</w:t>
      </w:r>
      <w:r w:rsidR="007E0E95">
        <w:rPr>
          <w:rFonts w:ascii="Calibri" w:eastAsia="Calibri" w:hAnsi="Calibri" w:cs="Times New Roman"/>
          <w:i/>
        </w:rPr>
        <w:t>5</w:t>
      </w:r>
      <w:r w:rsidRPr="005670B7">
        <w:rPr>
          <w:rFonts w:ascii="Calibri" w:eastAsia="Calibri" w:hAnsi="Calibri" w:cs="Times New Roman"/>
          <w:i/>
        </w:rPr>
        <w:t xml:space="preserve">: Primi risultati attuazione </w:t>
      </w:r>
      <w:r w:rsidR="00D21890">
        <w:rPr>
          <w:rFonts w:ascii="Calibri" w:eastAsia="Calibri" w:hAnsi="Calibri" w:cs="Times New Roman"/>
          <w:i/>
        </w:rPr>
        <w:t>m</w:t>
      </w:r>
      <w:r w:rsidRPr="005670B7">
        <w:rPr>
          <w:rFonts w:ascii="Calibri" w:eastAsia="Calibri" w:hAnsi="Calibri" w:cs="Times New Roman"/>
          <w:i/>
        </w:rPr>
        <w:t>isura 2</w:t>
      </w:r>
    </w:p>
    <w:tbl>
      <w:tblPr>
        <w:tblStyle w:val="Tabellagriglia5scura-colore111"/>
        <w:tblW w:w="0" w:type="auto"/>
        <w:tblLook w:val="04A0" w:firstRow="1" w:lastRow="0" w:firstColumn="1" w:lastColumn="0" w:noHBand="0" w:noVBand="1"/>
      </w:tblPr>
      <w:tblGrid>
        <w:gridCol w:w="1696"/>
        <w:gridCol w:w="1843"/>
        <w:gridCol w:w="1985"/>
        <w:gridCol w:w="1984"/>
        <w:gridCol w:w="2120"/>
      </w:tblGrid>
      <w:tr w:rsidR="005670B7" w:rsidRPr="005670B7" w14:paraId="4F99078D" w14:textId="77777777" w:rsidTr="00D218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43D06BBE" w14:textId="77777777" w:rsidR="005670B7" w:rsidRPr="005670B7" w:rsidRDefault="005670B7" w:rsidP="00D21890">
            <w:pPr>
              <w:spacing w:after="120"/>
              <w:jc w:val="center"/>
              <w:rPr>
                <w:rFonts w:ascii="Calibri" w:eastAsia="Calibri" w:hAnsi="Calibri" w:cs="Times New Roman"/>
              </w:rPr>
            </w:pPr>
            <w:r w:rsidRPr="005670B7">
              <w:rPr>
                <w:rFonts w:ascii="Calibri" w:eastAsia="Calibri" w:hAnsi="Calibri" w:cs="Times New Roman"/>
              </w:rPr>
              <w:t>Regioni</w:t>
            </w:r>
          </w:p>
        </w:tc>
        <w:tc>
          <w:tcPr>
            <w:tcW w:w="1843" w:type="dxa"/>
            <w:vAlign w:val="center"/>
          </w:tcPr>
          <w:p w14:paraId="2DC232C3" w14:textId="77777777" w:rsidR="005670B7" w:rsidRPr="005670B7" w:rsidRDefault="005670B7" w:rsidP="00D21890">
            <w:pPr>
              <w:spacing w:after="120"/>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Tematiche affrontate (n.)</w:t>
            </w:r>
          </w:p>
        </w:tc>
        <w:tc>
          <w:tcPr>
            <w:tcW w:w="1985" w:type="dxa"/>
            <w:vAlign w:val="center"/>
          </w:tcPr>
          <w:p w14:paraId="0E223B69" w14:textId="77777777" w:rsidR="005670B7" w:rsidRPr="005670B7" w:rsidRDefault="005670B7" w:rsidP="00D21890">
            <w:pPr>
              <w:spacing w:after="120"/>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Consulenti impegnati (n)</w:t>
            </w:r>
          </w:p>
        </w:tc>
        <w:tc>
          <w:tcPr>
            <w:tcW w:w="1984" w:type="dxa"/>
            <w:vAlign w:val="center"/>
          </w:tcPr>
          <w:p w14:paraId="524DD315" w14:textId="77777777" w:rsidR="005670B7" w:rsidRPr="005670B7" w:rsidRDefault="005670B7" w:rsidP="00D21890">
            <w:pPr>
              <w:spacing w:after="120"/>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Imprese coinvolte (n.)</w:t>
            </w:r>
          </w:p>
        </w:tc>
        <w:tc>
          <w:tcPr>
            <w:tcW w:w="2120" w:type="dxa"/>
            <w:vAlign w:val="center"/>
          </w:tcPr>
          <w:p w14:paraId="0EA79F5A" w14:textId="77777777" w:rsidR="005670B7" w:rsidRPr="005670B7" w:rsidRDefault="005670B7" w:rsidP="00D21890">
            <w:pPr>
              <w:spacing w:after="120"/>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Media imprese per consulente</w:t>
            </w:r>
          </w:p>
        </w:tc>
      </w:tr>
      <w:tr w:rsidR="005670B7" w:rsidRPr="005670B7" w14:paraId="633EB18E" w14:textId="77777777" w:rsidTr="007626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3CC38D7B" w14:textId="77777777" w:rsidR="005670B7" w:rsidRPr="005670B7" w:rsidRDefault="005670B7" w:rsidP="005670B7">
            <w:pPr>
              <w:spacing w:after="120"/>
              <w:jc w:val="both"/>
              <w:rPr>
                <w:rFonts w:ascii="Calibri" w:eastAsia="Calibri" w:hAnsi="Calibri" w:cs="Times New Roman"/>
              </w:rPr>
            </w:pPr>
            <w:r w:rsidRPr="005670B7">
              <w:rPr>
                <w:rFonts w:ascii="Calibri" w:eastAsia="Calibri" w:hAnsi="Calibri" w:cs="Times New Roman"/>
              </w:rPr>
              <w:t>Veneto</w:t>
            </w:r>
          </w:p>
        </w:tc>
        <w:tc>
          <w:tcPr>
            <w:tcW w:w="1843" w:type="dxa"/>
            <w:vAlign w:val="center"/>
          </w:tcPr>
          <w:p w14:paraId="351778AF" w14:textId="77777777" w:rsidR="005670B7" w:rsidRPr="005670B7" w:rsidRDefault="005670B7" w:rsidP="005670B7">
            <w:pPr>
              <w:spacing w:after="12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18</w:t>
            </w:r>
          </w:p>
        </w:tc>
        <w:tc>
          <w:tcPr>
            <w:tcW w:w="1985" w:type="dxa"/>
            <w:vAlign w:val="center"/>
          </w:tcPr>
          <w:p w14:paraId="607D929C" w14:textId="77777777" w:rsidR="005670B7" w:rsidRPr="005670B7" w:rsidRDefault="005670B7" w:rsidP="005670B7">
            <w:pPr>
              <w:spacing w:after="12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259</w:t>
            </w:r>
          </w:p>
        </w:tc>
        <w:tc>
          <w:tcPr>
            <w:tcW w:w="1984" w:type="dxa"/>
            <w:vAlign w:val="center"/>
          </w:tcPr>
          <w:p w14:paraId="4C6E5DFC" w14:textId="77777777" w:rsidR="005670B7" w:rsidRPr="005670B7" w:rsidRDefault="005670B7" w:rsidP="005670B7">
            <w:pPr>
              <w:spacing w:after="12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7851</w:t>
            </w:r>
          </w:p>
        </w:tc>
        <w:tc>
          <w:tcPr>
            <w:tcW w:w="2120" w:type="dxa"/>
            <w:vAlign w:val="center"/>
          </w:tcPr>
          <w:p w14:paraId="41187B4B" w14:textId="77777777" w:rsidR="005670B7" w:rsidRPr="005670B7" w:rsidRDefault="005670B7" w:rsidP="005670B7">
            <w:pPr>
              <w:spacing w:after="12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30</w:t>
            </w:r>
          </w:p>
        </w:tc>
      </w:tr>
      <w:tr w:rsidR="005670B7" w:rsidRPr="005670B7" w14:paraId="166AE647" w14:textId="77777777" w:rsidTr="007626E9">
        <w:tc>
          <w:tcPr>
            <w:cnfStyle w:val="001000000000" w:firstRow="0" w:lastRow="0" w:firstColumn="1" w:lastColumn="0" w:oddVBand="0" w:evenVBand="0" w:oddHBand="0" w:evenHBand="0" w:firstRowFirstColumn="0" w:firstRowLastColumn="0" w:lastRowFirstColumn="0" w:lastRowLastColumn="0"/>
            <w:tcW w:w="1696" w:type="dxa"/>
          </w:tcPr>
          <w:p w14:paraId="772E6F19" w14:textId="77777777" w:rsidR="005670B7" w:rsidRPr="005670B7" w:rsidRDefault="005670B7" w:rsidP="005670B7">
            <w:pPr>
              <w:spacing w:after="120"/>
              <w:jc w:val="both"/>
              <w:rPr>
                <w:rFonts w:ascii="Calibri" w:eastAsia="Calibri" w:hAnsi="Calibri" w:cs="Times New Roman"/>
              </w:rPr>
            </w:pPr>
            <w:r w:rsidRPr="005670B7">
              <w:rPr>
                <w:rFonts w:ascii="Calibri" w:eastAsia="Calibri" w:hAnsi="Calibri" w:cs="Times New Roman"/>
              </w:rPr>
              <w:t>Emilia Romagna</w:t>
            </w:r>
          </w:p>
        </w:tc>
        <w:tc>
          <w:tcPr>
            <w:tcW w:w="1843" w:type="dxa"/>
            <w:vAlign w:val="center"/>
          </w:tcPr>
          <w:p w14:paraId="4B68FC1B" w14:textId="77777777" w:rsidR="005670B7" w:rsidRPr="005670B7" w:rsidRDefault="005670B7" w:rsidP="005670B7">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13</w:t>
            </w:r>
          </w:p>
        </w:tc>
        <w:tc>
          <w:tcPr>
            <w:tcW w:w="1985" w:type="dxa"/>
            <w:vAlign w:val="center"/>
          </w:tcPr>
          <w:p w14:paraId="159C728D" w14:textId="77777777" w:rsidR="005670B7" w:rsidRPr="005670B7" w:rsidRDefault="005670B7" w:rsidP="005670B7">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76</w:t>
            </w:r>
          </w:p>
        </w:tc>
        <w:tc>
          <w:tcPr>
            <w:tcW w:w="1984" w:type="dxa"/>
            <w:vAlign w:val="center"/>
          </w:tcPr>
          <w:p w14:paraId="2DE33D6D" w14:textId="77777777" w:rsidR="005670B7" w:rsidRPr="005670B7" w:rsidRDefault="005670B7" w:rsidP="005670B7">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628</w:t>
            </w:r>
          </w:p>
        </w:tc>
        <w:tc>
          <w:tcPr>
            <w:tcW w:w="2120" w:type="dxa"/>
            <w:vAlign w:val="center"/>
          </w:tcPr>
          <w:p w14:paraId="01B84CE7" w14:textId="77777777" w:rsidR="005670B7" w:rsidRPr="005670B7" w:rsidRDefault="005670B7" w:rsidP="005670B7">
            <w:pPr>
              <w:spacing w:after="12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w:t>
            </w:r>
          </w:p>
        </w:tc>
      </w:tr>
      <w:tr w:rsidR="005670B7" w:rsidRPr="005670B7" w14:paraId="54CE4D15" w14:textId="77777777" w:rsidTr="007626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1E10F9A7" w14:textId="77777777" w:rsidR="005670B7" w:rsidRPr="005670B7" w:rsidRDefault="005670B7" w:rsidP="005670B7">
            <w:pPr>
              <w:spacing w:after="120"/>
              <w:jc w:val="both"/>
              <w:rPr>
                <w:rFonts w:ascii="Calibri" w:eastAsia="Calibri" w:hAnsi="Calibri" w:cs="Times New Roman"/>
              </w:rPr>
            </w:pPr>
            <w:r w:rsidRPr="005670B7">
              <w:rPr>
                <w:rFonts w:ascii="Calibri" w:eastAsia="Calibri" w:hAnsi="Calibri" w:cs="Times New Roman"/>
              </w:rPr>
              <w:t>Campania</w:t>
            </w:r>
          </w:p>
        </w:tc>
        <w:tc>
          <w:tcPr>
            <w:tcW w:w="1843" w:type="dxa"/>
            <w:vAlign w:val="center"/>
          </w:tcPr>
          <w:p w14:paraId="0C464D91" w14:textId="77777777" w:rsidR="005670B7" w:rsidRPr="005670B7" w:rsidRDefault="005670B7" w:rsidP="005670B7">
            <w:pPr>
              <w:spacing w:after="12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31</w:t>
            </w:r>
          </w:p>
        </w:tc>
        <w:tc>
          <w:tcPr>
            <w:tcW w:w="1985" w:type="dxa"/>
            <w:vAlign w:val="center"/>
          </w:tcPr>
          <w:p w14:paraId="001A7B9C" w14:textId="77777777" w:rsidR="005670B7" w:rsidRPr="005670B7" w:rsidRDefault="005670B7" w:rsidP="005670B7">
            <w:pPr>
              <w:spacing w:after="12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 xml:space="preserve"> 386</w:t>
            </w:r>
          </w:p>
        </w:tc>
        <w:tc>
          <w:tcPr>
            <w:tcW w:w="1984" w:type="dxa"/>
            <w:vAlign w:val="center"/>
          </w:tcPr>
          <w:p w14:paraId="1304D189" w14:textId="77777777" w:rsidR="005670B7" w:rsidRPr="005670B7" w:rsidRDefault="005670B7" w:rsidP="005670B7">
            <w:pPr>
              <w:spacing w:after="12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8059</w:t>
            </w:r>
          </w:p>
        </w:tc>
        <w:tc>
          <w:tcPr>
            <w:tcW w:w="2120" w:type="dxa"/>
            <w:vAlign w:val="center"/>
          </w:tcPr>
          <w:p w14:paraId="3AE741A6" w14:textId="77777777" w:rsidR="005670B7" w:rsidRPr="005670B7" w:rsidRDefault="005670B7" w:rsidP="005670B7">
            <w:pPr>
              <w:spacing w:after="12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21</w:t>
            </w:r>
          </w:p>
        </w:tc>
      </w:tr>
    </w:tbl>
    <w:p w14:paraId="60013440" w14:textId="77777777" w:rsidR="00D21890" w:rsidRDefault="00D21890" w:rsidP="005670B7">
      <w:pPr>
        <w:spacing w:after="120" w:line="240" w:lineRule="auto"/>
        <w:jc w:val="both"/>
        <w:rPr>
          <w:rFonts w:ascii="Calibri" w:eastAsia="Calibri" w:hAnsi="Calibri" w:cs="Times New Roman"/>
        </w:rPr>
      </w:pPr>
    </w:p>
    <w:p w14:paraId="0970117F" w14:textId="6ACB9980"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Pur essendo la consulenza potenzialmente attivabile nei </w:t>
      </w:r>
      <w:r w:rsidR="00D21890">
        <w:rPr>
          <w:rFonts w:ascii="Calibri" w:eastAsia="Calibri" w:hAnsi="Calibri" w:cs="Times New Roman"/>
        </w:rPr>
        <w:t>p</w:t>
      </w:r>
      <w:r w:rsidRPr="005670B7">
        <w:rPr>
          <w:rFonts w:ascii="Calibri" w:eastAsia="Calibri" w:hAnsi="Calibri" w:cs="Times New Roman"/>
        </w:rPr>
        <w:t>iani di attività dei Gruppi Operativi del PEI AGRI operanti nelle regioni che hanno previsto di finanziare i GO con la modalità “</w:t>
      </w:r>
      <w:r w:rsidR="00D21890">
        <w:rPr>
          <w:rFonts w:ascii="Calibri" w:eastAsia="Calibri" w:hAnsi="Calibri" w:cs="Times New Roman"/>
        </w:rPr>
        <w:t>p</w:t>
      </w:r>
      <w:r w:rsidRPr="005670B7">
        <w:rPr>
          <w:rFonts w:ascii="Calibri" w:eastAsia="Calibri" w:hAnsi="Calibri" w:cs="Times New Roman"/>
        </w:rPr>
        <w:t xml:space="preserve">acchetto di </w:t>
      </w:r>
      <w:r w:rsidR="00D21890">
        <w:rPr>
          <w:rFonts w:ascii="Calibri" w:eastAsia="Calibri" w:hAnsi="Calibri" w:cs="Times New Roman"/>
        </w:rPr>
        <w:t>m</w:t>
      </w:r>
      <w:r w:rsidRPr="005670B7">
        <w:rPr>
          <w:rFonts w:ascii="Calibri" w:eastAsia="Calibri" w:hAnsi="Calibri" w:cs="Times New Roman"/>
        </w:rPr>
        <w:t xml:space="preserve">isure” descritta nel paragrafo successivo, le difficoltà incontrate nell’attuazione della </w:t>
      </w:r>
      <w:r w:rsidR="00D21890">
        <w:rPr>
          <w:rFonts w:ascii="Calibri" w:eastAsia="Calibri" w:hAnsi="Calibri" w:cs="Times New Roman"/>
        </w:rPr>
        <w:t>m</w:t>
      </w:r>
      <w:r w:rsidRPr="005670B7">
        <w:rPr>
          <w:rFonts w:ascii="Calibri" w:eastAsia="Calibri" w:hAnsi="Calibri" w:cs="Times New Roman"/>
        </w:rPr>
        <w:t xml:space="preserve">isura 2 non hanno permesso ad oggi di sperimentare l’integrazione di tale </w:t>
      </w:r>
      <w:r w:rsidR="00D21890">
        <w:rPr>
          <w:rFonts w:ascii="Calibri" w:eastAsia="Calibri" w:hAnsi="Calibri" w:cs="Times New Roman"/>
        </w:rPr>
        <w:t>m</w:t>
      </w:r>
      <w:r w:rsidRPr="005670B7">
        <w:rPr>
          <w:rFonts w:ascii="Calibri" w:eastAsia="Calibri" w:hAnsi="Calibri" w:cs="Times New Roman"/>
        </w:rPr>
        <w:t>isura con altri interventi dell’AKIS.</w:t>
      </w:r>
    </w:p>
    <w:p w14:paraId="2B5BFA13" w14:textId="77777777" w:rsidR="005670B7" w:rsidRPr="005670B7" w:rsidRDefault="005670B7" w:rsidP="00943A12">
      <w:pPr>
        <w:pStyle w:val="Titolo3"/>
        <w:numPr>
          <w:ilvl w:val="0"/>
          <w:numId w:val="26"/>
        </w:numPr>
      </w:pPr>
      <w:bookmarkStart w:id="24" w:name="_Toc57879700"/>
      <w:r w:rsidRPr="005670B7">
        <w:lastRenderedPageBreak/>
        <w:t>Sottomisura 16.1 “La costituzione e la gestione dei Gruppi Operativi del PEI in materia di produttività e sostenibilità dell'agricoltura”</w:t>
      </w:r>
      <w:bookmarkEnd w:id="24"/>
    </w:p>
    <w:p w14:paraId="02956294" w14:textId="09B10DDA"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La sottomisura 16.1 sostiene la costituzione e la realizzazione di progetti da parte dei Gruppi Operativi del PEI, per il miglioramento della produttività e sostenibilità dell’agricoltura. Essa è stata attivata in tutte le </w:t>
      </w:r>
      <w:r w:rsidR="00D21890">
        <w:rPr>
          <w:rFonts w:ascii="Calibri" w:eastAsia="Calibri" w:hAnsi="Calibri" w:cs="Times New Roman"/>
        </w:rPr>
        <w:t>r</w:t>
      </w:r>
      <w:r w:rsidRPr="005670B7">
        <w:rPr>
          <w:rFonts w:ascii="Calibri" w:eastAsia="Calibri" w:hAnsi="Calibri" w:cs="Times New Roman"/>
        </w:rPr>
        <w:t>egioni, ad eccezione della Valle d’Aosta.</w:t>
      </w:r>
    </w:p>
    <w:p w14:paraId="37F379AB" w14:textId="77777777"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I GO sono dei partenariati che, secondo un approccio interattivo all’innovazione, si costituiscono per realizzare progetti che, partendo dalla rilevazione dei fabbisogni di innovazione del contesto locale, siano in grado di fornire soluzioni adeguate. Essi non realizzano ricerca e sperimentazione, bensì la loro funzione principale è promuovere l’adozione delle innovazioni e divulgare i risultati dei progetti realizzati. </w:t>
      </w:r>
    </w:p>
    <w:p w14:paraId="128F6DEB" w14:textId="77777777"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I GO devono essere composti da almeno due soggetti rientranti nelle seguenti categorie: imprese agricole, forestali, imprenditori agroalimentari, ricercatori, consulenti, ma anche da altri soggetti, ritenuti utili al raggiungimento dell’obiettivo prefissato. </w:t>
      </w:r>
    </w:p>
    <w:p w14:paraId="23787DDB" w14:textId="3380DA23"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Un altro partecipante al partenariato (ma non obbligatorio) è la figura dell’</w:t>
      </w:r>
      <w:r w:rsidRPr="005670B7">
        <w:rPr>
          <w:rFonts w:ascii="Calibri" w:eastAsia="Calibri" w:hAnsi="Calibri" w:cs="Times New Roman"/>
          <w:i/>
        </w:rPr>
        <w:t>innovation broker</w:t>
      </w:r>
      <w:r w:rsidRPr="005670B7">
        <w:rPr>
          <w:rFonts w:ascii="Calibri" w:eastAsia="Calibri" w:hAnsi="Calibri" w:cs="Times New Roman"/>
        </w:rPr>
        <w:t xml:space="preserve">. Esso è un facilitatore del progetto che cura la creazione del partenariato, aiuta ad individuare le problematiche e le </w:t>
      </w:r>
      <w:r w:rsidR="00D21890">
        <w:rPr>
          <w:rFonts w:ascii="Calibri" w:eastAsia="Calibri" w:hAnsi="Calibri" w:cs="Times New Roman"/>
        </w:rPr>
        <w:t>potenziali soluzioni innovative</w:t>
      </w:r>
      <w:r w:rsidRPr="005670B7">
        <w:rPr>
          <w:rFonts w:ascii="Calibri" w:eastAsia="Calibri" w:hAnsi="Calibri" w:cs="Times New Roman"/>
        </w:rPr>
        <w:t xml:space="preserve">, anima i rapporti tra i partner durante la realizzazione del progetto. Otto </w:t>
      </w:r>
      <w:r w:rsidR="00D21890">
        <w:rPr>
          <w:rFonts w:ascii="Calibri" w:eastAsia="Calibri" w:hAnsi="Calibri" w:cs="Times New Roman"/>
        </w:rPr>
        <w:t>r</w:t>
      </w:r>
      <w:r w:rsidRPr="005670B7">
        <w:rPr>
          <w:rFonts w:ascii="Calibri" w:eastAsia="Calibri" w:hAnsi="Calibri" w:cs="Times New Roman"/>
        </w:rPr>
        <w:t xml:space="preserve">egioni in Italia (Liguria, Veneto, Toscana, Marche, Lazio, Puglia, Basilicata, Sardegna, Sicilia) utilizzano la funzione di </w:t>
      </w:r>
      <w:r w:rsidRPr="005670B7">
        <w:rPr>
          <w:rFonts w:ascii="Calibri" w:eastAsia="Calibri" w:hAnsi="Calibri" w:cs="Times New Roman"/>
          <w:i/>
        </w:rPr>
        <w:t>innovation brokering</w:t>
      </w:r>
      <w:r w:rsidRPr="005670B7">
        <w:rPr>
          <w:rFonts w:ascii="Calibri" w:eastAsia="Calibri" w:hAnsi="Calibri" w:cs="Times New Roman"/>
        </w:rPr>
        <w:t xml:space="preserve">. </w:t>
      </w:r>
    </w:p>
    <w:p w14:paraId="6080F7D9" w14:textId="54AA5A8E"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La selezione delle domande per i GO avviene tramite bando pubblico. Le </w:t>
      </w:r>
      <w:r w:rsidR="00D21890">
        <w:rPr>
          <w:rFonts w:ascii="Calibri" w:eastAsia="Calibri" w:hAnsi="Calibri" w:cs="Times New Roman"/>
        </w:rPr>
        <w:t>r</w:t>
      </w:r>
      <w:r w:rsidRPr="005670B7">
        <w:rPr>
          <w:rFonts w:ascii="Calibri" w:eastAsia="Calibri" w:hAnsi="Calibri" w:cs="Times New Roman"/>
        </w:rPr>
        <w:t xml:space="preserve">egioni hanno due possibilità di scelta procedurale: </w:t>
      </w:r>
    </w:p>
    <w:p w14:paraId="4EB13000" w14:textId="77777777" w:rsidR="005670B7" w:rsidRPr="005670B7" w:rsidRDefault="005670B7" w:rsidP="005670B7">
      <w:pPr>
        <w:numPr>
          <w:ilvl w:val="0"/>
          <w:numId w:val="10"/>
        </w:numPr>
        <w:spacing w:after="120" w:line="240" w:lineRule="auto"/>
        <w:ind w:left="714" w:hanging="357"/>
        <w:jc w:val="both"/>
        <w:rPr>
          <w:rFonts w:ascii="Calibri" w:eastAsia="Calibri" w:hAnsi="Calibri" w:cs="Times New Roman"/>
        </w:rPr>
      </w:pPr>
      <w:r w:rsidRPr="005670B7">
        <w:rPr>
          <w:rFonts w:ascii="Calibri" w:eastAsia="Calibri" w:hAnsi="Calibri" w:cs="Times New Roman"/>
        </w:rPr>
        <w:t xml:space="preserve">selezionare i GO in una fase unica, tramite la pubblicazione di un bando complessivo per la costituzione dei GO e i progetti da finanziare </w:t>
      </w:r>
    </w:p>
    <w:p w14:paraId="7E8B469D" w14:textId="77777777" w:rsidR="005670B7" w:rsidRPr="005670B7" w:rsidRDefault="005670B7" w:rsidP="005670B7">
      <w:pPr>
        <w:numPr>
          <w:ilvl w:val="0"/>
          <w:numId w:val="10"/>
        </w:numPr>
        <w:spacing w:after="120" w:line="240" w:lineRule="auto"/>
        <w:ind w:left="714" w:hanging="357"/>
        <w:jc w:val="both"/>
        <w:rPr>
          <w:rFonts w:ascii="Calibri" w:eastAsia="Calibri" w:hAnsi="Calibri" w:cs="Times New Roman"/>
        </w:rPr>
      </w:pPr>
      <w:r w:rsidRPr="005670B7">
        <w:rPr>
          <w:rFonts w:ascii="Calibri" w:eastAsia="Calibri" w:hAnsi="Calibri" w:cs="Times New Roman"/>
        </w:rPr>
        <w:t xml:space="preserve">attuare la selezione in due fasi: 1) la fase di </w:t>
      </w:r>
      <w:r w:rsidRPr="005670B7">
        <w:rPr>
          <w:rFonts w:ascii="Calibri" w:eastAsia="Calibri" w:hAnsi="Calibri" w:cs="Times New Roman"/>
          <w:i/>
        </w:rPr>
        <w:t>setting-up</w:t>
      </w:r>
      <w:r w:rsidRPr="005670B7">
        <w:rPr>
          <w:rFonts w:ascii="Calibri" w:eastAsia="Calibri" w:hAnsi="Calibri" w:cs="Times New Roman"/>
        </w:rPr>
        <w:t xml:space="preserve"> di costituzione del GO e 2) la fase di realizzazione del progetto proposto dal GO.</w:t>
      </w:r>
    </w:p>
    <w:p w14:paraId="4020F457" w14:textId="7726A082"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Nella gran parte delle </w:t>
      </w:r>
      <w:r w:rsidR="00D21890">
        <w:rPr>
          <w:rFonts w:ascii="Calibri" w:eastAsia="Calibri" w:hAnsi="Calibri" w:cs="Times New Roman"/>
        </w:rPr>
        <w:t>r</w:t>
      </w:r>
      <w:r w:rsidRPr="005670B7">
        <w:rPr>
          <w:rFonts w:ascii="Calibri" w:eastAsia="Calibri" w:hAnsi="Calibri" w:cs="Times New Roman"/>
        </w:rPr>
        <w:t xml:space="preserve">egioni la sottomisura 16.1 finanzia le due fasi di </w:t>
      </w:r>
      <w:r w:rsidRPr="005670B7">
        <w:rPr>
          <w:rFonts w:ascii="Calibri" w:eastAsia="Calibri" w:hAnsi="Calibri" w:cs="Times New Roman"/>
          <w:i/>
        </w:rPr>
        <w:t>setting up</w:t>
      </w:r>
      <w:r w:rsidRPr="005670B7">
        <w:rPr>
          <w:rFonts w:ascii="Calibri" w:eastAsia="Calibri" w:hAnsi="Calibri" w:cs="Times New Roman"/>
        </w:rPr>
        <w:t xml:space="preserve"> e di operatività dei GO. Fanno eccezione la Puglia e la Toscana, in cui la 16.1 finanzia solo il </w:t>
      </w:r>
      <w:r w:rsidRPr="005670B7">
        <w:rPr>
          <w:rFonts w:ascii="Calibri" w:eastAsia="Calibri" w:hAnsi="Calibri" w:cs="Times New Roman"/>
          <w:i/>
        </w:rPr>
        <w:t>setting up</w:t>
      </w:r>
      <w:r w:rsidRPr="005670B7">
        <w:rPr>
          <w:rFonts w:ascii="Calibri" w:eastAsia="Calibri" w:hAnsi="Calibri" w:cs="Times New Roman"/>
        </w:rPr>
        <w:t xml:space="preserve">, mentre la fase di selezione/operatività dei GO è finanziata dalla 16.2 e/o altri interventi. Diversamente, altre </w:t>
      </w:r>
      <w:r w:rsidR="00D21890">
        <w:rPr>
          <w:rFonts w:ascii="Calibri" w:eastAsia="Calibri" w:hAnsi="Calibri" w:cs="Times New Roman"/>
        </w:rPr>
        <w:t>4 r</w:t>
      </w:r>
      <w:r w:rsidRPr="005670B7">
        <w:rPr>
          <w:rFonts w:ascii="Calibri" w:eastAsia="Calibri" w:hAnsi="Calibri" w:cs="Times New Roman"/>
        </w:rPr>
        <w:t>egioni</w:t>
      </w:r>
      <w:r w:rsidR="00D21890">
        <w:rPr>
          <w:rFonts w:ascii="Calibri" w:eastAsia="Calibri" w:hAnsi="Calibri" w:cs="Times New Roman"/>
        </w:rPr>
        <w:t xml:space="preserve"> e una provincia autonoma</w:t>
      </w:r>
      <w:r w:rsidRPr="005670B7">
        <w:rPr>
          <w:rFonts w:ascii="Calibri" w:eastAsia="Calibri" w:hAnsi="Calibri" w:cs="Times New Roman"/>
        </w:rPr>
        <w:t xml:space="preserve"> (Bolzano, </w:t>
      </w:r>
      <w:r w:rsidR="00D21890" w:rsidRPr="005670B7">
        <w:rPr>
          <w:rFonts w:ascii="Calibri" w:eastAsia="Calibri" w:hAnsi="Calibri" w:cs="Times New Roman"/>
        </w:rPr>
        <w:t>Emilia-Romagna</w:t>
      </w:r>
      <w:r w:rsidRPr="005670B7">
        <w:rPr>
          <w:rFonts w:ascii="Calibri" w:eastAsia="Calibri" w:hAnsi="Calibri" w:cs="Times New Roman"/>
        </w:rPr>
        <w:t>, Umbria, Basilicata e Sicilia) hanno deciso di attuare solo la fase unica di costituzione dei GO, finanziata dalla 16.1.</w:t>
      </w:r>
    </w:p>
    <w:p w14:paraId="4B4A7875" w14:textId="72E54881"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Il contributo previsto dalla sottomisura 16.1 può essere erogato attraverso due modalità procedurali, a scelta delle </w:t>
      </w:r>
      <w:r w:rsidR="00D21890">
        <w:rPr>
          <w:rFonts w:ascii="Calibri" w:eastAsia="Calibri" w:hAnsi="Calibri" w:cs="Times New Roman"/>
        </w:rPr>
        <w:t>r</w:t>
      </w:r>
      <w:r w:rsidRPr="005670B7">
        <w:rPr>
          <w:rFonts w:ascii="Calibri" w:eastAsia="Calibri" w:hAnsi="Calibri" w:cs="Times New Roman"/>
        </w:rPr>
        <w:t xml:space="preserve">egioni: </w:t>
      </w:r>
    </w:p>
    <w:p w14:paraId="02FC0BF5" w14:textId="77777777" w:rsidR="005670B7" w:rsidRPr="005670B7" w:rsidRDefault="005670B7" w:rsidP="005670B7">
      <w:pPr>
        <w:numPr>
          <w:ilvl w:val="0"/>
          <w:numId w:val="9"/>
        </w:numPr>
        <w:spacing w:after="120" w:line="240" w:lineRule="auto"/>
        <w:ind w:left="714" w:hanging="357"/>
        <w:jc w:val="both"/>
        <w:rPr>
          <w:rFonts w:ascii="Calibri" w:eastAsia="Calibri" w:hAnsi="Calibri" w:cs="Times New Roman"/>
        </w:rPr>
      </w:pPr>
      <w:r w:rsidRPr="005670B7">
        <w:rPr>
          <w:rFonts w:ascii="Calibri" w:eastAsia="Calibri" w:hAnsi="Calibri" w:cs="Times New Roman"/>
        </w:rPr>
        <w:t>la sovvenzione globale, ove la 16.1 copre l’intero costo dei progetti dei GO selezionati;</w:t>
      </w:r>
    </w:p>
    <w:p w14:paraId="1A635540" w14:textId="77777777" w:rsidR="005670B7" w:rsidRPr="005670B7" w:rsidRDefault="005670B7" w:rsidP="005670B7">
      <w:pPr>
        <w:numPr>
          <w:ilvl w:val="0"/>
          <w:numId w:val="9"/>
        </w:numPr>
        <w:spacing w:after="120" w:line="240" w:lineRule="auto"/>
        <w:ind w:left="714" w:hanging="357"/>
        <w:jc w:val="both"/>
        <w:rPr>
          <w:rFonts w:ascii="Calibri" w:eastAsia="Calibri" w:hAnsi="Calibri" w:cs="Times New Roman"/>
        </w:rPr>
      </w:pPr>
      <w:r w:rsidRPr="005670B7">
        <w:rPr>
          <w:rFonts w:ascii="Calibri" w:eastAsia="Calibri" w:hAnsi="Calibri" w:cs="Times New Roman"/>
        </w:rPr>
        <w:t xml:space="preserve">il pacchetto di misure, ove il costo dei progetti è imputato a misure diverse del PSR, in quote parti in base alla pertinenza dell’azione (ad es. la consulenza alla Misura 2, gli investimenti alle misure preposte, ecc.). </w:t>
      </w:r>
    </w:p>
    <w:p w14:paraId="6FCA4846" w14:textId="380A4F05"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In generale, le </w:t>
      </w:r>
      <w:r w:rsidR="00D21890">
        <w:rPr>
          <w:rFonts w:ascii="Calibri" w:eastAsia="Calibri" w:hAnsi="Calibri" w:cs="Times New Roman"/>
        </w:rPr>
        <w:t>r</w:t>
      </w:r>
      <w:r w:rsidRPr="005670B7">
        <w:rPr>
          <w:rFonts w:ascii="Calibri" w:eastAsia="Calibri" w:hAnsi="Calibri" w:cs="Times New Roman"/>
        </w:rPr>
        <w:t>egioni hanno optato per la sovvenzione globale, ad eccezione di Liguria, Lombardia, Toscana, Veneto, le quali attivano il pacchetto di misure. La Regione Marche ha scelto per entrambe le modalità di finanziamento.</w:t>
      </w:r>
    </w:p>
    <w:p w14:paraId="3E4395F9" w14:textId="5CE6D039"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Al 30/06/2019 la sottomisura 16.1 prevedeva un finanziamento programmato totale pari a 185,5 M</w:t>
      </w:r>
      <w:r w:rsidR="00D21890">
        <w:rPr>
          <w:rFonts w:ascii="Calibri" w:eastAsia="Calibri" w:hAnsi="Calibri" w:cs="Times New Roman"/>
        </w:rPr>
        <w:t>euro</w:t>
      </w:r>
      <w:r w:rsidRPr="005670B7">
        <w:rPr>
          <w:rFonts w:ascii="Calibri" w:eastAsia="Calibri" w:hAnsi="Calibri" w:cs="Times New Roman"/>
        </w:rPr>
        <w:t xml:space="preserve"> in aumento del 5% rispetto all’avvio del presente periodo di programmazione (gennaio 2017).</w:t>
      </w:r>
    </w:p>
    <w:p w14:paraId="41DD44B4" w14:textId="1A63AF5F"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lastRenderedPageBreak/>
        <w:t xml:space="preserve">Tranne la </w:t>
      </w:r>
      <w:r w:rsidR="00D21890">
        <w:rPr>
          <w:rFonts w:ascii="Calibri" w:eastAsia="Calibri" w:hAnsi="Calibri" w:cs="Times New Roman"/>
        </w:rPr>
        <w:t>R</w:t>
      </w:r>
      <w:r w:rsidRPr="005670B7">
        <w:rPr>
          <w:rFonts w:ascii="Calibri" w:eastAsia="Calibri" w:hAnsi="Calibri" w:cs="Times New Roman"/>
        </w:rPr>
        <w:t xml:space="preserve">egione Abruzzo, tutte le </w:t>
      </w:r>
      <w:r w:rsidR="00D21890">
        <w:rPr>
          <w:rFonts w:ascii="Calibri" w:eastAsia="Calibri" w:hAnsi="Calibri" w:cs="Times New Roman"/>
        </w:rPr>
        <w:t>r</w:t>
      </w:r>
      <w:r w:rsidRPr="005670B7">
        <w:rPr>
          <w:rFonts w:ascii="Calibri" w:eastAsia="Calibri" w:hAnsi="Calibri" w:cs="Times New Roman"/>
        </w:rPr>
        <w:t>egioni hanno avviato le procedure di selezione dei Gruppi Operativi del PEI AGRI e quindi la numerosità dei progetti selezionati aumenta costantemente nel tempo. A luglio 2019 sono stati selezionati e approvati 288 GO distribuiti fra le Regioni come riportato nella tabella che segue.</w:t>
      </w:r>
    </w:p>
    <w:p w14:paraId="60A17FA9" w14:textId="4BDAC93B" w:rsidR="005670B7" w:rsidRPr="005670B7" w:rsidRDefault="005670B7" w:rsidP="005670B7">
      <w:pPr>
        <w:spacing w:after="120" w:line="240" w:lineRule="auto"/>
        <w:jc w:val="both"/>
        <w:rPr>
          <w:rFonts w:ascii="Calibri" w:eastAsia="Calibri" w:hAnsi="Calibri" w:cs="Times New Roman"/>
          <w:i/>
        </w:rPr>
      </w:pPr>
      <w:r w:rsidRPr="005670B7">
        <w:rPr>
          <w:rFonts w:ascii="Calibri" w:eastAsia="Calibri" w:hAnsi="Calibri" w:cs="Times New Roman"/>
          <w:i/>
        </w:rPr>
        <w:t>Tabella 1</w:t>
      </w:r>
      <w:r w:rsidR="007E0E95">
        <w:rPr>
          <w:rFonts w:ascii="Calibri" w:eastAsia="Calibri" w:hAnsi="Calibri" w:cs="Times New Roman"/>
          <w:i/>
        </w:rPr>
        <w:t>6</w:t>
      </w:r>
      <w:r w:rsidRPr="005670B7">
        <w:rPr>
          <w:rFonts w:ascii="Calibri" w:eastAsia="Calibri" w:hAnsi="Calibri" w:cs="Times New Roman"/>
          <w:i/>
        </w:rPr>
        <w:t>: Dati finanziari e di attuazione della sotto-misura 16.1</w:t>
      </w:r>
    </w:p>
    <w:tbl>
      <w:tblPr>
        <w:tblW w:w="6324" w:type="dxa"/>
        <w:tblInd w:w="55" w:type="dxa"/>
        <w:tblCellMar>
          <w:left w:w="70" w:type="dxa"/>
          <w:right w:w="70" w:type="dxa"/>
        </w:tblCellMar>
        <w:tblLook w:val="04A0" w:firstRow="1" w:lastRow="0" w:firstColumn="1" w:lastColumn="0" w:noHBand="0" w:noVBand="1"/>
      </w:tblPr>
      <w:tblGrid>
        <w:gridCol w:w="1646"/>
        <w:gridCol w:w="1727"/>
        <w:gridCol w:w="1534"/>
        <w:gridCol w:w="1417"/>
      </w:tblGrid>
      <w:tr w:rsidR="005670B7" w:rsidRPr="005670B7" w14:paraId="7E36C772" w14:textId="77777777" w:rsidTr="005670B7">
        <w:trPr>
          <w:trHeight w:val="844"/>
          <w:tblHeader/>
        </w:trPr>
        <w:tc>
          <w:tcPr>
            <w:tcW w:w="1646" w:type="dxa"/>
            <w:tcBorders>
              <w:top w:val="nil"/>
              <w:left w:val="nil"/>
              <w:bottom w:val="single" w:sz="8" w:space="0" w:color="FFFFFF"/>
              <w:right w:val="nil"/>
            </w:tcBorders>
            <w:shd w:val="clear" w:color="auto" w:fill="4F81BD"/>
            <w:vAlign w:val="center"/>
          </w:tcPr>
          <w:p w14:paraId="2EAB612B" w14:textId="77777777" w:rsidR="005670B7" w:rsidRPr="005670B7" w:rsidRDefault="005670B7" w:rsidP="005670B7">
            <w:pPr>
              <w:spacing w:after="0" w:line="240" w:lineRule="auto"/>
              <w:jc w:val="center"/>
              <w:rPr>
                <w:rFonts w:ascii="Calibri" w:eastAsia="Times New Roman" w:hAnsi="Calibri" w:cs="Times New Roman"/>
                <w:b/>
                <w:color w:val="FFFFFF"/>
                <w:lang w:eastAsia="it-IT"/>
              </w:rPr>
            </w:pPr>
            <w:r w:rsidRPr="005670B7">
              <w:rPr>
                <w:rFonts w:ascii="Calibri" w:eastAsia="Times New Roman" w:hAnsi="Calibri" w:cs="Times New Roman"/>
                <w:b/>
                <w:color w:val="FFFFFF"/>
                <w:lang w:eastAsia="it-IT"/>
              </w:rPr>
              <w:t>Regione</w:t>
            </w:r>
          </w:p>
        </w:tc>
        <w:tc>
          <w:tcPr>
            <w:tcW w:w="1727" w:type="dxa"/>
            <w:tcBorders>
              <w:top w:val="nil"/>
              <w:left w:val="nil"/>
              <w:bottom w:val="single" w:sz="8" w:space="0" w:color="FFFFFF"/>
              <w:right w:val="nil"/>
            </w:tcBorders>
            <w:shd w:val="clear" w:color="auto" w:fill="4F81BD"/>
            <w:vAlign w:val="center"/>
            <w:hideMark/>
          </w:tcPr>
          <w:p w14:paraId="7FBB823D" w14:textId="77777777" w:rsidR="005670B7" w:rsidRPr="005670B7" w:rsidRDefault="005670B7" w:rsidP="005670B7">
            <w:pPr>
              <w:spacing w:after="0" w:line="240" w:lineRule="auto"/>
              <w:jc w:val="center"/>
              <w:rPr>
                <w:rFonts w:ascii="Calibri" w:eastAsia="Times New Roman" w:hAnsi="Calibri" w:cs="Times New Roman"/>
                <w:b/>
                <w:color w:val="FFFFFF"/>
                <w:lang w:eastAsia="it-IT"/>
              </w:rPr>
            </w:pPr>
            <w:r w:rsidRPr="005670B7">
              <w:rPr>
                <w:rFonts w:ascii="Calibri" w:eastAsia="Times New Roman" w:hAnsi="Calibri" w:cs="Times New Roman"/>
                <w:b/>
                <w:color w:val="FFFFFF"/>
                <w:lang w:eastAsia="it-IT"/>
              </w:rPr>
              <w:t>Programmato (</w:t>
            </w:r>
            <w:proofErr w:type="gramStart"/>
            <w:r w:rsidRPr="005670B7">
              <w:rPr>
                <w:rFonts w:ascii="Calibri" w:eastAsia="Times New Roman" w:hAnsi="Calibri" w:cs="Times New Roman"/>
                <w:b/>
                <w:color w:val="FFFFFF"/>
                <w:lang w:eastAsia="it-IT"/>
              </w:rPr>
              <w:t>€)  giugno</w:t>
            </w:r>
            <w:proofErr w:type="gramEnd"/>
            <w:r w:rsidRPr="005670B7">
              <w:rPr>
                <w:rFonts w:ascii="Calibri" w:eastAsia="Times New Roman" w:hAnsi="Calibri" w:cs="Times New Roman"/>
                <w:b/>
                <w:color w:val="FFFFFF"/>
                <w:lang w:eastAsia="it-IT"/>
              </w:rPr>
              <w:t xml:space="preserve"> 2019</w:t>
            </w:r>
          </w:p>
        </w:tc>
        <w:tc>
          <w:tcPr>
            <w:tcW w:w="2951" w:type="dxa"/>
            <w:gridSpan w:val="2"/>
            <w:tcBorders>
              <w:top w:val="nil"/>
              <w:left w:val="single" w:sz="4" w:space="0" w:color="FFFFFF"/>
              <w:bottom w:val="single" w:sz="8" w:space="0" w:color="FFFFFF"/>
              <w:right w:val="nil"/>
            </w:tcBorders>
            <w:shd w:val="clear" w:color="000000" w:fill="4F81BD"/>
            <w:vAlign w:val="center"/>
          </w:tcPr>
          <w:p w14:paraId="57805346" w14:textId="77777777" w:rsidR="005670B7" w:rsidRPr="005670B7" w:rsidRDefault="005670B7" w:rsidP="005670B7">
            <w:pPr>
              <w:spacing w:after="0" w:line="240" w:lineRule="auto"/>
              <w:jc w:val="center"/>
              <w:rPr>
                <w:rFonts w:ascii="Calibri" w:eastAsia="Times New Roman" w:hAnsi="Calibri" w:cs="Times New Roman"/>
                <w:b/>
                <w:color w:val="FFFFFF"/>
                <w:lang w:eastAsia="it-IT"/>
              </w:rPr>
            </w:pPr>
            <w:r w:rsidRPr="005670B7">
              <w:rPr>
                <w:rFonts w:ascii="Calibri" w:eastAsia="Times New Roman" w:hAnsi="Calibri" w:cs="Times New Roman"/>
                <w:b/>
                <w:color w:val="FFFFFF"/>
                <w:lang w:eastAsia="it-IT"/>
              </w:rPr>
              <w:t>GO selezionati</w:t>
            </w:r>
          </w:p>
          <w:p w14:paraId="71077AAB" w14:textId="77777777" w:rsidR="005670B7" w:rsidRPr="005670B7" w:rsidRDefault="005670B7" w:rsidP="005670B7">
            <w:pPr>
              <w:spacing w:after="0" w:line="240" w:lineRule="auto"/>
              <w:jc w:val="center"/>
              <w:rPr>
                <w:rFonts w:ascii="Calibri" w:eastAsia="Times New Roman" w:hAnsi="Calibri" w:cs="Times New Roman"/>
                <w:b/>
                <w:color w:val="FFFFFF"/>
                <w:lang w:eastAsia="it-IT"/>
              </w:rPr>
            </w:pPr>
            <w:r w:rsidRPr="005670B7">
              <w:rPr>
                <w:rFonts w:ascii="Calibri" w:eastAsia="Times New Roman" w:hAnsi="Calibri" w:cs="Times New Roman"/>
                <w:b/>
                <w:color w:val="FFFFFF"/>
                <w:lang w:eastAsia="it-IT"/>
              </w:rPr>
              <w:t>luglio 2019</w:t>
            </w:r>
          </w:p>
          <w:p w14:paraId="46F9F4F2" w14:textId="77777777" w:rsidR="005670B7" w:rsidRPr="005670B7" w:rsidDel="006B15C8" w:rsidRDefault="005670B7" w:rsidP="005670B7">
            <w:pPr>
              <w:spacing w:after="0" w:line="240" w:lineRule="auto"/>
              <w:jc w:val="center"/>
              <w:rPr>
                <w:rFonts w:ascii="Calibri" w:eastAsia="Times New Roman" w:hAnsi="Calibri" w:cs="Times New Roman"/>
                <w:b/>
                <w:color w:val="FFFFFF"/>
                <w:lang w:eastAsia="it-IT"/>
              </w:rPr>
            </w:pPr>
            <w:r w:rsidRPr="005670B7">
              <w:rPr>
                <w:rFonts w:ascii="Calibri" w:eastAsia="Times New Roman" w:hAnsi="Calibri" w:cs="Times New Roman"/>
                <w:b/>
                <w:color w:val="FFFFFF"/>
                <w:lang w:eastAsia="it-IT"/>
              </w:rPr>
              <w:t xml:space="preserve">n.                         </w:t>
            </w:r>
            <w:r w:rsidRPr="005670B7">
              <w:rPr>
                <w:rFonts w:ascii="Calibri" w:eastAsia="Times New Roman" w:hAnsi="Calibri" w:cs="Calibri"/>
                <w:b/>
                <w:color w:val="FFFFFF"/>
                <w:lang w:eastAsia="it-IT"/>
              </w:rPr>
              <w:t>€</w:t>
            </w:r>
          </w:p>
        </w:tc>
      </w:tr>
      <w:tr w:rsidR="005670B7" w:rsidRPr="005670B7" w14:paraId="237F4DB8"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168E50F6"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Abruzzo</w:t>
            </w:r>
          </w:p>
        </w:tc>
        <w:tc>
          <w:tcPr>
            <w:tcW w:w="1727" w:type="dxa"/>
            <w:tcBorders>
              <w:top w:val="nil"/>
              <w:left w:val="single" w:sz="8" w:space="0" w:color="FFFFFF"/>
              <w:bottom w:val="single" w:sz="8" w:space="0" w:color="FFFFFF"/>
              <w:right w:val="nil"/>
            </w:tcBorders>
            <w:shd w:val="clear" w:color="000000" w:fill="B8CCE4"/>
            <w:noWrap/>
            <w:vAlign w:val="center"/>
            <w:hideMark/>
          </w:tcPr>
          <w:p w14:paraId="6CC49A3F"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2.000.000</w:t>
            </w:r>
          </w:p>
        </w:tc>
        <w:tc>
          <w:tcPr>
            <w:tcW w:w="1534" w:type="dxa"/>
            <w:tcBorders>
              <w:top w:val="nil"/>
              <w:left w:val="single" w:sz="8" w:space="0" w:color="FFFFFF"/>
              <w:bottom w:val="single" w:sz="8" w:space="0" w:color="FFFFFF"/>
              <w:right w:val="nil"/>
            </w:tcBorders>
            <w:shd w:val="clear" w:color="000000" w:fill="B8CCE4"/>
            <w:vAlign w:val="center"/>
          </w:tcPr>
          <w:p w14:paraId="4D5E5B85"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c>
          <w:tcPr>
            <w:tcW w:w="1417" w:type="dxa"/>
            <w:tcBorders>
              <w:top w:val="nil"/>
              <w:left w:val="single" w:sz="8" w:space="0" w:color="FFFFFF"/>
              <w:bottom w:val="single" w:sz="8" w:space="0" w:color="FFFFFF"/>
              <w:right w:val="nil"/>
            </w:tcBorders>
            <w:shd w:val="clear" w:color="000000" w:fill="B8CCE4"/>
            <w:vAlign w:val="center"/>
          </w:tcPr>
          <w:p w14:paraId="37E9E83D"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r>
      <w:tr w:rsidR="005670B7" w:rsidRPr="005670B7" w14:paraId="66BCAE84"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65D55259"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Basilicata</w:t>
            </w:r>
          </w:p>
        </w:tc>
        <w:tc>
          <w:tcPr>
            <w:tcW w:w="1727" w:type="dxa"/>
            <w:tcBorders>
              <w:top w:val="nil"/>
              <w:left w:val="single" w:sz="8" w:space="0" w:color="FFFFFF"/>
              <w:bottom w:val="single" w:sz="8" w:space="0" w:color="FFFFFF"/>
              <w:right w:val="nil"/>
            </w:tcBorders>
            <w:shd w:val="clear" w:color="000000" w:fill="B8CCE4"/>
            <w:noWrap/>
            <w:vAlign w:val="center"/>
            <w:hideMark/>
          </w:tcPr>
          <w:p w14:paraId="43C51D9D"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2.800.000</w:t>
            </w:r>
          </w:p>
        </w:tc>
        <w:tc>
          <w:tcPr>
            <w:tcW w:w="1534" w:type="dxa"/>
            <w:tcBorders>
              <w:top w:val="nil"/>
              <w:left w:val="single" w:sz="8" w:space="0" w:color="FFFFFF"/>
              <w:bottom w:val="single" w:sz="8" w:space="0" w:color="FFFFFF"/>
              <w:right w:val="nil"/>
            </w:tcBorders>
            <w:shd w:val="clear" w:color="000000" w:fill="B8CCE4"/>
            <w:vAlign w:val="center"/>
          </w:tcPr>
          <w:p w14:paraId="7C0DDE7B"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Calibri"/>
                <w:color w:val="000000"/>
                <w:kern w:val="24"/>
                <w:lang w:eastAsia="it-IT"/>
              </w:rPr>
              <w:t>11</w:t>
            </w:r>
          </w:p>
        </w:tc>
        <w:tc>
          <w:tcPr>
            <w:tcW w:w="1417" w:type="dxa"/>
            <w:tcBorders>
              <w:top w:val="nil"/>
              <w:left w:val="single" w:sz="8" w:space="0" w:color="FFFFFF"/>
              <w:bottom w:val="single" w:sz="8" w:space="0" w:color="FFFFFF"/>
              <w:right w:val="nil"/>
            </w:tcBorders>
            <w:shd w:val="clear" w:color="000000" w:fill="B8CCE4"/>
            <w:vAlign w:val="center"/>
          </w:tcPr>
          <w:p w14:paraId="3B1D1BB4"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2.800.000</w:t>
            </w:r>
          </w:p>
        </w:tc>
      </w:tr>
      <w:tr w:rsidR="005670B7" w:rsidRPr="005670B7" w14:paraId="1004C02D" w14:textId="77777777" w:rsidTr="00DC1CD2">
        <w:trPr>
          <w:trHeight w:val="366"/>
        </w:trPr>
        <w:tc>
          <w:tcPr>
            <w:tcW w:w="1646" w:type="dxa"/>
            <w:tcBorders>
              <w:top w:val="nil"/>
              <w:left w:val="single" w:sz="8" w:space="0" w:color="FFFFFF"/>
              <w:bottom w:val="single" w:sz="8" w:space="0" w:color="FFFFFF"/>
              <w:right w:val="nil"/>
            </w:tcBorders>
            <w:shd w:val="clear" w:color="auto" w:fill="4F81BD"/>
            <w:vAlign w:val="center"/>
          </w:tcPr>
          <w:p w14:paraId="6F7FEDE5"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PA Bolzano</w:t>
            </w:r>
          </w:p>
        </w:tc>
        <w:tc>
          <w:tcPr>
            <w:tcW w:w="1727" w:type="dxa"/>
            <w:tcBorders>
              <w:top w:val="nil"/>
              <w:left w:val="single" w:sz="8" w:space="0" w:color="FFFFFF"/>
              <w:bottom w:val="single" w:sz="8" w:space="0" w:color="FFFFFF"/>
              <w:right w:val="nil"/>
            </w:tcBorders>
            <w:shd w:val="clear" w:color="000000" w:fill="B8CCE4"/>
            <w:noWrap/>
            <w:vAlign w:val="center"/>
            <w:hideMark/>
          </w:tcPr>
          <w:p w14:paraId="19D65245"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1.800.000</w:t>
            </w:r>
          </w:p>
        </w:tc>
        <w:tc>
          <w:tcPr>
            <w:tcW w:w="1534" w:type="dxa"/>
            <w:tcBorders>
              <w:top w:val="nil"/>
              <w:left w:val="single" w:sz="8" w:space="0" w:color="FFFFFF"/>
              <w:bottom w:val="single" w:sz="8" w:space="0" w:color="FFFFFF"/>
              <w:right w:val="nil"/>
            </w:tcBorders>
            <w:shd w:val="clear" w:color="000000" w:fill="B8CCE4"/>
            <w:vAlign w:val="center"/>
          </w:tcPr>
          <w:p w14:paraId="4E1EE015"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Calibri"/>
                <w:color w:val="000000"/>
                <w:kern w:val="24"/>
                <w:lang w:eastAsia="it-IT"/>
              </w:rPr>
              <w:t>3</w:t>
            </w:r>
          </w:p>
        </w:tc>
        <w:tc>
          <w:tcPr>
            <w:tcW w:w="1417" w:type="dxa"/>
            <w:tcBorders>
              <w:top w:val="nil"/>
              <w:left w:val="single" w:sz="8" w:space="0" w:color="FFFFFF"/>
              <w:bottom w:val="single" w:sz="8" w:space="0" w:color="FFFFFF"/>
              <w:right w:val="nil"/>
            </w:tcBorders>
            <w:shd w:val="clear" w:color="000000" w:fill="B8CCE4"/>
            <w:vAlign w:val="center"/>
          </w:tcPr>
          <w:p w14:paraId="11875641"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749.970</w:t>
            </w:r>
          </w:p>
        </w:tc>
      </w:tr>
      <w:tr w:rsidR="005670B7" w:rsidRPr="005670B7" w14:paraId="75FC87F7"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214D398B"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Calabria</w:t>
            </w:r>
          </w:p>
        </w:tc>
        <w:tc>
          <w:tcPr>
            <w:tcW w:w="1727" w:type="dxa"/>
            <w:tcBorders>
              <w:top w:val="nil"/>
              <w:left w:val="single" w:sz="8" w:space="0" w:color="FFFFFF"/>
              <w:bottom w:val="single" w:sz="8" w:space="0" w:color="FFFFFF"/>
              <w:right w:val="nil"/>
            </w:tcBorders>
            <w:shd w:val="clear" w:color="000000" w:fill="B8CCE4"/>
            <w:noWrap/>
            <w:vAlign w:val="center"/>
            <w:hideMark/>
          </w:tcPr>
          <w:p w14:paraId="2AA55001"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2.075.000</w:t>
            </w:r>
          </w:p>
        </w:tc>
        <w:tc>
          <w:tcPr>
            <w:tcW w:w="1534" w:type="dxa"/>
            <w:tcBorders>
              <w:top w:val="nil"/>
              <w:left w:val="single" w:sz="8" w:space="0" w:color="FFFFFF"/>
              <w:bottom w:val="single" w:sz="8" w:space="0" w:color="FFFFFF"/>
              <w:right w:val="nil"/>
            </w:tcBorders>
            <w:shd w:val="clear" w:color="000000" w:fill="B8CCE4"/>
            <w:vAlign w:val="center"/>
          </w:tcPr>
          <w:p w14:paraId="22FB0D48"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c>
          <w:tcPr>
            <w:tcW w:w="1417" w:type="dxa"/>
            <w:tcBorders>
              <w:top w:val="nil"/>
              <w:left w:val="single" w:sz="8" w:space="0" w:color="FFFFFF"/>
              <w:bottom w:val="single" w:sz="8" w:space="0" w:color="FFFFFF"/>
              <w:right w:val="nil"/>
            </w:tcBorders>
            <w:shd w:val="clear" w:color="000000" w:fill="B8CCE4"/>
            <w:vAlign w:val="center"/>
          </w:tcPr>
          <w:p w14:paraId="1439519C"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r>
      <w:tr w:rsidR="005670B7" w:rsidRPr="005670B7" w14:paraId="22B7EFC4"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73F8F4B4"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Campania</w:t>
            </w:r>
          </w:p>
        </w:tc>
        <w:tc>
          <w:tcPr>
            <w:tcW w:w="1727" w:type="dxa"/>
            <w:tcBorders>
              <w:top w:val="nil"/>
              <w:left w:val="single" w:sz="8" w:space="0" w:color="FFFFFF"/>
              <w:bottom w:val="single" w:sz="8" w:space="0" w:color="FFFFFF"/>
              <w:right w:val="nil"/>
            </w:tcBorders>
            <w:shd w:val="clear" w:color="000000" w:fill="B8CCE4"/>
            <w:noWrap/>
            <w:vAlign w:val="center"/>
            <w:hideMark/>
          </w:tcPr>
          <w:p w14:paraId="30D0A5D6"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21.000.000</w:t>
            </w:r>
          </w:p>
        </w:tc>
        <w:tc>
          <w:tcPr>
            <w:tcW w:w="1534" w:type="dxa"/>
            <w:tcBorders>
              <w:top w:val="nil"/>
              <w:left w:val="single" w:sz="8" w:space="0" w:color="FFFFFF"/>
              <w:bottom w:val="single" w:sz="8" w:space="0" w:color="FFFFFF"/>
              <w:right w:val="nil"/>
            </w:tcBorders>
            <w:shd w:val="clear" w:color="000000" w:fill="B8CCE4"/>
            <w:vAlign w:val="center"/>
          </w:tcPr>
          <w:p w14:paraId="4F76D3BD"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20</w:t>
            </w:r>
          </w:p>
        </w:tc>
        <w:tc>
          <w:tcPr>
            <w:tcW w:w="1417" w:type="dxa"/>
            <w:tcBorders>
              <w:top w:val="nil"/>
              <w:left w:val="single" w:sz="8" w:space="0" w:color="FFFFFF"/>
              <w:bottom w:val="single" w:sz="8" w:space="0" w:color="FFFFFF"/>
              <w:right w:val="nil"/>
            </w:tcBorders>
            <w:shd w:val="clear" w:color="000000" w:fill="B8CCE4"/>
            <w:vAlign w:val="center"/>
          </w:tcPr>
          <w:p w14:paraId="1CA5E110"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5.593.986</w:t>
            </w:r>
          </w:p>
        </w:tc>
      </w:tr>
      <w:tr w:rsidR="005670B7" w:rsidRPr="005670B7" w14:paraId="1B088BB4"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0575FA96"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Emilia Romagna</w:t>
            </w:r>
          </w:p>
        </w:tc>
        <w:tc>
          <w:tcPr>
            <w:tcW w:w="1727" w:type="dxa"/>
            <w:tcBorders>
              <w:top w:val="nil"/>
              <w:left w:val="single" w:sz="8" w:space="0" w:color="FFFFFF"/>
              <w:bottom w:val="single" w:sz="8" w:space="0" w:color="FFFFFF"/>
              <w:right w:val="nil"/>
            </w:tcBorders>
            <w:shd w:val="clear" w:color="000000" w:fill="B8CCE4"/>
            <w:noWrap/>
            <w:vAlign w:val="center"/>
            <w:hideMark/>
          </w:tcPr>
          <w:p w14:paraId="1A1B11CE"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40.822.601</w:t>
            </w:r>
          </w:p>
        </w:tc>
        <w:tc>
          <w:tcPr>
            <w:tcW w:w="1534" w:type="dxa"/>
            <w:tcBorders>
              <w:top w:val="nil"/>
              <w:left w:val="single" w:sz="8" w:space="0" w:color="FFFFFF"/>
              <w:bottom w:val="single" w:sz="8" w:space="0" w:color="FFFFFF"/>
              <w:right w:val="nil"/>
            </w:tcBorders>
            <w:shd w:val="clear" w:color="000000" w:fill="B8CCE4"/>
            <w:vAlign w:val="center"/>
          </w:tcPr>
          <w:p w14:paraId="1B86BFFD"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93</w:t>
            </w:r>
          </w:p>
        </w:tc>
        <w:tc>
          <w:tcPr>
            <w:tcW w:w="1417" w:type="dxa"/>
            <w:tcBorders>
              <w:top w:val="nil"/>
              <w:left w:val="single" w:sz="8" w:space="0" w:color="FFFFFF"/>
              <w:bottom w:val="single" w:sz="8" w:space="0" w:color="FFFFFF"/>
              <w:right w:val="nil"/>
            </w:tcBorders>
            <w:shd w:val="clear" w:color="000000" w:fill="B8CCE4"/>
            <w:vAlign w:val="center"/>
          </w:tcPr>
          <w:p w14:paraId="1B801093"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19.039.153</w:t>
            </w:r>
          </w:p>
        </w:tc>
      </w:tr>
      <w:tr w:rsidR="005670B7" w:rsidRPr="005670B7" w14:paraId="4C94A347"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31E449FD"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Friuli V. Giulia</w:t>
            </w:r>
          </w:p>
        </w:tc>
        <w:tc>
          <w:tcPr>
            <w:tcW w:w="1727" w:type="dxa"/>
            <w:tcBorders>
              <w:top w:val="nil"/>
              <w:left w:val="single" w:sz="8" w:space="0" w:color="FFFFFF"/>
              <w:bottom w:val="single" w:sz="8" w:space="0" w:color="FFFFFF"/>
              <w:right w:val="nil"/>
            </w:tcBorders>
            <w:shd w:val="clear" w:color="000000" w:fill="B8CCE4"/>
            <w:noWrap/>
            <w:vAlign w:val="center"/>
            <w:hideMark/>
          </w:tcPr>
          <w:p w14:paraId="1DF74155"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2.500.000</w:t>
            </w:r>
          </w:p>
        </w:tc>
        <w:tc>
          <w:tcPr>
            <w:tcW w:w="1534" w:type="dxa"/>
            <w:tcBorders>
              <w:top w:val="nil"/>
              <w:left w:val="single" w:sz="8" w:space="0" w:color="FFFFFF"/>
              <w:bottom w:val="single" w:sz="8" w:space="0" w:color="FFFFFF"/>
              <w:right w:val="nil"/>
            </w:tcBorders>
            <w:shd w:val="clear" w:color="000000" w:fill="B8CCE4"/>
            <w:vAlign w:val="center"/>
          </w:tcPr>
          <w:p w14:paraId="31922C3A"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c>
          <w:tcPr>
            <w:tcW w:w="1417" w:type="dxa"/>
            <w:tcBorders>
              <w:top w:val="nil"/>
              <w:left w:val="single" w:sz="8" w:space="0" w:color="FFFFFF"/>
              <w:bottom w:val="single" w:sz="8" w:space="0" w:color="FFFFFF"/>
              <w:right w:val="nil"/>
            </w:tcBorders>
            <w:shd w:val="clear" w:color="000000" w:fill="B8CCE4"/>
            <w:vAlign w:val="center"/>
          </w:tcPr>
          <w:p w14:paraId="4FB77873"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r>
      <w:tr w:rsidR="005670B7" w:rsidRPr="005670B7" w14:paraId="790B1114"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7D48A9EA"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Lazio</w:t>
            </w:r>
          </w:p>
        </w:tc>
        <w:tc>
          <w:tcPr>
            <w:tcW w:w="1727" w:type="dxa"/>
            <w:tcBorders>
              <w:top w:val="nil"/>
              <w:left w:val="single" w:sz="8" w:space="0" w:color="FFFFFF"/>
              <w:bottom w:val="single" w:sz="8" w:space="0" w:color="FFFFFF"/>
              <w:right w:val="nil"/>
            </w:tcBorders>
            <w:shd w:val="clear" w:color="000000" w:fill="B8CCE4"/>
            <w:noWrap/>
            <w:vAlign w:val="center"/>
            <w:hideMark/>
          </w:tcPr>
          <w:p w14:paraId="67AB6F04"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3.283.811</w:t>
            </w:r>
          </w:p>
        </w:tc>
        <w:tc>
          <w:tcPr>
            <w:tcW w:w="1534" w:type="dxa"/>
            <w:tcBorders>
              <w:top w:val="nil"/>
              <w:left w:val="single" w:sz="8" w:space="0" w:color="FFFFFF"/>
              <w:bottom w:val="single" w:sz="8" w:space="0" w:color="FFFFFF"/>
              <w:right w:val="nil"/>
            </w:tcBorders>
            <w:shd w:val="clear" w:color="000000" w:fill="B8CCE4"/>
            <w:vAlign w:val="center"/>
          </w:tcPr>
          <w:p w14:paraId="36CED3C8"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c>
          <w:tcPr>
            <w:tcW w:w="1417" w:type="dxa"/>
            <w:tcBorders>
              <w:top w:val="nil"/>
              <w:left w:val="single" w:sz="8" w:space="0" w:color="FFFFFF"/>
              <w:bottom w:val="single" w:sz="8" w:space="0" w:color="FFFFFF"/>
              <w:right w:val="nil"/>
            </w:tcBorders>
            <w:shd w:val="clear" w:color="000000" w:fill="B8CCE4"/>
            <w:vAlign w:val="center"/>
          </w:tcPr>
          <w:p w14:paraId="379F65A4"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r>
      <w:tr w:rsidR="005670B7" w:rsidRPr="005670B7" w14:paraId="179D2CB8"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389B1790"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Liguria</w:t>
            </w:r>
          </w:p>
        </w:tc>
        <w:tc>
          <w:tcPr>
            <w:tcW w:w="1727" w:type="dxa"/>
            <w:tcBorders>
              <w:top w:val="nil"/>
              <w:left w:val="single" w:sz="8" w:space="0" w:color="FFFFFF"/>
              <w:bottom w:val="single" w:sz="8" w:space="0" w:color="FFFFFF"/>
              <w:right w:val="nil"/>
            </w:tcBorders>
            <w:shd w:val="clear" w:color="auto" w:fill="B8CCE4"/>
            <w:noWrap/>
            <w:vAlign w:val="center"/>
            <w:hideMark/>
          </w:tcPr>
          <w:p w14:paraId="30E3CD59"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2.240.000</w:t>
            </w:r>
          </w:p>
        </w:tc>
        <w:tc>
          <w:tcPr>
            <w:tcW w:w="1534" w:type="dxa"/>
            <w:tcBorders>
              <w:top w:val="nil"/>
              <w:left w:val="single" w:sz="8" w:space="0" w:color="FFFFFF"/>
              <w:bottom w:val="single" w:sz="8" w:space="0" w:color="FFFFFF"/>
              <w:right w:val="nil"/>
            </w:tcBorders>
            <w:shd w:val="clear" w:color="auto" w:fill="B8CCE4"/>
            <w:vAlign w:val="center"/>
          </w:tcPr>
          <w:p w14:paraId="2E49A799"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c>
          <w:tcPr>
            <w:tcW w:w="1417" w:type="dxa"/>
            <w:tcBorders>
              <w:top w:val="nil"/>
              <w:left w:val="single" w:sz="8" w:space="0" w:color="FFFFFF"/>
              <w:bottom w:val="single" w:sz="8" w:space="0" w:color="FFFFFF"/>
              <w:right w:val="nil"/>
            </w:tcBorders>
            <w:shd w:val="clear" w:color="auto" w:fill="B8CCE4"/>
            <w:vAlign w:val="center"/>
          </w:tcPr>
          <w:p w14:paraId="5AAF715F"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r>
      <w:tr w:rsidR="005670B7" w:rsidRPr="005670B7" w14:paraId="5AE672A1"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03C95535"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Lombardia</w:t>
            </w:r>
          </w:p>
        </w:tc>
        <w:tc>
          <w:tcPr>
            <w:tcW w:w="1727" w:type="dxa"/>
            <w:tcBorders>
              <w:top w:val="nil"/>
              <w:left w:val="single" w:sz="8" w:space="0" w:color="FFFFFF"/>
              <w:bottom w:val="single" w:sz="8" w:space="0" w:color="FFFFFF"/>
              <w:right w:val="nil"/>
            </w:tcBorders>
            <w:shd w:val="clear" w:color="auto" w:fill="B8CCE4"/>
            <w:noWrap/>
            <w:vAlign w:val="center"/>
            <w:hideMark/>
          </w:tcPr>
          <w:p w14:paraId="5DD674DF"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9.000.000</w:t>
            </w:r>
          </w:p>
        </w:tc>
        <w:tc>
          <w:tcPr>
            <w:tcW w:w="1534" w:type="dxa"/>
            <w:tcBorders>
              <w:top w:val="nil"/>
              <w:left w:val="single" w:sz="8" w:space="0" w:color="FFFFFF"/>
              <w:bottom w:val="single" w:sz="8" w:space="0" w:color="FFFFFF"/>
              <w:right w:val="nil"/>
            </w:tcBorders>
            <w:shd w:val="clear" w:color="auto" w:fill="B8CCE4"/>
            <w:vAlign w:val="center"/>
          </w:tcPr>
          <w:p w14:paraId="074E65B5"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22</w:t>
            </w:r>
          </w:p>
        </w:tc>
        <w:tc>
          <w:tcPr>
            <w:tcW w:w="1417" w:type="dxa"/>
            <w:tcBorders>
              <w:top w:val="nil"/>
              <w:left w:val="single" w:sz="8" w:space="0" w:color="FFFFFF"/>
              <w:bottom w:val="single" w:sz="8" w:space="0" w:color="FFFFFF"/>
              <w:right w:val="nil"/>
            </w:tcBorders>
            <w:shd w:val="clear" w:color="auto" w:fill="B8CCE4"/>
            <w:vAlign w:val="center"/>
          </w:tcPr>
          <w:p w14:paraId="65A08A4C"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11.002.718</w:t>
            </w:r>
          </w:p>
        </w:tc>
      </w:tr>
      <w:tr w:rsidR="005670B7" w:rsidRPr="005670B7" w14:paraId="2C27AE98"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55C86F57"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Marche</w:t>
            </w:r>
          </w:p>
        </w:tc>
        <w:tc>
          <w:tcPr>
            <w:tcW w:w="1727" w:type="dxa"/>
            <w:tcBorders>
              <w:top w:val="nil"/>
              <w:left w:val="single" w:sz="8" w:space="0" w:color="FFFFFF"/>
              <w:bottom w:val="single" w:sz="8" w:space="0" w:color="FFFFFF"/>
              <w:right w:val="nil"/>
            </w:tcBorders>
            <w:shd w:val="clear" w:color="000000" w:fill="B8CCE4"/>
            <w:noWrap/>
            <w:vAlign w:val="center"/>
            <w:hideMark/>
          </w:tcPr>
          <w:p w14:paraId="0564492E"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19.240.000</w:t>
            </w:r>
          </w:p>
        </w:tc>
        <w:tc>
          <w:tcPr>
            <w:tcW w:w="1534" w:type="dxa"/>
            <w:tcBorders>
              <w:top w:val="nil"/>
              <w:left w:val="single" w:sz="8" w:space="0" w:color="FFFFFF"/>
              <w:bottom w:val="single" w:sz="8" w:space="0" w:color="FFFFFF"/>
              <w:right w:val="nil"/>
            </w:tcBorders>
            <w:shd w:val="clear" w:color="000000" w:fill="B8CCE4"/>
            <w:vAlign w:val="center"/>
          </w:tcPr>
          <w:p w14:paraId="735824C0"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33</w:t>
            </w:r>
          </w:p>
        </w:tc>
        <w:tc>
          <w:tcPr>
            <w:tcW w:w="1417" w:type="dxa"/>
            <w:tcBorders>
              <w:top w:val="nil"/>
              <w:left w:val="single" w:sz="8" w:space="0" w:color="FFFFFF"/>
              <w:bottom w:val="single" w:sz="8" w:space="0" w:color="FFFFFF"/>
              <w:right w:val="nil"/>
            </w:tcBorders>
            <w:shd w:val="clear" w:color="000000" w:fill="B8CCE4"/>
            <w:vAlign w:val="center"/>
          </w:tcPr>
          <w:p w14:paraId="1786DF0D"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10.111.233</w:t>
            </w:r>
          </w:p>
        </w:tc>
      </w:tr>
      <w:tr w:rsidR="005670B7" w:rsidRPr="005670B7" w14:paraId="2EC1DE8F"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0961D1E4"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Molise</w:t>
            </w:r>
          </w:p>
        </w:tc>
        <w:tc>
          <w:tcPr>
            <w:tcW w:w="1727" w:type="dxa"/>
            <w:tcBorders>
              <w:top w:val="nil"/>
              <w:left w:val="single" w:sz="8" w:space="0" w:color="FFFFFF"/>
              <w:bottom w:val="single" w:sz="8" w:space="0" w:color="FFFFFF"/>
              <w:right w:val="nil"/>
            </w:tcBorders>
            <w:shd w:val="clear" w:color="000000" w:fill="B8CCE4"/>
            <w:noWrap/>
            <w:vAlign w:val="center"/>
            <w:hideMark/>
          </w:tcPr>
          <w:p w14:paraId="08BDD50C"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4.000.000</w:t>
            </w:r>
          </w:p>
        </w:tc>
        <w:tc>
          <w:tcPr>
            <w:tcW w:w="1534" w:type="dxa"/>
            <w:tcBorders>
              <w:top w:val="nil"/>
              <w:left w:val="single" w:sz="8" w:space="0" w:color="FFFFFF"/>
              <w:bottom w:val="single" w:sz="8" w:space="0" w:color="FFFFFF"/>
              <w:right w:val="nil"/>
            </w:tcBorders>
            <w:shd w:val="clear" w:color="000000" w:fill="B8CCE4"/>
            <w:vAlign w:val="center"/>
          </w:tcPr>
          <w:p w14:paraId="75A2F031"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c>
          <w:tcPr>
            <w:tcW w:w="1417" w:type="dxa"/>
            <w:tcBorders>
              <w:top w:val="nil"/>
              <w:left w:val="single" w:sz="8" w:space="0" w:color="FFFFFF"/>
              <w:bottom w:val="single" w:sz="8" w:space="0" w:color="FFFFFF"/>
              <w:right w:val="nil"/>
            </w:tcBorders>
            <w:shd w:val="clear" w:color="000000" w:fill="B8CCE4"/>
            <w:vAlign w:val="center"/>
          </w:tcPr>
          <w:p w14:paraId="06E588E8"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r>
      <w:tr w:rsidR="005670B7" w:rsidRPr="005670B7" w14:paraId="58A2651A"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5E83E937"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Piemonte</w:t>
            </w:r>
          </w:p>
        </w:tc>
        <w:tc>
          <w:tcPr>
            <w:tcW w:w="1727" w:type="dxa"/>
            <w:tcBorders>
              <w:top w:val="nil"/>
              <w:left w:val="single" w:sz="8" w:space="0" w:color="FFFFFF"/>
              <w:bottom w:val="single" w:sz="8" w:space="0" w:color="FFFFFF"/>
              <w:right w:val="nil"/>
            </w:tcBorders>
            <w:shd w:val="clear" w:color="000000" w:fill="B8CCE4"/>
            <w:noWrap/>
            <w:vAlign w:val="center"/>
            <w:hideMark/>
          </w:tcPr>
          <w:p w14:paraId="0596D7F3"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12.899.000</w:t>
            </w:r>
          </w:p>
        </w:tc>
        <w:tc>
          <w:tcPr>
            <w:tcW w:w="1534" w:type="dxa"/>
            <w:tcBorders>
              <w:top w:val="nil"/>
              <w:left w:val="single" w:sz="8" w:space="0" w:color="FFFFFF"/>
              <w:bottom w:val="single" w:sz="8" w:space="0" w:color="FFFFFF"/>
              <w:right w:val="nil"/>
            </w:tcBorders>
            <w:shd w:val="clear" w:color="000000" w:fill="B8CCE4"/>
            <w:vAlign w:val="center"/>
          </w:tcPr>
          <w:p w14:paraId="06E72726"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6</w:t>
            </w:r>
          </w:p>
        </w:tc>
        <w:tc>
          <w:tcPr>
            <w:tcW w:w="1417" w:type="dxa"/>
            <w:tcBorders>
              <w:top w:val="nil"/>
              <w:left w:val="single" w:sz="8" w:space="0" w:color="FFFFFF"/>
              <w:bottom w:val="single" w:sz="8" w:space="0" w:color="FFFFFF"/>
              <w:right w:val="nil"/>
            </w:tcBorders>
            <w:shd w:val="clear" w:color="000000" w:fill="B8CCE4"/>
            <w:vAlign w:val="center"/>
          </w:tcPr>
          <w:p w14:paraId="6CD5942D"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872.961</w:t>
            </w:r>
          </w:p>
        </w:tc>
      </w:tr>
      <w:tr w:rsidR="005670B7" w:rsidRPr="005670B7" w14:paraId="34C9560C"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690D7FDE"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Puglia</w:t>
            </w:r>
          </w:p>
        </w:tc>
        <w:tc>
          <w:tcPr>
            <w:tcW w:w="1727" w:type="dxa"/>
            <w:tcBorders>
              <w:top w:val="nil"/>
              <w:left w:val="single" w:sz="8" w:space="0" w:color="FFFFFF"/>
              <w:bottom w:val="single" w:sz="8" w:space="0" w:color="FFFFFF"/>
              <w:right w:val="nil"/>
            </w:tcBorders>
            <w:shd w:val="clear" w:color="000000" w:fill="B8CCE4"/>
            <w:noWrap/>
            <w:vAlign w:val="center"/>
            <w:hideMark/>
          </w:tcPr>
          <w:p w14:paraId="45EF574B"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3.000.000</w:t>
            </w:r>
          </w:p>
        </w:tc>
        <w:tc>
          <w:tcPr>
            <w:tcW w:w="1534" w:type="dxa"/>
            <w:tcBorders>
              <w:top w:val="nil"/>
              <w:left w:val="single" w:sz="8" w:space="0" w:color="FFFFFF"/>
              <w:bottom w:val="single" w:sz="8" w:space="0" w:color="FFFFFF"/>
              <w:right w:val="nil"/>
            </w:tcBorders>
            <w:shd w:val="clear" w:color="000000" w:fill="B8CCE4"/>
            <w:vAlign w:val="center"/>
          </w:tcPr>
          <w:p w14:paraId="09F4A474"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c>
          <w:tcPr>
            <w:tcW w:w="1417" w:type="dxa"/>
            <w:tcBorders>
              <w:top w:val="nil"/>
              <w:left w:val="single" w:sz="8" w:space="0" w:color="FFFFFF"/>
              <w:bottom w:val="single" w:sz="8" w:space="0" w:color="FFFFFF"/>
              <w:right w:val="nil"/>
            </w:tcBorders>
            <w:shd w:val="clear" w:color="000000" w:fill="B8CCE4"/>
            <w:vAlign w:val="center"/>
          </w:tcPr>
          <w:p w14:paraId="09559F34"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r>
      <w:tr w:rsidR="005670B7" w:rsidRPr="005670B7" w14:paraId="61D2A347"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2AF6E121"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Sardegna</w:t>
            </w:r>
          </w:p>
        </w:tc>
        <w:tc>
          <w:tcPr>
            <w:tcW w:w="1727" w:type="dxa"/>
            <w:tcBorders>
              <w:top w:val="nil"/>
              <w:left w:val="single" w:sz="8" w:space="0" w:color="FFFFFF"/>
              <w:bottom w:val="single" w:sz="8" w:space="0" w:color="FFFFFF"/>
              <w:right w:val="nil"/>
            </w:tcBorders>
            <w:shd w:val="clear" w:color="000000" w:fill="B8CCE4"/>
            <w:noWrap/>
            <w:vAlign w:val="center"/>
            <w:hideMark/>
          </w:tcPr>
          <w:p w14:paraId="5C276F80"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13.500.000</w:t>
            </w:r>
          </w:p>
        </w:tc>
        <w:tc>
          <w:tcPr>
            <w:tcW w:w="1534" w:type="dxa"/>
            <w:tcBorders>
              <w:top w:val="nil"/>
              <w:left w:val="single" w:sz="8" w:space="0" w:color="FFFFFF"/>
              <w:bottom w:val="single" w:sz="8" w:space="0" w:color="FFFFFF"/>
              <w:right w:val="nil"/>
            </w:tcBorders>
            <w:shd w:val="clear" w:color="000000" w:fill="B8CCE4"/>
            <w:vAlign w:val="center"/>
          </w:tcPr>
          <w:p w14:paraId="6FED6A66"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c>
          <w:tcPr>
            <w:tcW w:w="1417" w:type="dxa"/>
            <w:tcBorders>
              <w:top w:val="nil"/>
              <w:left w:val="single" w:sz="8" w:space="0" w:color="FFFFFF"/>
              <w:bottom w:val="single" w:sz="8" w:space="0" w:color="FFFFFF"/>
              <w:right w:val="nil"/>
            </w:tcBorders>
            <w:shd w:val="clear" w:color="000000" w:fill="B8CCE4"/>
            <w:vAlign w:val="center"/>
          </w:tcPr>
          <w:p w14:paraId="0217B049"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r>
      <w:tr w:rsidR="005670B7" w:rsidRPr="005670B7" w14:paraId="0E51BB3F"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68CED4ED"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Sicilia</w:t>
            </w:r>
          </w:p>
        </w:tc>
        <w:tc>
          <w:tcPr>
            <w:tcW w:w="1727" w:type="dxa"/>
            <w:tcBorders>
              <w:top w:val="nil"/>
              <w:left w:val="single" w:sz="8" w:space="0" w:color="FFFFFF"/>
              <w:bottom w:val="single" w:sz="8" w:space="0" w:color="FFFFFF"/>
              <w:right w:val="nil"/>
            </w:tcBorders>
            <w:shd w:val="clear" w:color="000000" w:fill="B8CCE4"/>
            <w:noWrap/>
            <w:vAlign w:val="center"/>
            <w:hideMark/>
          </w:tcPr>
          <w:p w14:paraId="61CB7BC9"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25.000.000</w:t>
            </w:r>
          </w:p>
        </w:tc>
        <w:tc>
          <w:tcPr>
            <w:tcW w:w="1534" w:type="dxa"/>
            <w:tcBorders>
              <w:top w:val="nil"/>
              <w:left w:val="single" w:sz="8" w:space="0" w:color="FFFFFF"/>
              <w:bottom w:val="single" w:sz="8" w:space="0" w:color="FFFFFF"/>
              <w:right w:val="nil"/>
            </w:tcBorders>
            <w:shd w:val="clear" w:color="000000" w:fill="B8CCE4"/>
            <w:vAlign w:val="center"/>
          </w:tcPr>
          <w:p w14:paraId="5658B93E"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c>
          <w:tcPr>
            <w:tcW w:w="1417" w:type="dxa"/>
            <w:tcBorders>
              <w:top w:val="nil"/>
              <w:left w:val="single" w:sz="8" w:space="0" w:color="FFFFFF"/>
              <w:bottom w:val="single" w:sz="8" w:space="0" w:color="FFFFFF"/>
              <w:right w:val="nil"/>
            </w:tcBorders>
            <w:shd w:val="clear" w:color="000000" w:fill="B8CCE4"/>
            <w:vAlign w:val="center"/>
          </w:tcPr>
          <w:p w14:paraId="24C75698"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0</w:t>
            </w:r>
          </w:p>
        </w:tc>
      </w:tr>
      <w:tr w:rsidR="005670B7" w:rsidRPr="005670B7" w14:paraId="697DF6A7"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708911F0"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Toscana</w:t>
            </w:r>
          </w:p>
        </w:tc>
        <w:tc>
          <w:tcPr>
            <w:tcW w:w="1727" w:type="dxa"/>
            <w:tcBorders>
              <w:top w:val="nil"/>
              <w:left w:val="single" w:sz="8" w:space="0" w:color="FFFFFF"/>
              <w:bottom w:val="single" w:sz="8" w:space="0" w:color="FFFFFF"/>
              <w:right w:val="nil"/>
            </w:tcBorders>
            <w:shd w:val="clear" w:color="000000" w:fill="B8CCE4"/>
            <w:noWrap/>
            <w:vAlign w:val="center"/>
            <w:hideMark/>
          </w:tcPr>
          <w:p w14:paraId="55820AEA"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1.000.000</w:t>
            </w:r>
          </w:p>
        </w:tc>
        <w:tc>
          <w:tcPr>
            <w:tcW w:w="1534" w:type="dxa"/>
            <w:tcBorders>
              <w:top w:val="nil"/>
              <w:left w:val="single" w:sz="8" w:space="0" w:color="FFFFFF"/>
              <w:bottom w:val="single" w:sz="8" w:space="0" w:color="FFFFFF"/>
              <w:right w:val="nil"/>
            </w:tcBorders>
            <w:shd w:val="clear" w:color="000000" w:fill="B8CCE4"/>
            <w:vAlign w:val="center"/>
          </w:tcPr>
          <w:p w14:paraId="78E98E0B"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24</w:t>
            </w:r>
          </w:p>
        </w:tc>
        <w:tc>
          <w:tcPr>
            <w:tcW w:w="1417" w:type="dxa"/>
            <w:tcBorders>
              <w:top w:val="nil"/>
              <w:left w:val="single" w:sz="8" w:space="0" w:color="FFFFFF"/>
              <w:bottom w:val="single" w:sz="8" w:space="0" w:color="FFFFFF"/>
              <w:right w:val="nil"/>
            </w:tcBorders>
            <w:shd w:val="clear" w:color="000000" w:fill="B8CCE4"/>
            <w:vAlign w:val="center"/>
          </w:tcPr>
          <w:p w14:paraId="32FB3070"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7.374.854</w:t>
            </w:r>
          </w:p>
        </w:tc>
      </w:tr>
      <w:tr w:rsidR="005670B7" w:rsidRPr="005670B7" w14:paraId="46D706CA"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206C46D4"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Trento</w:t>
            </w:r>
          </w:p>
        </w:tc>
        <w:tc>
          <w:tcPr>
            <w:tcW w:w="1727" w:type="dxa"/>
            <w:tcBorders>
              <w:top w:val="nil"/>
              <w:left w:val="single" w:sz="8" w:space="0" w:color="FFFFFF"/>
              <w:bottom w:val="single" w:sz="8" w:space="0" w:color="FFFFFF"/>
              <w:right w:val="nil"/>
            </w:tcBorders>
            <w:shd w:val="clear" w:color="000000" w:fill="B8CCE4"/>
            <w:noWrap/>
            <w:vAlign w:val="center"/>
            <w:hideMark/>
          </w:tcPr>
          <w:p w14:paraId="74E5E48A"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4.000.000</w:t>
            </w:r>
          </w:p>
        </w:tc>
        <w:tc>
          <w:tcPr>
            <w:tcW w:w="1534" w:type="dxa"/>
            <w:tcBorders>
              <w:top w:val="nil"/>
              <w:left w:val="single" w:sz="8" w:space="0" w:color="FFFFFF"/>
              <w:bottom w:val="single" w:sz="8" w:space="0" w:color="FFFFFF"/>
              <w:right w:val="nil"/>
            </w:tcBorders>
            <w:shd w:val="clear" w:color="000000" w:fill="B8CCE4"/>
            <w:vAlign w:val="center"/>
          </w:tcPr>
          <w:p w14:paraId="327D84CF"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12</w:t>
            </w:r>
          </w:p>
        </w:tc>
        <w:tc>
          <w:tcPr>
            <w:tcW w:w="1417" w:type="dxa"/>
            <w:tcBorders>
              <w:top w:val="nil"/>
              <w:left w:val="single" w:sz="8" w:space="0" w:color="FFFFFF"/>
              <w:bottom w:val="single" w:sz="8" w:space="0" w:color="FFFFFF"/>
              <w:right w:val="nil"/>
            </w:tcBorders>
            <w:shd w:val="clear" w:color="000000" w:fill="B8CCE4"/>
            <w:vAlign w:val="center"/>
          </w:tcPr>
          <w:p w14:paraId="145CCAA6"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3.946.979</w:t>
            </w:r>
          </w:p>
        </w:tc>
      </w:tr>
      <w:tr w:rsidR="005670B7" w:rsidRPr="005670B7" w14:paraId="5779B2EC"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422C4DF9"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Umbria</w:t>
            </w:r>
          </w:p>
        </w:tc>
        <w:tc>
          <w:tcPr>
            <w:tcW w:w="1727" w:type="dxa"/>
            <w:tcBorders>
              <w:top w:val="nil"/>
              <w:left w:val="single" w:sz="8" w:space="0" w:color="FFFFFF"/>
              <w:bottom w:val="single" w:sz="8" w:space="0" w:color="FFFFFF"/>
              <w:right w:val="nil"/>
            </w:tcBorders>
            <w:shd w:val="clear" w:color="000000" w:fill="B8CCE4"/>
            <w:noWrap/>
            <w:vAlign w:val="center"/>
            <w:hideMark/>
          </w:tcPr>
          <w:p w14:paraId="38B81416"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8.800.000</w:t>
            </w:r>
          </w:p>
        </w:tc>
        <w:tc>
          <w:tcPr>
            <w:tcW w:w="1534" w:type="dxa"/>
            <w:tcBorders>
              <w:top w:val="nil"/>
              <w:left w:val="single" w:sz="8" w:space="0" w:color="FFFFFF"/>
              <w:bottom w:val="single" w:sz="8" w:space="0" w:color="FFFFFF"/>
              <w:right w:val="nil"/>
            </w:tcBorders>
            <w:shd w:val="clear" w:color="000000" w:fill="B8CCE4"/>
            <w:vAlign w:val="center"/>
          </w:tcPr>
          <w:p w14:paraId="08E7668A"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17</w:t>
            </w:r>
          </w:p>
        </w:tc>
        <w:tc>
          <w:tcPr>
            <w:tcW w:w="1417" w:type="dxa"/>
            <w:tcBorders>
              <w:top w:val="nil"/>
              <w:left w:val="single" w:sz="8" w:space="0" w:color="FFFFFF"/>
              <w:bottom w:val="single" w:sz="8" w:space="0" w:color="FFFFFF"/>
              <w:right w:val="nil"/>
            </w:tcBorders>
            <w:shd w:val="clear" w:color="000000" w:fill="B8CCE4"/>
            <w:vAlign w:val="center"/>
          </w:tcPr>
          <w:p w14:paraId="305567BE"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7.668.553</w:t>
            </w:r>
          </w:p>
        </w:tc>
      </w:tr>
      <w:tr w:rsidR="005670B7" w:rsidRPr="005670B7" w14:paraId="1F83DB64" w14:textId="77777777" w:rsidTr="00DC1CD2">
        <w:trPr>
          <w:trHeight w:val="238"/>
        </w:trPr>
        <w:tc>
          <w:tcPr>
            <w:tcW w:w="1646" w:type="dxa"/>
            <w:tcBorders>
              <w:top w:val="nil"/>
              <w:left w:val="single" w:sz="8" w:space="0" w:color="FFFFFF"/>
              <w:bottom w:val="single" w:sz="8" w:space="0" w:color="FFFFFF"/>
              <w:right w:val="nil"/>
            </w:tcBorders>
            <w:shd w:val="clear" w:color="auto" w:fill="4F81BD"/>
            <w:vAlign w:val="center"/>
          </w:tcPr>
          <w:p w14:paraId="72D1EBD6"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Valle d’Aosta</w:t>
            </w:r>
          </w:p>
        </w:tc>
        <w:tc>
          <w:tcPr>
            <w:tcW w:w="4678" w:type="dxa"/>
            <w:gridSpan w:val="3"/>
            <w:tcBorders>
              <w:top w:val="nil"/>
              <w:left w:val="single" w:sz="8" w:space="0" w:color="FFFFFF"/>
              <w:bottom w:val="single" w:sz="8" w:space="0" w:color="FFFFFF"/>
              <w:right w:val="nil"/>
            </w:tcBorders>
            <w:shd w:val="clear" w:color="000000" w:fill="B8CCE4"/>
            <w:noWrap/>
            <w:vAlign w:val="center"/>
            <w:hideMark/>
          </w:tcPr>
          <w:p w14:paraId="7A51645A" w14:textId="77777777" w:rsidR="005670B7" w:rsidRPr="005670B7" w:rsidDel="006B15C8" w:rsidRDefault="005670B7" w:rsidP="00DC1CD2">
            <w:pPr>
              <w:spacing w:after="0" w:line="240" w:lineRule="auto"/>
              <w:jc w:val="center"/>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non programmata</w:t>
            </w:r>
          </w:p>
        </w:tc>
      </w:tr>
      <w:tr w:rsidR="005670B7" w:rsidRPr="005670B7" w14:paraId="58AEB034"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20844733"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Veneto</w:t>
            </w:r>
          </w:p>
        </w:tc>
        <w:tc>
          <w:tcPr>
            <w:tcW w:w="1727" w:type="dxa"/>
            <w:tcBorders>
              <w:top w:val="nil"/>
              <w:left w:val="single" w:sz="8" w:space="0" w:color="FFFFFF"/>
              <w:bottom w:val="single" w:sz="8" w:space="0" w:color="FFFFFF"/>
              <w:right w:val="nil"/>
            </w:tcBorders>
            <w:shd w:val="clear" w:color="000000" w:fill="B8CCE4"/>
            <w:noWrap/>
            <w:vAlign w:val="center"/>
            <w:hideMark/>
          </w:tcPr>
          <w:p w14:paraId="0DAC2807" w14:textId="77777777" w:rsidR="005670B7" w:rsidRPr="005670B7"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6.586.270</w:t>
            </w:r>
          </w:p>
        </w:tc>
        <w:tc>
          <w:tcPr>
            <w:tcW w:w="1534" w:type="dxa"/>
            <w:tcBorders>
              <w:top w:val="nil"/>
              <w:left w:val="single" w:sz="8" w:space="0" w:color="FFFFFF"/>
              <w:bottom w:val="single" w:sz="8" w:space="0" w:color="FFFFFF"/>
              <w:right w:val="nil"/>
            </w:tcBorders>
            <w:shd w:val="clear" w:color="000000" w:fill="B8CCE4"/>
            <w:vAlign w:val="center"/>
          </w:tcPr>
          <w:p w14:paraId="2088465F"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56</w:t>
            </w:r>
          </w:p>
        </w:tc>
        <w:tc>
          <w:tcPr>
            <w:tcW w:w="1417" w:type="dxa"/>
            <w:tcBorders>
              <w:top w:val="nil"/>
              <w:left w:val="single" w:sz="8" w:space="0" w:color="FFFFFF"/>
              <w:bottom w:val="single" w:sz="8" w:space="0" w:color="FFFFFF"/>
              <w:right w:val="nil"/>
            </w:tcBorders>
            <w:shd w:val="clear" w:color="000000" w:fill="B8CCE4"/>
            <w:vAlign w:val="center"/>
          </w:tcPr>
          <w:p w14:paraId="27007C56" w14:textId="77777777" w:rsidR="005670B7" w:rsidRPr="005670B7" w:rsidDel="006B15C8" w:rsidRDefault="005670B7" w:rsidP="00DC1CD2">
            <w:pPr>
              <w:spacing w:after="0" w:line="240" w:lineRule="auto"/>
              <w:jc w:val="right"/>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23.763.598</w:t>
            </w:r>
          </w:p>
        </w:tc>
      </w:tr>
      <w:tr w:rsidR="005670B7" w:rsidRPr="005670B7" w14:paraId="6F7EC481" w14:textId="77777777" w:rsidTr="00DC1CD2">
        <w:trPr>
          <w:trHeight w:val="340"/>
        </w:trPr>
        <w:tc>
          <w:tcPr>
            <w:tcW w:w="1646" w:type="dxa"/>
            <w:tcBorders>
              <w:top w:val="nil"/>
              <w:left w:val="single" w:sz="8" w:space="0" w:color="FFFFFF"/>
              <w:bottom w:val="single" w:sz="8" w:space="0" w:color="FFFFFF"/>
              <w:right w:val="nil"/>
            </w:tcBorders>
            <w:shd w:val="clear" w:color="auto" w:fill="4F81BD"/>
            <w:vAlign w:val="center"/>
          </w:tcPr>
          <w:p w14:paraId="40AAA73D" w14:textId="77777777" w:rsidR="005670B7" w:rsidRPr="005670B7" w:rsidRDefault="005670B7" w:rsidP="005670B7">
            <w:pPr>
              <w:spacing w:after="0" w:line="240" w:lineRule="auto"/>
              <w:rPr>
                <w:rFonts w:ascii="Calibri" w:eastAsia="Times New Roman" w:hAnsi="Calibri" w:cs="Times New Roman"/>
                <w:b/>
                <w:bCs/>
                <w:color w:val="FFFFFF"/>
                <w:lang w:eastAsia="it-IT"/>
              </w:rPr>
            </w:pPr>
            <w:r w:rsidRPr="005670B7">
              <w:rPr>
                <w:rFonts w:ascii="Calibri" w:eastAsia="Times New Roman" w:hAnsi="Calibri" w:cs="Times New Roman"/>
                <w:b/>
                <w:bCs/>
                <w:color w:val="FFFFFF"/>
                <w:lang w:eastAsia="it-IT"/>
              </w:rPr>
              <w:t>Importo totale</w:t>
            </w:r>
          </w:p>
        </w:tc>
        <w:tc>
          <w:tcPr>
            <w:tcW w:w="1727" w:type="dxa"/>
            <w:tcBorders>
              <w:top w:val="nil"/>
              <w:left w:val="single" w:sz="8" w:space="0" w:color="FFFFFF"/>
              <w:bottom w:val="single" w:sz="8" w:space="0" w:color="FFFFFF"/>
              <w:right w:val="nil"/>
            </w:tcBorders>
            <w:shd w:val="clear" w:color="000000" w:fill="B8CCE4"/>
            <w:noWrap/>
            <w:vAlign w:val="center"/>
            <w:hideMark/>
          </w:tcPr>
          <w:p w14:paraId="6DDE9BA9" w14:textId="77777777" w:rsidR="005670B7" w:rsidRPr="005670B7" w:rsidRDefault="005670B7" w:rsidP="00DC1CD2">
            <w:pPr>
              <w:spacing w:after="0" w:line="240" w:lineRule="auto"/>
              <w:jc w:val="right"/>
              <w:rPr>
                <w:rFonts w:ascii="Calibri" w:eastAsia="Times New Roman" w:hAnsi="Calibri" w:cs="Times New Roman"/>
                <w:b/>
                <w:bCs/>
                <w:color w:val="000000"/>
                <w:lang w:eastAsia="it-IT"/>
              </w:rPr>
            </w:pPr>
            <w:r w:rsidRPr="005670B7">
              <w:rPr>
                <w:rFonts w:ascii="Calibri" w:eastAsia="Times New Roman" w:hAnsi="Calibri" w:cs="Times New Roman"/>
                <w:b/>
                <w:bCs/>
                <w:color w:val="000000"/>
                <w:lang w:eastAsia="it-IT"/>
              </w:rPr>
              <w:t>185.536.404</w:t>
            </w:r>
          </w:p>
        </w:tc>
        <w:tc>
          <w:tcPr>
            <w:tcW w:w="1534" w:type="dxa"/>
            <w:tcBorders>
              <w:top w:val="nil"/>
              <w:left w:val="single" w:sz="8" w:space="0" w:color="FFFFFF"/>
              <w:bottom w:val="single" w:sz="8" w:space="0" w:color="FFFFFF"/>
              <w:right w:val="nil"/>
            </w:tcBorders>
            <w:shd w:val="clear" w:color="000000" w:fill="B8CCE4"/>
            <w:vAlign w:val="center"/>
          </w:tcPr>
          <w:p w14:paraId="10068DB2" w14:textId="77777777" w:rsidR="005670B7" w:rsidRPr="005670B7" w:rsidDel="006B15C8" w:rsidRDefault="005670B7" w:rsidP="00DC1CD2">
            <w:pPr>
              <w:spacing w:after="0" w:line="240" w:lineRule="auto"/>
              <w:jc w:val="right"/>
              <w:rPr>
                <w:rFonts w:ascii="Calibri" w:eastAsia="Times New Roman" w:hAnsi="Calibri" w:cs="Times New Roman"/>
                <w:b/>
                <w:bCs/>
                <w:color w:val="000000"/>
                <w:lang w:eastAsia="it-IT"/>
              </w:rPr>
            </w:pPr>
            <w:r w:rsidRPr="005670B7">
              <w:rPr>
                <w:rFonts w:ascii="Calibri" w:eastAsia="Times New Roman" w:hAnsi="Calibri" w:cs="Times New Roman"/>
                <w:b/>
                <w:bCs/>
                <w:color w:val="000000"/>
                <w:lang w:eastAsia="it-IT"/>
              </w:rPr>
              <w:t>288</w:t>
            </w:r>
          </w:p>
        </w:tc>
        <w:tc>
          <w:tcPr>
            <w:tcW w:w="1417" w:type="dxa"/>
            <w:tcBorders>
              <w:top w:val="nil"/>
              <w:left w:val="single" w:sz="8" w:space="0" w:color="FFFFFF"/>
              <w:bottom w:val="single" w:sz="8" w:space="0" w:color="FFFFFF"/>
              <w:right w:val="nil"/>
            </w:tcBorders>
            <w:shd w:val="clear" w:color="000000" w:fill="B8CCE4"/>
            <w:vAlign w:val="center"/>
          </w:tcPr>
          <w:p w14:paraId="66769D55" w14:textId="77777777" w:rsidR="005670B7" w:rsidRPr="005670B7" w:rsidDel="006B15C8" w:rsidRDefault="005670B7" w:rsidP="00DC1CD2">
            <w:pPr>
              <w:spacing w:after="0" w:line="240" w:lineRule="auto"/>
              <w:jc w:val="right"/>
              <w:rPr>
                <w:rFonts w:ascii="Calibri" w:eastAsia="Times New Roman" w:hAnsi="Calibri" w:cs="Times New Roman"/>
                <w:b/>
                <w:bCs/>
                <w:color w:val="000000"/>
                <w:lang w:eastAsia="it-IT"/>
              </w:rPr>
            </w:pPr>
            <w:r w:rsidRPr="005670B7">
              <w:rPr>
                <w:rFonts w:ascii="Calibri" w:eastAsia="Times New Roman" w:hAnsi="Calibri" w:cs="Times New Roman"/>
                <w:color w:val="000000"/>
                <w:lang w:eastAsia="it-IT"/>
              </w:rPr>
              <w:t>90.096.616</w:t>
            </w:r>
          </w:p>
        </w:tc>
      </w:tr>
    </w:tbl>
    <w:p w14:paraId="6D458804" w14:textId="77777777" w:rsidR="005670B7" w:rsidRPr="005670B7" w:rsidRDefault="005670B7" w:rsidP="005670B7">
      <w:pPr>
        <w:spacing w:after="120" w:line="240" w:lineRule="auto"/>
        <w:jc w:val="both"/>
        <w:rPr>
          <w:rFonts w:ascii="Calibri" w:eastAsia="Calibri" w:hAnsi="Calibri" w:cs="Times New Roman"/>
          <w:i/>
          <w:iCs/>
          <w:sz w:val="20"/>
        </w:rPr>
      </w:pPr>
      <w:r w:rsidRPr="005670B7">
        <w:rPr>
          <w:rFonts w:ascii="Calibri" w:eastAsia="Calibri" w:hAnsi="Calibri" w:cs="Times New Roman"/>
          <w:i/>
          <w:iCs/>
          <w:sz w:val="20"/>
        </w:rPr>
        <w:t>Fonte: Elaborazione da PSR, indagine diretta e bandi pubblicati dalle AdG</w:t>
      </w:r>
    </w:p>
    <w:p w14:paraId="1F7FE4BC" w14:textId="59A3FEEF" w:rsidR="005670B7" w:rsidRPr="005670B7" w:rsidRDefault="005670B7" w:rsidP="005670B7">
      <w:pPr>
        <w:spacing w:after="120" w:line="240" w:lineRule="auto"/>
        <w:jc w:val="both"/>
        <w:rPr>
          <w:rFonts w:ascii="Calibri" w:eastAsia="Calibri" w:hAnsi="Calibri" w:cs="Times New Roman"/>
          <w:i/>
          <w:sz w:val="20"/>
        </w:rPr>
      </w:pPr>
      <w:r w:rsidRPr="005670B7">
        <w:rPr>
          <w:rFonts w:ascii="Calibri" w:eastAsia="Calibri" w:hAnsi="Calibri" w:cs="Times New Roman"/>
          <w:i/>
          <w:sz w:val="20"/>
        </w:rPr>
        <w:t xml:space="preserve">N.B. Il dato del programmato della 16.1 per Toscana e Veneto riguarda strettamente l’intervento della sottomisura. L’importo risulta inferiore al contributo concesso che è comprensivo anche dei finanziamenti derivanti dalle altre </w:t>
      </w:r>
      <w:r w:rsidR="00DC1CD2">
        <w:rPr>
          <w:rFonts w:ascii="Calibri" w:eastAsia="Calibri" w:hAnsi="Calibri" w:cs="Times New Roman"/>
          <w:i/>
          <w:sz w:val="20"/>
        </w:rPr>
        <w:t>m</w:t>
      </w:r>
      <w:r w:rsidRPr="005670B7">
        <w:rPr>
          <w:rFonts w:ascii="Calibri" w:eastAsia="Calibri" w:hAnsi="Calibri" w:cs="Times New Roman"/>
          <w:i/>
          <w:sz w:val="20"/>
        </w:rPr>
        <w:t xml:space="preserve">isure che concorrono alle spese dei piani di attività dei GO. </w:t>
      </w:r>
    </w:p>
    <w:p w14:paraId="0876CDB4" w14:textId="77777777"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In considerazione del carattere trasversale delle azioni afferenti alla prima priorità dei PSR, i bandi di selezione individuano di volta in volta gli ambiti di contenuto dei progetti dei GO indicando le altre priorità e relative focus area dei PSR. Di seguito si riporta l’attuale ripartizione dei contenuti dei GO selezionati per priorità utilizzando come indicatore il budget assegnato (figura 8). </w:t>
      </w:r>
    </w:p>
    <w:p w14:paraId="50BE17DB" w14:textId="77777777" w:rsidR="005670B7" w:rsidRPr="005670B7" w:rsidRDefault="005670B7" w:rsidP="005670B7">
      <w:pPr>
        <w:spacing w:after="120" w:line="240" w:lineRule="auto"/>
        <w:jc w:val="both"/>
        <w:rPr>
          <w:rFonts w:ascii="Calibri" w:eastAsia="Calibri" w:hAnsi="Calibri" w:cs="Times New Roman"/>
          <w:i/>
        </w:rPr>
      </w:pPr>
      <w:r w:rsidRPr="005670B7">
        <w:rPr>
          <w:rFonts w:ascii="Calibri" w:eastAsia="Calibri" w:hAnsi="Calibri" w:cs="Times New Roman"/>
          <w:bCs/>
          <w:i/>
        </w:rPr>
        <w:lastRenderedPageBreak/>
        <w:t xml:space="preserve">Figura 8: Contributo concesso ai GO per Priorità (%) </w:t>
      </w:r>
    </w:p>
    <w:p w14:paraId="27A5FF82" w14:textId="77777777"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noProof/>
          <w:lang w:eastAsia="it-IT"/>
        </w:rPr>
        <w:drawing>
          <wp:inline distT="0" distB="0" distL="0" distR="0" wp14:anchorId="0CE95D7C" wp14:editId="4BFC11E5">
            <wp:extent cx="5572125" cy="2657475"/>
            <wp:effectExtent l="0" t="0" r="0" b="0"/>
            <wp:docPr id="1" name="Gra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2647D4A0" w14:textId="77777777" w:rsidR="005670B7" w:rsidRPr="005670B7" w:rsidRDefault="005670B7" w:rsidP="005670B7">
      <w:pPr>
        <w:spacing w:after="120" w:line="240" w:lineRule="auto"/>
        <w:jc w:val="both"/>
        <w:rPr>
          <w:rFonts w:ascii="Calibri" w:eastAsia="Calibri" w:hAnsi="Calibri" w:cs="Times New Roman"/>
          <w:i/>
          <w:iCs/>
          <w:sz w:val="20"/>
        </w:rPr>
      </w:pPr>
      <w:r w:rsidRPr="005670B7">
        <w:rPr>
          <w:rFonts w:ascii="Calibri" w:eastAsia="Calibri" w:hAnsi="Calibri" w:cs="Times New Roman"/>
          <w:i/>
          <w:iCs/>
          <w:sz w:val="20"/>
        </w:rPr>
        <w:t>Fonte: Elaborazione da PSR, indagine diretta e bandi pubblicati dalle AdG</w:t>
      </w:r>
    </w:p>
    <w:p w14:paraId="2CB4D305" w14:textId="77777777" w:rsidR="005670B7" w:rsidRPr="005670B7" w:rsidRDefault="005670B7" w:rsidP="005670B7">
      <w:pPr>
        <w:spacing w:after="120" w:line="240" w:lineRule="auto"/>
        <w:jc w:val="both"/>
        <w:rPr>
          <w:rFonts w:ascii="Calibri" w:eastAsia="Calibri" w:hAnsi="Calibri" w:cs="Times New Roman"/>
          <w:i/>
          <w:iCs/>
          <w:sz w:val="20"/>
        </w:rPr>
      </w:pPr>
      <w:r w:rsidRPr="005670B7">
        <w:rPr>
          <w:rFonts w:ascii="Calibri" w:eastAsia="Calibri" w:hAnsi="Calibri" w:cs="Times New Roman"/>
          <w:i/>
          <w:iCs/>
          <w:sz w:val="20"/>
        </w:rPr>
        <w:t xml:space="preserve">           </w:t>
      </w:r>
    </w:p>
    <w:p w14:paraId="301038F0" w14:textId="77777777" w:rsidR="005670B7" w:rsidRPr="005670B7" w:rsidRDefault="005670B7" w:rsidP="005670B7">
      <w:pPr>
        <w:keepNext/>
        <w:spacing w:after="120" w:line="240" w:lineRule="auto"/>
        <w:jc w:val="both"/>
        <w:rPr>
          <w:rFonts w:ascii="Calibri" w:eastAsia="Calibri" w:hAnsi="Calibri" w:cs="Times New Roman"/>
          <w:i/>
        </w:rPr>
      </w:pPr>
      <w:r w:rsidRPr="005670B7">
        <w:rPr>
          <w:rFonts w:ascii="Calibri" w:eastAsia="Calibri" w:hAnsi="Calibri" w:cs="Times New Roman"/>
          <w:i/>
        </w:rPr>
        <w:t>Figura 9: Numero GO per comparto (%)</w:t>
      </w:r>
    </w:p>
    <w:p w14:paraId="79652C05" w14:textId="77777777"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noProof/>
          <w:lang w:eastAsia="it-IT"/>
        </w:rPr>
        <w:drawing>
          <wp:inline distT="0" distB="0" distL="0" distR="0" wp14:anchorId="684DC7A7" wp14:editId="193A72E3">
            <wp:extent cx="5362575" cy="2686050"/>
            <wp:effectExtent l="0" t="0" r="0" b="0"/>
            <wp:docPr id="3" name="Grafico 3">
              <a:extLst xmlns:a="http://schemas.openxmlformats.org/drawingml/2006/main">
                <a:ext uri="{FF2B5EF4-FFF2-40B4-BE49-F238E27FC236}">
                  <a16:creationId xmlns:a16="http://schemas.microsoft.com/office/drawing/2014/main" id="{73808BC7-47F0-437F-93EB-79E426ED314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956BE0B" w14:textId="77777777" w:rsidR="005670B7" w:rsidRPr="005670B7" w:rsidRDefault="005670B7" w:rsidP="005670B7">
      <w:pPr>
        <w:spacing w:after="0" w:line="240" w:lineRule="auto"/>
        <w:contextualSpacing/>
        <w:rPr>
          <w:rFonts w:ascii="Calibri" w:eastAsia="Calibri" w:hAnsi="Calibri" w:cs="Calibri"/>
          <w:b/>
        </w:rPr>
      </w:pPr>
      <w:r w:rsidRPr="005670B7">
        <w:rPr>
          <w:rFonts w:ascii="Calibri" w:eastAsia="Calibri" w:hAnsi="Calibri" w:cs="Times New Roman"/>
          <w:i/>
          <w:iCs/>
          <w:sz w:val="20"/>
        </w:rPr>
        <w:t>Fonte: Elaborazione da PSR, indagine diretta e bandi pubblicati dalle AdG</w:t>
      </w:r>
      <w:r w:rsidRPr="005670B7">
        <w:rPr>
          <w:rFonts w:ascii="Calibri" w:eastAsia="Calibri" w:hAnsi="Calibri" w:cs="Calibri"/>
          <w:b/>
        </w:rPr>
        <w:t xml:space="preserve"> </w:t>
      </w:r>
    </w:p>
    <w:p w14:paraId="65EBC896" w14:textId="77777777" w:rsidR="005670B7" w:rsidRPr="005670B7" w:rsidRDefault="005670B7" w:rsidP="005670B7">
      <w:pPr>
        <w:spacing w:after="0" w:line="240" w:lineRule="auto"/>
        <w:contextualSpacing/>
        <w:rPr>
          <w:rFonts w:ascii="Calibri" w:eastAsia="Calibri" w:hAnsi="Calibri" w:cs="Calibri"/>
        </w:rPr>
      </w:pPr>
      <w:r w:rsidRPr="005670B7">
        <w:rPr>
          <w:rFonts w:ascii="Calibri" w:eastAsia="Calibri" w:hAnsi="Calibri" w:cs="Calibri"/>
        </w:rPr>
        <w:t>Con riferimento ai partner dei GO, la banca dati presente nel Portale della RRN “Innovarurale”</w:t>
      </w:r>
      <w:r w:rsidRPr="005670B7">
        <w:rPr>
          <w:rFonts w:ascii="Calibri" w:eastAsia="Calibri" w:hAnsi="Calibri" w:cs="Calibri"/>
          <w:vertAlign w:val="superscript"/>
        </w:rPr>
        <w:footnoteReference w:id="19"/>
      </w:r>
      <w:r w:rsidRPr="005670B7">
        <w:rPr>
          <w:rFonts w:ascii="Calibri" w:eastAsia="Calibri" w:hAnsi="Calibri" w:cs="Calibri"/>
        </w:rPr>
        <w:t xml:space="preserve"> consente di calcolare la seguente ripartizione percentuale fra le tipologie di partner dei GO (figura 9).</w:t>
      </w:r>
    </w:p>
    <w:p w14:paraId="217B18F5" w14:textId="77777777" w:rsidR="005670B7" w:rsidRPr="005670B7" w:rsidRDefault="005670B7" w:rsidP="005670B7">
      <w:pPr>
        <w:spacing w:after="0" w:line="240" w:lineRule="auto"/>
        <w:contextualSpacing/>
        <w:rPr>
          <w:rFonts w:ascii="Calibri" w:eastAsia="Calibri" w:hAnsi="Calibri" w:cs="Calibri"/>
          <w:i/>
        </w:rPr>
      </w:pPr>
    </w:p>
    <w:p w14:paraId="0A792927" w14:textId="77777777" w:rsidR="005670B7" w:rsidRPr="005670B7" w:rsidRDefault="005670B7" w:rsidP="005670B7">
      <w:pPr>
        <w:spacing w:after="0" w:line="240" w:lineRule="auto"/>
        <w:contextualSpacing/>
        <w:rPr>
          <w:rFonts w:ascii="Calibri" w:eastAsia="Calibri" w:hAnsi="Calibri" w:cs="Calibri"/>
          <w:i/>
        </w:rPr>
      </w:pPr>
      <w:r w:rsidRPr="005670B7">
        <w:rPr>
          <w:rFonts w:ascii="Calibri" w:eastAsia="Calibri" w:hAnsi="Calibri" w:cs="Calibri"/>
          <w:i/>
        </w:rPr>
        <w:t>Figura 10: Partner dei GO per tipologia</w:t>
      </w:r>
    </w:p>
    <w:p w14:paraId="652C6ED8" w14:textId="77777777" w:rsidR="005670B7" w:rsidRPr="005670B7" w:rsidRDefault="005670B7" w:rsidP="005670B7">
      <w:pPr>
        <w:spacing w:after="0" w:line="240" w:lineRule="auto"/>
        <w:contextualSpacing/>
        <w:rPr>
          <w:rFonts w:ascii="Calibri" w:eastAsia="Calibri" w:hAnsi="Calibri" w:cs="Calibri"/>
        </w:rPr>
      </w:pPr>
      <w:r w:rsidRPr="005670B7">
        <w:rPr>
          <w:rFonts w:ascii="Calibri" w:eastAsia="Calibri" w:hAnsi="Calibri" w:cs="Times New Roman"/>
          <w:noProof/>
        </w:rPr>
        <w:drawing>
          <wp:inline distT="0" distB="0" distL="0" distR="0" wp14:anchorId="6609F340" wp14:editId="2249F49D">
            <wp:extent cx="5629275" cy="2276475"/>
            <wp:effectExtent l="0" t="0" r="0" b="0"/>
            <wp:docPr id="8" name="Grafico 8">
              <a:extLst xmlns:a="http://schemas.openxmlformats.org/drawingml/2006/main">
                <a:ext uri="{FF2B5EF4-FFF2-40B4-BE49-F238E27FC236}">
                  <a16:creationId xmlns:a16="http://schemas.microsoft.com/office/drawing/2014/main" id="{C8A5E779-32C7-4617-85F2-79ED3505C7C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74A53EB7" w14:textId="77777777" w:rsidR="005670B7" w:rsidRPr="005670B7" w:rsidRDefault="005670B7" w:rsidP="005670B7">
      <w:pPr>
        <w:spacing w:after="0" w:line="240" w:lineRule="auto"/>
        <w:contextualSpacing/>
        <w:rPr>
          <w:rFonts w:ascii="Calibri" w:eastAsia="Calibri" w:hAnsi="Calibri" w:cs="Calibri"/>
          <w:i/>
          <w:sz w:val="20"/>
          <w:szCs w:val="20"/>
        </w:rPr>
      </w:pPr>
    </w:p>
    <w:p w14:paraId="0263E20E" w14:textId="77777777" w:rsidR="005670B7" w:rsidRPr="005670B7" w:rsidRDefault="005670B7" w:rsidP="005670B7">
      <w:pPr>
        <w:spacing w:after="0" w:line="240" w:lineRule="auto"/>
        <w:contextualSpacing/>
        <w:rPr>
          <w:rFonts w:ascii="Calibri" w:eastAsia="Calibri" w:hAnsi="Calibri" w:cs="Calibri"/>
          <w:i/>
          <w:sz w:val="20"/>
          <w:szCs w:val="20"/>
        </w:rPr>
      </w:pPr>
      <w:r w:rsidRPr="005670B7">
        <w:rPr>
          <w:rFonts w:ascii="Calibri" w:eastAsia="Calibri" w:hAnsi="Calibri" w:cs="Calibri"/>
          <w:i/>
          <w:sz w:val="20"/>
          <w:szCs w:val="20"/>
        </w:rPr>
        <w:t xml:space="preserve">Fonte: Banca dati dei GO RRN </w:t>
      </w:r>
    </w:p>
    <w:p w14:paraId="4CE3D208" w14:textId="77777777" w:rsidR="005670B7" w:rsidRPr="005670B7" w:rsidRDefault="005670B7" w:rsidP="005670B7">
      <w:pPr>
        <w:spacing w:after="0" w:line="240" w:lineRule="auto"/>
        <w:contextualSpacing/>
        <w:rPr>
          <w:rFonts w:ascii="Calibri" w:eastAsia="Calibri" w:hAnsi="Calibri" w:cs="Calibri"/>
        </w:rPr>
      </w:pPr>
    </w:p>
    <w:p w14:paraId="5AFD576C" w14:textId="77777777" w:rsidR="005670B7" w:rsidRPr="005670B7" w:rsidRDefault="005670B7" w:rsidP="005670B7">
      <w:pPr>
        <w:spacing w:after="0" w:line="240" w:lineRule="auto"/>
        <w:contextualSpacing/>
        <w:jc w:val="both"/>
        <w:rPr>
          <w:rFonts w:ascii="Calibri" w:eastAsia="Calibri" w:hAnsi="Calibri" w:cs="Calibri"/>
        </w:rPr>
      </w:pPr>
      <w:r w:rsidRPr="005670B7">
        <w:rPr>
          <w:rFonts w:ascii="Calibri" w:eastAsia="Calibri" w:hAnsi="Calibri" w:cs="Calibri"/>
        </w:rPr>
        <w:t xml:space="preserve">Come si può notare i due soggetti di maggiore peso in termini di numerosità di soggetti sono le imprese agricole e gli enti di ricerca, mentre i soggetti incaricati della consulenza sono decisamente poco coinvolti (figura 10). </w:t>
      </w:r>
    </w:p>
    <w:p w14:paraId="440FA4E6" w14:textId="77777777" w:rsidR="005670B7" w:rsidRPr="005670B7" w:rsidRDefault="005670B7" w:rsidP="005670B7">
      <w:pPr>
        <w:spacing w:after="0" w:line="240" w:lineRule="auto"/>
        <w:contextualSpacing/>
        <w:rPr>
          <w:rFonts w:ascii="Calibri" w:eastAsia="Calibri" w:hAnsi="Calibri" w:cs="Calibri"/>
        </w:rPr>
      </w:pPr>
    </w:p>
    <w:p w14:paraId="2735DD27" w14:textId="77777777" w:rsidR="005670B7" w:rsidRPr="005670B7" w:rsidRDefault="005670B7" w:rsidP="00943A12">
      <w:pPr>
        <w:pStyle w:val="Titolo3"/>
        <w:numPr>
          <w:ilvl w:val="0"/>
          <w:numId w:val="26"/>
        </w:numPr>
      </w:pPr>
      <w:bookmarkStart w:id="25" w:name="_Toc57879701"/>
      <w:r w:rsidRPr="005670B7">
        <w:t>Misura 16.2 “Sviluppo di nuovi prodotti, pratiche, processi e tecnologie nel settore agroalimentare e in quello forestale”</w:t>
      </w:r>
      <w:bookmarkEnd w:id="25"/>
    </w:p>
    <w:p w14:paraId="5871F397"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La sottomisura 16.2 sostiene, attraverso la cooperazione tra più partner, la realizzazione dei progetti pilota per lo sviluppo di nuovi prodotti, pratiche, processi e tecnologie finalizzate ad accrescere la competitività e la sostenibilità nel settore agricolo, agroalimentare e in quello forestale. I progetti pilota devono avere come obiettivo l‘applicazione e/o l‘utilizzo di risultati di ricerca, la cui valorizzazione si ritiene promettente per dare riposte in termini pratici e concreti ai fabbisogni di innovazione delle aziende agricole, agro-alimentari e forestali.</w:t>
      </w:r>
    </w:p>
    <w:p w14:paraId="269ABA34" w14:textId="437A4B22"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Al 30/06/2019 la sottomisura 16.2 prevede un finanziamento programmato totale pari a 156,2 MEURO (tabella 1</w:t>
      </w:r>
      <w:r w:rsidR="007E0E95">
        <w:rPr>
          <w:rFonts w:ascii="Calibri" w:eastAsia="Calibri" w:hAnsi="Calibri" w:cs="Times New Roman"/>
        </w:rPr>
        <w:t>7</w:t>
      </w:r>
      <w:r w:rsidRPr="005670B7">
        <w:rPr>
          <w:rFonts w:ascii="Calibri" w:eastAsia="Calibri" w:hAnsi="Calibri" w:cs="Times New Roman"/>
        </w:rPr>
        <w:t xml:space="preserve">) in aumento del 19% rispetto all’avvio del presente periodo di programmazione (gennaio 2017). Alla suddetta data sono stati avviati progetti pilota nelle seguenti Regioni: </w:t>
      </w:r>
      <w:r w:rsidR="00DD283C" w:rsidRPr="005670B7">
        <w:rPr>
          <w:rFonts w:ascii="Calibri" w:eastAsia="Calibri" w:hAnsi="Calibri" w:cs="Times New Roman"/>
        </w:rPr>
        <w:t>Emilia-Romagna</w:t>
      </w:r>
      <w:r w:rsidRPr="005670B7">
        <w:rPr>
          <w:rFonts w:ascii="Calibri" w:eastAsia="Calibri" w:hAnsi="Calibri" w:cs="Times New Roman"/>
        </w:rPr>
        <w:t xml:space="preserve">, </w:t>
      </w:r>
      <w:r w:rsidR="00DD283C" w:rsidRPr="005670B7">
        <w:rPr>
          <w:rFonts w:ascii="Calibri" w:eastAsia="Calibri" w:hAnsi="Calibri" w:cs="Times New Roman"/>
        </w:rPr>
        <w:t>Friuli-Venezia Giulia</w:t>
      </w:r>
      <w:r w:rsidRPr="005670B7">
        <w:rPr>
          <w:rFonts w:ascii="Calibri" w:eastAsia="Calibri" w:hAnsi="Calibri" w:cs="Times New Roman"/>
        </w:rPr>
        <w:t>, Lombardia, Marche, Piemonte, Toscana e Umbria.</w:t>
      </w:r>
    </w:p>
    <w:p w14:paraId="18E62845" w14:textId="34A82168" w:rsidR="005670B7" w:rsidRPr="005670B7" w:rsidRDefault="005670B7" w:rsidP="00DD283C">
      <w:pPr>
        <w:keepNext/>
        <w:spacing w:after="120" w:line="240" w:lineRule="auto"/>
        <w:rPr>
          <w:rFonts w:ascii="Calibri" w:eastAsia="Calibri" w:hAnsi="Calibri" w:cs="Calibri"/>
          <w:i/>
        </w:rPr>
      </w:pPr>
      <w:r w:rsidRPr="005670B7">
        <w:rPr>
          <w:rFonts w:ascii="Calibri" w:eastAsia="Calibri" w:hAnsi="Calibri" w:cs="Calibri"/>
          <w:i/>
        </w:rPr>
        <w:t>Tabella 1</w:t>
      </w:r>
      <w:r w:rsidR="007E0E95">
        <w:rPr>
          <w:rFonts w:ascii="Calibri" w:eastAsia="Calibri" w:hAnsi="Calibri" w:cs="Calibri"/>
          <w:i/>
        </w:rPr>
        <w:t>7</w:t>
      </w:r>
      <w:r w:rsidRPr="005670B7">
        <w:rPr>
          <w:rFonts w:ascii="Calibri" w:eastAsia="Calibri" w:hAnsi="Calibri" w:cs="Calibri"/>
          <w:i/>
        </w:rPr>
        <w:t xml:space="preserve">: Dati finanziari e di attuazione della Misura 16.2 </w:t>
      </w:r>
      <w:bookmarkStart w:id="26" w:name="_Hlk23758014"/>
      <w:r w:rsidRPr="005670B7">
        <w:rPr>
          <w:rFonts w:ascii="Calibri" w:eastAsia="Calibri" w:hAnsi="Calibri" w:cs="Calibri"/>
          <w:i/>
        </w:rPr>
        <w:t>a giugno 2019</w:t>
      </w:r>
      <w:bookmarkEnd w:id="26"/>
    </w:p>
    <w:tbl>
      <w:tblPr>
        <w:tblStyle w:val="Tabellagriglia5scura-colore111"/>
        <w:tblW w:w="6422" w:type="dxa"/>
        <w:tblLook w:val="04A0" w:firstRow="1" w:lastRow="0" w:firstColumn="1" w:lastColumn="0" w:noHBand="0" w:noVBand="1"/>
      </w:tblPr>
      <w:tblGrid>
        <w:gridCol w:w="2180"/>
        <w:gridCol w:w="1643"/>
        <w:gridCol w:w="1022"/>
        <w:gridCol w:w="1577"/>
      </w:tblGrid>
      <w:tr w:rsidR="005670B7" w:rsidRPr="005670B7" w14:paraId="4F4872B2" w14:textId="77777777" w:rsidTr="00DD283C">
        <w:trPr>
          <w:cnfStyle w:val="100000000000" w:firstRow="1" w:lastRow="0" w:firstColumn="0" w:lastColumn="0" w:oddVBand="0" w:evenVBand="0" w:oddHBand="0" w:evenHBand="0" w:firstRowFirstColumn="0" w:firstRowLastColumn="0" w:lastRowFirstColumn="0" w:lastRowLastColumn="0"/>
          <w:trHeight w:val="806"/>
        </w:trPr>
        <w:tc>
          <w:tcPr>
            <w:cnfStyle w:val="001000000000" w:firstRow="0" w:lastRow="0" w:firstColumn="1" w:lastColumn="0" w:oddVBand="0" w:evenVBand="0" w:oddHBand="0" w:evenHBand="0" w:firstRowFirstColumn="0" w:firstRowLastColumn="0" w:lastRowFirstColumn="0" w:lastRowLastColumn="0"/>
            <w:tcW w:w="2180" w:type="dxa"/>
            <w:noWrap/>
            <w:vAlign w:val="center"/>
            <w:hideMark/>
          </w:tcPr>
          <w:p w14:paraId="50A3AE91" w14:textId="77777777" w:rsidR="005670B7" w:rsidRPr="005670B7" w:rsidRDefault="005670B7" w:rsidP="00DD283C">
            <w:pPr>
              <w:jc w:val="center"/>
              <w:rPr>
                <w:rFonts w:ascii="Calibri" w:eastAsia="Times New Roman" w:hAnsi="Calibri" w:cs="Times New Roman"/>
                <w:lang w:eastAsia="it-IT"/>
              </w:rPr>
            </w:pPr>
            <w:r w:rsidRPr="005670B7">
              <w:rPr>
                <w:rFonts w:ascii="Calibri" w:eastAsia="Times New Roman" w:hAnsi="Calibri" w:cs="Times New Roman"/>
                <w:lang w:eastAsia="it-IT"/>
              </w:rPr>
              <w:t>Regione</w:t>
            </w:r>
          </w:p>
        </w:tc>
        <w:tc>
          <w:tcPr>
            <w:tcW w:w="1643" w:type="dxa"/>
            <w:noWrap/>
            <w:vAlign w:val="center"/>
            <w:hideMark/>
          </w:tcPr>
          <w:p w14:paraId="326CBFCD" w14:textId="77777777" w:rsidR="005670B7" w:rsidRPr="005670B7" w:rsidRDefault="005670B7" w:rsidP="00DD283C">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Programmato (€) – giugno 2019</w:t>
            </w:r>
          </w:p>
        </w:tc>
        <w:tc>
          <w:tcPr>
            <w:tcW w:w="1022" w:type="dxa"/>
            <w:noWrap/>
            <w:vAlign w:val="center"/>
            <w:hideMark/>
          </w:tcPr>
          <w:p w14:paraId="1106EE1F" w14:textId="77777777" w:rsidR="005670B7" w:rsidRPr="005670B7" w:rsidRDefault="005670B7" w:rsidP="00DD283C">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Progetti</w:t>
            </w:r>
          </w:p>
          <w:p w14:paraId="51E9DC26" w14:textId="2516CA7A" w:rsidR="005670B7" w:rsidRPr="005670B7" w:rsidRDefault="005670B7" w:rsidP="00DD283C">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pilota</w:t>
            </w:r>
          </w:p>
        </w:tc>
        <w:tc>
          <w:tcPr>
            <w:tcW w:w="1577" w:type="dxa"/>
            <w:vAlign w:val="center"/>
          </w:tcPr>
          <w:p w14:paraId="13AF8330" w14:textId="76626C7B" w:rsidR="005670B7" w:rsidRPr="005670B7" w:rsidRDefault="005670B7" w:rsidP="00DD283C">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P.p. in Progetti Collettivi</w:t>
            </w:r>
          </w:p>
        </w:tc>
      </w:tr>
      <w:tr w:rsidR="005670B7" w:rsidRPr="005670B7" w14:paraId="58605F25" w14:textId="77777777" w:rsidTr="00DD283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29650197"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Abruzzo</w:t>
            </w:r>
          </w:p>
        </w:tc>
        <w:tc>
          <w:tcPr>
            <w:tcW w:w="1643" w:type="dxa"/>
            <w:noWrap/>
            <w:vAlign w:val="center"/>
            <w:hideMark/>
          </w:tcPr>
          <w:p w14:paraId="22FAB90D"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 xml:space="preserve">5.000.000 </w:t>
            </w:r>
          </w:p>
        </w:tc>
        <w:tc>
          <w:tcPr>
            <w:tcW w:w="1022" w:type="dxa"/>
            <w:noWrap/>
            <w:vAlign w:val="center"/>
            <w:hideMark/>
          </w:tcPr>
          <w:p w14:paraId="0799EE3C"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p>
        </w:tc>
        <w:tc>
          <w:tcPr>
            <w:tcW w:w="1577" w:type="dxa"/>
            <w:noWrap/>
            <w:vAlign w:val="center"/>
            <w:hideMark/>
          </w:tcPr>
          <w:p w14:paraId="3755245A"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8</w:t>
            </w:r>
          </w:p>
        </w:tc>
      </w:tr>
      <w:tr w:rsidR="005670B7" w:rsidRPr="005670B7" w14:paraId="3241780F" w14:textId="77777777" w:rsidTr="00DD283C">
        <w:trPr>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042EEF1A"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Basilicata</w:t>
            </w:r>
          </w:p>
        </w:tc>
        <w:tc>
          <w:tcPr>
            <w:tcW w:w="1643" w:type="dxa"/>
            <w:noWrap/>
            <w:vAlign w:val="center"/>
            <w:hideMark/>
          </w:tcPr>
          <w:p w14:paraId="17977810"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3.752.559</w:t>
            </w:r>
          </w:p>
        </w:tc>
        <w:tc>
          <w:tcPr>
            <w:tcW w:w="1022" w:type="dxa"/>
            <w:noWrap/>
            <w:vAlign w:val="center"/>
            <w:hideMark/>
          </w:tcPr>
          <w:p w14:paraId="28E5B975"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7</w:t>
            </w:r>
          </w:p>
        </w:tc>
        <w:tc>
          <w:tcPr>
            <w:tcW w:w="1577" w:type="dxa"/>
            <w:noWrap/>
            <w:vAlign w:val="center"/>
            <w:hideMark/>
          </w:tcPr>
          <w:p w14:paraId="10088776"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p>
        </w:tc>
      </w:tr>
      <w:tr w:rsidR="005670B7" w:rsidRPr="005670B7" w14:paraId="0B2D0EF8" w14:textId="77777777" w:rsidTr="00DD283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14A7A826"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lastRenderedPageBreak/>
              <w:t>Bolzano</w:t>
            </w:r>
          </w:p>
        </w:tc>
        <w:tc>
          <w:tcPr>
            <w:tcW w:w="1643" w:type="dxa"/>
            <w:noWrap/>
            <w:vAlign w:val="center"/>
            <w:hideMark/>
          </w:tcPr>
          <w:p w14:paraId="7EEA8554"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w:t>
            </w:r>
          </w:p>
        </w:tc>
        <w:tc>
          <w:tcPr>
            <w:tcW w:w="1022" w:type="dxa"/>
            <w:noWrap/>
            <w:vAlign w:val="center"/>
            <w:hideMark/>
          </w:tcPr>
          <w:p w14:paraId="0609EB51"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w:t>
            </w:r>
          </w:p>
        </w:tc>
        <w:tc>
          <w:tcPr>
            <w:tcW w:w="1577" w:type="dxa"/>
            <w:noWrap/>
            <w:vAlign w:val="center"/>
            <w:hideMark/>
          </w:tcPr>
          <w:p w14:paraId="45954962"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w:t>
            </w:r>
          </w:p>
        </w:tc>
      </w:tr>
      <w:tr w:rsidR="005670B7" w:rsidRPr="005670B7" w14:paraId="494723F6" w14:textId="77777777" w:rsidTr="00DD283C">
        <w:trPr>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5AA3F5D1"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Calabria</w:t>
            </w:r>
          </w:p>
        </w:tc>
        <w:tc>
          <w:tcPr>
            <w:tcW w:w="1643" w:type="dxa"/>
            <w:noWrap/>
            <w:vAlign w:val="center"/>
            <w:hideMark/>
          </w:tcPr>
          <w:p w14:paraId="5F1A35D4"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5.625.000</w:t>
            </w:r>
          </w:p>
        </w:tc>
        <w:tc>
          <w:tcPr>
            <w:tcW w:w="1022" w:type="dxa"/>
            <w:noWrap/>
            <w:vAlign w:val="center"/>
            <w:hideMark/>
          </w:tcPr>
          <w:p w14:paraId="0B8FFD3B"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p>
        </w:tc>
        <w:tc>
          <w:tcPr>
            <w:tcW w:w="1577" w:type="dxa"/>
            <w:noWrap/>
            <w:vAlign w:val="center"/>
            <w:hideMark/>
          </w:tcPr>
          <w:p w14:paraId="2DF27389"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p>
        </w:tc>
      </w:tr>
      <w:tr w:rsidR="005670B7" w:rsidRPr="005670B7" w14:paraId="2352E93B" w14:textId="77777777" w:rsidTr="00DD283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493B825D"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Campania</w:t>
            </w:r>
          </w:p>
        </w:tc>
        <w:tc>
          <w:tcPr>
            <w:tcW w:w="1643" w:type="dxa"/>
            <w:noWrap/>
            <w:vAlign w:val="center"/>
            <w:hideMark/>
          </w:tcPr>
          <w:p w14:paraId="0B04F624"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w:t>
            </w:r>
          </w:p>
        </w:tc>
        <w:tc>
          <w:tcPr>
            <w:tcW w:w="1022" w:type="dxa"/>
            <w:noWrap/>
            <w:vAlign w:val="center"/>
            <w:hideMark/>
          </w:tcPr>
          <w:p w14:paraId="58637A13"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w:t>
            </w:r>
          </w:p>
        </w:tc>
        <w:tc>
          <w:tcPr>
            <w:tcW w:w="1577" w:type="dxa"/>
            <w:noWrap/>
            <w:vAlign w:val="center"/>
            <w:hideMark/>
          </w:tcPr>
          <w:p w14:paraId="7B4F112D"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w:t>
            </w:r>
          </w:p>
        </w:tc>
      </w:tr>
      <w:tr w:rsidR="005670B7" w:rsidRPr="005670B7" w14:paraId="18925850" w14:textId="77777777" w:rsidTr="00DD283C">
        <w:trPr>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3ECA35E7"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Emilia Romagna</w:t>
            </w:r>
          </w:p>
        </w:tc>
        <w:tc>
          <w:tcPr>
            <w:tcW w:w="1643" w:type="dxa"/>
            <w:noWrap/>
            <w:vAlign w:val="center"/>
            <w:hideMark/>
          </w:tcPr>
          <w:p w14:paraId="6E82C4F8"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 xml:space="preserve">10.000.000 </w:t>
            </w:r>
          </w:p>
        </w:tc>
        <w:tc>
          <w:tcPr>
            <w:tcW w:w="1022" w:type="dxa"/>
            <w:noWrap/>
            <w:vAlign w:val="center"/>
            <w:hideMark/>
          </w:tcPr>
          <w:p w14:paraId="29CB4712"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p>
        </w:tc>
        <w:tc>
          <w:tcPr>
            <w:tcW w:w="1577" w:type="dxa"/>
            <w:noWrap/>
            <w:vAlign w:val="center"/>
            <w:hideMark/>
          </w:tcPr>
          <w:p w14:paraId="76724372"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55</w:t>
            </w:r>
          </w:p>
        </w:tc>
      </w:tr>
      <w:tr w:rsidR="005670B7" w:rsidRPr="005670B7" w14:paraId="71D1B7A1" w14:textId="77777777" w:rsidTr="00DD283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4152BE1E"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Friuli V. G.</w:t>
            </w:r>
          </w:p>
        </w:tc>
        <w:tc>
          <w:tcPr>
            <w:tcW w:w="1643" w:type="dxa"/>
            <w:noWrap/>
            <w:vAlign w:val="center"/>
            <w:hideMark/>
          </w:tcPr>
          <w:p w14:paraId="1E546290"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 xml:space="preserve">1.000.000 </w:t>
            </w:r>
          </w:p>
        </w:tc>
        <w:tc>
          <w:tcPr>
            <w:tcW w:w="1022" w:type="dxa"/>
            <w:noWrap/>
            <w:vAlign w:val="center"/>
            <w:hideMark/>
          </w:tcPr>
          <w:p w14:paraId="2655E3BD"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16</w:t>
            </w:r>
          </w:p>
        </w:tc>
        <w:tc>
          <w:tcPr>
            <w:tcW w:w="1577" w:type="dxa"/>
            <w:noWrap/>
            <w:vAlign w:val="center"/>
            <w:hideMark/>
          </w:tcPr>
          <w:p w14:paraId="480E90B1"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p>
        </w:tc>
      </w:tr>
      <w:tr w:rsidR="005670B7" w:rsidRPr="005670B7" w14:paraId="64D93961" w14:textId="77777777" w:rsidTr="00DD283C">
        <w:trPr>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157E99D2"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Lazio</w:t>
            </w:r>
          </w:p>
        </w:tc>
        <w:tc>
          <w:tcPr>
            <w:tcW w:w="1643" w:type="dxa"/>
            <w:noWrap/>
            <w:vAlign w:val="center"/>
            <w:hideMark/>
          </w:tcPr>
          <w:p w14:paraId="34DFCA5B"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 xml:space="preserve">8.500.000 </w:t>
            </w:r>
          </w:p>
        </w:tc>
        <w:tc>
          <w:tcPr>
            <w:tcW w:w="1022" w:type="dxa"/>
            <w:noWrap/>
            <w:vAlign w:val="center"/>
            <w:hideMark/>
          </w:tcPr>
          <w:p w14:paraId="0862E053"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p>
        </w:tc>
        <w:tc>
          <w:tcPr>
            <w:tcW w:w="1577" w:type="dxa"/>
            <w:noWrap/>
            <w:vAlign w:val="center"/>
            <w:hideMark/>
          </w:tcPr>
          <w:p w14:paraId="54448CC5"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p>
        </w:tc>
      </w:tr>
      <w:tr w:rsidR="005670B7" w:rsidRPr="005670B7" w14:paraId="448C1998" w14:textId="77777777" w:rsidTr="00DD283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7C7B39F1"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Liguria</w:t>
            </w:r>
          </w:p>
        </w:tc>
        <w:tc>
          <w:tcPr>
            <w:tcW w:w="1643" w:type="dxa"/>
            <w:noWrap/>
            <w:vAlign w:val="center"/>
            <w:hideMark/>
          </w:tcPr>
          <w:p w14:paraId="1E6ACE7C"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3.360.000</w:t>
            </w:r>
          </w:p>
        </w:tc>
        <w:tc>
          <w:tcPr>
            <w:tcW w:w="1022" w:type="dxa"/>
            <w:noWrap/>
            <w:vAlign w:val="center"/>
            <w:hideMark/>
          </w:tcPr>
          <w:p w14:paraId="02802F50"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p>
        </w:tc>
        <w:tc>
          <w:tcPr>
            <w:tcW w:w="1577" w:type="dxa"/>
            <w:noWrap/>
            <w:vAlign w:val="center"/>
            <w:hideMark/>
          </w:tcPr>
          <w:p w14:paraId="0AA3AF63"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p>
        </w:tc>
      </w:tr>
      <w:tr w:rsidR="005670B7" w:rsidRPr="005670B7" w14:paraId="1F66E476" w14:textId="77777777" w:rsidTr="00DD283C">
        <w:trPr>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4DBEC8A1"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Lombardia</w:t>
            </w:r>
          </w:p>
        </w:tc>
        <w:tc>
          <w:tcPr>
            <w:tcW w:w="1643" w:type="dxa"/>
            <w:noWrap/>
            <w:vAlign w:val="center"/>
            <w:hideMark/>
          </w:tcPr>
          <w:p w14:paraId="2B23B30A"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 xml:space="preserve">8.250.000 </w:t>
            </w:r>
          </w:p>
        </w:tc>
        <w:tc>
          <w:tcPr>
            <w:tcW w:w="1022" w:type="dxa"/>
            <w:noWrap/>
            <w:vAlign w:val="center"/>
            <w:hideMark/>
          </w:tcPr>
          <w:p w14:paraId="1398455A"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16</w:t>
            </w:r>
          </w:p>
        </w:tc>
        <w:tc>
          <w:tcPr>
            <w:tcW w:w="1577" w:type="dxa"/>
            <w:noWrap/>
            <w:vAlign w:val="center"/>
            <w:hideMark/>
          </w:tcPr>
          <w:p w14:paraId="53A94272"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10</w:t>
            </w:r>
          </w:p>
        </w:tc>
      </w:tr>
      <w:tr w:rsidR="005670B7" w:rsidRPr="005670B7" w14:paraId="748AE82A" w14:textId="77777777" w:rsidTr="00DD283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49573C90"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Marche</w:t>
            </w:r>
          </w:p>
        </w:tc>
        <w:tc>
          <w:tcPr>
            <w:tcW w:w="1643" w:type="dxa"/>
            <w:noWrap/>
            <w:vAlign w:val="center"/>
            <w:hideMark/>
          </w:tcPr>
          <w:p w14:paraId="32BB34E8"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 xml:space="preserve">4.000.000 </w:t>
            </w:r>
          </w:p>
        </w:tc>
        <w:tc>
          <w:tcPr>
            <w:tcW w:w="1022" w:type="dxa"/>
            <w:noWrap/>
            <w:vAlign w:val="center"/>
            <w:hideMark/>
          </w:tcPr>
          <w:p w14:paraId="52E984E4"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p>
        </w:tc>
        <w:tc>
          <w:tcPr>
            <w:tcW w:w="1577" w:type="dxa"/>
            <w:noWrap/>
            <w:vAlign w:val="center"/>
            <w:hideMark/>
          </w:tcPr>
          <w:p w14:paraId="639C0C26"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10</w:t>
            </w:r>
          </w:p>
        </w:tc>
      </w:tr>
      <w:tr w:rsidR="005670B7" w:rsidRPr="005670B7" w14:paraId="194FB94F" w14:textId="77777777" w:rsidTr="00DD283C">
        <w:trPr>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0FF995B6"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Molise</w:t>
            </w:r>
          </w:p>
        </w:tc>
        <w:tc>
          <w:tcPr>
            <w:tcW w:w="1643" w:type="dxa"/>
            <w:noWrap/>
            <w:vAlign w:val="center"/>
            <w:hideMark/>
          </w:tcPr>
          <w:p w14:paraId="74F123BB"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 xml:space="preserve">2.000.000 </w:t>
            </w:r>
          </w:p>
        </w:tc>
        <w:tc>
          <w:tcPr>
            <w:tcW w:w="1022" w:type="dxa"/>
            <w:noWrap/>
            <w:vAlign w:val="center"/>
            <w:hideMark/>
          </w:tcPr>
          <w:p w14:paraId="61F4BB1C"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p>
        </w:tc>
        <w:tc>
          <w:tcPr>
            <w:tcW w:w="1577" w:type="dxa"/>
            <w:noWrap/>
            <w:vAlign w:val="center"/>
            <w:hideMark/>
          </w:tcPr>
          <w:p w14:paraId="04BB1CE2"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p>
        </w:tc>
      </w:tr>
      <w:tr w:rsidR="005670B7" w:rsidRPr="005670B7" w14:paraId="2B3A415B" w14:textId="77777777" w:rsidTr="00DD283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2284CFD0"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Piemonte</w:t>
            </w:r>
          </w:p>
        </w:tc>
        <w:tc>
          <w:tcPr>
            <w:tcW w:w="1643" w:type="dxa"/>
            <w:noWrap/>
            <w:vAlign w:val="center"/>
            <w:hideMark/>
          </w:tcPr>
          <w:p w14:paraId="5C25164F"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 xml:space="preserve">6.030.000 </w:t>
            </w:r>
          </w:p>
        </w:tc>
        <w:tc>
          <w:tcPr>
            <w:tcW w:w="1022" w:type="dxa"/>
            <w:noWrap/>
            <w:vAlign w:val="center"/>
            <w:hideMark/>
          </w:tcPr>
          <w:p w14:paraId="15D5B3F0"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6</w:t>
            </w:r>
          </w:p>
        </w:tc>
        <w:tc>
          <w:tcPr>
            <w:tcW w:w="1577" w:type="dxa"/>
            <w:noWrap/>
            <w:vAlign w:val="center"/>
            <w:hideMark/>
          </w:tcPr>
          <w:p w14:paraId="4264AC7E"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p>
        </w:tc>
      </w:tr>
      <w:tr w:rsidR="005670B7" w:rsidRPr="005670B7" w14:paraId="7F032114" w14:textId="77777777" w:rsidTr="00DD283C">
        <w:trPr>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74EA02E4"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Puglia*</w:t>
            </w:r>
          </w:p>
        </w:tc>
        <w:tc>
          <w:tcPr>
            <w:tcW w:w="1643" w:type="dxa"/>
            <w:noWrap/>
            <w:vAlign w:val="center"/>
            <w:hideMark/>
          </w:tcPr>
          <w:p w14:paraId="507DE5EE"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24.000.000</w:t>
            </w:r>
          </w:p>
        </w:tc>
        <w:tc>
          <w:tcPr>
            <w:tcW w:w="1022" w:type="dxa"/>
            <w:noWrap/>
            <w:vAlign w:val="center"/>
            <w:hideMark/>
          </w:tcPr>
          <w:p w14:paraId="08EAB41B"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p>
        </w:tc>
        <w:tc>
          <w:tcPr>
            <w:tcW w:w="1577" w:type="dxa"/>
            <w:noWrap/>
            <w:vAlign w:val="center"/>
            <w:hideMark/>
          </w:tcPr>
          <w:p w14:paraId="2F0C1EB7"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p>
        </w:tc>
      </w:tr>
      <w:tr w:rsidR="005670B7" w:rsidRPr="005670B7" w14:paraId="4DAEC0B2" w14:textId="77777777" w:rsidTr="00DD283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3618EADC"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Sardegna</w:t>
            </w:r>
          </w:p>
        </w:tc>
        <w:tc>
          <w:tcPr>
            <w:tcW w:w="1643" w:type="dxa"/>
            <w:noWrap/>
            <w:vAlign w:val="center"/>
            <w:hideMark/>
          </w:tcPr>
          <w:p w14:paraId="74F6D7A7"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10.000.000</w:t>
            </w:r>
          </w:p>
        </w:tc>
        <w:tc>
          <w:tcPr>
            <w:tcW w:w="1022" w:type="dxa"/>
            <w:noWrap/>
            <w:vAlign w:val="center"/>
            <w:hideMark/>
          </w:tcPr>
          <w:p w14:paraId="3CBC2ACA"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p>
        </w:tc>
        <w:tc>
          <w:tcPr>
            <w:tcW w:w="1577" w:type="dxa"/>
            <w:noWrap/>
            <w:vAlign w:val="center"/>
            <w:hideMark/>
          </w:tcPr>
          <w:p w14:paraId="19C24A72"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p>
        </w:tc>
      </w:tr>
      <w:tr w:rsidR="005670B7" w:rsidRPr="005670B7" w14:paraId="64C5A7DB" w14:textId="77777777" w:rsidTr="00DD283C">
        <w:trPr>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442338DE"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Sicilia</w:t>
            </w:r>
          </w:p>
        </w:tc>
        <w:tc>
          <w:tcPr>
            <w:tcW w:w="1643" w:type="dxa"/>
            <w:noWrap/>
            <w:vAlign w:val="center"/>
            <w:hideMark/>
          </w:tcPr>
          <w:p w14:paraId="16496C13"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4.160.000</w:t>
            </w:r>
          </w:p>
        </w:tc>
        <w:tc>
          <w:tcPr>
            <w:tcW w:w="1022" w:type="dxa"/>
            <w:noWrap/>
            <w:vAlign w:val="center"/>
            <w:hideMark/>
          </w:tcPr>
          <w:p w14:paraId="19C3DD10"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p>
        </w:tc>
        <w:tc>
          <w:tcPr>
            <w:tcW w:w="1577" w:type="dxa"/>
            <w:noWrap/>
            <w:vAlign w:val="center"/>
            <w:hideMark/>
          </w:tcPr>
          <w:p w14:paraId="0A045F38"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p>
        </w:tc>
      </w:tr>
      <w:tr w:rsidR="005670B7" w:rsidRPr="005670B7" w14:paraId="083BFB25" w14:textId="77777777" w:rsidTr="00DD283C">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2180" w:type="dxa"/>
            <w:noWrap/>
            <w:hideMark/>
          </w:tcPr>
          <w:p w14:paraId="0DC56576"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Toscana*</w:t>
            </w:r>
          </w:p>
        </w:tc>
        <w:tc>
          <w:tcPr>
            <w:tcW w:w="1643" w:type="dxa"/>
            <w:noWrap/>
            <w:vAlign w:val="center"/>
            <w:hideMark/>
          </w:tcPr>
          <w:p w14:paraId="68D21EBB"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 xml:space="preserve">22.171.900 </w:t>
            </w:r>
          </w:p>
        </w:tc>
        <w:tc>
          <w:tcPr>
            <w:tcW w:w="1022" w:type="dxa"/>
            <w:noWrap/>
            <w:vAlign w:val="center"/>
            <w:hideMark/>
          </w:tcPr>
          <w:p w14:paraId="5FF1D4FB"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p>
        </w:tc>
        <w:tc>
          <w:tcPr>
            <w:tcW w:w="1577" w:type="dxa"/>
            <w:noWrap/>
            <w:vAlign w:val="center"/>
            <w:hideMark/>
          </w:tcPr>
          <w:p w14:paraId="5B849459"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60</w:t>
            </w:r>
          </w:p>
        </w:tc>
      </w:tr>
      <w:tr w:rsidR="005670B7" w:rsidRPr="005670B7" w14:paraId="75638734" w14:textId="77777777" w:rsidTr="00DD283C">
        <w:trPr>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001E61A2"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Trento</w:t>
            </w:r>
          </w:p>
        </w:tc>
        <w:tc>
          <w:tcPr>
            <w:tcW w:w="1643" w:type="dxa"/>
            <w:noWrap/>
            <w:vAlign w:val="center"/>
            <w:hideMark/>
          </w:tcPr>
          <w:p w14:paraId="28943741"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w:t>
            </w:r>
          </w:p>
        </w:tc>
        <w:tc>
          <w:tcPr>
            <w:tcW w:w="1022" w:type="dxa"/>
            <w:noWrap/>
            <w:vAlign w:val="center"/>
            <w:hideMark/>
          </w:tcPr>
          <w:p w14:paraId="59188351"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w:t>
            </w:r>
          </w:p>
        </w:tc>
        <w:tc>
          <w:tcPr>
            <w:tcW w:w="1577" w:type="dxa"/>
            <w:noWrap/>
            <w:vAlign w:val="center"/>
            <w:hideMark/>
          </w:tcPr>
          <w:p w14:paraId="1C72A653"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w:t>
            </w:r>
          </w:p>
        </w:tc>
      </w:tr>
      <w:tr w:rsidR="005670B7" w:rsidRPr="005670B7" w14:paraId="27F04885" w14:textId="77777777" w:rsidTr="00DD283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0646D9EB"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Umbria</w:t>
            </w:r>
          </w:p>
        </w:tc>
        <w:tc>
          <w:tcPr>
            <w:tcW w:w="1643" w:type="dxa"/>
            <w:noWrap/>
            <w:vAlign w:val="center"/>
            <w:hideMark/>
          </w:tcPr>
          <w:p w14:paraId="6722C1F1"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 xml:space="preserve">13.766.246 </w:t>
            </w:r>
          </w:p>
        </w:tc>
        <w:tc>
          <w:tcPr>
            <w:tcW w:w="1022" w:type="dxa"/>
            <w:noWrap/>
            <w:vAlign w:val="center"/>
            <w:hideMark/>
          </w:tcPr>
          <w:p w14:paraId="3B7735E2"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71</w:t>
            </w:r>
          </w:p>
        </w:tc>
        <w:tc>
          <w:tcPr>
            <w:tcW w:w="1577" w:type="dxa"/>
            <w:noWrap/>
            <w:vAlign w:val="center"/>
            <w:hideMark/>
          </w:tcPr>
          <w:p w14:paraId="675AF830"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p>
        </w:tc>
      </w:tr>
      <w:tr w:rsidR="005670B7" w:rsidRPr="005670B7" w14:paraId="405EA63D" w14:textId="77777777" w:rsidTr="00DD283C">
        <w:trPr>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481ACC31"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Valle d'Aosta</w:t>
            </w:r>
          </w:p>
        </w:tc>
        <w:tc>
          <w:tcPr>
            <w:tcW w:w="1643" w:type="dxa"/>
            <w:noWrap/>
            <w:vAlign w:val="center"/>
            <w:hideMark/>
          </w:tcPr>
          <w:p w14:paraId="47183E48"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lang w:eastAsia="it-IT"/>
              </w:rPr>
            </w:pPr>
            <w:r w:rsidRPr="005670B7">
              <w:rPr>
                <w:rFonts w:ascii="Calibri" w:eastAsia="Times New Roman" w:hAnsi="Calibri" w:cs="Times New Roman"/>
                <w:lang w:eastAsia="it-IT"/>
              </w:rPr>
              <w:t xml:space="preserve">350.023 </w:t>
            </w:r>
          </w:p>
        </w:tc>
        <w:tc>
          <w:tcPr>
            <w:tcW w:w="1022" w:type="dxa"/>
            <w:noWrap/>
            <w:vAlign w:val="center"/>
            <w:hideMark/>
          </w:tcPr>
          <w:p w14:paraId="081A18C4"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p>
        </w:tc>
        <w:tc>
          <w:tcPr>
            <w:tcW w:w="1577" w:type="dxa"/>
            <w:noWrap/>
            <w:vAlign w:val="center"/>
            <w:hideMark/>
          </w:tcPr>
          <w:p w14:paraId="6C34CB0D"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p>
        </w:tc>
      </w:tr>
      <w:tr w:rsidR="005670B7" w:rsidRPr="005670B7" w14:paraId="0419AB41" w14:textId="77777777" w:rsidTr="00DD283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0A1C3706" w14:textId="77777777" w:rsidR="005670B7" w:rsidRPr="005670B7" w:rsidRDefault="005670B7" w:rsidP="005670B7">
            <w:pPr>
              <w:rPr>
                <w:rFonts w:ascii="Calibri" w:eastAsia="Times New Roman" w:hAnsi="Calibri" w:cs="Times New Roman"/>
                <w:lang w:eastAsia="it-IT"/>
              </w:rPr>
            </w:pPr>
            <w:r w:rsidRPr="005670B7">
              <w:rPr>
                <w:rFonts w:ascii="Calibri" w:eastAsia="Times New Roman" w:hAnsi="Calibri" w:cs="Times New Roman"/>
                <w:lang w:eastAsia="it-IT"/>
              </w:rPr>
              <w:t>Veneto*</w:t>
            </w:r>
          </w:p>
        </w:tc>
        <w:tc>
          <w:tcPr>
            <w:tcW w:w="1643" w:type="dxa"/>
            <w:noWrap/>
            <w:vAlign w:val="center"/>
            <w:hideMark/>
          </w:tcPr>
          <w:p w14:paraId="777791E1"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24.250.000</w:t>
            </w:r>
          </w:p>
        </w:tc>
        <w:tc>
          <w:tcPr>
            <w:tcW w:w="1022" w:type="dxa"/>
            <w:noWrap/>
            <w:vAlign w:val="center"/>
            <w:hideMark/>
          </w:tcPr>
          <w:p w14:paraId="4124677D"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p>
        </w:tc>
        <w:tc>
          <w:tcPr>
            <w:tcW w:w="1577" w:type="dxa"/>
            <w:noWrap/>
            <w:vAlign w:val="center"/>
            <w:hideMark/>
          </w:tcPr>
          <w:p w14:paraId="2CA2FEE7"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it-IT"/>
              </w:rPr>
            </w:pPr>
          </w:p>
        </w:tc>
      </w:tr>
      <w:tr w:rsidR="005670B7" w:rsidRPr="005670B7" w14:paraId="38C17BF1" w14:textId="77777777" w:rsidTr="00DD283C">
        <w:trPr>
          <w:trHeight w:val="300"/>
        </w:trPr>
        <w:tc>
          <w:tcPr>
            <w:cnfStyle w:val="001000000000" w:firstRow="0" w:lastRow="0" w:firstColumn="1" w:lastColumn="0" w:oddVBand="0" w:evenVBand="0" w:oddHBand="0" w:evenHBand="0" w:firstRowFirstColumn="0" w:firstRowLastColumn="0" w:lastRowFirstColumn="0" w:lastRowLastColumn="0"/>
            <w:tcW w:w="3823" w:type="dxa"/>
            <w:gridSpan w:val="2"/>
            <w:noWrap/>
            <w:vAlign w:val="center"/>
            <w:hideMark/>
          </w:tcPr>
          <w:p w14:paraId="67CB8D17" w14:textId="77777777" w:rsidR="005670B7" w:rsidRPr="005670B7" w:rsidRDefault="005670B7" w:rsidP="00DD283C">
            <w:pPr>
              <w:jc w:val="right"/>
              <w:rPr>
                <w:rFonts w:ascii="Calibri" w:eastAsia="Times New Roman" w:hAnsi="Calibri" w:cs="Times New Roman"/>
                <w:i/>
                <w:iCs/>
                <w:lang w:eastAsia="it-IT"/>
              </w:rPr>
            </w:pPr>
            <w:r w:rsidRPr="005670B7">
              <w:rPr>
                <w:rFonts w:ascii="Calibri" w:eastAsia="Times New Roman" w:hAnsi="Calibri" w:cs="Times New Roman"/>
                <w:i/>
                <w:iCs/>
                <w:lang w:eastAsia="it-IT"/>
              </w:rPr>
              <w:t>Totale parziale</w:t>
            </w:r>
          </w:p>
        </w:tc>
        <w:tc>
          <w:tcPr>
            <w:tcW w:w="1022" w:type="dxa"/>
            <w:noWrap/>
            <w:vAlign w:val="center"/>
            <w:hideMark/>
          </w:tcPr>
          <w:p w14:paraId="06F09934"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116</w:t>
            </w:r>
          </w:p>
        </w:tc>
        <w:tc>
          <w:tcPr>
            <w:tcW w:w="1577" w:type="dxa"/>
            <w:noWrap/>
            <w:vAlign w:val="center"/>
            <w:hideMark/>
          </w:tcPr>
          <w:p w14:paraId="57321E4E" w14:textId="77777777" w:rsidR="005670B7" w:rsidRPr="005670B7" w:rsidRDefault="005670B7" w:rsidP="00DD283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it-IT"/>
              </w:rPr>
            </w:pPr>
            <w:r w:rsidRPr="005670B7">
              <w:rPr>
                <w:rFonts w:ascii="Calibri" w:eastAsia="Times New Roman" w:hAnsi="Calibri" w:cs="Times New Roman"/>
                <w:color w:val="000000"/>
                <w:lang w:eastAsia="it-IT"/>
              </w:rPr>
              <w:t>143</w:t>
            </w:r>
          </w:p>
        </w:tc>
      </w:tr>
      <w:tr w:rsidR="005670B7" w:rsidRPr="005670B7" w14:paraId="2F2CD31C" w14:textId="77777777" w:rsidTr="00DD283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80" w:type="dxa"/>
            <w:noWrap/>
            <w:hideMark/>
          </w:tcPr>
          <w:p w14:paraId="71BC8BB6" w14:textId="77777777" w:rsidR="005670B7" w:rsidRPr="005670B7" w:rsidRDefault="005670B7" w:rsidP="005670B7">
            <w:pPr>
              <w:rPr>
                <w:rFonts w:ascii="Calibri" w:eastAsia="Times New Roman" w:hAnsi="Calibri" w:cs="Times New Roman"/>
                <w:i/>
                <w:iCs/>
                <w:lang w:eastAsia="it-IT"/>
              </w:rPr>
            </w:pPr>
            <w:r w:rsidRPr="005670B7">
              <w:rPr>
                <w:rFonts w:ascii="Calibri" w:eastAsia="Times New Roman" w:hAnsi="Calibri" w:cs="Times New Roman"/>
                <w:i/>
                <w:iCs/>
                <w:lang w:eastAsia="it-IT"/>
              </w:rPr>
              <w:t>Totale</w:t>
            </w:r>
          </w:p>
        </w:tc>
        <w:tc>
          <w:tcPr>
            <w:tcW w:w="1643" w:type="dxa"/>
            <w:noWrap/>
            <w:vAlign w:val="center"/>
            <w:hideMark/>
          </w:tcPr>
          <w:p w14:paraId="6948CA0A"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i/>
                <w:iCs/>
                <w:lang w:eastAsia="it-IT"/>
              </w:rPr>
            </w:pPr>
            <w:r w:rsidRPr="005670B7">
              <w:rPr>
                <w:rFonts w:ascii="Calibri" w:eastAsia="Times New Roman" w:hAnsi="Calibri" w:cs="Times New Roman"/>
                <w:b/>
                <w:bCs/>
                <w:i/>
                <w:iCs/>
                <w:lang w:eastAsia="it-IT"/>
              </w:rPr>
              <w:t xml:space="preserve">156.215.728 </w:t>
            </w:r>
          </w:p>
        </w:tc>
        <w:tc>
          <w:tcPr>
            <w:tcW w:w="2599" w:type="dxa"/>
            <w:gridSpan w:val="2"/>
            <w:noWrap/>
            <w:vAlign w:val="center"/>
            <w:hideMark/>
          </w:tcPr>
          <w:p w14:paraId="287BC477" w14:textId="77777777" w:rsidR="005670B7" w:rsidRPr="005670B7" w:rsidRDefault="005670B7" w:rsidP="00DD283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b/>
                <w:bCs/>
                <w:color w:val="000000"/>
                <w:lang w:eastAsia="it-IT"/>
              </w:rPr>
            </w:pPr>
            <w:r w:rsidRPr="005670B7">
              <w:rPr>
                <w:rFonts w:ascii="Calibri" w:eastAsia="Times New Roman" w:hAnsi="Calibri" w:cs="Times New Roman"/>
                <w:b/>
                <w:bCs/>
                <w:color w:val="000000"/>
                <w:lang w:eastAsia="it-IT"/>
              </w:rPr>
              <w:t>259</w:t>
            </w:r>
          </w:p>
        </w:tc>
      </w:tr>
    </w:tbl>
    <w:p w14:paraId="65ABB6C1" w14:textId="77777777" w:rsidR="005670B7" w:rsidRPr="005670B7" w:rsidRDefault="005670B7" w:rsidP="005670B7">
      <w:pPr>
        <w:spacing w:after="0" w:line="240" w:lineRule="auto"/>
        <w:contextualSpacing/>
        <w:rPr>
          <w:rFonts w:ascii="Calibri" w:eastAsia="Calibri" w:hAnsi="Calibri" w:cs="Times New Roman"/>
          <w:i/>
          <w:iCs/>
          <w:sz w:val="20"/>
        </w:rPr>
      </w:pPr>
      <w:r w:rsidRPr="005670B7">
        <w:rPr>
          <w:rFonts w:ascii="Calibri" w:eastAsia="Calibri" w:hAnsi="Calibri" w:cs="Times New Roman"/>
          <w:i/>
          <w:iCs/>
          <w:sz w:val="20"/>
        </w:rPr>
        <w:t>Fonte: Elaborazione da PSR, indagine diretta e bandi pubblicati dalle AdG</w:t>
      </w:r>
    </w:p>
    <w:p w14:paraId="078F054D" w14:textId="38E8936F" w:rsidR="005670B7" w:rsidRPr="005670B7" w:rsidRDefault="005670B7" w:rsidP="00DD283C">
      <w:pPr>
        <w:spacing w:after="0" w:line="240" w:lineRule="auto"/>
        <w:contextualSpacing/>
        <w:jc w:val="both"/>
        <w:rPr>
          <w:rFonts w:ascii="Calibri" w:eastAsia="Calibri" w:hAnsi="Calibri" w:cs="Calibri"/>
          <w:b/>
        </w:rPr>
      </w:pPr>
      <w:r w:rsidRPr="005670B7">
        <w:rPr>
          <w:rFonts w:ascii="Calibri" w:eastAsia="Calibri" w:hAnsi="Calibri" w:cs="Times New Roman"/>
          <w:i/>
          <w:iCs/>
          <w:sz w:val="20"/>
        </w:rPr>
        <w:t>*Puglia, Toscana e Veneto utilizzano i finanziamenti della sottomisura 16.2 in totale (Puglia e Veneto) o in parte (Toscana) per i progetti dei PS-GO; pertanto contabilmente i fondi sono considerati nella sottomisura suddetta, ma in quanto a obiettivo si riferiscono all’attuazione dei GO.</w:t>
      </w:r>
      <w:r w:rsidRPr="005670B7">
        <w:rPr>
          <w:rFonts w:ascii="Calibri" w:eastAsia="Calibri" w:hAnsi="Calibri" w:cs="Calibri"/>
          <w:b/>
        </w:rPr>
        <w:t xml:space="preserve"> </w:t>
      </w:r>
    </w:p>
    <w:p w14:paraId="14CAFFC4" w14:textId="34AEF976" w:rsidR="005670B7" w:rsidRPr="005670B7" w:rsidRDefault="005670B7" w:rsidP="0051642A">
      <w:pPr>
        <w:pStyle w:val="Titolo3"/>
        <w:numPr>
          <w:ilvl w:val="0"/>
          <w:numId w:val="26"/>
        </w:numPr>
      </w:pPr>
      <w:bookmarkStart w:id="27" w:name="_Toc57879702"/>
      <w:r w:rsidRPr="005670B7">
        <w:t>Il programma della Rete Rurale Nazionale a supporto dell’innovazione e della conoscenza</w:t>
      </w:r>
      <w:r w:rsidR="00527EE9">
        <w:t>.</w:t>
      </w:r>
      <w:bookmarkEnd w:id="27"/>
    </w:p>
    <w:p w14:paraId="4AC2BCCC" w14:textId="77777777" w:rsidR="005670B7" w:rsidRPr="005670B7" w:rsidRDefault="005670B7" w:rsidP="00527EE9">
      <w:pPr>
        <w:spacing w:after="80" w:line="240" w:lineRule="auto"/>
        <w:jc w:val="both"/>
        <w:rPr>
          <w:rFonts w:ascii="Calibri" w:eastAsia="Calibri" w:hAnsi="Calibri" w:cs="Times New Roman"/>
          <w:b/>
        </w:rPr>
      </w:pPr>
      <w:r w:rsidRPr="005670B7">
        <w:rPr>
          <w:rFonts w:ascii="Calibri" w:eastAsia="Calibri" w:hAnsi="Calibri" w:cs="Times New Roman"/>
        </w:rPr>
        <w:t>Come previsto dal Reg. UE 1305/2013, la Rete Rurale nazionale, nell’ambito della sua azione di informazione e di supporto agli stakeholder dello sviluppo rurale, ha, fra le sue priorità strategiche, la promozione dell’innovazione (priorità 4).</w:t>
      </w:r>
    </w:p>
    <w:p w14:paraId="2BD1B999" w14:textId="77777777" w:rsidR="005670B7" w:rsidRPr="005670B7" w:rsidRDefault="005670B7" w:rsidP="00527EE9">
      <w:pPr>
        <w:spacing w:after="80" w:line="240" w:lineRule="auto"/>
        <w:jc w:val="both"/>
        <w:rPr>
          <w:rFonts w:ascii="Calibri" w:eastAsia="Calibri" w:hAnsi="Calibri" w:cs="Times New Roman"/>
        </w:rPr>
      </w:pPr>
      <w:r w:rsidRPr="005670B7">
        <w:rPr>
          <w:rFonts w:ascii="Calibri" w:eastAsia="Calibri" w:hAnsi="Calibri" w:cs="Times New Roman"/>
        </w:rPr>
        <w:t>Gli obiettivi perseguiti sono essenzialmente tre:</w:t>
      </w:r>
    </w:p>
    <w:p w14:paraId="27C9F41B" w14:textId="77777777" w:rsidR="005670B7" w:rsidRPr="005670B7" w:rsidRDefault="005670B7" w:rsidP="00527EE9">
      <w:pPr>
        <w:numPr>
          <w:ilvl w:val="0"/>
          <w:numId w:val="4"/>
        </w:numPr>
        <w:spacing w:after="80" w:line="240" w:lineRule="auto"/>
        <w:jc w:val="both"/>
        <w:rPr>
          <w:rFonts w:ascii="Calibri" w:eastAsia="Calibri" w:hAnsi="Calibri" w:cs="Times New Roman"/>
        </w:rPr>
      </w:pPr>
      <w:r w:rsidRPr="005670B7">
        <w:rPr>
          <w:rFonts w:ascii="Calibri" w:eastAsia="Calibri" w:hAnsi="Calibri" w:cs="Times New Roman"/>
        </w:rPr>
        <w:t>promozione dell’informazione e del confronto fra stakeholder,</w:t>
      </w:r>
    </w:p>
    <w:p w14:paraId="09A67B44" w14:textId="77777777" w:rsidR="005670B7" w:rsidRPr="005670B7" w:rsidRDefault="005670B7" w:rsidP="00527EE9">
      <w:pPr>
        <w:numPr>
          <w:ilvl w:val="0"/>
          <w:numId w:val="4"/>
        </w:numPr>
        <w:spacing w:after="80" w:line="240" w:lineRule="auto"/>
        <w:jc w:val="both"/>
        <w:rPr>
          <w:rFonts w:ascii="Calibri" w:eastAsia="Calibri" w:hAnsi="Calibri" w:cs="Times New Roman"/>
        </w:rPr>
      </w:pPr>
      <w:r w:rsidRPr="005670B7">
        <w:rPr>
          <w:rFonts w:ascii="Calibri" w:eastAsia="Calibri" w:hAnsi="Calibri" w:cs="Times New Roman"/>
        </w:rPr>
        <w:t>supporto alle decisioni e alla crescita del capitale umano,</w:t>
      </w:r>
    </w:p>
    <w:p w14:paraId="52D38FCE" w14:textId="77777777" w:rsidR="005670B7" w:rsidRPr="005670B7" w:rsidRDefault="005670B7" w:rsidP="00527EE9">
      <w:pPr>
        <w:numPr>
          <w:ilvl w:val="0"/>
          <w:numId w:val="4"/>
        </w:numPr>
        <w:spacing w:after="80" w:line="240" w:lineRule="auto"/>
        <w:jc w:val="both"/>
        <w:rPr>
          <w:rFonts w:ascii="Calibri" w:eastAsia="Calibri" w:hAnsi="Calibri" w:cs="Times New Roman"/>
        </w:rPr>
      </w:pPr>
      <w:r w:rsidRPr="005670B7">
        <w:rPr>
          <w:rFonts w:ascii="Calibri" w:eastAsia="Calibri" w:hAnsi="Calibri" w:cs="Times New Roman"/>
        </w:rPr>
        <w:t>sostegno alle amministrazioni regionali, nazionali e europee nell’attuazione dei processi di governance e finanziamento.</w:t>
      </w:r>
    </w:p>
    <w:p w14:paraId="1940C335" w14:textId="77777777" w:rsidR="005670B7" w:rsidRPr="005670B7" w:rsidRDefault="005670B7" w:rsidP="00527EE9">
      <w:pPr>
        <w:spacing w:after="80" w:line="240" w:lineRule="auto"/>
        <w:jc w:val="both"/>
        <w:rPr>
          <w:rFonts w:ascii="Calibri" w:eastAsia="Calibri" w:hAnsi="Calibri" w:cs="Times New Roman"/>
        </w:rPr>
      </w:pPr>
      <w:r w:rsidRPr="005670B7">
        <w:rPr>
          <w:rFonts w:ascii="Calibri" w:eastAsia="Calibri" w:hAnsi="Calibri" w:cs="Times New Roman"/>
        </w:rPr>
        <w:t>Il programma della Rete Rurale Nazionale, articolato in progetti biennali, prevede azioni specifiche da realizzare corredate dai relativi prodotti (</w:t>
      </w:r>
      <w:hyperlink r:id="rId37" w:history="1">
        <w:r w:rsidRPr="005670B7">
          <w:rPr>
            <w:rFonts w:ascii="Calibri" w:eastAsia="Calibri" w:hAnsi="Calibri" w:cs="Times New Roman"/>
            <w:color w:val="0000FF"/>
            <w:u w:val="single"/>
          </w:rPr>
          <w:t>https://www.reterurale.it/flex/cm/pages/ServeBLOB.php/L/IT/IDPagina/1</w:t>
        </w:r>
      </w:hyperlink>
      <w:r w:rsidRPr="005670B7">
        <w:rPr>
          <w:rFonts w:ascii="Calibri" w:eastAsia="Calibri" w:hAnsi="Calibri" w:cs="Times New Roman"/>
        </w:rPr>
        <w:t>). Tuttavia, le attività effettuate dal 2015 al 2019 sono state impostate in modo da poter rispondere alle esigenze che via via si presentavano nel corso dell’attuazione dei PSR regionali.</w:t>
      </w:r>
    </w:p>
    <w:p w14:paraId="648D74E9" w14:textId="542B137F" w:rsidR="005670B7" w:rsidRPr="005670B7" w:rsidRDefault="007E0E95" w:rsidP="00527EE9">
      <w:pPr>
        <w:spacing w:after="80" w:line="240" w:lineRule="auto"/>
        <w:jc w:val="both"/>
        <w:rPr>
          <w:rFonts w:ascii="Calibri" w:eastAsia="Calibri" w:hAnsi="Calibri" w:cs="Times New Roman"/>
        </w:rPr>
      </w:pPr>
      <w:r w:rsidRPr="005670B7">
        <w:rPr>
          <w:rFonts w:ascii="Calibri" w:eastAsia="Calibri" w:hAnsi="Calibri" w:cs="Times New Roman"/>
        </w:rPr>
        <w:lastRenderedPageBreak/>
        <w:t>È</w:t>
      </w:r>
      <w:r w:rsidR="005670B7" w:rsidRPr="005670B7">
        <w:rPr>
          <w:rFonts w:ascii="Calibri" w:eastAsia="Calibri" w:hAnsi="Calibri" w:cs="Times New Roman"/>
        </w:rPr>
        <w:t xml:space="preserve"> stato garantito:</w:t>
      </w:r>
    </w:p>
    <w:p w14:paraId="21CAF260" w14:textId="77777777" w:rsidR="005670B7" w:rsidRPr="005670B7" w:rsidRDefault="005670B7" w:rsidP="00527EE9">
      <w:pPr>
        <w:numPr>
          <w:ilvl w:val="0"/>
          <w:numId w:val="4"/>
        </w:numPr>
        <w:spacing w:after="80" w:line="240" w:lineRule="auto"/>
        <w:jc w:val="both"/>
        <w:rPr>
          <w:rFonts w:ascii="Calibri" w:eastAsia="Calibri" w:hAnsi="Calibri" w:cs="Times New Roman"/>
        </w:rPr>
      </w:pPr>
      <w:r w:rsidRPr="005670B7">
        <w:rPr>
          <w:rFonts w:ascii="Calibri" w:eastAsia="Calibri" w:hAnsi="Calibri" w:cs="Times New Roman"/>
        </w:rPr>
        <w:t>il rapporto costante con i servizi della Commissione europea, con i tavoli di esperti operanti a livello europeo (sub group Innovation - DG AGRI, Strategic Working Group AKIS dello SCAR), con le iniziative realizzate dalla Rete europea del EIP AGRI;</w:t>
      </w:r>
    </w:p>
    <w:p w14:paraId="01C11DA7" w14:textId="77777777" w:rsidR="005670B7" w:rsidRPr="005670B7" w:rsidRDefault="005670B7" w:rsidP="00527EE9">
      <w:pPr>
        <w:numPr>
          <w:ilvl w:val="0"/>
          <w:numId w:val="4"/>
        </w:numPr>
        <w:spacing w:after="80" w:line="240" w:lineRule="auto"/>
        <w:jc w:val="both"/>
        <w:rPr>
          <w:rFonts w:ascii="Calibri" w:eastAsia="Calibri" w:hAnsi="Calibri" w:cs="Times New Roman"/>
        </w:rPr>
      </w:pPr>
      <w:r w:rsidRPr="005670B7">
        <w:rPr>
          <w:rFonts w:ascii="Calibri" w:eastAsia="Calibri" w:hAnsi="Calibri" w:cs="Times New Roman"/>
        </w:rPr>
        <w:t>il confronto fra i referenti regionali e fra essi e il MIPAAF nelle diverse fasi di attuazione delle Misure afferenti alla priorità conoscenza e innovazione per condividere problematiche, soluzioni attuative, richieste alla CE;</w:t>
      </w:r>
    </w:p>
    <w:p w14:paraId="689B3BCC" w14:textId="77777777" w:rsidR="005670B7" w:rsidRPr="005670B7" w:rsidRDefault="005670B7" w:rsidP="00527EE9">
      <w:pPr>
        <w:numPr>
          <w:ilvl w:val="0"/>
          <w:numId w:val="4"/>
        </w:numPr>
        <w:spacing w:after="80" w:line="240" w:lineRule="auto"/>
        <w:jc w:val="both"/>
        <w:rPr>
          <w:rFonts w:ascii="Calibri" w:eastAsia="Calibri" w:hAnsi="Calibri" w:cs="Times New Roman"/>
        </w:rPr>
      </w:pPr>
      <w:r w:rsidRPr="005670B7">
        <w:rPr>
          <w:rFonts w:ascii="Calibri" w:eastAsia="Calibri" w:hAnsi="Calibri" w:cs="Times New Roman"/>
        </w:rPr>
        <w:t>la produzione di supporti operativi per l’attuazione degli interventi sia di tipo tecnico che di tipo procedurale (documenti di approfondimento, schemi progettuali, indicatori di monitoraggio, convenzioni tipo, costi standard ecc);</w:t>
      </w:r>
    </w:p>
    <w:p w14:paraId="265200CB" w14:textId="77777777" w:rsidR="005670B7" w:rsidRPr="005670B7" w:rsidRDefault="005670B7" w:rsidP="00527EE9">
      <w:pPr>
        <w:numPr>
          <w:ilvl w:val="0"/>
          <w:numId w:val="4"/>
        </w:numPr>
        <w:spacing w:after="80" w:line="240" w:lineRule="auto"/>
        <w:jc w:val="both"/>
        <w:rPr>
          <w:rFonts w:ascii="Calibri" w:eastAsia="Calibri" w:hAnsi="Calibri" w:cs="Times New Roman"/>
        </w:rPr>
      </w:pPr>
      <w:r w:rsidRPr="005670B7">
        <w:rPr>
          <w:rFonts w:ascii="Calibri" w:eastAsia="Calibri" w:hAnsi="Calibri" w:cs="Times New Roman"/>
        </w:rPr>
        <w:t>l’animazione di scambi fra i soggetti attuatori degli interventi con particolare riferimento ai Gruppi Operativi del PEI AGRI;</w:t>
      </w:r>
    </w:p>
    <w:p w14:paraId="32F523A5" w14:textId="77777777" w:rsidR="005670B7" w:rsidRPr="005670B7" w:rsidRDefault="005670B7" w:rsidP="00527EE9">
      <w:pPr>
        <w:numPr>
          <w:ilvl w:val="0"/>
          <w:numId w:val="4"/>
        </w:numPr>
        <w:spacing w:after="80" w:line="240" w:lineRule="auto"/>
        <w:jc w:val="both"/>
        <w:rPr>
          <w:rFonts w:ascii="Calibri" w:eastAsia="Calibri" w:hAnsi="Calibri" w:cs="Times New Roman"/>
        </w:rPr>
      </w:pPr>
      <w:r w:rsidRPr="005670B7">
        <w:rPr>
          <w:rFonts w:ascii="Calibri" w:eastAsia="Calibri" w:hAnsi="Calibri" w:cs="Times New Roman"/>
        </w:rPr>
        <w:t>l’informazione costante su: stato di avanzamento delle attività, novità europee e internazionali, le innovazioni disponibili e la creazione di un Portale dedicato nell’ambito del Portale della rete rurale nazionale (Innovarurale.it);</w:t>
      </w:r>
    </w:p>
    <w:p w14:paraId="016537C1" w14:textId="77777777" w:rsidR="005670B7" w:rsidRPr="005670B7" w:rsidRDefault="005670B7" w:rsidP="00527EE9">
      <w:pPr>
        <w:numPr>
          <w:ilvl w:val="0"/>
          <w:numId w:val="4"/>
        </w:numPr>
        <w:spacing w:after="80" w:line="240" w:lineRule="auto"/>
        <w:jc w:val="both"/>
        <w:rPr>
          <w:rFonts w:ascii="Calibri" w:eastAsia="Calibri" w:hAnsi="Calibri" w:cs="Times New Roman"/>
        </w:rPr>
      </w:pPr>
      <w:r w:rsidRPr="005670B7">
        <w:rPr>
          <w:rFonts w:ascii="Calibri" w:eastAsia="Calibri" w:hAnsi="Calibri" w:cs="Times New Roman"/>
        </w:rPr>
        <w:t>la messa a disposizione di strumenti innovativi di formazione e la realizzazione di alcune iniziative pilote di formazione indirizzate ai tecnici consulenti;</w:t>
      </w:r>
    </w:p>
    <w:p w14:paraId="23188D2E" w14:textId="77777777" w:rsidR="005670B7" w:rsidRPr="005670B7" w:rsidRDefault="005670B7" w:rsidP="00527EE9">
      <w:pPr>
        <w:numPr>
          <w:ilvl w:val="0"/>
          <w:numId w:val="4"/>
        </w:numPr>
        <w:spacing w:after="80" w:line="240" w:lineRule="auto"/>
        <w:jc w:val="both"/>
        <w:rPr>
          <w:rFonts w:ascii="Calibri" w:eastAsia="Calibri" w:hAnsi="Calibri" w:cs="Times New Roman"/>
        </w:rPr>
      </w:pPr>
      <w:r w:rsidRPr="005670B7">
        <w:rPr>
          <w:rFonts w:ascii="Calibri" w:eastAsia="Calibri" w:hAnsi="Calibri" w:cs="Times New Roman"/>
        </w:rPr>
        <w:t xml:space="preserve">l’aggiornamento costante dell’evoluzione delle politiche europee su conoscenza e innovazione. </w:t>
      </w:r>
    </w:p>
    <w:p w14:paraId="7FECDBAD" w14:textId="77777777" w:rsidR="005670B7" w:rsidRPr="005670B7" w:rsidRDefault="005670B7" w:rsidP="00527EE9">
      <w:pPr>
        <w:spacing w:after="80" w:line="240" w:lineRule="auto"/>
        <w:jc w:val="both"/>
        <w:rPr>
          <w:rFonts w:ascii="Calibri" w:eastAsia="Calibri" w:hAnsi="Calibri" w:cs="Times New Roman"/>
        </w:rPr>
      </w:pPr>
      <w:r w:rsidRPr="005670B7">
        <w:rPr>
          <w:rFonts w:ascii="Calibri" w:eastAsia="Calibri" w:hAnsi="Calibri" w:cs="Times New Roman"/>
        </w:rPr>
        <w:t xml:space="preserve">Un elemento importante dell’attività di rete è il supporto alle AdG regionali. Il Programma della RRN infatti prevede la costituzione di postazioni regionali, definite anche antenne, il cui scopo è mantenere uno stretto rapporto con le autorità regionali e altri attori rilevanti per l’attuazione della politica di sviluppo rurale a livello regionale. Sono state istituite 20 postazioni regionali e nel piano di attuazione del programma RRN è prevista una scheda ad hoc (27.1) che definisce obiettivi, attività e coordinamento delle postazioni regionali. </w:t>
      </w:r>
    </w:p>
    <w:p w14:paraId="3CB46981" w14:textId="0F88DDAC" w:rsidR="005670B7" w:rsidRPr="005670B7" w:rsidRDefault="005670B7" w:rsidP="00527EE9">
      <w:pPr>
        <w:spacing w:after="80" w:line="240" w:lineRule="auto"/>
        <w:jc w:val="both"/>
        <w:rPr>
          <w:rFonts w:ascii="Calibri" w:eastAsia="Calibri" w:hAnsi="Calibri" w:cs="Times New Roman"/>
        </w:rPr>
      </w:pPr>
      <w:r w:rsidRPr="005670B7">
        <w:rPr>
          <w:rFonts w:ascii="Calibri" w:eastAsia="Calibri" w:hAnsi="Calibri" w:cs="Times New Roman"/>
        </w:rPr>
        <w:t>In tutte le postazioni vi è almeno una unità di personale che segue le attività legate alla rete PEI AGRI e collabora strettamente con l’unità PEI AGRI nazionale, contribuendo all’attuazione delle azioni sopra-elencate.  Il personale dislocato nelle postazioni regionali mantiene un rapporto costante con il personale regionale che si occupa delle misure legate al sistema della conoscenza. Inoltre, le postazioni regionali prendono parte agli incontri istituzionali, anche con i servizi della U</w:t>
      </w:r>
      <w:r w:rsidR="00527EE9">
        <w:rPr>
          <w:rFonts w:ascii="Calibri" w:eastAsia="Calibri" w:hAnsi="Calibri" w:cs="Times New Roman"/>
        </w:rPr>
        <w:t>E</w:t>
      </w:r>
      <w:r w:rsidRPr="005670B7">
        <w:rPr>
          <w:rFonts w:ascii="Calibri" w:eastAsia="Calibri" w:hAnsi="Calibri" w:cs="Times New Roman"/>
        </w:rPr>
        <w:t xml:space="preserve">, legate alle priorità dell’innovazione e possono promuovere direttamente workshop informativi regionali, anche con la collaborazione dell’unità nazionale. Oltre allo scambio costante di informazioni con le regioni, nel corso del primo triennio di attività della rete sono state svolte molteplici azioni informative a supporto del PEI AGRI, con l’intervento sia del personale delle postazioni regionali sia di quello dell’unità nazionale, in diverse regioni (Veneto, </w:t>
      </w:r>
      <w:r w:rsidR="00527EE9" w:rsidRPr="005670B7">
        <w:rPr>
          <w:rFonts w:ascii="Calibri" w:eastAsia="Calibri" w:hAnsi="Calibri" w:cs="Times New Roman"/>
        </w:rPr>
        <w:t>Friuli-Venezia Giulia</w:t>
      </w:r>
      <w:r w:rsidRPr="005670B7">
        <w:rPr>
          <w:rFonts w:ascii="Calibri" w:eastAsia="Calibri" w:hAnsi="Calibri" w:cs="Times New Roman"/>
        </w:rPr>
        <w:t xml:space="preserve">, Liguria, Piemonte, Toscana, Calabria, Puglia, Sicilia). Nel successivo biennio sono stati organizzati incontri specificamente rivolti ai GO già formati, per favorire le interazioni tra loro e la divulgazione delle loro esperienze. </w:t>
      </w:r>
      <w:r w:rsidR="00527EE9" w:rsidRPr="005670B7">
        <w:rPr>
          <w:rFonts w:ascii="Calibri" w:eastAsia="Calibri" w:hAnsi="Calibri" w:cs="Times New Roman"/>
        </w:rPr>
        <w:t>La conoscenza del territorio e del funzionamento dei meccanismi esistenti nelle AdG</w:t>
      </w:r>
      <w:r w:rsidRPr="005670B7">
        <w:rPr>
          <w:rFonts w:ascii="Calibri" w:eastAsia="Calibri" w:hAnsi="Calibri" w:cs="Times New Roman"/>
        </w:rPr>
        <w:t xml:space="preserve"> rende il lavoro del personale delle postazioni regionali prezioso per lo svolgimento di queste attività. </w:t>
      </w:r>
    </w:p>
    <w:p w14:paraId="70406070" w14:textId="6C6ED6F8" w:rsidR="005670B7" w:rsidRPr="005670B7" w:rsidRDefault="005670B7" w:rsidP="00527EE9">
      <w:pPr>
        <w:spacing w:after="80" w:line="240" w:lineRule="auto"/>
        <w:jc w:val="both"/>
        <w:rPr>
          <w:rFonts w:ascii="Calibri" w:eastAsia="Calibri" w:hAnsi="Calibri" w:cs="Times New Roman"/>
        </w:rPr>
      </w:pPr>
      <w:r w:rsidRPr="005670B7">
        <w:rPr>
          <w:rFonts w:ascii="Calibri" w:eastAsia="Calibri" w:hAnsi="Calibri" w:cs="Times New Roman"/>
        </w:rPr>
        <w:t>Appare</w:t>
      </w:r>
      <w:r w:rsidR="00527EE9">
        <w:rPr>
          <w:rFonts w:ascii="Calibri" w:eastAsia="Calibri" w:hAnsi="Calibri" w:cs="Times New Roman"/>
        </w:rPr>
        <w:t>,</w:t>
      </w:r>
      <w:r w:rsidRPr="005670B7">
        <w:rPr>
          <w:rFonts w:ascii="Calibri" w:eastAsia="Calibri" w:hAnsi="Calibri" w:cs="Times New Roman"/>
        </w:rPr>
        <w:t xml:space="preserve"> inoltre</w:t>
      </w:r>
      <w:r w:rsidR="00527EE9">
        <w:rPr>
          <w:rFonts w:ascii="Calibri" w:eastAsia="Calibri" w:hAnsi="Calibri" w:cs="Times New Roman"/>
        </w:rPr>
        <w:t>,</w:t>
      </w:r>
      <w:r w:rsidRPr="005670B7">
        <w:rPr>
          <w:rFonts w:ascii="Calibri" w:eastAsia="Calibri" w:hAnsi="Calibri" w:cs="Times New Roman"/>
        </w:rPr>
        <w:t xml:space="preserve"> rilevante menzionare lo stretto rapporto esistente tra la l’unità PEI AGRI della RRN e la Rete regionale dei referenti per la ricerca in agricoltura</w:t>
      </w:r>
      <w:r>
        <w:rPr>
          <w:rFonts w:ascii="Calibri" w:eastAsia="Calibri" w:hAnsi="Calibri" w:cs="Times New Roman"/>
        </w:rPr>
        <w:t xml:space="preserve"> (si veda par.1.4.1, nota 17)</w:t>
      </w:r>
      <w:r w:rsidRPr="005670B7">
        <w:rPr>
          <w:rFonts w:ascii="Calibri" w:eastAsia="Calibri" w:hAnsi="Calibri" w:cs="Times New Roman"/>
        </w:rPr>
        <w:t xml:space="preserve">, i cui membri sono, nella maggior parte dei casi, direttamente coinvolti nell’attuazione delle misure legate al PEI AGRI. Lo scambio costante con la rete è un elemento particolarmente utile per la raccolta delle esigenze specifiche del livello regionale, in termini di politiche per l’innovazione e la ricerca. Inoltre, la rete viene spesso consultata per la formulazione degli input necessari alla partecipazione al tavolo SCAR AKIS e ad altre iniziative nazionali e internazionali.   </w:t>
      </w:r>
    </w:p>
    <w:p w14:paraId="70C09C13" w14:textId="56D4ACD4" w:rsidR="005670B7" w:rsidRPr="005670B7" w:rsidRDefault="005670B7" w:rsidP="0051642A">
      <w:pPr>
        <w:pStyle w:val="Titolo3"/>
        <w:numPr>
          <w:ilvl w:val="0"/>
          <w:numId w:val="26"/>
        </w:numPr>
      </w:pPr>
      <w:bookmarkStart w:id="28" w:name="_Toc57879703"/>
      <w:r w:rsidRPr="005670B7">
        <w:lastRenderedPageBreak/>
        <w:t>Potenzialità e criticità degli interventi per lo sviluppo rurale 2014 -2020</w:t>
      </w:r>
      <w:bookmarkEnd w:id="28"/>
      <w:r w:rsidRPr="005670B7">
        <w:t xml:space="preserve"> </w:t>
      </w:r>
    </w:p>
    <w:p w14:paraId="28307A9E" w14:textId="74AA0915"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Il budget finanziario che le Regioni hanno assegnato alla prima priorità dello sviluppo rurale </w:t>
      </w:r>
      <w:r w:rsidR="00527EE9">
        <w:rPr>
          <w:rFonts w:ascii="Calibri" w:eastAsia="Calibri" w:hAnsi="Calibri" w:cs="Times New Roman"/>
        </w:rPr>
        <w:t>può considerarsi importante e</w:t>
      </w:r>
      <w:r w:rsidRPr="005670B7">
        <w:rPr>
          <w:rFonts w:ascii="Calibri" w:eastAsia="Calibri" w:hAnsi="Calibri" w:cs="Times New Roman"/>
        </w:rPr>
        <w:t xml:space="preserve"> segna un incremento notevole rispetto alla precedente programmazione. Con riferimento alle imprese agricole potenziali non si tratta di un investimento notevole, ma normalmente </w:t>
      </w:r>
      <w:r w:rsidR="00527EE9">
        <w:rPr>
          <w:rFonts w:ascii="Calibri" w:eastAsia="Calibri" w:hAnsi="Calibri" w:cs="Times New Roman"/>
        </w:rPr>
        <w:t>queste</w:t>
      </w:r>
      <w:r w:rsidRPr="005670B7">
        <w:rPr>
          <w:rFonts w:ascii="Calibri" w:eastAsia="Calibri" w:hAnsi="Calibri" w:cs="Times New Roman"/>
        </w:rPr>
        <w:t xml:space="preserve"> politiche non ha</w:t>
      </w:r>
      <w:r w:rsidR="00527EE9">
        <w:rPr>
          <w:rFonts w:ascii="Calibri" w:eastAsia="Calibri" w:hAnsi="Calibri" w:cs="Times New Roman"/>
        </w:rPr>
        <w:t>nno</w:t>
      </w:r>
      <w:r w:rsidRPr="005670B7">
        <w:rPr>
          <w:rFonts w:ascii="Calibri" w:eastAsia="Calibri" w:hAnsi="Calibri" w:cs="Times New Roman"/>
        </w:rPr>
        <w:t xml:space="preserve"> un’impostazione </w:t>
      </w:r>
      <w:r w:rsidR="00527EE9">
        <w:rPr>
          <w:rFonts w:ascii="Calibri" w:eastAsia="Calibri" w:hAnsi="Calibri" w:cs="Times New Roman"/>
        </w:rPr>
        <w:t>“</w:t>
      </w:r>
      <w:r w:rsidRPr="005670B7">
        <w:rPr>
          <w:rFonts w:ascii="Calibri" w:eastAsia="Calibri" w:hAnsi="Calibri" w:cs="Times New Roman"/>
        </w:rPr>
        <w:t>a pioggia</w:t>
      </w:r>
      <w:r w:rsidR="00527EE9">
        <w:rPr>
          <w:rFonts w:ascii="Calibri" w:eastAsia="Calibri" w:hAnsi="Calibri" w:cs="Times New Roman"/>
        </w:rPr>
        <w:t>”</w:t>
      </w:r>
      <w:r w:rsidRPr="005670B7">
        <w:rPr>
          <w:rFonts w:ascii="Calibri" w:eastAsia="Calibri" w:hAnsi="Calibri" w:cs="Times New Roman"/>
        </w:rPr>
        <w:t xml:space="preserve">, ma sono rivolte a specifici target e sono gestite secondo percorsi strategici che prevedono priorità di intervento. </w:t>
      </w:r>
    </w:p>
    <w:p w14:paraId="66DCC0A9"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Con riferimento alla spesa prevista e agli obiettivi di attuazione l’ambito con peso relativo maggiore è quello dedicato all’innovazione, seguito dalle attività di formazione/informazione e dalla consulenza.</w:t>
      </w:r>
    </w:p>
    <w:p w14:paraId="3DD7F540" w14:textId="0F4C06EA" w:rsidR="005670B7" w:rsidRPr="005670B7" w:rsidRDefault="00527EE9" w:rsidP="005670B7">
      <w:pPr>
        <w:spacing w:after="80" w:line="240" w:lineRule="auto"/>
        <w:jc w:val="both"/>
        <w:rPr>
          <w:rFonts w:ascii="Calibri" w:eastAsia="Calibri" w:hAnsi="Calibri" w:cs="Times New Roman"/>
        </w:rPr>
      </w:pPr>
      <w:bookmarkStart w:id="29" w:name="_Hlk43285226"/>
      <w:r>
        <w:rPr>
          <w:rFonts w:ascii="Calibri" w:eastAsia="Calibri" w:hAnsi="Calibri" w:cs="Times New Roman"/>
        </w:rPr>
        <w:t>Punti</w:t>
      </w:r>
      <w:r w:rsidR="005670B7" w:rsidRPr="005670B7">
        <w:rPr>
          <w:rFonts w:ascii="Calibri" w:eastAsia="Calibri" w:hAnsi="Calibri" w:cs="Times New Roman"/>
        </w:rPr>
        <w:t xml:space="preserve"> di forza dell’attività di formazione </w:t>
      </w:r>
      <w:r>
        <w:rPr>
          <w:rFonts w:ascii="Calibri" w:eastAsia="Calibri" w:hAnsi="Calibri" w:cs="Times New Roman"/>
        </w:rPr>
        <w:t>sono</w:t>
      </w:r>
      <w:r w:rsidR="005670B7" w:rsidRPr="005670B7">
        <w:rPr>
          <w:rFonts w:ascii="Calibri" w:eastAsia="Calibri" w:hAnsi="Calibri" w:cs="Times New Roman"/>
        </w:rPr>
        <w:t xml:space="preserve"> la sua solidità procedurale, la presenza di strutture specializzate in ogni Regione</w:t>
      </w:r>
      <w:r>
        <w:rPr>
          <w:rFonts w:ascii="Calibri" w:eastAsia="Calibri" w:hAnsi="Calibri" w:cs="Times New Roman"/>
        </w:rPr>
        <w:t xml:space="preserve"> e</w:t>
      </w:r>
      <w:r w:rsidR="005670B7" w:rsidRPr="005670B7">
        <w:rPr>
          <w:rFonts w:ascii="Calibri" w:eastAsia="Calibri" w:hAnsi="Calibri" w:cs="Times New Roman"/>
        </w:rPr>
        <w:t xml:space="preserve"> il discreto numero di utenti </w:t>
      </w:r>
      <w:bookmarkEnd w:id="29"/>
      <w:r w:rsidR="005670B7" w:rsidRPr="005670B7">
        <w:rPr>
          <w:rFonts w:ascii="Calibri" w:eastAsia="Calibri" w:hAnsi="Calibri" w:cs="Times New Roman"/>
        </w:rPr>
        <w:t>(volendo fare una stima considerando gli attuali beneficiari a fine programmazione potrebbero diventare 200.000, più di un quarto delle imprese agricole secondo le iscrizioni alle Camere di Commercio Industria Artigianato e Agricoltura). Anche le attività di informazione e dimostrazione afferenti alla sottomisura 1.2 sono state avviate in buon numero (al 31/12 /2017 erano 136</w:t>
      </w:r>
      <w:r w:rsidR="005670B7" w:rsidRPr="005670B7">
        <w:rPr>
          <w:rFonts w:ascii="Calibri" w:eastAsia="Calibri" w:hAnsi="Calibri" w:cs="Times New Roman"/>
          <w:vertAlign w:val="superscript"/>
        </w:rPr>
        <w:footnoteReference w:id="20"/>
      </w:r>
      <w:r w:rsidR="005670B7" w:rsidRPr="005670B7">
        <w:rPr>
          <w:rFonts w:ascii="Calibri" w:eastAsia="Calibri" w:hAnsi="Calibri" w:cs="Times New Roman"/>
        </w:rPr>
        <w:t>).</w:t>
      </w:r>
    </w:p>
    <w:p w14:paraId="20E87AA2" w14:textId="1D1E5801"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Di minore interesse sembra essere stata invece la possibilità di fare scambi interaziendali e visite ad aziende agricole</w:t>
      </w:r>
      <w:r w:rsidR="00527EE9">
        <w:rPr>
          <w:rFonts w:ascii="Calibri" w:eastAsia="Calibri" w:hAnsi="Calibri" w:cs="Times New Roman"/>
        </w:rPr>
        <w:t>,</w:t>
      </w:r>
      <w:r w:rsidRPr="005670B7">
        <w:rPr>
          <w:rFonts w:ascii="Calibri" w:eastAsia="Calibri" w:hAnsi="Calibri" w:cs="Times New Roman"/>
        </w:rPr>
        <w:t xml:space="preserve"> forse per la complessità organizzativa</w:t>
      </w:r>
      <w:r w:rsidR="00527EE9">
        <w:rPr>
          <w:rFonts w:ascii="Calibri" w:eastAsia="Calibri" w:hAnsi="Calibri" w:cs="Times New Roman"/>
        </w:rPr>
        <w:t xml:space="preserve"> che caratterizza simili interventi</w:t>
      </w:r>
      <w:r w:rsidRPr="005670B7">
        <w:rPr>
          <w:rFonts w:ascii="Calibri" w:eastAsia="Calibri" w:hAnsi="Calibri" w:cs="Times New Roman"/>
        </w:rPr>
        <w:t>.</w:t>
      </w:r>
    </w:p>
    <w:p w14:paraId="11B55F4A"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Si segnala una grande diffusione di azioni di formazione e informazione attuate con metodologie tradizionali (aula ad esempio) e poco utilizzo di metodiche innovative (a distanza, di accompagnamento sul lavoro ecc.)</w:t>
      </w:r>
    </w:p>
    <w:p w14:paraId="76154377"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I finanziamenti alla consulenza sembrano tanto incrementati rispetto al precedente periodo di programmazione, ma occorre segnalare che anche nel periodo 2007 – 2013 l’estrema scarsità degli argomenti da poter affrontare e le complessità procedurali avevano indotto le Regioni a ridurre di molto le disponibilità finanziarie della Misura. Anche in questo periodo la gestione dei processi amministrativi ha ritardato molto l’attuazione della Misura.</w:t>
      </w:r>
    </w:p>
    <w:p w14:paraId="28CA252B"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Si segnala la scarsa attivazione delle azioni di formazione dei tecnici consulenti la cui carenza è lamentata da più parti anche se non mancano esempi di buone pratiche realizzati da alcune regioni con la sottomisura 2.3 (Veneto, Campania).</w:t>
      </w:r>
    </w:p>
    <w:p w14:paraId="6E009CB0" w14:textId="05DAA3BB" w:rsidR="005670B7" w:rsidRPr="005670B7" w:rsidRDefault="005670B7" w:rsidP="005670B7">
      <w:pPr>
        <w:spacing w:after="80" w:line="240" w:lineRule="auto"/>
        <w:jc w:val="both"/>
        <w:rPr>
          <w:rFonts w:ascii="Calibri" w:eastAsia="Calibri" w:hAnsi="Calibri" w:cs="Times New Roman"/>
        </w:rPr>
      </w:pPr>
      <w:r w:rsidRPr="00401506">
        <w:rPr>
          <w:rFonts w:ascii="Calibri" w:eastAsia="Calibri" w:hAnsi="Calibri" w:cs="Times New Roman"/>
        </w:rPr>
        <w:t>Gli interventi di innovazione hanno avuto un buon avvio e una certa capillarità</w:t>
      </w:r>
      <w:r w:rsidR="00527EE9" w:rsidRPr="00401506">
        <w:rPr>
          <w:rFonts w:ascii="Calibri" w:eastAsia="Calibri" w:hAnsi="Calibri" w:cs="Times New Roman"/>
        </w:rPr>
        <w:t>, considerando la</w:t>
      </w:r>
      <w:r w:rsidRPr="00401506">
        <w:rPr>
          <w:rFonts w:ascii="Calibri" w:eastAsia="Calibri" w:hAnsi="Calibri" w:cs="Times New Roman"/>
        </w:rPr>
        <w:t xml:space="preserve"> dislocazione dei progetti</w:t>
      </w:r>
      <w:r w:rsidR="00527EE9" w:rsidRPr="00401506">
        <w:rPr>
          <w:rFonts w:ascii="Calibri" w:eastAsia="Calibri" w:hAnsi="Calibri" w:cs="Times New Roman"/>
        </w:rPr>
        <w:t>,</w:t>
      </w:r>
      <w:r w:rsidRPr="00401506">
        <w:rPr>
          <w:rFonts w:ascii="Calibri" w:eastAsia="Calibri" w:hAnsi="Calibri" w:cs="Times New Roman"/>
        </w:rPr>
        <w:t xml:space="preserve"> anche se </w:t>
      </w:r>
      <w:r w:rsidR="00527EE9" w:rsidRPr="00401506">
        <w:rPr>
          <w:rFonts w:ascii="Calibri" w:eastAsia="Calibri" w:hAnsi="Calibri" w:cs="Times New Roman"/>
        </w:rPr>
        <w:t>allo stato attuale</w:t>
      </w:r>
      <w:r w:rsidRPr="00401506">
        <w:rPr>
          <w:rFonts w:ascii="Calibri" w:eastAsia="Calibri" w:hAnsi="Calibri" w:cs="Times New Roman"/>
        </w:rPr>
        <w:t xml:space="preserve"> </w:t>
      </w:r>
      <w:r w:rsidR="00527EE9" w:rsidRPr="00401506">
        <w:rPr>
          <w:rFonts w:ascii="Calibri" w:eastAsia="Calibri" w:hAnsi="Calibri" w:cs="Times New Roman"/>
        </w:rPr>
        <w:t>ancora 5</w:t>
      </w:r>
      <w:r w:rsidRPr="00401506">
        <w:rPr>
          <w:rFonts w:ascii="Calibri" w:eastAsia="Calibri" w:hAnsi="Calibri" w:cs="Times New Roman"/>
        </w:rPr>
        <w:t xml:space="preserve"> Regioni non hanno approvato i progetti definitivi dei GO e i progetti pilota per l’innovazione (12).</w:t>
      </w:r>
      <w:r w:rsidRPr="005670B7">
        <w:rPr>
          <w:rFonts w:ascii="Calibri" w:eastAsia="Calibri" w:hAnsi="Calibri" w:cs="Times New Roman"/>
        </w:rPr>
        <w:t xml:space="preserve"> </w:t>
      </w:r>
    </w:p>
    <w:p w14:paraId="63A1A92D" w14:textId="77777777" w:rsidR="00527EE9"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I GO </w:t>
      </w:r>
      <w:r w:rsidR="00527EE9">
        <w:rPr>
          <w:rFonts w:ascii="Calibri" w:eastAsia="Calibri" w:hAnsi="Calibri" w:cs="Times New Roman"/>
        </w:rPr>
        <w:t>attivi</w:t>
      </w:r>
      <w:r w:rsidRPr="005670B7">
        <w:rPr>
          <w:rFonts w:ascii="Calibri" w:eastAsia="Calibri" w:hAnsi="Calibri" w:cs="Times New Roman"/>
        </w:rPr>
        <w:t xml:space="preserve"> registrano una buona partecipazione di imprese anche se rimane da comprendere a fondo quale sia il ruolo da esse giocato. Di scarso peso</w:t>
      </w:r>
      <w:r w:rsidR="00527EE9">
        <w:rPr>
          <w:rFonts w:ascii="Calibri" w:eastAsia="Calibri" w:hAnsi="Calibri" w:cs="Times New Roman"/>
        </w:rPr>
        <w:t xml:space="preserve"> sembra essere</w:t>
      </w:r>
      <w:r w:rsidRPr="005670B7">
        <w:rPr>
          <w:rFonts w:ascii="Calibri" w:eastAsia="Calibri" w:hAnsi="Calibri" w:cs="Times New Roman"/>
        </w:rPr>
        <w:t xml:space="preserve"> il ruolo dei consulenti. Pertanto, è da verificare se possano essere a pieno titolo considerati interventi di sistema.</w:t>
      </w:r>
    </w:p>
    <w:p w14:paraId="04F64209" w14:textId="41AB4C7A"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Nei progetti pilota per l’innovazione, sulla base dell’esperienza degli stakeholders regionali, risulta preponderante il ruolo degli enti di ricerca.</w:t>
      </w:r>
    </w:p>
    <w:p w14:paraId="765003AC" w14:textId="4C0F672A"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L’analisi tematica dei GO evidenzia la </w:t>
      </w:r>
      <w:r w:rsidR="00B2523D">
        <w:rPr>
          <w:rFonts w:ascii="Calibri" w:eastAsia="Calibri" w:hAnsi="Calibri" w:cs="Times New Roman"/>
        </w:rPr>
        <w:t>similarità di molti</w:t>
      </w:r>
      <w:r w:rsidRPr="005670B7">
        <w:rPr>
          <w:rFonts w:ascii="Calibri" w:eastAsia="Calibri" w:hAnsi="Calibri" w:cs="Times New Roman"/>
        </w:rPr>
        <w:t xml:space="preserve"> </w:t>
      </w:r>
      <w:r w:rsidR="00527EE9">
        <w:rPr>
          <w:rFonts w:ascii="Calibri" w:eastAsia="Calibri" w:hAnsi="Calibri" w:cs="Times New Roman"/>
        </w:rPr>
        <w:t>dei temi trattati</w:t>
      </w:r>
      <w:r w:rsidRPr="005670B7">
        <w:rPr>
          <w:rFonts w:ascii="Calibri" w:eastAsia="Calibri" w:hAnsi="Calibri" w:cs="Times New Roman"/>
        </w:rPr>
        <w:t xml:space="preserve"> d</w:t>
      </w:r>
      <w:r w:rsidR="00527EE9">
        <w:rPr>
          <w:rFonts w:ascii="Calibri" w:eastAsia="Calibri" w:hAnsi="Calibri" w:cs="Times New Roman"/>
        </w:rPr>
        <w:t>a</w:t>
      </w:r>
      <w:r w:rsidRPr="005670B7">
        <w:rPr>
          <w:rFonts w:ascii="Calibri" w:eastAsia="Calibri" w:hAnsi="Calibri" w:cs="Times New Roman"/>
        </w:rPr>
        <w:t>i progetti realizzati nelle diverse Regioni; la differenza operativa è determinata sempre dalla localizzazione territoriale che, in ogni progetto, tende a valorizzare le esigenze specifiche dei territori e delle imprese in chiave locale. In qualche caso tuttavia per tematiche che possono avere una ricaduta più ampia, come ad esempio quelle della sostenibilità ambientale, sarebbe stato più efficace attivare la prevista impostazione interregionale dei GO.</w:t>
      </w:r>
    </w:p>
    <w:p w14:paraId="69DEE665" w14:textId="204756C2" w:rsid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lastRenderedPageBreak/>
        <w:t xml:space="preserve">Un elemento critico relativo a tutte le </w:t>
      </w:r>
      <w:r w:rsidR="00B2523D">
        <w:rPr>
          <w:rFonts w:ascii="Calibri" w:eastAsia="Calibri" w:hAnsi="Calibri" w:cs="Times New Roman"/>
        </w:rPr>
        <w:t>m</w:t>
      </w:r>
      <w:r w:rsidRPr="005670B7">
        <w:rPr>
          <w:rFonts w:ascii="Calibri" w:eastAsia="Calibri" w:hAnsi="Calibri" w:cs="Times New Roman"/>
        </w:rPr>
        <w:t xml:space="preserve">isure riferibili all’ambito AKIS è la complessità dei percorsi procedurali che accompagnano il finanziamento degli interventi.  La </w:t>
      </w:r>
      <w:r w:rsidR="00B2523D">
        <w:rPr>
          <w:rFonts w:ascii="Calibri" w:eastAsia="Calibri" w:hAnsi="Calibri" w:cs="Times New Roman"/>
        </w:rPr>
        <w:t>m</w:t>
      </w:r>
      <w:r w:rsidRPr="005670B7">
        <w:rPr>
          <w:rFonts w:ascii="Calibri" w:eastAsia="Calibri" w:hAnsi="Calibri" w:cs="Times New Roman"/>
        </w:rPr>
        <w:t xml:space="preserve">isura 2 sulla consulenza non è partita nei primi anni a causa dell’obbligo regolamentare di utilizzare la gara d’appalto per l’assegnazione del servizio. La modifica del </w:t>
      </w:r>
      <w:r w:rsidR="00B2523D">
        <w:rPr>
          <w:rFonts w:ascii="Calibri" w:eastAsia="Calibri" w:hAnsi="Calibri" w:cs="Times New Roman"/>
        </w:rPr>
        <w:t>R</w:t>
      </w:r>
      <w:r w:rsidRPr="005670B7">
        <w:rPr>
          <w:rFonts w:ascii="Calibri" w:eastAsia="Calibri" w:hAnsi="Calibri" w:cs="Times New Roman"/>
        </w:rPr>
        <w:t>egolamento</w:t>
      </w:r>
      <w:r w:rsidR="00B2523D">
        <w:rPr>
          <w:rFonts w:ascii="Calibri" w:eastAsia="Calibri" w:hAnsi="Calibri" w:cs="Times New Roman"/>
        </w:rPr>
        <w:t xml:space="preserve"> (UE)</w:t>
      </w:r>
      <w:r w:rsidRPr="005670B7">
        <w:rPr>
          <w:rFonts w:ascii="Calibri" w:eastAsia="Calibri" w:hAnsi="Calibri" w:cs="Times New Roman"/>
        </w:rPr>
        <w:t xml:space="preserve"> 1305/2013 ha consentito di superare questa difficoltà procedurale, ma non ha risolto i problemi legati ad esempio alla disciplina sugli </w:t>
      </w:r>
      <w:r w:rsidR="00B2523D">
        <w:rPr>
          <w:rFonts w:ascii="Calibri" w:eastAsia="Calibri" w:hAnsi="Calibri" w:cs="Times New Roman"/>
        </w:rPr>
        <w:t>a</w:t>
      </w:r>
      <w:r w:rsidRPr="005670B7">
        <w:rPr>
          <w:rFonts w:ascii="Calibri" w:eastAsia="Calibri" w:hAnsi="Calibri" w:cs="Times New Roman"/>
        </w:rPr>
        <w:t xml:space="preserve">iuti di </w:t>
      </w:r>
      <w:r w:rsidR="00B2523D">
        <w:rPr>
          <w:rFonts w:ascii="Calibri" w:eastAsia="Calibri" w:hAnsi="Calibri" w:cs="Times New Roman"/>
        </w:rPr>
        <w:t>s</w:t>
      </w:r>
      <w:r w:rsidRPr="005670B7">
        <w:rPr>
          <w:rFonts w:ascii="Calibri" w:eastAsia="Calibri" w:hAnsi="Calibri" w:cs="Times New Roman"/>
        </w:rPr>
        <w:t>tato (notifica di ogni intervento che esuli dai temi dall’allegato 1 del Trattato</w:t>
      </w:r>
      <w:r w:rsidR="00B2523D">
        <w:rPr>
          <w:rFonts w:ascii="Calibri" w:eastAsia="Calibri" w:hAnsi="Calibri" w:cs="Times New Roman"/>
        </w:rPr>
        <w:t>,</w:t>
      </w:r>
      <w:r w:rsidRPr="005670B7">
        <w:rPr>
          <w:rFonts w:ascii="Calibri" w:eastAsia="Calibri" w:hAnsi="Calibri" w:cs="Times New Roman"/>
        </w:rPr>
        <w:t xml:space="preserve"> cioè temi non strettamente agricoli), all’applicazione del regime IVA</w:t>
      </w:r>
      <w:r w:rsidR="00B2523D">
        <w:rPr>
          <w:rFonts w:ascii="Calibri" w:eastAsia="Calibri" w:hAnsi="Calibri" w:cs="Times New Roman"/>
        </w:rPr>
        <w:t>,</w:t>
      </w:r>
      <w:r w:rsidRPr="005670B7">
        <w:rPr>
          <w:rFonts w:ascii="Calibri" w:eastAsia="Calibri" w:hAnsi="Calibri" w:cs="Times New Roman"/>
        </w:rPr>
        <w:t xml:space="preserve"> ecc. La </w:t>
      </w:r>
      <w:r w:rsidR="00B2523D">
        <w:rPr>
          <w:rFonts w:ascii="Calibri" w:eastAsia="Calibri" w:hAnsi="Calibri" w:cs="Times New Roman"/>
        </w:rPr>
        <w:t>m</w:t>
      </w:r>
      <w:r w:rsidRPr="005670B7">
        <w:rPr>
          <w:rFonts w:ascii="Calibri" w:eastAsia="Calibri" w:hAnsi="Calibri" w:cs="Times New Roman"/>
        </w:rPr>
        <w:t>isura 16.1 si realizza con un processo amministrativo complesso sia per la fase di presentazione dei progetti da parte dei beneficiari</w:t>
      </w:r>
      <w:r w:rsidR="00B2523D">
        <w:rPr>
          <w:rFonts w:ascii="Calibri" w:eastAsia="Calibri" w:hAnsi="Calibri" w:cs="Times New Roman"/>
        </w:rPr>
        <w:t>,</w:t>
      </w:r>
      <w:r w:rsidRPr="005670B7">
        <w:rPr>
          <w:rFonts w:ascii="Calibri" w:eastAsia="Calibri" w:hAnsi="Calibri" w:cs="Times New Roman"/>
        </w:rPr>
        <w:t xml:space="preserve"> </w:t>
      </w:r>
      <w:r w:rsidR="00B2523D">
        <w:rPr>
          <w:rFonts w:ascii="Calibri" w:eastAsia="Calibri" w:hAnsi="Calibri" w:cs="Times New Roman"/>
        </w:rPr>
        <w:t>sia</w:t>
      </w:r>
      <w:r w:rsidRPr="005670B7">
        <w:rPr>
          <w:rFonts w:ascii="Calibri" w:eastAsia="Calibri" w:hAnsi="Calibri" w:cs="Times New Roman"/>
        </w:rPr>
        <w:t xml:space="preserve"> per la fase di valutazione e approvazione delle graduatorie da parte delle istituzioni regionali. Tale complessità si protrae fino alle fasi di attuazione e chiusura dei progetti con un percorso di rendicontazione dettagliato e difficile da valutare con criteri oggettivi. </w:t>
      </w:r>
    </w:p>
    <w:p w14:paraId="6BD81EC6" w14:textId="77777777" w:rsidR="00886D08" w:rsidRPr="005670B7" w:rsidRDefault="00886D08" w:rsidP="005670B7">
      <w:pPr>
        <w:spacing w:after="80" w:line="240" w:lineRule="auto"/>
        <w:jc w:val="both"/>
        <w:rPr>
          <w:rFonts w:ascii="Calibri" w:eastAsia="Calibri" w:hAnsi="Calibri" w:cs="Times New Roman"/>
        </w:rPr>
      </w:pPr>
    </w:p>
    <w:p w14:paraId="27399CF7" w14:textId="65883669" w:rsidR="005670B7" w:rsidRPr="005670B7" w:rsidRDefault="00117D30" w:rsidP="0051642A">
      <w:pPr>
        <w:pStyle w:val="Titolo2"/>
        <w:numPr>
          <w:ilvl w:val="0"/>
          <w:numId w:val="23"/>
        </w:numPr>
      </w:pPr>
      <w:r>
        <w:t xml:space="preserve"> </w:t>
      </w:r>
      <w:bookmarkStart w:id="30" w:name="_Toc57879704"/>
      <w:r w:rsidR="005670B7" w:rsidRPr="005670B7">
        <w:t>Stato di attuazione dei POR e PON in materia di Ricerca e Innovazione</w:t>
      </w:r>
      <w:bookmarkEnd w:id="30"/>
      <w:r w:rsidR="005670B7" w:rsidRPr="005670B7">
        <w:t xml:space="preserve"> </w:t>
      </w:r>
    </w:p>
    <w:p w14:paraId="68477543" w14:textId="5468DCC9" w:rsidR="005670B7" w:rsidRPr="005670B7" w:rsidRDefault="005670B7" w:rsidP="00B2523D">
      <w:pPr>
        <w:spacing w:after="80" w:line="240" w:lineRule="auto"/>
        <w:jc w:val="both"/>
        <w:rPr>
          <w:rFonts w:ascii="Calibri" w:eastAsia="Calibri" w:hAnsi="Calibri" w:cs="Calibri"/>
        </w:rPr>
      </w:pPr>
      <w:r w:rsidRPr="005670B7">
        <w:rPr>
          <w:rFonts w:ascii="Calibri" w:eastAsia="Calibri" w:hAnsi="Calibri" w:cs="Calibri"/>
        </w:rPr>
        <w:t>Nel quadro dell’Accordo di partenariato 2014-2020, l’Obiettivo Tematico 1 (</w:t>
      </w:r>
      <w:r w:rsidRPr="005670B7">
        <w:rPr>
          <w:rFonts w:ascii="Calibri" w:eastAsia="Calibri" w:hAnsi="Calibri" w:cs="Calibri"/>
          <w:b/>
        </w:rPr>
        <w:t>OT1</w:t>
      </w:r>
      <w:r w:rsidRPr="005670B7">
        <w:rPr>
          <w:rFonts w:ascii="Calibri" w:eastAsia="Calibri" w:hAnsi="Calibri" w:cs="Calibri"/>
        </w:rPr>
        <w:t xml:space="preserve">) - </w:t>
      </w:r>
      <w:r w:rsidRPr="005670B7">
        <w:rPr>
          <w:rFonts w:ascii="Calibri" w:eastAsia="Calibri" w:hAnsi="Calibri" w:cs="Calibri"/>
          <w:b/>
          <w:bCs/>
        </w:rPr>
        <w:t>Rafforzare la ricerca, lo sviluppo tecnologico e l'innovazione</w:t>
      </w:r>
      <w:r w:rsidRPr="005670B7">
        <w:rPr>
          <w:rFonts w:ascii="Calibri" w:eastAsia="Calibri" w:hAnsi="Calibri" w:cs="Calibri"/>
        </w:rPr>
        <w:t xml:space="preserve"> ha una prospettiva fortemente imprenditoriale dei processi di innovazione e al suo raggiungimento concorrono tipologie di intervento concepiti in maniera fortemente integrata e complementare con l’OT3 (“Promuovere la competitività delle piccole e medie imprese”). </w:t>
      </w:r>
    </w:p>
    <w:p w14:paraId="186A7AC3" w14:textId="77777777" w:rsidR="005670B7" w:rsidRPr="005670B7" w:rsidRDefault="005670B7" w:rsidP="00B2523D">
      <w:pPr>
        <w:spacing w:after="80" w:line="240" w:lineRule="auto"/>
        <w:jc w:val="both"/>
        <w:rPr>
          <w:rFonts w:ascii="Calibri" w:eastAsia="Calibri" w:hAnsi="Calibri" w:cs="Calibri"/>
        </w:rPr>
      </w:pPr>
      <w:r w:rsidRPr="005670B7">
        <w:rPr>
          <w:rFonts w:ascii="Calibri" w:eastAsia="Calibri" w:hAnsi="Calibri" w:cs="Calibri"/>
        </w:rPr>
        <w:t xml:space="preserve">Infatti, l’OT1 svolge una funzione “abilitante”, fondata sull’approccio della </w:t>
      </w:r>
      <w:r w:rsidRPr="005670B7">
        <w:rPr>
          <w:rFonts w:ascii="Calibri" w:eastAsia="Calibri" w:hAnsi="Calibri" w:cs="Calibri"/>
          <w:i/>
        </w:rPr>
        <w:t>Smart Specialisation Strategy</w:t>
      </w:r>
      <w:r w:rsidRPr="005670B7">
        <w:rPr>
          <w:rFonts w:ascii="Calibri" w:eastAsia="Calibri" w:hAnsi="Calibri" w:cs="Calibri"/>
        </w:rPr>
        <w:t xml:space="preserve"> (S3), di sostegno alla transizione delle regioni verso nuove traiettorie di sviluppo territoriale; mentre, all’OT3 è attribuita una funzione di stimolo alla domanda di innovazione, di modernizzazione e diversificazione dei sistemi produttivi, anche attraverso il sostegno all’accesso ai servizi specializzati di supporto ai processi innovativi.</w:t>
      </w:r>
    </w:p>
    <w:p w14:paraId="47F44223" w14:textId="77777777" w:rsidR="005670B7" w:rsidRPr="005670B7" w:rsidRDefault="005670B7" w:rsidP="00B2523D">
      <w:pPr>
        <w:spacing w:after="80" w:line="240" w:lineRule="auto"/>
        <w:jc w:val="both"/>
        <w:rPr>
          <w:rFonts w:ascii="Calibri" w:eastAsia="Calibri" w:hAnsi="Calibri" w:cs="Calibri"/>
        </w:rPr>
      </w:pPr>
      <w:r w:rsidRPr="005670B7">
        <w:rPr>
          <w:rFonts w:ascii="Calibri" w:eastAsia="Calibri" w:hAnsi="Calibri" w:cs="Calibri"/>
        </w:rPr>
        <w:t xml:space="preserve">Al conseguimento dell’OT1 concorrono il FESR (attraverso gli assi I dei POR, il PON Ricerca e Innovazione e il PON Imprese e Competitività) e il FEASR (principalmente attraverso il PEI-Agri). </w:t>
      </w:r>
    </w:p>
    <w:p w14:paraId="009A1482" w14:textId="77777777" w:rsidR="005670B7" w:rsidRPr="005670B7" w:rsidRDefault="005670B7" w:rsidP="00B2523D">
      <w:pPr>
        <w:spacing w:after="80" w:line="240" w:lineRule="auto"/>
        <w:jc w:val="both"/>
        <w:rPr>
          <w:rFonts w:ascii="Calibri" w:eastAsia="Calibri" w:hAnsi="Calibri" w:cs="Calibri"/>
        </w:rPr>
      </w:pPr>
      <w:r w:rsidRPr="005670B7">
        <w:rPr>
          <w:rFonts w:ascii="Calibri" w:eastAsia="Calibri" w:hAnsi="Calibri" w:cs="Calibri"/>
        </w:rPr>
        <w:t xml:space="preserve">Gli interventi finora finanziati di rilevanza per il settore agricolo e agroalimentare riguardano le azioni tese a realizzare i seguenti risultati attesi (figura 12). </w:t>
      </w:r>
    </w:p>
    <w:p w14:paraId="32115FE5" w14:textId="2C4C54BB" w:rsidR="005670B7" w:rsidRPr="005670B7" w:rsidRDefault="005670B7" w:rsidP="00B2523D">
      <w:pPr>
        <w:numPr>
          <w:ilvl w:val="0"/>
          <w:numId w:val="8"/>
        </w:numPr>
        <w:spacing w:after="80" w:line="240" w:lineRule="auto"/>
        <w:ind w:hanging="357"/>
        <w:jc w:val="both"/>
        <w:rPr>
          <w:rFonts w:ascii="Calibri" w:eastAsia="Calibri" w:hAnsi="Calibri" w:cs="Calibri"/>
        </w:rPr>
      </w:pPr>
      <w:r w:rsidRPr="005670B7">
        <w:rPr>
          <w:rFonts w:ascii="Calibri" w:eastAsia="Calibri" w:hAnsi="Calibri" w:cs="Calibri"/>
        </w:rPr>
        <w:t>RA1.1, relativo all’</w:t>
      </w:r>
      <w:r w:rsidRPr="005670B7">
        <w:rPr>
          <w:rFonts w:ascii="Calibri" w:eastAsia="Calibri" w:hAnsi="Calibri" w:cs="Calibri"/>
          <w:b/>
        </w:rPr>
        <w:t>incremento dell’attività di innovazione delle imprese</w:t>
      </w:r>
      <w:r w:rsidRPr="005670B7">
        <w:rPr>
          <w:rFonts w:ascii="Calibri" w:eastAsia="Calibri" w:hAnsi="Calibri" w:cs="Calibri"/>
        </w:rPr>
        <w:t xml:space="preserve">. In questo ambito, in particolare, il sostegno all’acquisizione di </w:t>
      </w:r>
      <w:r w:rsidRPr="005670B7">
        <w:rPr>
          <w:rFonts w:ascii="Calibri" w:eastAsia="Calibri" w:hAnsi="Calibri" w:cs="Calibri"/>
          <w:u w:val="single"/>
        </w:rPr>
        <w:t>servizi per l’innovazione</w:t>
      </w:r>
      <w:r w:rsidRPr="005670B7">
        <w:rPr>
          <w:rFonts w:ascii="Calibri" w:eastAsia="Calibri" w:hAnsi="Calibri" w:cs="Calibri"/>
        </w:rPr>
        <w:t xml:space="preserve">, si sta rivelando uno strumento efficiente per promuovere l’introduzione di innovazioni nelle PMI e, al tempo stesso, la qualificazione dell’offerta di servizi per l’innovazione delle imprese attraverso il ricorso diffuso a cataloghi di fornitori di servizi. Concorrono al RA1.1, anche, i progetti collaborativi di R&amp;S (con oltre € 220 mln di pagamenti e oltre 1.000 progetti ammissibili a finanziamento) che si distinguono, dagli altri ambiti di intervento, per gli investimenti di dimensione finanziaria mediante più alta, e prevalentemente relativi a “progetti complessi” realizzati da partenariati tra imprese e organismi di ricerca. Questi progetti sono focalizzati, in alcuni casi, sulle “missioni tematiche” delle S3 regionali (Abruzzo, </w:t>
      </w:r>
      <w:r w:rsidR="002A5F6D" w:rsidRPr="005670B7">
        <w:rPr>
          <w:rFonts w:ascii="Calibri" w:eastAsia="Calibri" w:hAnsi="Calibri" w:cs="Calibri"/>
        </w:rPr>
        <w:t>Emilia-Romagna</w:t>
      </w:r>
      <w:r w:rsidRPr="005670B7">
        <w:rPr>
          <w:rFonts w:ascii="Calibri" w:eastAsia="Calibri" w:hAnsi="Calibri" w:cs="Calibri"/>
        </w:rPr>
        <w:t xml:space="preserve">, </w:t>
      </w:r>
      <w:r w:rsidR="002A5F6D" w:rsidRPr="005670B7">
        <w:rPr>
          <w:rFonts w:ascii="Calibri" w:eastAsia="Calibri" w:hAnsi="Calibri" w:cs="Calibri"/>
        </w:rPr>
        <w:t>Friuli-Venezia Giulia</w:t>
      </w:r>
      <w:r w:rsidRPr="005670B7">
        <w:rPr>
          <w:rFonts w:ascii="Calibri" w:eastAsia="Calibri" w:hAnsi="Calibri" w:cs="Calibri"/>
        </w:rPr>
        <w:t xml:space="preserve">, Lazio, Lombardia e Veneto) e, in altri casi, per il sostegno ai Poli di Innovazione, cluster e distretti tecnologici regionali (Calabria, Piemonte, Sardegna e Toscana), anche in sinergia con l’Azione di potenziamento dei laboratori di ricerca di rilevanza regionale (Calabria). Tra i progetti collaborativi di R&amp;S si registra una discreta partecipazione del settore agroalimentare. In </w:t>
      </w:r>
      <w:r w:rsidR="002A5F6D" w:rsidRPr="005670B7">
        <w:rPr>
          <w:rFonts w:ascii="Calibri" w:eastAsia="Calibri" w:hAnsi="Calibri" w:cs="Calibri"/>
        </w:rPr>
        <w:t>Emilia-Romagna</w:t>
      </w:r>
      <w:r w:rsidRPr="005670B7">
        <w:rPr>
          <w:rFonts w:ascii="Calibri" w:eastAsia="Calibri" w:hAnsi="Calibri" w:cs="Calibri"/>
        </w:rPr>
        <w:t xml:space="preserve">, ad esempio, in attuazione della S3, per l’ambito dell’Agrifood, si registrano 162 Progetti di R&amp;I finanziati che genereranno 34 brevetti, e che includono 142 imprese beneficiarie, 116 imprese coinvolte nei </w:t>
      </w:r>
      <w:r w:rsidRPr="005670B7">
        <w:rPr>
          <w:rFonts w:ascii="Calibri" w:eastAsia="Calibri" w:hAnsi="Calibri" w:cs="Calibri"/>
        </w:rPr>
        <w:lastRenderedPageBreak/>
        <w:t>partenariati anche se non beneficiarie, 96 laboratori di ricerca beneficiari e 88 laboratori di ricerca non beneficiari</w:t>
      </w:r>
      <w:r w:rsidRPr="005670B7">
        <w:rPr>
          <w:rFonts w:ascii="Calibri" w:eastAsia="Calibri" w:hAnsi="Calibri" w:cs="Calibri"/>
          <w:vertAlign w:val="superscript"/>
        </w:rPr>
        <w:footnoteReference w:id="21"/>
      </w:r>
      <w:r w:rsidRPr="005670B7">
        <w:rPr>
          <w:rFonts w:ascii="Calibri" w:eastAsia="Calibri" w:hAnsi="Calibri" w:cs="Calibri"/>
        </w:rPr>
        <w:t xml:space="preserve">. </w:t>
      </w:r>
    </w:p>
    <w:p w14:paraId="5F98B586" w14:textId="77777777" w:rsidR="005670B7" w:rsidRPr="005670B7" w:rsidRDefault="005670B7" w:rsidP="00B2523D">
      <w:pPr>
        <w:spacing w:after="80" w:line="240" w:lineRule="auto"/>
        <w:ind w:left="360"/>
        <w:jc w:val="both"/>
        <w:rPr>
          <w:rFonts w:ascii="Calibri" w:eastAsia="Calibri" w:hAnsi="Calibri" w:cs="Calibri"/>
        </w:rPr>
      </w:pPr>
      <w:r w:rsidRPr="005670B7">
        <w:rPr>
          <w:rFonts w:ascii="Calibri" w:eastAsia="Calibri" w:hAnsi="Calibri" w:cs="Calibri"/>
        </w:rPr>
        <w:t xml:space="preserve">Concorre al RA1.1 anche il PON I&amp;C con il supporto all’adozione di soluzioni innovative nei processi/prodotti e di formule organizzative e industrializzazione dei risultati della ricerca. In particolare, attraverso i contratti di sviluppo vengono sostenuti programmi di investimento strategici e innovativi di grandi dimensioni che interessano anche il settore dell’agroindustria (tra cui, pomodoro, caffè, frutta secca, in Calabria, Campania, Lombardia). </w:t>
      </w:r>
    </w:p>
    <w:p w14:paraId="0078B927" w14:textId="62FAB69D" w:rsidR="005670B7" w:rsidRPr="005670B7" w:rsidRDefault="005670B7" w:rsidP="00B2523D">
      <w:pPr>
        <w:numPr>
          <w:ilvl w:val="0"/>
          <w:numId w:val="7"/>
        </w:numPr>
        <w:spacing w:after="80" w:line="240" w:lineRule="auto"/>
        <w:ind w:left="357" w:hanging="357"/>
        <w:jc w:val="both"/>
        <w:rPr>
          <w:rFonts w:ascii="Calibri" w:eastAsia="Calibri" w:hAnsi="Calibri" w:cs="Calibri"/>
        </w:rPr>
      </w:pPr>
      <w:r w:rsidRPr="005670B7">
        <w:rPr>
          <w:rFonts w:ascii="Calibri" w:eastAsia="Calibri" w:hAnsi="Calibri" w:cs="Calibri"/>
        </w:rPr>
        <w:t xml:space="preserve">RA 1.2, relativo al </w:t>
      </w:r>
      <w:r w:rsidRPr="005670B7">
        <w:rPr>
          <w:rFonts w:ascii="Calibri" w:eastAsia="Calibri" w:hAnsi="Calibri" w:cs="Calibri"/>
          <w:b/>
        </w:rPr>
        <w:t>rafforzamento dei sistemi innovativi</w:t>
      </w:r>
      <w:r w:rsidRPr="005670B7">
        <w:rPr>
          <w:rFonts w:ascii="Calibri" w:eastAsia="Calibri" w:hAnsi="Calibri" w:cs="Calibri"/>
        </w:rPr>
        <w:t xml:space="preserve"> regionali e nazionali, fondato su azioni di sostegno dei partenariati pubblico-privati relativi a Distretti Tecnologici, Laboratori pubblico-privati e Poli di Innovazione e al rafforzamento della capacità dei sistemi innovativi regionali e nazionale di partecipazione alle reti europee ed internazionali della ricerca e dell’innovazione (es. Horizon 2020). Questa azione è stata declinata in modalità diverse nei contesti regionali. Ad esempio, in </w:t>
      </w:r>
      <w:r w:rsidR="002A5F6D" w:rsidRPr="005670B7">
        <w:rPr>
          <w:rFonts w:ascii="Calibri" w:eastAsia="Calibri" w:hAnsi="Calibri" w:cs="Calibri"/>
        </w:rPr>
        <w:t>Emilia-Romagna</w:t>
      </w:r>
      <w:r w:rsidRPr="005670B7">
        <w:rPr>
          <w:rFonts w:ascii="Calibri" w:eastAsia="Calibri" w:hAnsi="Calibri" w:cs="Calibri"/>
        </w:rPr>
        <w:t xml:space="preserve"> e Lombardia, si sostiene il ruolo dei Distretti/Cluster e Poli di Innovazione, favorendo in via indiretta una maggiore partecipazione alle reti lunghe di cooperazione nella ricerca industriale. Diversamente, in altre regioni (Calabria, Molise, Umbria), si supporta l’innalzamento della qualità della progettazione delle PMI, con aiuti per l’elaborazione di progetti da presentare sulle call di Horizon2020 o con l’affidamento a soggetti </w:t>
      </w:r>
      <w:r w:rsidRPr="005670B7">
        <w:rPr>
          <w:rFonts w:ascii="Calibri" w:eastAsia="Calibri" w:hAnsi="Calibri" w:cs="Calibri"/>
          <w:i/>
        </w:rPr>
        <w:t xml:space="preserve">in house </w:t>
      </w:r>
      <w:r w:rsidRPr="005670B7">
        <w:rPr>
          <w:rFonts w:ascii="Calibri" w:eastAsia="Calibri" w:hAnsi="Calibri" w:cs="Calibri"/>
        </w:rPr>
        <w:t xml:space="preserve">di specifiche attività di supporto tecnico e sensibilizzazione. </w:t>
      </w:r>
    </w:p>
    <w:p w14:paraId="3263B255" w14:textId="77777777" w:rsidR="005670B7" w:rsidRPr="005670B7" w:rsidRDefault="005670B7" w:rsidP="00B2523D">
      <w:pPr>
        <w:numPr>
          <w:ilvl w:val="0"/>
          <w:numId w:val="7"/>
        </w:numPr>
        <w:spacing w:after="80" w:line="240" w:lineRule="auto"/>
        <w:ind w:left="357" w:hanging="357"/>
        <w:jc w:val="both"/>
        <w:rPr>
          <w:rFonts w:ascii="Calibri" w:eastAsia="Calibri" w:hAnsi="Calibri" w:cs="Calibri"/>
        </w:rPr>
      </w:pPr>
      <w:r w:rsidRPr="005670B7">
        <w:rPr>
          <w:rFonts w:ascii="Calibri" w:eastAsia="Calibri" w:hAnsi="Calibri" w:cs="Calibri"/>
        </w:rPr>
        <w:t xml:space="preserve">RA 1.5 – Potenziamento della capacità di </w:t>
      </w:r>
      <w:r w:rsidRPr="005670B7">
        <w:rPr>
          <w:rFonts w:ascii="Calibri" w:eastAsia="Calibri" w:hAnsi="Calibri" w:cs="Calibri"/>
          <w:b/>
        </w:rPr>
        <w:t>sviluppare l’eccellenza nella ricerca</w:t>
      </w:r>
      <w:r w:rsidRPr="005670B7">
        <w:rPr>
          <w:rFonts w:ascii="Calibri" w:eastAsia="Calibri" w:hAnsi="Calibri" w:cs="Calibri"/>
        </w:rPr>
        <w:t xml:space="preserve"> (infrastrutture di ricerca). Riguarda interventi di rilievo strategico a livello nazionale e regionale per le S3 (prevista da 12 POR) e ha un certo potenziale per il settore agricolo e agroalimentare, ma l’avanzamento delle azioni relative a questo risultato fanno registrare forti ritardi scaturiti dall’articolato processo di elaborazione del quadro di programmazione nazionale (PNIR) a cui fanno riferimento. </w:t>
      </w:r>
    </w:p>
    <w:p w14:paraId="35BD4451" w14:textId="43FFAE39" w:rsidR="005670B7" w:rsidRPr="005670B7" w:rsidRDefault="005670B7" w:rsidP="005670B7">
      <w:pPr>
        <w:spacing w:after="0" w:line="240" w:lineRule="auto"/>
        <w:rPr>
          <w:rFonts w:ascii="Calibri" w:eastAsia="Calibri" w:hAnsi="Calibri" w:cs="Times New Roman"/>
          <w:i/>
        </w:rPr>
      </w:pPr>
      <w:r w:rsidRPr="005670B7">
        <w:rPr>
          <w:rFonts w:ascii="Calibri" w:eastAsia="Calibri" w:hAnsi="Calibri" w:cs="Times New Roman"/>
          <w:i/>
        </w:rPr>
        <w:t>Tabella 1</w:t>
      </w:r>
      <w:r w:rsidR="007E0E95">
        <w:rPr>
          <w:rFonts w:ascii="Calibri" w:eastAsia="Calibri" w:hAnsi="Calibri" w:cs="Times New Roman"/>
          <w:i/>
        </w:rPr>
        <w:t>8</w:t>
      </w:r>
      <w:r w:rsidRPr="005670B7">
        <w:rPr>
          <w:rFonts w:ascii="Calibri" w:eastAsia="Calibri" w:hAnsi="Calibri" w:cs="Times New Roman"/>
          <w:i/>
        </w:rPr>
        <w:t>: Avanzamento dell’OT1 (dati al 30/04/2019)</w:t>
      </w:r>
    </w:p>
    <w:p w14:paraId="38F2A9CF" w14:textId="77777777" w:rsidR="005670B7" w:rsidRPr="005670B7" w:rsidRDefault="005670B7" w:rsidP="005670B7">
      <w:pPr>
        <w:autoSpaceDE w:val="0"/>
        <w:autoSpaceDN w:val="0"/>
        <w:adjustRightInd w:val="0"/>
        <w:spacing w:after="0" w:line="240" w:lineRule="auto"/>
        <w:ind w:left="-284"/>
        <w:rPr>
          <w:rFonts w:ascii="Calibri" w:eastAsia="Calibri" w:hAnsi="Calibri" w:cs="Calibri"/>
          <w:color w:val="000000"/>
          <w:sz w:val="24"/>
          <w:szCs w:val="24"/>
        </w:rPr>
      </w:pPr>
      <w:r w:rsidRPr="005670B7">
        <w:rPr>
          <w:rFonts w:ascii="Calibri" w:eastAsia="Calibri" w:hAnsi="Calibri" w:cs="Times New Roman"/>
          <w:noProof/>
        </w:rPr>
        <w:drawing>
          <wp:inline distT="0" distB="0" distL="0" distR="0" wp14:anchorId="0F97DDF4" wp14:editId="2716EE48">
            <wp:extent cx="6266779" cy="1372968"/>
            <wp:effectExtent l="12700" t="12700" r="7620" b="1143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335116" cy="1387940"/>
                    </a:xfrm>
                    <a:prstGeom prst="rect">
                      <a:avLst/>
                    </a:prstGeom>
                    <a:noFill/>
                    <a:ln>
                      <a:solidFill>
                        <a:srgbClr val="4F81BD"/>
                      </a:solidFill>
                    </a:ln>
                  </pic:spPr>
                </pic:pic>
              </a:graphicData>
            </a:graphic>
          </wp:inline>
        </w:drawing>
      </w:r>
    </w:p>
    <w:p w14:paraId="50694C34" w14:textId="77777777" w:rsidR="005670B7" w:rsidRPr="005670B7" w:rsidRDefault="005670B7" w:rsidP="005670B7">
      <w:pPr>
        <w:keepNext/>
        <w:spacing w:after="0" w:line="240" w:lineRule="auto"/>
        <w:rPr>
          <w:rFonts w:ascii="Calibri" w:eastAsia="Calibri" w:hAnsi="Calibri" w:cs="Times New Roman"/>
          <w:i/>
          <w:iCs/>
          <w:sz w:val="18"/>
          <w:szCs w:val="18"/>
        </w:rPr>
      </w:pPr>
    </w:p>
    <w:p w14:paraId="729D5735" w14:textId="77777777" w:rsidR="005670B7" w:rsidRPr="005670B7" w:rsidRDefault="005670B7" w:rsidP="00B2523D">
      <w:pPr>
        <w:keepNext/>
        <w:spacing w:after="120" w:line="240" w:lineRule="auto"/>
        <w:rPr>
          <w:rFonts w:ascii="Calibri" w:eastAsia="Calibri" w:hAnsi="Calibri" w:cs="Times New Roman"/>
          <w:i/>
          <w:iCs/>
        </w:rPr>
      </w:pPr>
      <w:r w:rsidRPr="005670B7">
        <w:rPr>
          <w:rFonts w:ascii="Calibri" w:eastAsia="Calibri" w:hAnsi="Calibri" w:cs="Times New Roman"/>
          <w:i/>
          <w:iCs/>
        </w:rPr>
        <w:t xml:space="preserve">Figura </w:t>
      </w:r>
      <w:r w:rsidRPr="005670B7">
        <w:rPr>
          <w:rFonts w:ascii="Calibri" w:eastAsia="Calibri" w:hAnsi="Calibri" w:cs="Times New Roman"/>
          <w:i/>
          <w:iCs/>
        </w:rPr>
        <w:fldChar w:fldCharType="begin"/>
      </w:r>
      <w:r w:rsidRPr="005670B7">
        <w:rPr>
          <w:rFonts w:ascii="Calibri" w:eastAsia="Calibri" w:hAnsi="Calibri" w:cs="Times New Roman"/>
          <w:i/>
          <w:iCs/>
        </w:rPr>
        <w:instrText xml:space="preserve"> SEQ Tabella \* ARABIC </w:instrText>
      </w:r>
      <w:r w:rsidRPr="005670B7">
        <w:rPr>
          <w:rFonts w:ascii="Calibri" w:eastAsia="Calibri" w:hAnsi="Calibri" w:cs="Times New Roman"/>
          <w:i/>
          <w:iCs/>
        </w:rPr>
        <w:fldChar w:fldCharType="separate"/>
      </w:r>
      <w:r w:rsidRPr="005670B7">
        <w:rPr>
          <w:rFonts w:ascii="Calibri" w:eastAsia="Calibri" w:hAnsi="Calibri" w:cs="Times New Roman"/>
          <w:i/>
          <w:iCs/>
          <w:noProof/>
        </w:rPr>
        <w:t>1</w:t>
      </w:r>
      <w:r w:rsidRPr="005670B7">
        <w:rPr>
          <w:rFonts w:ascii="Calibri" w:eastAsia="Calibri" w:hAnsi="Calibri" w:cs="Times New Roman"/>
          <w:i/>
          <w:iCs/>
        </w:rPr>
        <w:fldChar w:fldCharType="end"/>
      </w:r>
      <w:r w:rsidRPr="005670B7">
        <w:rPr>
          <w:rFonts w:ascii="Calibri" w:eastAsia="Calibri" w:hAnsi="Calibri" w:cs="Times New Roman"/>
          <w:i/>
          <w:iCs/>
        </w:rPr>
        <w:t xml:space="preserve">1: Avanzamento dell’OT1 (dati al 30/04/2019) </w:t>
      </w:r>
    </w:p>
    <w:p w14:paraId="192770CF" w14:textId="77777777" w:rsidR="005670B7" w:rsidRPr="005670B7" w:rsidRDefault="005670B7" w:rsidP="005670B7">
      <w:pPr>
        <w:keepNext/>
        <w:spacing w:after="0" w:line="240" w:lineRule="auto"/>
        <w:rPr>
          <w:rFonts w:ascii="Calibri" w:eastAsia="Calibri" w:hAnsi="Calibri" w:cs="Times New Roman"/>
          <w:i/>
          <w:iCs/>
          <w:sz w:val="18"/>
          <w:szCs w:val="18"/>
        </w:rPr>
      </w:pPr>
      <w:r w:rsidRPr="005670B7">
        <w:rPr>
          <w:rFonts w:ascii="Calibri" w:eastAsia="Calibri" w:hAnsi="Calibri" w:cs="Times New Roman"/>
          <w:i/>
          <w:iCs/>
          <w:noProof/>
          <w:sz w:val="18"/>
          <w:szCs w:val="18"/>
        </w:rPr>
        <w:drawing>
          <wp:inline distT="0" distB="0" distL="0" distR="0" wp14:anchorId="0DE72D61" wp14:editId="0BA915FA">
            <wp:extent cx="5654545" cy="2482850"/>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9">
                      <a:extLst>
                        <a:ext uri="{28A0092B-C50C-407E-A947-70E740481C1C}">
                          <a14:useLocalDpi xmlns:a14="http://schemas.microsoft.com/office/drawing/2010/main" val="0"/>
                        </a:ext>
                      </a:extLst>
                    </a:blip>
                    <a:srcRect l="1336" t="2435" r="968" b="2065"/>
                    <a:stretch/>
                  </pic:blipFill>
                  <pic:spPr bwMode="auto">
                    <a:xfrm>
                      <a:off x="0" y="0"/>
                      <a:ext cx="5823299" cy="2556948"/>
                    </a:xfrm>
                    <a:prstGeom prst="rect">
                      <a:avLst/>
                    </a:prstGeom>
                    <a:noFill/>
                    <a:ln>
                      <a:noFill/>
                    </a:ln>
                    <a:extLst>
                      <a:ext uri="{53640926-AAD7-44D8-BBD7-CCE9431645EC}">
                        <a14:shadowObscured xmlns:a14="http://schemas.microsoft.com/office/drawing/2010/main"/>
                      </a:ext>
                    </a:extLst>
                  </pic:spPr>
                </pic:pic>
              </a:graphicData>
            </a:graphic>
          </wp:inline>
        </w:drawing>
      </w:r>
      <w:r w:rsidRPr="005670B7">
        <w:rPr>
          <w:rFonts w:ascii="Calibri" w:eastAsia="Calibri" w:hAnsi="Calibri" w:cs="Times New Roman"/>
          <w:i/>
          <w:iCs/>
          <w:sz w:val="18"/>
          <w:szCs w:val="18"/>
        </w:rPr>
        <w:t xml:space="preserve"> </w:t>
      </w:r>
    </w:p>
    <w:p w14:paraId="191F860D" w14:textId="77777777" w:rsidR="005670B7" w:rsidRPr="005670B7" w:rsidRDefault="005670B7" w:rsidP="005670B7">
      <w:pPr>
        <w:keepNext/>
        <w:spacing w:after="0" w:line="240" w:lineRule="auto"/>
        <w:rPr>
          <w:rFonts w:ascii="Calibri" w:eastAsia="Calibri" w:hAnsi="Calibri" w:cs="Times New Roman"/>
          <w:i/>
          <w:iCs/>
          <w:sz w:val="18"/>
          <w:szCs w:val="18"/>
        </w:rPr>
      </w:pPr>
      <w:r w:rsidRPr="005670B7">
        <w:rPr>
          <w:rFonts w:ascii="Calibri" w:eastAsia="Calibri" w:hAnsi="Calibri" w:cs="Times New Roman"/>
          <w:i/>
          <w:iCs/>
          <w:sz w:val="18"/>
          <w:szCs w:val="18"/>
        </w:rPr>
        <w:t xml:space="preserve">Fonte: Open Coesione </w:t>
      </w:r>
    </w:p>
    <w:p w14:paraId="696653D2" w14:textId="77777777" w:rsidR="005670B7" w:rsidRPr="005670B7" w:rsidRDefault="005670B7" w:rsidP="005670B7">
      <w:pPr>
        <w:spacing w:after="80" w:line="240" w:lineRule="auto"/>
        <w:jc w:val="both"/>
        <w:rPr>
          <w:rFonts w:ascii="Calibri" w:eastAsia="Calibri" w:hAnsi="Calibri" w:cs="Times New Roman"/>
        </w:rPr>
      </w:pPr>
    </w:p>
    <w:p w14:paraId="15AA9AD9" w14:textId="77777777" w:rsidR="005670B7" w:rsidRPr="005670B7" w:rsidRDefault="005670B7" w:rsidP="00B2523D">
      <w:pPr>
        <w:keepNext/>
        <w:spacing w:after="120" w:line="240" w:lineRule="auto"/>
        <w:rPr>
          <w:rFonts w:ascii="Calibri" w:eastAsia="Calibri" w:hAnsi="Calibri" w:cs="Times New Roman"/>
          <w:i/>
          <w:iCs/>
        </w:rPr>
      </w:pPr>
      <w:r w:rsidRPr="005670B7">
        <w:rPr>
          <w:rFonts w:ascii="Calibri" w:eastAsia="Calibri" w:hAnsi="Calibri" w:cs="Times New Roman"/>
          <w:i/>
          <w:iCs/>
        </w:rPr>
        <w:t>Figura 1</w:t>
      </w:r>
      <w:r w:rsidRPr="005670B7">
        <w:rPr>
          <w:rFonts w:ascii="Calibri" w:eastAsia="Calibri" w:hAnsi="Calibri" w:cs="Times New Roman"/>
          <w:i/>
          <w:iCs/>
        </w:rPr>
        <w:fldChar w:fldCharType="begin"/>
      </w:r>
      <w:r w:rsidRPr="005670B7">
        <w:rPr>
          <w:rFonts w:ascii="Calibri" w:eastAsia="Calibri" w:hAnsi="Calibri" w:cs="Times New Roman"/>
          <w:i/>
          <w:iCs/>
        </w:rPr>
        <w:instrText xml:space="preserve"> SEQ Tabella \* ARABIC </w:instrText>
      </w:r>
      <w:r w:rsidRPr="005670B7">
        <w:rPr>
          <w:rFonts w:ascii="Calibri" w:eastAsia="Calibri" w:hAnsi="Calibri" w:cs="Times New Roman"/>
          <w:i/>
          <w:iCs/>
        </w:rPr>
        <w:fldChar w:fldCharType="separate"/>
      </w:r>
      <w:r w:rsidRPr="005670B7">
        <w:rPr>
          <w:rFonts w:ascii="Calibri" w:eastAsia="Calibri" w:hAnsi="Calibri" w:cs="Times New Roman"/>
          <w:i/>
          <w:iCs/>
          <w:noProof/>
        </w:rPr>
        <w:t>2</w:t>
      </w:r>
      <w:r w:rsidRPr="005670B7">
        <w:rPr>
          <w:rFonts w:ascii="Calibri" w:eastAsia="Calibri" w:hAnsi="Calibri" w:cs="Times New Roman"/>
          <w:i/>
          <w:iCs/>
        </w:rPr>
        <w:fldChar w:fldCharType="end"/>
      </w:r>
      <w:r w:rsidRPr="005670B7">
        <w:rPr>
          <w:rFonts w:ascii="Calibri" w:eastAsia="Calibri" w:hAnsi="Calibri" w:cs="Times New Roman"/>
          <w:i/>
          <w:iCs/>
        </w:rPr>
        <w:t xml:space="preserve">: Avanzamento dell’OT1 per risultati attesi (dati al 30/04/2019) </w:t>
      </w:r>
    </w:p>
    <w:p w14:paraId="4D033E77" w14:textId="77777777" w:rsidR="005670B7" w:rsidRPr="005670B7" w:rsidRDefault="005670B7" w:rsidP="005670B7">
      <w:pPr>
        <w:keepNext/>
        <w:spacing w:after="0" w:line="240" w:lineRule="auto"/>
        <w:rPr>
          <w:rFonts w:ascii="Calibri" w:eastAsia="Calibri" w:hAnsi="Calibri" w:cs="Times New Roman"/>
          <w:i/>
          <w:iCs/>
          <w:sz w:val="18"/>
          <w:szCs w:val="18"/>
        </w:rPr>
      </w:pPr>
      <w:r w:rsidRPr="005670B7">
        <w:rPr>
          <w:rFonts w:ascii="Calibri" w:eastAsia="Calibri" w:hAnsi="Calibri" w:cs="Times New Roman"/>
          <w:i/>
          <w:iCs/>
          <w:noProof/>
          <w:color w:val="1F497D"/>
          <w:sz w:val="18"/>
          <w:szCs w:val="18"/>
        </w:rPr>
        <w:drawing>
          <wp:inline distT="0" distB="0" distL="0" distR="0" wp14:anchorId="2BF7B964" wp14:editId="61CBBA84">
            <wp:extent cx="5323400" cy="2730473"/>
            <wp:effectExtent l="12700" t="12700" r="10795" b="13335"/>
            <wp:docPr id="96" name="Immagin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9394" t="30109" r="41494" b="21655"/>
                    <a:stretch/>
                  </pic:blipFill>
                  <pic:spPr bwMode="auto">
                    <a:xfrm>
                      <a:off x="0" y="0"/>
                      <a:ext cx="5323400" cy="2730473"/>
                    </a:xfrm>
                    <a:prstGeom prst="rect">
                      <a:avLst/>
                    </a:prstGeom>
                    <a:ln w="9525" cap="flat" cmpd="sng" algn="ctr">
                      <a:solidFill>
                        <a:sysClr val="window" lastClr="FFFFFF">
                          <a:lumMod val="50000"/>
                        </a:sysClr>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10802796" w14:textId="77777777" w:rsidR="005670B7" w:rsidRPr="005670B7" w:rsidRDefault="005670B7" w:rsidP="005670B7">
      <w:pPr>
        <w:keepNext/>
        <w:spacing w:after="0" w:line="240" w:lineRule="auto"/>
        <w:rPr>
          <w:rFonts w:ascii="Calibri" w:eastAsia="Calibri" w:hAnsi="Calibri" w:cs="Times New Roman"/>
          <w:i/>
          <w:iCs/>
          <w:sz w:val="18"/>
          <w:szCs w:val="18"/>
        </w:rPr>
      </w:pPr>
      <w:r w:rsidRPr="005670B7">
        <w:rPr>
          <w:rFonts w:ascii="Calibri" w:eastAsia="Calibri" w:hAnsi="Calibri" w:cs="Times New Roman"/>
          <w:i/>
          <w:iCs/>
          <w:sz w:val="18"/>
          <w:szCs w:val="18"/>
        </w:rPr>
        <w:t>Fonte: Fonte: MEF-IGRUE -Sistema nazionale di monitoraggio (SNM)</w:t>
      </w:r>
    </w:p>
    <w:p w14:paraId="5A980DB0" w14:textId="5D218B03" w:rsidR="005670B7" w:rsidRDefault="005670B7" w:rsidP="005670B7">
      <w:pPr>
        <w:autoSpaceDE w:val="0"/>
        <w:autoSpaceDN w:val="0"/>
        <w:adjustRightInd w:val="0"/>
        <w:spacing w:after="0" w:line="240" w:lineRule="auto"/>
        <w:jc w:val="both"/>
        <w:rPr>
          <w:rFonts w:ascii="Calibri" w:eastAsia="Calibri" w:hAnsi="Calibri" w:cs="Calibri"/>
          <w:color w:val="000000"/>
          <w:sz w:val="24"/>
          <w:szCs w:val="24"/>
        </w:rPr>
      </w:pPr>
    </w:p>
    <w:p w14:paraId="6ADEE04F" w14:textId="035017F6" w:rsidR="00886D08" w:rsidRDefault="00886D08" w:rsidP="005670B7">
      <w:pPr>
        <w:autoSpaceDE w:val="0"/>
        <w:autoSpaceDN w:val="0"/>
        <w:adjustRightInd w:val="0"/>
        <w:spacing w:after="0" w:line="240" w:lineRule="auto"/>
        <w:jc w:val="both"/>
        <w:rPr>
          <w:rFonts w:ascii="Calibri" w:eastAsia="Calibri" w:hAnsi="Calibri" w:cs="Calibri"/>
          <w:color w:val="000000"/>
          <w:sz w:val="24"/>
          <w:szCs w:val="24"/>
        </w:rPr>
      </w:pPr>
    </w:p>
    <w:p w14:paraId="32B3E327" w14:textId="77777777" w:rsidR="00886D08" w:rsidRPr="005670B7" w:rsidRDefault="00886D08" w:rsidP="005670B7">
      <w:pPr>
        <w:autoSpaceDE w:val="0"/>
        <w:autoSpaceDN w:val="0"/>
        <w:adjustRightInd w:val="0"/>
        <w:spacing w:after="0" w:line="240" w:lineRule="auto"/>
        <w:jc w:val="both"/>
        <w:rPr>
          <w:rFonts w:ascii="Calibri" w:eastAsia="Calibri" w:hAnsi="Calibri" w:cs="Calibri"/>
          <w:color w:val="000000"/>
          <w:sz w:val="24"/>
          <w:szCs w:val="24"/>
        </w:rPr>
      </w:pPr>
    </w:p>
    <w:p w14:paraId="1651F075" w14:textId="2815750D" w:rsidR="005670B7" w:rsidRPr="005670B7" w:rsidRDefault="00117D30" w:rsidP="0051642A">
      <w:pPr>
        <w:pStyle w:val="Titolo2"/>
        <w:numPr>
          <w:ilvl w:val="0"/>
          <w:numId w:val="23"/>
        </w:numPr>
      </w:pPr>
      <w:bookmarkStart w:id="31" w:name="_Toc14364968"/>
      <w:r>
        <w:lastRenderedPageBreak/>
        <w:t xml:space="preserve"> </w:t>
      </w:r>
      <w:bookmarkStart w:id="32" w:name="_Toc57879705"/>
      <w:r w:rsidR="005670B7" w:rsidRPr="005670B7">
        <w:t>La partecipazione italiana al programma quadro per la ricerca Horizon 2020</w:t>
      </w:r>
      <w:bookmarkEnd w:id="31"/>
      <w:bookmarkEnd w:id="32"/>
    </w:p>
    <w:p w14:paraId="608271F9"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La partecipazione italiana all’ottavo Programma Quadro della ricerca, Horizon 2020, ha finora reso disponibili ai partecipanti italiani 3,8 miliardi di euro</w:t>
      </w:r>
      <w:r w:rsidRPr="005670B7">
        <w:rPr>
          <w:rFonts w:ascii="Calibri" w:eastAsia="Calibri" w:hAnsi="Calibri" w:cs="Times New Roman"/>
          <w:sz w:val="16"/>
          <w:szCs w:val="16"/>
        </w:rPr>
        <w:footnoteReference w:id="22"/>
      </w:r>
      <w:r w:rsidRPr="005670B7">
        <w:rPr>
          <w:rFonts w:ascii="Calibri" w:eastAsia="Calibri" w:hAnsi="Calibri" w:cs="Times New Roman"/>
          <w:sz w:val="16"/>
          <w:szCs w:val="16"/>
        </w:rPr>
        <w:t>,</w:t>
      </w:r>
      <w:r w:rsidRPr="005670B7">
        <w:rPr>
          <w:rFonts w:ascii="Calibri" w:eastAsia="Calibri" w:hAnsi="Calibri" w:cs="Times New Roman"/>
        </w:rPr>
        <w:t xml:space="preserve"> pari al 9% sul totale delle risorse erogate. Esse sono distribuite su 5.433 progetti, nei quali è presente almeno un partner italiano, corrispondente a un tasso di successo pari al 11,52%</w:t>
      </w:r>
      <w:r w:rsidRPr="005670B7">
        <w:rPr>
          <w:rFonts w:ascii="Calibri" w:eastAsia="Calibri" w:hAnsi="Calibri" w:cs="Times New Roman"/>
          <w:sz w:val="16"/>
          <w:szCs w:val="16"/>
        </w:rPr>
        <w:footnoteReference w:id="23"/>
      </w:r>
      <w:r w:rsidRPr="005670B7">
        <w:rPr>
          <w:rFonts w:ascii="Calibri" w:eastAsia="Calibri" w:hAnsi="Calibri" w:cs="Times New Roman"/>
        </w:rPr>
        <w:t xml:space="preserve">, di poco inferiore al tasso di successo medio registrato a livello europeo (11,98%). Il nostro paese si posiziona al quinto posto per finanziamenti ricevuti, dopo Germania (7 Mrd EUR), Gran Bretagna (6 Mrd EUR), Francia (5 Mrd EUR) e Spagna (4 Mrd EUR). </w:t>
      </w:r>
    </w:p>
    <w:p w14:paraId="075B4383"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L’analisi della natura dei partner coinvolti nei progetti italiani (figura 13) evidenzia una partecipazione delle aziende private maggiore rispetto a quanto si registra per l’UE nel suo complesso, mentre la partecipazione delle Università italiane risulta inferiore rispetto alla situazione complessiva in Europa. </w:t>
      </w:r>
    </w:p>
    <w:p w14:paraId="140418E4" w14:textId="77777777" w:rsidR="005670B7" w:rsidRPr="005670B7" w:rsidRDefault="005670B7" w:rsidP="005670B7">
      <w:pPr>
        <w:spacing w:after="120" w:line="240" w:lineRule="auto"/>
        <w:jc w:val="both"/>
        <w:rPr>
          <w:rFonts w:ascii="Calibri" w:eastAsia="Calibri" w:hAnsi="Calibri" w:cs="Times New Roman"/>
          <w:i/>
        </w:rPr>
      </w:pPr>
      <w:r w:rsidRPr="005670B7">
        <w:rPr>
          <w:rFonts w:ascii="Calibri" w:eastAsia="Calibri" w:hAnsi="Calibri" w:cs="Times New Roman"/>
          <w:i/>
        </w:rPr>
        <w:t xml:space="preserve">Figura 13: Partecipazione a progetti H2020 per tipologia di partner in Italia e nell’UE. </w:t>
      </w:r>
    </w:p>
    <w:p w14:paraId="7C3B9CAB" w14:textId="77777777" w:rsidR="005670B7" w:rsidRPr="005670B7" w:rsidRDefault="005670B7" w:rsidP="005670B7">
      <w:pPr>
        <w:spacing w:after="120" w:line="240" w:lineRule="auto"/>
        <w:jc w:val="both"/>
        <w:rPr>
          <w:rFonts w:ascii="Calibri" w:eastAsia="Calibri" w:hAnsi="Calibri" w:cs="Times New Roman"/>
          <w:i/>
        </w:rPr>
      </w:pPr>
      <w:r w:rsidRPr="005670B7">
        <w:rPr>
          <w:rFonts w:ascii="Calibri" w:eastAsia="Calibri" w:hAnsi="Calibri" w:cs="Times New Roman"/>
          <w:i/>
          <w:noProof/>
        </w:rPr>
        <w:drawing>
          <wp:inline distT="0" distB="0" distL="0" distR="0" wp14:anchorId="03E15B21" wp14:editId="4B76E852">
            <wp:extent cx="4999661" cy="2672862"/>
            <wp:effectExtent l="0" t="0" r="4445"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1">
                      <a:extLst>
                        <a:ext uri="{28A0092B-C50C-407E-A947-70E740481C1C}">
                          <a14:useLocalDpi xmlns:a14="http://schemas.microsoft.com/office/drawing/2010/main" val="0"/>
                        </a:ext>
                      </a:extLst>
                    </a:blip>
                    <a:srcRect b="8095"/>
                    <a:stretch/>
                  </pic:blipFill>
                  <pic:spPr bwMode="auto">
                    <a:xfrm>
                      <a:off x="0" y="0"/>
                      <a:ext cx="5029468" cy="2688797"/>
                    </a:xfrm>
                    <a:prstGeom prst="rect">
                      <a:avLst/>
                    </a:prstGeom>
                    <a:noFill/>
                    <a:ln>
                      <a:noFill/>
                    </a:ln>
                    <a:extLst>
                      <a:ext uri="{53640926-AAD7-44D8-BBD7-CCE9431645EC}">
                        <a14:shadowObscured xmlns:a14="http://schemas.microsoft.com/office/drawing/2010/main"/>
                      </a:ext>
                    </a:extLst>
                  </pic:spPr>
                </pic:pic>
              </a:graphicData>
            </a:graphic>
          </wp:inline>
        </w:drawing>
      </w:r>
    </w:p>
    <w:p w14:paraId="15F65505" w14:textId="77777777" w:rsidR="005670B7" w:rsidRPr="005670B7" w:rsidRDefault="005670B7" w:rsidP="005670B7">
      <w:pPr>
        <w:spacing w:after="120" w:line="240" w:lineRule="auto"/>
        <w:jc w:val="both"/>
        <w:rPr>
          <w:rFonts w:ascii="Calibri" w:eastAsia="Calibri" w:hAnsi="Calibri" w:cs="Times New Roman"/>
          <w:sz w:val="18"/>
        </w:rPr>
      </w:pPr>
      <w:r w:rsidRPr="005670B7">
        <w:rPr>
          <w:rFonts w:ascii="Calibri" w:eastAsia="Calibri" w:hAnsi="Calibri" w:cs="Times New Roman"/>
          <w:sz w:val="18"/>
        </w:rPr>
        <w:t>Fonte: Horizon 2020 Dashboard</w:t>
      </w:r>
    </w:p>
    <w:p w14:paraId="26284EE6" w14:textId="77777777" w:rsidR="005670B7" w:rsidRPr="005670B7" w:rsidRDefault="005670B7" w:rsidP="005670B7">
      <w:pPr>
        <w:spacing w:after="120" w:line="240" w:lineRule="auto"/>
        <w:jc w:val="both"/>
        <w:rPr>
          <w:rFonts w:ascii="Calibri" w:eastAsia="Calibri" w:hAnsi="Calibri" w:cs="Times New Roman"/>
          <w:sz w:val="18"/>
        </w:rPr>
      </w:pPr>
      <w:r w:rsidRPr="005670B7">
        <w:rPr>
          <w:rFonts w:ascii="Calibri" w:eastAsia="Calibri" w:hAnsi="Calibri" w:cs="Times New Roman"/>
        </w:rPr>
        <w:t>Tra i primi 10 beneficiari dei fondi per la ricerca a livello europeo non risulta nessun istituto o azienda italiano. Se si guarda alla distribuzione geografica dei partner italiani si nota come le prime 10 organizzazioni, in termini di finanziamento ricevuto, hanno tutte sede in città del centro nord. Il principale beneficiario è il Consiglio Nazionale della Ricerca con sede a Roma, seguito dal Politecnico di Milano e dall’Università di Bologna. Istituti come il CNR e l’ENEA con sede amministrativa a Roma e importanti catalizzatori di risorse finanziarie rendono il Lazio la principale regione beneficiaria dei fondi del Programma Quadro.</w:t>
      </w:r>
    </w:p>
    <w:p w14:paraId="73679C3A" w14:textId="77777777" w:rsidR="005670B7" w:rsidRPr="005670B7" w:rsidRDefault="005670B7" w:rsidP="0051642A">
      <w:pPr>
        <w:pStyle w:val="Titolo3"/>
        <w:numPr>
          <w:ilvl w:val="0"/>
          <w:numId w:val="25"/>
        </w:numPr>
      </w:pPr>
      <w:bookmarkStart w:id="33" w:name="_Toc57879706"/>
      <w:r w:rsidRPr="005670B7">
        <w:t>La partecipazione italiana ai progetti finanziati dalla Societal Challenge 2</w:t>
      </w:r>
      <w:bookmarkEnd w:id="33"/>
    </w:p>
    <w:p w14:paraId="68E152A1" w14:textId="77777777"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Alla Societal Challenge 2 (SC2) “</w:t>
      </w:r>
      <w:bookmarkStart w:id="34" w:name="_Hlk43287708"/>
      <w:r w:rsidRPr="005670B7">
        <w:rPr>
          <w:rFonts w:ascii="Calibri" w:eastAsia="Calibri" w:hAnsi="Calibri" w:cs="Times New Roman"/>
          <w:i/>
          <w:iCs/>
        </w:rPr>
        <w:t>Food Security, sustainable agriculture and forestry, maritime and inland water research and the bioeconomy</w:t>
      </w:r>
      <w:bookmarkEnd w:id="34"/>
      <w:r w:rsidRPr="005670B7">
        <w:rPr>
          <w:rFonts w:ascii="Calibri" w:eastAsia="Calibri" w:hAnsi="Calibri" w:cs="Times New Roman"/>
        </w:rPr>
        <w:t xml:space="preserve">” è stato finora assegnato un finanziamento complessivo di 2,23 miliardi di euro che ha portato alla attuazione di 725 progetti. Il Centro di ricerca di Wageningen, l’INRA in Francia e </w:t>
      </w:r>
      <w:r w:rsidRPr="005670B7">
        <w:rPr>
          <w:rFonts w:ascii="Calibri" w:eastAsia="Calibri" w:hAnsi="Calibri" w:cs="Times New Roman"/>
        </w:rPr>
        <w:lastRenderedPageBreak/>
        <w:t>l’Università di Wageningen sono i tre principali beneficiari dei finanziamenti. Tra i primi 10 beneficiari europei figurano per l’Italia il CNR e Novamont SPA</w:t>
      </w:r>
      <w:r w:rsidRPr="005670B7">
        <w:rPr>
          <w:rFonts w:ascii="Calibri" w:eastAsia="Calibri" w:hAnsi="Calibri" w:cs="Times New Roman"/>
          <w:vertAlign w:val="superscript"/>
        </w:rPr>
        <w:footnoteReference w:id="24"/>
      </w:r>
      <w:r w:rsidRPr="005670B7">
        <w:rPr>
          <w:rFonts w:ascii="Calibri" w:eastAsia="Calibri" w:hAnsi="Calibri" w:cs="Times New Roman"/>
        </w:rPr>
        <w:t xml:space="preserve">. </w:t>
      </w:r>
    </w:p>
    <w:p w14:paraId="272BEA8B" w14:textId="77777777"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L’Italia ha, fino a questo momento, beneficiato di un finanziamento complessivo di 225 milioni di euro, pari al 6% del finanziamento totale ricevuto dalla ricerca italiana nell’ambito di H2020. Naturalmente è importante notare che anche altre priorità, in particolare quelle legate all’ambiente e all’uso efficiente delle risorse, possono contribuire indirettamente alla ricerca in agricoltura.</w:t>
      </w:r>
    </w:p>
    <w:p w14:paraId="5AD19A3B" w14:textId="77777777"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L’Italia partecipa a 241 progetti, 52 dei quali coordinati da un partner italiano. In termini di coordinamento dei progetti, la performance del nostro paese appare in continuo miglioramento sia in relazione all’attuazione del 7° programma quadro sia rispetto ai primi anni di attuazione dello stesso Horizon 2020. Al momento, l’Italia si posiziona solo dopo la Spagna (79) per numero di progetti coordinati e a pari merito con la Francia. Tra i coordinatori italiani emergono l’Università di Bologna e il CNR, entrambi con 6 progetti coordinati, seguiti poi dall’Università di Torino e dall’Università Federico II di Napoli, con 2 progetti coordinati. Dei restanti, 24 sono coordinati da società private, provenienti nella quasi totalità dei casi da regioni del centro nord (Lombardia, Veneto e Piemonte), e i rimanenti 14 da centri di ricerca e università, anche in questo caso principalmente del centro nord. </w:t>
      </w:r>
    </w:p>
    <w:p w14:paraId="3616AB11" w14:textId="77777777"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t xml:space="preserve">Un’analisi preliminare della categoria e provenienza dei partecipanti italiani ai progetti della SC2, sia nel caso si tratti di coordinatori o semplici partner, conferma quanto emerso per la partecipazione a H2020 nel suo complesso (figura 14). Si registra una maggiore partecipazione di aziende private (41,6%), rispetto al dato relativo all’UE nel suo complesso, seguite da università e centri di ricerca. Fra i primi dieci beneficiari a livello nazionale (vedi figura 15 in allegati) sono presenti in prima posizione il CNR (15,49M EUR) e Novamont SPA (15,14M EUR), seguiti dall’Università di Bologna (14,74 M EUR) e dal CREA (10,25 M EUR). </w:t>
      </w:r>
    </w:p>
    <w:p w14:paraId="1EAD78A7" w14:textId="77777777" w:rsidR="005670B7" w:rsidRPr="005670B7" w:rsidRDefault="005670B7" w:rsidP="005670B7">
      <w:pPr>
        <w:spacing w:after="120" w:line="240" w:lineRule="auto"/>
        <w:jc w:val="both"/>
        <w:rPr>
          <w:rFonts w:ascii="Calibri" w:eastAsia="Calibri" w:hAnsi="Calibri" w:cs="Times New Roman"/>
          <w:i/>
        </w:rPr>
      </w:pPr>
      <w:r w:rsidRPr="005670B7">
        <w:rPr>
          <w:rFonts w:ascii="Calibri" w:eastAsia="Calibri" w:hAnsi="Calibri" w:cs="Times New Roman"/>
          <w:i/>
          <w:noProof/>
        </w:rPr>
        <w:t>Figura 14: Tipologia di partner nei progetti SC2 in Italia e UE</w:t>
      </w:r>
    </w:p>
    <w:p w14:paraId="7FFA7176" w14:textId="77777777" w:rsidR="005670B7" w:rsidRPr="005670B7" w:rsidRDefault="005670B7" w:rsidP="005670B7">
      <w:pPr>
        <w:spacing w:after="120" w:line="240" w:lineRule="auto"/>
        <w:jc w:val="center"/>
        <w:rPr>
          <w:rFonts w:ascii="Calibri" w:eastAsia="Calibri" w:hAnsi="Calibri" w:cs="Times New Roman"/>
        </w:rPr>
      </w:pPr>
      <w:r w:rsidRPr="005670B7">
        <w:rPr>
          <w:rFonts w:ascii="Calibri" w:eastAsia="Calibri" w:hAnsi="Calibri" w:cs="Times New Roman"/>
          <w:noProof/>
        </w:rPr>
        <w:drawing>
          <wp:inline distT="0" distB="0" distL="0" distR="0" wp14:anchorId="5DEBE482" wp14:editId="3DAA32F5">
            <wp:extent cx="5257383" cy="2705100"/>
            <wp:effectExtent l="0" t="0" r="635"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98894" cy="2726459"/>
                    </a:xfrm>
                    <a:prstGeom prst="rect">
                      <a:avLst/>
                    </a:prstGeom>
                    <a:noFill/>
                  </pic:spPr>
                </pic:pic>
              </a:graphicData>
            </a:graphic>
          </wp:inline>
        </w:drawing>
      </w:r>
    </w:p>
    <w:p w14:paraId="45DFB10E" w14:textId="77777777" w:rsidR="005670B7" w:rsidRPr="005670B7" w:rsidRDefault="005670B7" w:rsidP="005670B7">
      <w:pPr>
        <w:spacing w:after="120" w:line="240" w:lineRule="auto"/>
        <w:jc w:val="both"/>
        <w:rPr>
          <w:rFonts w:ascii="Calibri" w:eastAsia="Calibri" w:hAnsi="Calibri" w:cs="Times New Roman"/>
          <w:i/>
          <w:sz w:val="18"/>
          <w:szCs w:val="18"/>
        </w:rPr>
      </w:pPr>
      <w:r w:rsidRPr="005670B7">
        <w:rPr>
          <w:rFonts w:ascii="Calibri" w:eastAsia="Calibri" w:hAnsi="Calibri" w:cs="Times New Roman"/>
          <w:i/>
          <w:sz w:val="18"/>
          <w:szCs w:val="18"/>
        </w:rPr>
        <w:t>Fonte: Horizon 2020 Dashboard</w:t>
      </w:r>
    </w:p>
    <w:p w14:paraId="31984339" w14:textId="77777777" w:rsidR="005670B7" w:rsidRPr="005670B7" w:rsidRDefault="005670B7" w:rsidP="005670B7">
      <w:pPr>
        <w:spacing w:after="120" w:line="240" w:lineRule="auto"/>
        <w:jc w:val="both"/>
        <w:rPr>
          <w:rFonts w:ascii="Calibri" w:eastAsia="Calibri" w:hAnsi="Calibri" w:cs="Times New Roman"/>
        </w:rPr>
      </w:pPr>
      <w:r w:rsidRPr="005670B7">
        <w:rPr>
          <w:rFonts w:ascii="Calibri" w:eastAsia="Calibri" w:hAnsi="Calibri" w:cs="Times New Roman"/>
        </w:rPr>
        <w:lastRenderedPageBreak/>
        <w:t xml:space="preserve">Volendo evidenziare alcune potenzialità e criticità della partecipazione italiana alla Societal challenge 2, da un lato è possibile riscontrare il netto miglioramento sia in termini finanziari che di partecipanti coinvolti rispetto al 7° PQ dall’altro andrebbe evidenziato come le strutture di ricerca del Sud facciano più fatica rispetto a quelle del Centro - Nord. </w:t>
      </w:r>
    </w:p>
    <w:p w14:paraId="1D8C6C27" w14:textId="05F9E8C3" w:rsidR="005670B7" w:rsidRPr="005670B7" w:rsidRDefault="005670B7" w:rsidP="00B2523D">
      <w:pPr>
        <w:spacing w:after="120" w:line="240" w:lineRule="auto"/>
        <w:jc w:val="both"/>
        <w:rPr>
          <w:rFonts w:ascii="Calibri" w:eastAsia="Calibri" w:hAnsi="Calibri" w:cs="Times New Roman"/>
        </w:rPr>
      </w:pPr>
      <w:r w:rsidRPr="005670B7">
        <w:rPr>
          <w:rFonts w:ascii="Calibri" w:eastAsia="Calibri" w:hAnsi="Calibri" w:cs="Times New Roman"/>
        </w:rPr>
        <w:t xml:space="preserve">Tuttavia, è utile sottolineare che la territorializzazione dell’attività di ricerca e sperimentazione è in certa misura una forzatura in quanto alcuni grandi centri come il CNR, l’ENEA e il CREA presentano strutture dislocate su tutto il territorio nazionale che concorrono in egual misura all’attività di ricerca e allo sforzo di attrazione di fondi. </w:t>
      </w:r>
      <w:r w:rsidR="00B2523D" w:rsidRPr="005670B7">
        <w:rPr>
          <w:rFonts w:ascii="Calibri" w:eastAsia="Calibri" w:hAnsi="Calibri" w:cs="Times New Roman"/>
        </w:rPr>
        <w:t>Inoltre,</w:t>
      </w:r>
      <w:r w:rsidRPr="005670B7">
        <w:rPr>
          <w:rFonts w:ascii="Calibri" w:eastAsia="Calibri" w:hAnsi="Calibri" w:cs="Times New Roman"/>
        </w:rPr>
        <w:t xml:space="preserve"> il sistema nazionale delle università e dei centri di ricerca pubblici, ma anche quello delle strutture private producono risultati le cui ricadute sono applicabili anche in zone non limitrofe alla loro sede fisica.  </w:t>
      </w:r>
    </w:p>
    <w:p w14:paraId="2F1DDE6C" w14:textId="6A44F8F4" w:rsidR="005670B7" w:rsidRPr="005670B7" w:rsidRDefault="00D408AC" w:rsidP="0051642A">
      <w:pPr>
        <w:pStyle w:val="Titolo2"/>
        <w:numPr>
          <w:ilvl w:val="0"/>
          <w:numId w:val="29"/>
        </w:numPr>
      </w:pPr>
      <w:r>
        <w:t xml:space="preserve"> </w:t>
      </w:r>
      <w:bookmarkStart w:id="35" w:name="_Toc57879707"/>
      <w:r w:rsidR="005670B7" w:rsidRPr="005670B7">
        <w:t>Altre iniziative europee</w:t>
      </w:r>
      <w:bookmarkEnd w:id="35"/>
    </w:p>
    <w:p w14:paraId="27EAAF4D"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Diverse sono le iniziative europee che possono influire sul sistema della conoscenza, con particolare riferimento alla formazione, allo scambio di esperienze e al trasferimento dell’innovazione. </w:t>
      </w:r>
    </w:p>
    <w:p w14:paraId="7153DD2F"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L’iniziativa </w:t>
      </w:r>
      <w:r w:rsidRPr="005670B7">
        <w:rPr>
          <w:rFonts w:ascii="Calibri" w:eastAsia="Calibri" w:hAnsi="Calibri" w:cs="Times New Roman"/>
          <w:b/>
        </w:rPr>
        <w:t>ERASMUS PLUS</w:t>
      </w:r>
      <w:r w:rsidRPr="005670B7">
        <w:rPr>
          <w:rFonts w:ascii="Calibri" w:eastAsia="Calibri" w:hAnsi="Calibri" w:cs="Times New Roman"/>
        </w:rPr>
        <w:t xml:space="preserve"> presenta particolare interesse per quanto riguarda la formazione e lo scambio di esperienze non solo per gli studenti, ma anche per gli stessi formatori e per gli imprenditori con riferimento alla possibilità offerta alle istituzioni coinvolte nei settori dell’istruzione e della formazione di creare o migliorare partenariati già esistenti. La tabella seguente riporta le risorse finanziarie allocate nell’ambito di ERASMUS +, distinguendo tra le azioni possibili. I fondi complessivamente assegnati hanno registrato continui incrementi negli ultimi quattro anni. </w:t>
      </w:r>
    </w:p>
    <w:p w14:paraId="39594777" w14:textId="5734FE6E" w:rsidR="005670B7" w:rsidRPr="005670B7" w:rsidRDefault="005670B7" w:rsidP="005670B7">
      <w:pPr>
        <w:spacing w:after="80" w:line="240" w:lineRule="auto"/>
        <w:jc w:val="both"/>
        <w:rPr>
          <w:rFonts w:ascii="Calibri" w:eastAsia="Calibri" w:hAnsi="Calibri" w:cs="Times New Roman"/>
          <w:i/>
        </w:rPr>
      </w:pPr>
      <w:r w:rsidRPr="005670B7">
        <w:rPr>
          <w:rFonts w:ascii="Calibri" w:eastAsia="Calibri" w:hAnsi="Calibri" w:cs="Times New Roman"/>
          <w:i/>
        </w:rPr>
        <w:t>Tabella 1</w:t>
      </w:r>
      <w:r w:rsidR="002A5F6D">
        <w:rPr>
          <w:rFonts w:ascii="Calibri" w:eastAsia="Calibri" w:hAnsi="Calibri" w:cs="Times New Roman"/>
          <w:i/>
        </w:rPr>
        <w:t>9</w:t>
      </w:r>
      <w:r w:rsidRPr="005670B7">
        <w:rPr>
          <w:rFonts w:ascii="Calibri" w:eastAsia="Calibri" w:hAnsi="Calibri" w:cs="Times New Roman"/>
          <w:i/>
        </w:rPr>
        <w:t>: Risorse finanziarie per istruzione e formazione professionale in Italia (2016-2019)</w:t>
      </w:r>
    </w:p>
    <w:tbl>
      <w:tblPr>
        <w:tblStyle w:val="Tabellagriglia4-colore11"/>
        <w:tblW w:w="0" w:type="auto"/>
        <w:tblLook w:val="04A0" w:firstRow="1" w:lastRow="0" w:firstColumn="1" w:lastColumn="0" w:noHBand="0" w:noVBand="1"/>
      </w:tblPr>
      <w:tblGrid>
        <w:gridCol w:w="907"/>
        <w:gridCol w:w="1558"/>
        <w:gridCol w:w="1783"/>
        <w:gridCol w:w="2152"/>
        <w:gridCol w:w="1670"/>
        <w:gridCol w:w="1558"/>
      </w:tblGrid>
      <w:tr w:rsidR="005670B7" w:rsidRPr="005670B7" w14:paraId="01E94D9C" w14:textId="77777777" w:rsidTr="005670B7">
        <w:trPr>
          <w:cnfStyle w:val="100000000000" w:firstRow="1" w:lastRow="0" w:firstColumn="0" w:lastColumn="0" w:oddVBand="0" w:evenVBand="0" w:oddHBand="0"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907" w:type="dxa"/>
            <w:vMerge w:val="restart"/>
            <w:tcBorders>
              <w:left w:val="single" w:sz="4" w:space="0" w:color="FFFFFF"/>
              <w:bottom w:val="single" w:sz="4" w:space="0" w:color="FFFFFF"/>
              <w:right w:val="single" w:sz="4" w:space="0" w:color="FFFFFF"/>
            </w:tcBorders>
            <w:vAlign w:val="center"/>
            <w:hideMark/>
          </w:tcPr>
          <w:p w14:paraId="31176F95" w14:textId="77777777" w:rsidR="005670B7" w:rsidRPr="005670B7" w:rsidRDefault="005670B7" w:rsidP="005670B7">
            <w:pPr>
              <w:jc w:val="center"/>
              <w:rPr>
                <w:rFonts w:ascii="Calibri" w:eastAsia="Calibri" w:hAnsi="Calibri" w:cs="Times New Roman"/>
              </w:rPr>
            </w:pPr>
            <w:r w:rsidRPr="005670B7">
              <w:rPr>
                <w:rFonts w:ascii="Calibri" w:eastAsia="Calibri" w:hAnsi="Calibri" w:cs="Times New Roman"/>
              </w:rPr>
              <w:t>Anno</w:t>
            </w:r>
          </w:p>
        </w:tc>
        <w:tc>
          <w:tcPr>
            <w:tcW w:w="1558" w:type="dxa"/>
            <w:vMerge w:val="restart"/>
            <w:tcBorders>
              <w:left w:val="single" w:sz="4" w:space="0" w:color="FFFFFF"/>
              <w:bottom w:val="single" w:sz="4" w:space="0" w:color="FFFFFF"/>
              <w:right w:val="single" w:sz="4" w:space="0" w:color="FFFFFF"/>
            </w:tcBorders>
            <w:vAlign w:val="center"/>
            <w:hideMark/>
          </w:tcPr>
          <w:p w14:paraId="6B206850" w14:textId="77777777" w:rsidR="005670B7" w:rsidRPr="005670B7" w:rsidRDefault="005670B7" w:rsidP="005670B7">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Mobilità individuale</w:t>
            </w:r>
          </w:p>
        </w:tc>
        <w:tc>
          <w:tcPr>
            <w:tcW w:w="5605" w:type="dxa"/>
            <w:gridSpan w:val="3"/>
            <w:tcBorders>
              <w:left w:val="single" w:sz="4" w:space="0" w:color="FFFFFF"/>
              <w:bottom w:val="single" w:sz="4" w:space="0" w:color="FFFFFF"/>
              <w:right w:val="single" w:sz="4" w:space="0" w:color="FFFFFF"/>
            </w:tcBorders>
            <w:vAlign w:val="center"/>
            <w:hideMark/>
          </w:tcPr>
          <w:p w14:paraId="554EC650" w14:textId="77777777" w:rsidR="005670B7" w:rsidRPr="005670B7" w:rsidRDefault="005670B7" w:rsidP="005670B7">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Partenariati strategici</w:t>
            </w:r>
          </w:p>
        </w:tc>
        <w:tc>
          <w:tcPr>
            <w:tcW w:w="1558" w:type="dxa"/>
            <w:vMerge w:val="restart"/>
            <w:tcBorders>
              <w:left w:val="single" w:sz="4" w:space="0" w:color="FFFFFF"/>
              <w:right w:val="single" w:sz="4" w:space="0" w:color="FFFFFF"/>
            </w:tcBorders>
            <w:vAlign w:val="center"/>
            <w:hideMark/>
          </w:tcPr>
          <w:p w14:paraId="4A1AD1A4" w14:textId="77777777" w:rsidR="005670B7" w:rsidRPr="005670B7" w:rsidRDefault="005670B7" w:rsidP="005670B7">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Risorse complessive</w:t>
            </w:r>
          </w:p>
        </w:tc>
      </w:tr>
      <w:tr w:rsidR="005670B7" w:rsidRPr="005670B7" w14:paraId="4BD9C6A5" w14:textId="77777777" w:rsidTr="005670B7">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907" w:type="dxa"/>
            <w:vMerge/>
            <w:tcBorders>
              <w:top w:val="single" w:sz="4" w:space="0" w:color="FFFFFF"/>
              <w:left w:val="single" w:sz="4" w:space="0" w:color="FFFFFF"/>
              <w:right w:val="single" w:sz="4" w:space="0" w:color="FFFFFF"/>
            </w:tcBorders>
            <w:hideMark/>
          </w:tcPr>
          <w:p w14:paraId="6E5302A8" w14:textId="77777777" w:rsidR="005670B7" w:rsidRPr="005670B7" w:rsidRDefault="005670B7" w:rsidP="005670B7">
            <w:pPr>
              <w:jc w:val="center"/>
              <w:rPr>
                <w:rFonts w:ascii="Calibri" w:eastAsia="Calibri" w:hAnsi="Calibri" w:cs="Times New Roman"/>
              </w:rPr>
            </w:pPr>
          </w:p>
        </w:tc>
        <w:tc>
          <w:tcPr>
            <w:tcW w:w="1558" w:type="dxa"/>
            <w:vMerge/>
            <w:tcBorders>
              <w:top w:val="single" w:sz="4" w:space="0" w:color="FFFFFF"/>
              <w:left w:val="single" w:sz="4" w:space="0" w:color="FFFFFF"/>
              <w:right w:val="single" w:sz="4" w:space="0" w:color="FFFFFF"/>
            </w:tcBorders>
            <w:hideMark/>
          </w:tcPr>
          <w:p w14:paraId="0199CE97"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c>
          <w:tcPr>
            <w:tcW w:w="1783" w:type="dxa"/>
            <w:tcBorders>
              <w:top w:val="single" w:sz="4" w:space="0" w:color="FFFFFF"/>
              <w:left w:val="single" w:sz="4" w:space="0" w:color="FFFFFF"/>
              <w:right w:val="single" w:sz="4" w:space="0" w:color="FFFFFF"/>
            </w:tcBorders>
            <w:shd w:val="clear" w:color="auto" w:fill="95B3D7"/>
            <w:vAlign w:val="center"/>
            <w:hideMark/>
          </w:tcPr>
          <w:p w14:paraId="04971C19"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color w:val="FFFFFF"/>
                <w:sz w:val="20"/>
              </w:rPr>
            </w:pPr>
            <w:r w:rsidRPr="005670B7">
              <w:rPr>
                <w:rFonts w:ascii="Calibri" w:eastAsia="Calibri" w:hAnsi="Calibri" w:cs="Times New Roman"/>
                <w:b/>
                <w:color w:val="FFFFFF"/>
                <w:sz w:val="20"/>
              </w:rPr>
              <w:t>Scambio di buone pratiche</w:t>
            </w:r>
          </w:p>
        </w:tc>
        <w:tc>
          <w:tcPr>
            <w:tcW w:w="2152" w:type="dxa"/>
            <w:tcBorders>
              <w:top w:val="single" w:sz="4" w:space="0" w:color="FFFFFF"/>
              <w:left w:val="single" w:sz="4" w:space="0" w:color="FFFFFF"/>
              <w:right w:val="single" w:sz="4" w:space="0" w:color="FFFFFF"/>
            </w:tcBorders>
            <w:shd w:val="clear" w:color="auto" w:fill="95B3D7"/>
            <w:vAlign w:val="center"/>
            <w:hideMark/>
          </w:tcPr>
          <w:p w14:paraId="341DA920"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color w:val="FFFFFF"/>
                <w:sz w:val="20"/>
              </w:rPr>
            </w:pPr>
            <w:r w:rsidRPr="005670B7">
              <w:rPr>
                <w:rFonts w:ascii="Calibri" w:eastAsia="Calibri" w:hAnsi="Calibri" w:cs="Times New Roman"/>
                <w:b/>
                <w:color w:val="FFFFFF"/>
                <w:sz w:val="20"/>
              </w:rPr>
              <w:t>Partenariati a sostegno dell'innovazione</w:t>
            </w:r>
          </w:p>
        </w:tc>
        <w:tc>
          <w:tcPr>
            <w:tcW w:w="1670" w:type="dxa"/>
            <w:tcBorders>
              <w:top w:val="single" w:sz="4" w:space="0" w:color="FFFFFF"/>
              <w:left w:val="single" w:sz="4" w:space="0" w:color="FFFFFF"/>
              <w:right w:val="single" w:sz="4" w:space="0" w:color="FFFFFF"/>
            </w:tcBorders>
            <w:shd w:val="clear" w:color="auto" w:fill="95B3D7"/>
            <w:vAlign w:val="center"/>
            <w:hideMark/>
          </w:tcPr>
          <w:p w14:paraId="70EDFEE1"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color w:val="FFFFFF"/>
                <w:sz w:val="20"/>
              </w:rPr>
            </w:pPr>
            <w:r w:rsidRPr="005670B7">
              <w:rPr>
                <w:rFonts w:ascii="Calibri" w:eastAsia="Calibri" w:hAnsi="Calibri" w:cs="Times New Roman"/>
                <w:b/>
                <w:color w:val="FFFFFF"/>
                <w:sz w:val="20"/>
              </w:rPr>
              <w:t>Cooperazione transnazionale</w:t>
            </w:r>
          </w:p>
        </w:tc>
        <w:tc>
          <w:tcPr>
            <w:tcW w:w="1558" w:type="dxa"/>
            <w:vMerge/>
            <w:tcBorders>
              <w:left w:val="single" w:sz="4" w:space="0" w:color="FFFFFF"/>
              <w:right w:val="single" w:sz="4" w:space="0" w:color="FFFFFF"/>
            </w:tcBorders>
            <w:shd w:val="clear" w:color="auto" w:fill="95B3D7"/>
            <w:hideMark/>
          </w:tcPr>
          <w:p w14:paraId="7557FEE0"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r>
      <w:tr w:rsidR="005670B7" w:rsidRPr="005670B7" w14:paraId="01967FF4"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907" w:type="dxa"/>
            <w:noWrap/>
            <w:vAlign w:val="center"/>
            <w:hideMark/>
          </w:tcPr>
          <w:p w14:paraId="7CA677BD" w14:textId="77777777" w:rsidR="005670B7" w:rsidRPr="005670B7" w:rsidRDefault="005670B7" w:rsidP="005670B7">
            <w:pPr>
              <w:jc w:val="center"/>
              <w:rPr>
                <w:rFonts w:ascii="Calibri" w:eastAsia="Calibri" w:hAnsi="Calibri" w:cs="Times New Roman"/>
              </w:rPr>
            </w:pPr>
            <w:r w:rsidRPr="005670B7">
              <w:rPr>
                <w:rFonts w:ascii="Calibri" w:eastAsia="Calibri" w:hAnsi="Calibri" w:cs="Times New Roman"/>
              </w:rPr>
              <w:t>2016</w:t>
            </w:r>
          </w:p>
        </w:tc>
        <w:tc>
          <w:tcPr>
            <w:tcW w:w="1558" w:type="dxa"/>
            <w:noWrap/>
            <w:vAlign w:val="center"/>
            <w:hideMark/>
          </w:tcPr>
          <w:p w14:paraId="194C78A9" w14:textId="77777777" w:rsidR="005670B7" w:rsidRPr="005670B7"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26.238.578,00</w:t>
            </w:r>
          </w:p>
        </w:tc>
        <w:tc>
          <w:tcPr>
            <w:tcW w:w="1783" w:type="dxa"/>
            <w:noWrap/>
            <w:vAlign w:val="center"/>
            <w:hideMark/>
          </w:tcPr>
          <w:p w14:paraId="25BDAD8F" w14:textId="77777777" w:rsidR="005670B7" w:rsidRPr="005670B7"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876.329,00</w:t>
            </w:r>
          </w:p>
        </w:tc>
        <w:tc>
          <w:tcPr>
            <w:tcW w:w="2152" w:type="dxa"/>
            <w:noWrap/>
            <w:vAlign w:val="center"/>
            <w:hideMark/>
          </w:tcPr>
          <w:p w14:paraId="78B80955" w14:textId="77777777" w:rsidR="005670B7" w:rsidRPr="005670B7"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7.886.962,00</w:t>
            </w:r>
          </w:p>
        </w:tc>
        <w:tc>
          <w:tcPr>
            <w:tcW w:w="1670" w:type="dxa"/>
            <w:noWrap/>
            <w:vAlign w:val="center"/>
            <w:hideMark/>
          </w:tcPr>
          <w:p w14:paraId="474AFF89" w14:textId="77777777" w:rsidR="005670B7" w:rsidRPr="005670B7"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w:t>
            </w:r>
          </w:p>
        </w:tc>
        <w:tc>
          <w:tcPr>
            <w:tcW w:w="1558" w:type="dxa"/>
            <w:noWrap/>
            <w:vAlign w:val="center"/>
            <w:hideMark/>
          </w:tcPr>
          <w:p w14:paraId="2339F5C6" w14:textId="77777777" w:rsidR="005670B7" w:rsidRPr="005670B7"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35.001.869,00</w:t>
            </w:r>
          </w:p>
        </w:tc>
      </w:tr>
      <w:tr w:rsidR="005670B7" w:rsidRPr="005670B7" w14:paraId="01DC7D50" w14:textId="77777777" w:rsidTr="005670B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07" w:type="dxa"/>
            <w:noWrap/>
            <w:vAlign w:val="center"/>
            <w:hideMark/>
          </w:tcPr>
          <w:p w14:paraId="05B77103" w14:textId="77777777" w:rsidR="005670B7" w:rsidRPr="005670B7" w:rsidRDefault="005670B7" w:rsidP="005670B7">
            <w:pPr>
              <w:jc w:val="center"/>
              <w:rPr>
                <w:rFonts w:ascii="Calibri" w:eastAsia="Calibri" w:hAnsi="Calibri" w:cs="Times New Roman"/>
              </w:rPr>
            </w:pPr>
            <w:r w:rsidRPr="005670B7">
              <w:rPr>
                <w:rFonts w:ascii="Calibri" w:eastAsia="Calibri" w:hAnsi="Calibri" w:cs="Times New Roman"/>
              </w:rPr>
              <w:t>2017</w:t>
            </w:r>
          </w:p>
        </w:tc>
        <w:tc>
          <w:tcPr>
            <w:tcW w:w="1558" w:type="dxa"/>
            <w:noWrap/>
            <w:vAlign w:val="center"/>
            <w:hideMark/>
          </w:tcPr>
          <w:p w14:paraId="69772A80" w14:textId="77777777" w:rsidR="005670B7" w:rsidRPr="005670B7"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30.013.071,00</w:t>
            </w:r>
          </w:p>
        </w:tc>
        <w:tc>
          <w:tcPr>
            <w:tcW w:w="1783" w:type="dxa"/>
            <w:noWrap/>
            <w:vAlign w:val="center"/>
            <w:hideMark/>
          </w:tcPr>
          <w:p w14:paraId="1BA64E7F" w14:textId="77777777" w:rsidR="005670B7" w:rsidRPr="005670B7"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1.353.904,00</w:t>
            </w:r>
          </w:p>
        </w:tc>
        <w:tc>
          <w:tcPr>
            <w:tcW w:w="2152" w:type="dxa"/>
            <w:noWrap/>
            <w:vAlign w:val="center"/>
            <w:hideMark/>
          </w:tcPr>
          <w:p w14:paraId="561E1821" w14:textId="77777777" w:rsidR="005670B7" w:rsidRPr="005670B7"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7.672.125,00</w:t>
            </w:r>
          </w:p>
        </w:tc>
        <w:tc>
          <w:tcPr>
            <w:tcW w:w="1670" w:type="dxa"/>
            <w:noWrap/>
            <w:vAlign w:val="center"/>
            <w:hideMark/>
          </w:tcPr>
          <w:p w14:paraId="5B909A74" w14:textId="77777777" w:rsidR="005670B7" w:rsidRPr="005670B7"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w:t>
            </w:r>
          </w:p>
        </w:tc>
        <w:tc>
          <w:tcPr>
            <w:tcW w:w="1558" w:type="dxa"/>
            <w:noWrap/>
            <w:vAlign w:val="center"/>
            <w:hideMark/>
          </w:tcPr>
          <w:p w14:paraId="558246A1" w14:textId="77777777" w:rsidR="005670B7" w:rsidRPr="005670B7"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39.039.100,00</w:t>
            </w:r>
          </w:p>
        </w:tc>
      </w:tr>
      <w:tr w:rsidR="005670B7" w:rsidRPr="005670B7" w14:paraId="4635B48C"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907" w:type="dxa"/>
            <w:noWrap/>
            <w:vAlign w:val="center"/>
            <w:hideMark/>
          </w:tcPr>
          <w:p w14:paraId="02C00BFB" w14:textId="77777777" w:rsidR="005670B7" w:rsidRPr="005670B7" w:rsidRDefault="005670B7" w:rsidP="005670B7">
            <w:pPr>
              <w:jc w:val="center"/>
              <w:rPr>
                <w:rFonts w:ascii="Calibri" w:eastAsia="Calibri" w:hAnsi="Calibri" w:cs="Times New Roman"/>
              </w:rPr>
            </w:pPr>
            <w:r w:rsidRPr="005670B7">
              <w:rPr>
                <w:rFonts w:ascii="Calibri" w:eastAsia="Calibri" w:hAnsi="Calibri" w:cs="Times New Roman"/>
              </w:rPr>
              <w:t>2018</w:t>
            </w:r>
          </w:p>
        </w:tc>
        <w:tc>
          <w:tcPr>
            <w:tcW w:w="1558" w:type="dxa"/>
            <w:noWrap/>
            <w:vAlign w:val="center"/>
            <w:hideMark/>
          </w:tcPr>
          <w:p w14:paraId="1C984C38" w14:textId="77777777" w:rsidR="005670B7" w:rsidRPr="005670B7"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35.886.693,00</w:t>
            </w:r>
          </w:p>
        </w:tc>
        <w:tc>
          <w:tcPr>
            <w:tcW w:w="1783" w:type="dxa"/>
            <w:noWrap/>
            <w:vAlign w:val="center"/>
            <w:hideMark/>
          </w:tcPr>
          <w:p w14:paraId="19B0B504" w14:textId="77777777" w:rsidR="005670B7" w:rsidRPr="005670B7"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1.350.388,00</w:t>
            </w:r>
          </w:p>
        </w:tc>
        <w:tc>
          <w:tcPr>
            <w:tcW w:w="2152" w:type="dxa"/>
            <w:noWrap/>
            <w:vAlign w:val="center"/>
            <w:hideMark/>
          </w:tcPr>
          <w:p w14:paraId="2B1D20E3" w14:textId="77777777" w:rsidR="005670B7" w:rsidRPr="005670B7"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7.652.201,00</w:t>
            </w:r>
          </w:p>
        </w:tc>
        <w:tc>
          <w:tcPr>
            <w:tcW w:w="1670" w:type="dxa"/>
            <w:noWrap/>
            <w:vAlign w:val="center"/>
            <w:hideMark/>
          </w:tcPr>
          <w:p w14:paraId="1783746B" w14:textId="77777777" w:rsidR="005670B7" w:rsidRPr="005670B7"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25.000,00</w:t>
            </w:r>
          </w:p>
        </w:tc>
        <w:tc>
          <w:tcPr>
            <w:tcW w:w="1558" w:type="dxa"/>
            <w:noWrap/>
            <w:vAlign w:val="center"/>
            <w:hideMark/>
          </w:tcPr>
          <w:p w14:paraId="2915D915" w14:textId="77777777" w:rsidR="005670B7" w:rsidRPr="005670B7" w:rsidRDefault="005670B7" w:rsidP="005670B7">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44.914.282,00</w:t>
            </w:r>
          </w:p>
        </w:tc>
      </w:tr>
      <w:tr w:rsidR="005670B7" w:rsidRPr="005670B7" w14:paraId="44D5E202" w14:textId="77777777" w:rsidTr="005670B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07" w:type="dxa"/>
            <w:noWrap/>
            <w:vAlign w:val="center"/>
            <w:hideMark/>
          </w:tcPr>
          <w:p w14:paraId="155C485D" w14:textId="77777777" w:rsidR="005670B7" w:rsidRPr="005670B7" w:rsidRDefault="005670B7" w:rsidP="005670B7">
            <w:pPr>
              <w:jc w:val="center"/>
              <w:rPr>
                <w:rFonts w:ascii="Calibri" w:eastAsia="Calibri" w:hAnsi="Calibri" w:cs="Times New Roman"/>
              </w:rPr>
            </w:pPr>
            <w:r w:rsidRPr="005670B7">
              <w:rPr>
                <w:rFonts w:ascii="Calibri" w:eastAsia="Calibri" w:hAnsi="Calibri" w:cs="Times New Roman"/>
              </w:rPr>
              <w:t>2019</w:t>
            </w:r>
          </w:p>
        </w:tc>
        <w:tc>
          <w:tcPr>
            <w:tcW w:w="1558" w:type="dxa"/>
            <w:noWrap/>
            <w:vAlign w:val="center"/>
            <w:hideMark/>
          </w:tcPr>
          <w:p w14:paraId="1050C1AC" w14:textId="77777777" w:rsidR="005670B7" w:rsidRPr="005670B7"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44.086.093,00</w:t>
            </w:r>
          </w:p>
        </w:tc>
        <w:tc>
          <w:tcPr>
            <w:tcW w:w="1783" w:type="dxa"/>
            <w:noWrap/>
            <w:vAlign w:val="center"/>
            <w:hideMark/>
          </w:tcPr>
          <w:p w14:paraId="0522AB92" w14:textId="77777777" w:rsidR="005670B7" w:rsidRPr="005670B7"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1.477.510,00</w:t>
            </w:r>
          </w:p>
        </w:tc>
        <w:tc>
          <w:tcPr>
            <w:tcW w:w="2152" w:type="dxa"/>
            <w:noWrap/>
            <w:vAlign w:val="center"/>
            <w:hideMark/>
          </w:tcPr>
          <w:p w14:paraId="1E1CA97A" w14:textId="77777777" w:rsidR="005670B7" w:rsidRPr="005670B7"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8.372.557,00</w:t>
            </w:r>
          </w:p>
        </w:tc>
        <w:tc>
          <w:tcPr>
            <w:tcW w:w="1670" w:type="dxa"/>
            <w:noWrap/>
            <w:vAlign w:val="center"/>
            <w:hideMark/>
          </w:tcPr>
          <w:p w14:paraId="4C9E71F4" w14:textId="77777777" w:rsidR="005670B7" w:rsidRPr="005670B7"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33.000,00</w:t>
            </w:r>
          </w:p>
        </w:tc>
        <w:tc>
          <w:tcPr>
            <w:tcW w:w="1558" w:type="dxa"/>
            <w:noWrap/>
            <w:vAlign w:val="center"/>
            <w:hideMark/>
          </w:tcPr>
          <w:p w14:paraId="7586862A" w14:textId="77777777" w:rsidR="005670B7" w:rsidRPr="005670B7" w:rsidRDefault="005670B7" w:rsidP="005670B7">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53.969.160,00</w:t>
            </w:r>
          </w:p>
        </w:tc>
      </w:tr>
    </w:tbl>
    <w:p w14:paraId="5C4C3E2B" w14:textId="77777777" w:rsidR="005670B7" w:rsidRPr="005670B7" w:rsidRDefault="005670B7" w:rsidP="005670B7">
      <w:pPr>
        <w:spacing w:after="80" w:line="240" w:lineRule="auto"/>
        <w:jc w:val="both"/>
        <w:rPr>
          <w:rFonts w:ascii="Calibri" w:eastAsia="Calibri" w:hAnsi="Calibri" w:cs="Times New Roman"/>
          <w:i/>
          <w:sz w:val="20"/>
        </w:rPr>
      </w:pPr>
      <w:r w:rsidRPr="005670B7">
        <w:rPr>
          <w:rFonts w:ascii="Calibri" w:eastAsia="Calibri" w:hAnsi="Calibri" w:cs="Times New Roman"/>
          <w:sz w:val="20"/>
        </w:rPr>
        <w:t xml:space="preserve"> </w:t>
      </w:r>
      <w:r w:rsidRPr="005670B7">
        <w:rPr>
          <w:rFonts w:ascii="Calibri" w:eastAsia="Calibri" w:hAnsi="Calibri" w:cs="Times New Roman"/>
          <w:i/>
          <w:sz w:val="20"/>
        </w:rPr>
        <w:t>Fonte: www.erasmusplus.it</w:t>
      </w:r>
    </w:p>
    <w:p w14:paraId="73F9D07C"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I partenariati strategici a sostegno dell’innovazione permettono la realizzazione di progetti a sostegno della formazione continua dei formatori e sono dedicati allo sviluppo e introduzione di metodi di insegnamento innovativi e adatti allo sviluppo delle tecnologie digitali, all’identificazione dei bisogni formativi. </w:t>
      </w:r>
    </w:p>
    <w:p w14:paraId="51C00F38"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Tra il 2014 e il 2018 sono stati finanziati 150 partenariati strategici. La maggior parte dei progetti riguarda la formazione di nuovi curricula e metodi di formazione (73), seguita dalla promozione di tecnologie digitali (32). Vi sono, inoltre, alcuni progetti direttamente legati ai settori agricolo, forestale e della pesca (4) e allo sviluppo rurale (2). Progetti finanziati in ambiti quali ricerca e innovazione (7), efficienza energetica e delle risorse naturali (5), dimensione regionale (5) e ambiente e cambiamento climatico (3) indirettamente potrebbero avere effetti sul sistema della conoscenza del settore agro-alimentare e forestale</w:t>
      </w:r>
      <w:r w:rsidRPr="005670B7">
        <w:rPr>
          <w:rFonts w:ascii="Calibri" w:eastAsia="Calibri" w:hAnsi="Calibri" w:cs="Times New Roman"/>
          <w:vertAlign w:val="superscript"/>
        </w:rPr>
        <w:footnoteReference w:id="25"/>
      </w:r>
      <w:r w:rsidRPr="005670B7">
        <w:rPr>
          <w:rFonts w:ascii="Calibri" w:eastAsia="Calibri" w:hAnsi="Calibri" w:cs="Times New Roman"/>
        </w:rPr>
        <w:t xml:space="preserve">. </w:t>
      </w:r>
    </w:p>
    <w:p w14:paraId="5014C005"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lastRenderedPageBreak/>
        <w:t xml:space="preserve">L’iniziativa </w:t>
      </w:r>
      <w:r w:rsidRPr="005670B7">
        <w:rPr>
          <w:rFonts w:ascii="Calibri" w:eastAsia="Calibri" w:hAnsi="Calibri" w:cs="Times New Roman"/>
          <w:b/>
        </w:rPr>
        <w:t>LIFE</w:t>
      </w:r>
      <w:r w:rsidRPr="005670B7">
        <w:rPr>
          <w:rFonts w:ascii="Calibri" w:eastAsia="Calibri" w:hAnsi="Calibri" w:cs="Times New Roman"/>
        </w:rPr>
        <w:t xml:space="preserve"> fornisce supporto finanziario per l’attuazione di progetti pilota e dimostrativi e per lo scambio di buone prassi negli ambiti stabiliti dai due sottoprogrammi nei quali si articola, ovvero ambiente e cambiamento climatico. </w:t>
      </w:r>
    </w:p>
    <w:p w14:paraId="47175024"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Tra il 2014 e il 2016 sono stati approvati nell’ambito dell’iniziativa LIFE 414 progetti, per un contributo finanziario pari a 648 milioni di euro, di cui 122 milioni (per 91 progetti) destinati alla priorità cambiamento climatico, e i restanti destinati ai progetti sull’ambiente (323 progetti). L’Italia svolge un ruolo rilevante nell’attuazione dell’iniziativa LIFE, collocandosi come secondo paese beneficiario (dopo la Spagna) dei finanziamenti, con poco meno di 123 milioni di euro ricevuti, 425 soggetti partecipanti e 102 progetti coordinati.  </w:t>
      </w:r>
    </w:p>
    <w:p w14:paraId="646A4420" w14:textId="2E86DD19"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La tabella </w:t>
      </w:r>
      <w:r w:rsidR="002A5F6D">
        <w:rPr>
          <w:rFonts w:ascii="Calibri" w:eastAsia="Calibri" w:hAnsi="Calibri" w:cs="Times New Roman"/>
        </w:rPr>
        <w:t>20</w:t>
      </w:r>
      <w:r w:rsidRPr="005670B7">
        <w:rPr>
          <w:rFonts w:ascii="Calibri" w:eastAsia="Calibri" w:hAnsi="Calibri" w:cs="Times New Roman"/>
        </w:rPr>
        <w:t xml:space="preserve"> mostra la partecipazione delle regioni italiane ai progetti LIFE in termini di progetti coordinati, progetti a cui si partecipa e percentuale di finanziamento ricevuto da soggetti regionali sul totale nazionale. Lazio ed Emilia-Romagna sono le regioni che contano il maggior numero di progetti coordinati, così come elevata risulta anche la partecipazione di enti o aziende come partner.</w:t>
      </w:r>
    </w:p>
    <w:p w14:paraId="5BC471AA" w14:textId="77777777"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Anche nel caso dei progetti LIFE la partecipazione di attori provenienti da regioni del nord e centro Italia è preponderante rispetto a quelli provenienti dalle regioni del sud. Il risultato del Lazio è come prevedibile superiore a quello delle altre regioni, data la presenza nella regione delle sedi centrali dei principali istituti nazionali di ricerca, quali CNR, ENEA e CREA. Tuttavia, è importante sottolineare il fatto che nel caso dei progetti LIFE i partecipanti sono spesso aziende private, incluse le aziende agricole, enti locali e regionali. Importante è anche il ruolo di alcuni poli universitari, quali le università di Bologna, Milano, Perugia, Genova, Firenze, Cagliari. </w:t>
      </w:r>
    </w:p>
    <w:p w14:paraId="0EAC40FF" w14:textId="38859AD8" w:rsidR="005670B7" w:rsidRPr="005670B7" w:rsidRDefault="005670B7" w:rsidP="005670B7">
      <w:pPr>
        <w:spacing w:after="80" w:line="240" w:lineRule="auto"/>
        <w:jc w:val="both"/>
        <w:rPr>
          <w:rFonts w:ascii="Calibri" w:eastAsia="Calibri" w:hAnsi="Calibri" w:cs="Times New Roman"/>
        </w:rPr>
      </w:pPr>
      <w:r w:rsidRPr="005670B7">
        <w:rPr>
          <w:rFonts w:ascii="Calibri" w:eastAsia="Calibri" w:hAnsi="Calibri" w:cs="Times New Roman"/>
        </w:rPr>
        <w:t xml:space="preserve">Considerati gli obiettivi perseguiti dai progetti LIFE, molto più legati alla dimensione regionale e locale, sebbene realizzati nell’ambito di partenariati internazionali, la scarsa partecipazione di soggetti provenienti da alcune  regioni riduce la possibilità di acquisire maggiori competenze su temi sempre più rilevanti nei settori agro-alimentare e forestale grazie allo scambio di esperienze e alle possibilità di confronto offerte con attori provenienti sia da altre regioni italiane che da altri paesi europei e paesi terzi.   </w:t>
      </w:r>
    </w:p>
    <w:p w14:paraId="0146246C" w14:textId="6274DE6B" w:rsidR="005670B7" w:rsidRPr="005670B7" w:rsidRDefault="005670B7" w:rsidP="005670B7">
      <w:pPr>
        <w:spacing w:after="80" w:line="240" w:lineRule="auto"/>
        <w:jc w:val="both"/>
        <w:rPr>
          <w:rFonts w:ascii="Calibri" w:eastAsia="Calibri" w:hAnsi="Calibri" w:cs="Times New Roman"/>
          <w:i/>
        </w:rPr>
      </w:pPr>
      <w:r w:rsidRPr="005670B7">
        <w:rPr>
          <w:rFonts w:ascii="Calibri" w:eastAsia="Calibri" w:hAnsi="Calibri" w:cs="Times New Roman"/>
          <w:i/>
        </w:rPr>
        <w:t xml:space="preserve">Tabella </w:t>
      </w:r>
      <w:r w:rsidR="002A5F6D">
        <w:rPr>
          <w:rFonts w:ascii="Calibri" w:eastAsia="Calibri" w:hAnsi="Calibri" w:cs="Times New Roman"/>
          <w:i/>
        </w:rPr>
        <w:t>20</w:t>
      </w:r>
      <w:r w:rsidRPr="005670B7">
        <w:rPr>
          <w:rFonts w:ascii="Calibri" w:eastAsia="Calibri" w:hAnsi="Calibri" w:cs="Times New Roman"/>
          <w:i/>
        </w:rPr>
        <w:t xml:space="preserve">: Partecipazione regionale ai progetti LIFE (bandi 2014, 2015, 2016). </w:t>
      </w:r>
    </w:p>
    <w:tbl>
      <w:tblPr>
        <w:tblStyle w:val="Tabellagriglia4-colore11"/>
        <w:tblW w:w="0" w:type="auto"/>
        <w:tblLook w:val="04A0" w:firstRow="1" w:lastRow="0" w:firstColumn="1" w:lastColumn="0" w:noHBand="0" w:noVBand="1"/>
      </w:tblPr>
      <w:tblGrid>
        <w:gridCol w:w="1960"/>
        <w:gridCol w:w="2220"/>
        <w:gridCol w:w="1700"/>
        <w:gridCol w:w="1440"/>
      </w:tblGrid>
      <w:tr w:rsidR="005670B7" w:rsidRPr="005670B7" w14:paraId="553A7E04" w14:textId="77777777" w:rsidTr="00B2523D">
        <w:trPr>
          <w:cnfStyle w:val="100000000000" w:firstRow="1" w:lastRow="0" w:firstColumn="0" w:lastColumn="0" w:oddVBand="0" w:evenVBand="0" w:oddHBand="0" w:evenHBand="0" w:firstRowFirstColumn="0" w:firstRowLastColumn="0" w:lastRowFirstColumn="0" w:lastRowLastColumn="0"/>
          <w:trHeight w:val="900"/>
          <w:tblHeader/>
        </w:trPr>
        <w:tc>
          <w:tcPr>
            <w:cnfStyle w:val="001000000000" w:firstRow="0" w:lastRow="0" w:firstColumn="1" w:lastColumn="0" w:oddVBand="0" w:evenVBand="0" w:oddHBand="0" w:evenHBand="0" w:firstRowFirstColumn="0" w:firstRowLastColumn="0" w:lastRowFirstColumn="0" w:lastRowLastColumn="0"/>
            <w:tcW w:w="1960" w:type="dxa"/>
            <w:vAlign w:val="center"/>
            <w:hideMark/>
          </w:tcPr>
          <w:p w14:paraId="7AEFF608" w14:textId="77777777" w:rsidR="005670B7" w:rsidRPr="005670B7" w:rsidRDefault="005670B7" w:rsidP="005670B7">
            <w:pPr>
              <w:jc w:val="center"/>
              <w:rPr>
                <w:rFonts w:ascii="Calibri" w:eastAsia="Calibri" w:hAnsi="Calibri" w:cs="Times New Roman"/>
              </w:rPr>
            </w:pPr>
            <w:r w:rsidRPr="005670B7">
              <w:rPr>
                <w:rFonts w:ascii="Calibri" w:eastAsia="Calibri" w:hAnsi="Calibri" w:cs="Times New Roman"/>
              </w:rPr>
              <w:t>Regione</w:t>
            </w:r>
          </w:p>
        </w:tc>
        <w:tc>
          <w:tcPr>
            <w:tcW w:w="2220" w:type="dxa"/>
            <w:vAlign w:val="center"/>
            <w:hideMark/>
          </w:tcPr>
          <w:p w14:paraId="62BE96F4" w14:textId="77777777" w:rsidR="005670B7" w:rsidRPr="005670B7" w:rsidRDefault="005670B7" w:rsidP="005670B7">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Numero di progetti (partecipazione come partner)</w:t>
            </w:r>
          </w:p>
        </w:tc>
        <w:tc>
          <w:tcPr>
            <w:tcW w:w="1700" w:type="dxa"/>
            <w:vAlign w:val="center"/>
            <w:hideMark/>
          </w:tcPr>
          <w:p w14:paraId="44B1F25F" w14:textId="77777777" w:rsidR="005670B7" w:rsidRPr="005670B7" w:rsidRDefault="005670B7" w:rsidP="005670B7">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Progetti coordinati</w:t>
            </w:r>
          </w:p>
        </w:tc>
        <w:tc>
          <w:tcPr>
            <w:tcW w:w="1440" w:type="dxa"/>
            <w:vAlign w:val="center"/>
            <w:hideMark/>
          </w:tcPr>
          <w:p w14:paraId="79ABF748" w14:textId="77777777" w:rsidR="005670B7" w:rsidRPr="005670B7" w:rsidRDefault="005670B7" w:rsidP="005670B7">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Contributo ricevuto (%)</w:t>
            </w:r>
          </w:p>
        </w:tc>
      </w:tr>
      <w:tr w:rsidR="005670B7" w:rsidRPr="005670B7" w14:paraId="0E7C35B8" w14:textId="77777777" w:rsidTr="005670B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400138D8"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Lazio</w:t>
            </w:r>
          </w:p>
        </w:tc>
        <w:tc>
          <w:tcPr>
            <w:tcW w:w="2220" w:type="dxa"/>
            <w:noWrap/>
            <w:hideMark/>
          </w:tcPr>
          <w:p w14:paraId="09EE84B3"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53</w:t>
            </w:r>
          </w:p>
        </w:tc>
        <w:tc>
          <w:tcPr>
            <w:tcW w:w="1700" w:type="dxa"/>
            <w:noWrap/>
            <w:hideMark/>
          </w:tcPr>
          <w:p w14:paraId="1E656C6B"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23</w:t>
            </w:r>
          </w:p>
        </w:tc>
        <w:tc>
          <w:tcPr>
            <w:tcW w:w="1440" w:type="dxa"/>
            <w:noWrap/>
            <w:hideMark/>
          </w:tcPr>
          <w:p w14:paraId="33FD10D9"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21,73%</w:t>
            </w:r>
          </w:p>
        </w:tc>
      </w:tr>
      <w:tr w:rsidR="005670B7" w:rsidRPr="005670B7" w14:paraId="730E0B71"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4E258200"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Emilia-Romagna</w:t>
            </w:r>
          </w:p>
        </w:tc>
        <w:tc>
          <w:tcPr>
            <w:tcW w:w="2220" w:type="dxa"/>
            <w:noWrap/>
            <w:hideMark/>
          </w:tcPr>
          <w:p w14:paraId="0FF90FA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35</w:t>
            </w:r>
          </w:p>
        </w:tc>
        <w:tc>
          <w:tcPr>
            <w:tcW w:w="1700" w:type="dxa"/>
            <w:noWrap/>
            <w:hideMark/>
          </w:tcPr>
          <w:p w14:paraId="60D9F80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18</w:t>
            </w:r>
          </w:p>
        </w:tc>
        <w:tc>
          <w:tcPr>
            <w:tcW w:w="1440" w:type="dxa"/>
            <w:noWrap/>
            <w:hideMark/>
          </w:tcPr>
          <w:p w14:paraId="250CB1CF"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16,36%</w:t>
            </w:r>
          </w:p>
        </w:tc>
      </w:tr>
      <w:tr w:rsidR="005670B7" w:rsidRPr="005670B7" w14:paraId="2E6D1C0E" w14:textId="77777777" w:rsidTr="005670B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7CD9E58F"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Lombardia</w:t>
            </w:r>
          </w:p>
        </w:tc>
        <w:tc>
          <w:tcPr>
            <w:tcW w:w="2220" w:type="dxa"/>
            <w:noWrap/>
            <w:hideMark/>
          </w:tcPr>
          <w:p w14:paraId="4E48945C"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42</w:t>
            </w:r>
          </w:p>
        </w:tc>
        <w:tc>
          <w:tcPr>
            <w:tcW w:w="1700" w:type="dxa"/>
            <w:noWrap/>
            <w:hideMark/>
          </w:tcPr>
          <w:p w14:paraId="51707F89"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14</w:t>
            </w:r>
          </w:p>
        </w:tc>
        <w:tc>
          <w:tcPr>
            <w:tcW w:w="1440" w:type="dxa"/>
            <w:noWrap/>
            <w:hideMark/>
          </w:tcPr>
          <w:p w14:paraId="63D99D1C"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15,45%</w:t>
            </w:r>
          </w:p>
        </w:tc>
      </w:tr>
      <w:tr w:rsidR="005670B7" w:rsidRPr="005670B7" w14:paraId="145D2DFE"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2ADA199B"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Toscana</w:t>
            </w:r>
          </w:p>
        </w:tc>
        <w:tc>
          <w:tcPr>
            <w:tcW w:w="2220" w:type="dxa"/>
            <w:noWrap/>
            <w:hideMark/>
          </w:tcPr>
          <w:p w14:paraId="0C1524F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34</w:t>
            </w:r>
          </w:p>
        </w:tc>
        <w:tc>
          <w:tcPr>
            <w:tcW w:w="1700" w:type="dxa"/>
            <w:noWrap/>
            <w:hideMark/>
          </w:tcPr>
          <w:p w14:paraId="22376FB9"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15</w:t>
            </w:r>
          </w:p>
        </w:tc>
        <w:tc>
          <w:tcPr>
            <w:tcW w:w="1440" w:type="dxa"/>
            <w:noWrap/>
            <w:hideMark/>
          </w:tcPr>
          <w:p w14:paraId="43C5BFD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12,78%</w:t>
            </w:r>
          </w:p>
        </w:tc>
      </w:tr>
      <w:tr w:rsidR="005670B7" w:rsidRPr="005670B7" w14:paraId="75F570A4" w14:textId="77777777" w:rsidTr="005670B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55BA140E"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Veneto</w:t>
            </w:r>
          </w:p>
        </w:tc>
        <w:tc>
          <w:tcPr>
            <w:tcW w:w="2220" w:type="dxa"/>
            <w:noWrap/>
            <w:hideMark/>
          </w:tcPr>
          <w:p w14:paraId="5EA0526C"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17</w:t>
            </w:r>
          </w:p>
        </w:tc>
        <w:tc>
          <w:tcPr>
            <w:tcW w:w="1700" w:type="dxa"/>
            <w:noWrap/>
            <w:hideMark/>
          </w:tcPr>
          <w:p w14:paraId="4786E44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w:t>
            </w:r>
          </w:p>
        </w:tc>
        <w:tc>
          <w:tcPr>
            <w:tcW w:w="1440" w:type="dxa"/>
            <w:noWrap/>
            <w:hideMark/>
          </w:tcPr>
          <w:p w14:paraId="1CF173D5"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7,59%</w:t>
            </w:r>
          </w:p>
        </w:tc>
      </w:tr>
      <w:tr w:rsidR="005670B7" w:rsidRPr="005670B7" w14:paraId="5E561780"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63EF419B"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Piemonte</w:t>
            </w:r>
          </w:p>
        </w:tc>
        <w:tc>
          <w:tcPr>
            <w:tcW w:w="2220" w:type="dxa"/>
            <w:noWrap/>
            <w:hideMark/>
          </w:tcPr>
          <w:p w14:paraId="6CB4C53A"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22</w:t>
            </w:r>
          </w:p>
        </w:tc>
        <w:tc>
          <w:tcPr>
            <w:tcW w:w="1700" w:type="dxa"/>
            <w:noWrap/>
            <w:hideMark/>
          </w:tcPr>
          <w:p w14:paraId="6DFF2DD1"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w:t>
            </w:r>
          </w:p>
        </w:tc>
        <w:tc>
          <w:tcPr>
            <w:tcW w:w="1440" w:type="dxa"/>
            <w:noWrap/>
            <w:hideMark/>
          </w:tcPr>
          <w:p w14:paraId="718D8C8E"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5,45%</w:t>
            </w:r>
          </w:p>
        </w:tc>
      </w:tr>
      <w:tr w:rsidR="005670B7" w:rsidRPr="005670B7" w14:paraId="37CD7531" w14:textId="77777777" w:rsidTr="005670B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27D06357"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Marche</w:t>
            </w:r>
          </w:p>
        </w:tc>
        <w:tc>
          <w:tcPr>
            <w:tcW w:w="2220" w:type="dxa"/>
            <w:noWrap/>
            <w:hideMark/>
          </w:tcPr>
          <w:p w14:paraId="007FD248"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w:t>
            </w:r>
          </w:p>
        </w:tc>
        <w:tc>
          <w:tcPr>
            <w:tcW w:w="1700" w:type="dxa"/>
            <w:noWrap/>
            <w:hideMark/>
          </w:tcPr>
          <w:p w14:paraId="42B2C72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w:t>
            </w:r>
          </w:p>
        </w:tc>
        <w:tc>
          <w:tcPr>
            <w:tcW w:w="1440" w:type="dxa"/>
            <w:noWrap/>
            <w:hideMark/>
          </w:tcPr>
          <w:p w14:paraId="5F90244D"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4,01%</w:t>
            </w:r>
          </w:p>
        </w:tc>
      </w:tr>
      <w:tr w:rsidR="005670B7" w:rsidRPr="005670B7" w14:paraId="43F57AD7"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60159CC2"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Sardegna</w:t>
            </w:r>
          </w:p>
        </w:tc>
        <w:tc>
          <w:tcPr>
            <w:tcW w:w="2220" w:type="dxa"/>
            <w:noWrap/>
            <w:hideMark/>
          </w:tcPr>
          <w:p w14:paraId="382BB50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12</w:t>
            </w:r>
          </w:p>
        </w:tc>
        <w:tc>
          <w:tcPr>
            <w:tcW w:w="1700" w:type="dxa"/>
            <w:noWrap/>
            <w:hideMark/>
          </w:tcPr>
          <w:p w14:paraId="7FCC1B90"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w:t>
            </w:r>
          </w:p>
        </w:tc>
        <w:tc>
          <w:tcPr>
            <w:tcW w:w="1440" w:type="dxa"/>
            <w:noWrap/>
            <w:hideMark/>
          </w:tcPr>
          <w:p w14:paraId="544A5D98"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2,96%</w:t>
            </w:r>
          </w:p>
        </w:tc>
      </w:tr>
      <w:tr w:rsidR="005670B7" w:rsidRPr="005670B7" w14:paraId="401EB3EF" w14:textId="77777777" w:rsidTr="005670B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3B767627"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Abruzzo</w:t>
            </w:r>
          </w:p>
        </w:tc>
        <w:tc>
          <w:tcPr>
            <w:tcW w:w="2220" w:type="dxa"/>
            <w:noWrap/>
            <w:hideMark/>
          </w:tcPr>
          <w:p w14:paraId="4A9F8D29"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7</w:t>
            </w:r>
          </w:p>
        </w:tc>
        <w:tc>
          <w:tcPr>
            <w:tcW w:w="1700" w:type="dxa"/>
            <w:noWrap/>
            <w:hideMark/>
          </w:tcPr>
          <w:p w14:paraId="65F73350"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w:t>
            </w:r>
          </w:p>
        </w:tc>
        <w:tc>
          <w:tcPr>
            <w:tcW w:w="1440" w:type="dxa"/>
            <w:noWrap/>
            <w:hideMark/>
          </w:tcPr>
          <w:p w14:paraId="57786099"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2,48%</w:t>
            </w:r>
          </w:p>
        </w:tc>
      </w:tr>
      <w:tr w:rsidR="005670B7" w:rsidRPr="005670B7" w14:paraId="2ECDE95E"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74E9B64E"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Liguria</w:t>
            </w:r>
          </w:p>
        </w:tc>
        <w:tc>
          <w:tcPr>
            <w:tcW w:w="2220" w:type="dxa"/>
            <w:noWrap/>
            <w:hideMark/>
          </w:tcPr>
          <w:p w14:paraId="4503D069"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w:t>
            </w:r>
          </w:p>
        </w:tc>
        <w:tc>
          <w:tcPr>
            <w:tcW w:w="1700" w:type="dxa"/>
            <w:noWrap/>
            <w:hideMark/>
          </w:tcPr>
          <w:p w14:paraId="3E5F329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w:t>
            </w:r>
          </w:p>
        </w:tc>
        <w:tc>
          <w:tcPr>
            <w:tcW w:w="1440" w:type="dxa"/>
            <w:noWrap/>
            <w:hideMark/>
          </w:tcPr>
          <w:p w14:paraId="6523F07D"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2,00%</w:t>
            </w:r>
          </w:p>
        </w:tc>
      </w:tr>
      <w:tr w:rsidR="005670B7" w:rsidRPr="005670B7" w14:paraId="70C08A28" w14:textId="77777777" w:rsidTr="005670B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2C7E7B97"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Trento</w:t>
            </w:r>
          </w:p>
        </w:tc>
        <w:tc>
          <w:tcPr>
            <w:tcW w:w="2220" w:type="dxa"/>
            <w:noWrap/>
            <w:hideMark/>
          </w:tcPr>
          <w:p w14:paraId="0B580B6D"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w:t>
            </w:r>
          </w:p>
        </w:tc>
        <w:tc>
          <w:tcPr>
            <w:tcW w:w="1700" w:type="dxa"/>
            <w:noWrap/>
            <w:hideMark/>
          </w:tcPr>
          <w:p w14:paraId="4BBB1795"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w:t>
            </w:r>
          </w:p>
        </w:tc>
        <w:tc>
          <w:tcPr>
            <w:tcW w:w="1440" w:type="dxa"/>
            <w:noWrap/>
            <w:hideMark/>
          </w:tcPr>
          <w:p w14:paraId="638497CD"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1,79%</w:t>
            </w:r>
          </w:p>
        </w:tc>
      </w:tr>
      <w:tr w:rsidR="005670B7" w:rsidRPr="005670B7" w14:paraId="113ED741"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258115F2"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Puglia</w:t>
            </w:r>
          </w:p>
        </w:tc>
        <w:tc>
          <w:tcPr>
            <w:tcW w:w="2220" w:type="dxa"/>
            <w:noWrap/>
            <w:hideMark/>
          </w:tcPr>
          <w:p w14:paraId="6433B0AA"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5</w:t>
            </w:r>
          </w:p>
        </w:tc>
        <w:tc>
          <w:tcPr>
            <w:tcW w:w="1700" w:type="dxa"/>
            <w:noWrap/>
            <w:hideMark/>
          </w:tcPr>
          <w:p w14:paraId="2E0D5C1A"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w:t>
            </w:r>
          </w:p>
        </w:tc>
        <w:tc>
          <w:tcPr>
            <w:tcW w:w="1440" w:type="dxa"/>
            <w:noWrap/>
            <w:hideMark/>
          </w:tcPr>
          <w:p w14:paraId="51930BF7"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1,44%</w:t>
            </w:r>
          </w:p>
        </w:tc>
      </w:tr>
      <w:tr w:rsidR="005670B7" w:rsidRPr="005670B7" w14:paraId="6768D1D0" w14:textId="77777777" w:rsidTr="005670B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32D487E5"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Sicilia</w:t>
            </w:r>
          </w:p>
        </w:tc>
        <w:tc>
          <w:tcPr>
            <w:tcW w:w="2220" w:type="dxa"/>
            <w:noWrap/>
            <w:hideMark/>
          </w:tcPr>
          <w:p w14:paraId="1E6E274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8</w:t>
            </w:r>
          </w:p>
        </w:tc>
        <w:tc>
          <w:tcPr>
            <w:tcW w:w="1700" w:type="dxa"/>
            <w:noWrap/>
            <w:hideMark/>
          </w:tcPr>
          <w:p w14:paraId="02E55C0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0</w:t>
            </w:r>
          </w:p>
        </w:tc>
        <w:tc>
          <w:tcPr>
            <w:tcW w:w="1440" w:type="dxa"/>
            <w:noWrap/>
            <w:hideMark/>
          </w:tcPr>
          <w:p w14:paraId="340964B2"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1,36%</w:t>
            </w:r>
          </w:p>
        </w:tc>
      </w:tr>
      <w:tr w:rsidR="005670B7" w:rsidRPr="005670B7" w14:paraId="031EEF92"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3B45FE8A"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lastRenderedPageBreak/>
              <w:t>Umbria</w:t>
            </w:r>
          </w:p>
        </w:tc>
        <w:tc>
          <w:tcPr>
            <w:tcW w:w="2220" w:type="dxa"/>
            <w:noWrap/>
            <w:hideMark/>
          </w:tcPr>
          <w:p w14:paraId="0742D62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w:t>
            </w:r>
          </w:p>
        </w:tc>
        <w:tc>
          <w:tcPr>
            <w:tcW w:w="1700" w:type="dxa"/>
            <w:noWrap/>
            <w:hideMark/>
          </w:tcPr>
          <w:p w14:paraId="2A1DED09"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w:t>
            </w:r>
          </w:p>
        </w:tc>
        <w:tc>
          <w:tcPr>
            <w:tcW w:w="1440" w:type="dxa"/>
            <w:noWrap/>
            <w:hideMark/>
          </w:tcPr>
          <w:p w14:paraId="591B307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1,13%</w:t>
            </w:r>
          </w:p>
        </w:tc>
      </w:tr>
      <w:tr w:rsidR="005670B7" w:rsidRPr="005670B7" w14:paraId="3D683A6B" w14:textId="77777777" w:rsidTr="005670B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54D95934"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Campania</w:t>
            </w:r>
          </w:p>
        </w:tc>
        <w:tc>
          <w:tcPr>
            <w:tcW w:w="2220" w:type="dxa"/>
            <w:noWrap/>
            <w:hideMark/>
          </w:tcPr>
          <w:p w14:paraId="313FFD54"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3</w:t>
            </w:r>
          </w:p>
        </w:tc>
        <w:tc>
          <w:tcPr>
            <w:tcW w:w="1700" w:type="dxa"/>
            <w:noWrap/>
            <w:hideMark/>
          </w:tcPr>
          <w:p w14:paraId="7EE65D6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w:t>
            </w:r>
          </w:p>
        </w:tc>
        <w:tc>
          <w:tcPr>
            <w:tcW w:w="1440" w:type="dxa"/>
            <w:noWrap/>
            <w:hideMark/>
          </w:tcPr>
          <w:p w14:paraId="669A02B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1,04%</w:t>
            </w:r>
          </w:p>
        </w:tc>
      </w:tr>
      <w:tr w:rsidR="005670B7" w:rsidRPr="005670B7" w14:paraId="6E3710B7"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6295FD53"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Basilicata</w:t>
            </w:r>
          </w:p>
        </w:tc>
        <w:tc>
          <w:tcPr>
            <w:tcW w:w="2220" w:type="dxa"/>
            <w:noWrap/>
            <w:hideMark/>
          </w:tcPr>
          <w:p w14:paraId="2F244CE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4</w:t>
            </w:r>
          </w:p>
        </w:tc>
        <w:tc>
          <w:tcPr>
            <w:tcW w:w="1700" w:type="dxa"/>
            <w:noWrap/>
            <w:hideMark/>
          </w:tcPr>
          <w:p w14:paraId="1EA79F33"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w:t>
            </w:r>
          </w:p>
        </w:tc>
        <w:tc>
          <w:tcPr>
            <w:tcW w:w="1440" w:type="dxa"/>
            <w:noWrap/>
            <w:hideMark/>
          </w:tcPr>
          <w:p w14:paraId="1F933A7A"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0,88%</w:t>
            </w:r>
          </w:p>
        </w:tc>
      </w:tr>
      <w:tr w:rsidR="005670B7" w:rsidRPr="005670B7" w14:paraId="0BFE0C7F" w14:textId="77777777" w:rsidTr="005670B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518937BD"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Bolzano</w:t>
            </w:r>
          </w:p>
        </w:tc>
        <w:tc>
          <w:tcPr>
            <w:tcW w:w="2220" w:type="dxa"/>
            <w:noWrap/>
            <w:hideMark/>
          </w:tcPr>
          <w:p w14:paraId="182C1FDC"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w:t>
            </w:r>
          </w:p>
        </w:tc>
        <w:tc>
          <w:tcPr>
            <w:tcW w:w="1700" w:type="dxa"/>
            <w:noWrap/>
            <w:hideMark/>
          </w:tcPr>
          <w:p w14:paraId="6FCEF85C"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0</w:t>
            </w:r>
          </w:p>
        </w:tc>
        <w:tc>
          <w:tcPr>
            <w:tcW w:w="1440" w:type="dxa"/>
            <w:noWrap/>
            <w:hideMark/>
          </w:tcPr>
          <w:p w14:paraId="721ADF8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0,72%</w:t>
            </w:r>
          </w:p>
        </w:tc>
      </w:tr>
      <w:tr w:rsidR="005670B7" w:rsidRPr="005670B7" w14:paraId="38A726D2"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2C321E82"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Molise</w:t>
            </w:r>
          </w:p>
        </w:tc>
        <w:tc>
          <w:tcPr>
            <w:tcW w:w="2220" w:type="dxa"/>
            <w:noWrap/>
            <w:hideMark/>
          </w:tcPr>
          <w:p w14:paraId="19C927D0"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2</w:t>
            </w:r>
          </w:p>
        </w:tc>
        <w:tc>
          <w:tcPr>
            <w:tcW w:w="1700" w:type="dxa"/>
            <w:noWrap/>
            <w:hideMark/>
          </w:tcPr>
          <w:p w14:paraId="55090E1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0</w:t>
            </w:r>
          </w:p>
        </w:tc>
        <w:tc>
          <w:tcPr>
            <w:tcW w:w="1440" w:type="dxa"/>
            <w:noWrap/>
            <w:hideMark/>
          </w:tcPr>
          <w:p w14:paraId="576E2C5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0,54%</w:t>
            </w:r>
          </w:p>
        </w:tc>
      </w:tr>
      <w:tr w:rsidR="005670B7" w:rsidRPr="005670B7" w14:paraId="005BF9F8" w14:textId="77777777" w:rsidTr="005670B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7F8928BE"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Friuli V. Giulia</w:t>
            </w:r>
          </w:p>
        </w:tc>
        <w:tc>
          <w:tcPr>
            <w:tcW w:w="2220" w:type="dxa"/>
            <w:noWrap/>
            <w:hideMark/>
          </w:tcPr>
          <w:p w14:paraId="4BECF4CA" w14:textId="77777777" w:rsidR="005670B7" w:rsidRPr="005670B7" w:rsidRDefault="005670B7" w:rsidP="005670B7">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w:t>
            </w:r>
          </w:p>
        </w:tc>
        <w:tc>
          <w:tcPr>
            <w:tcW w:w="1700" w:type="dxa"/>
            <w:noWrap/>
            <w:hideMark/>
          </w:tcPr>
          <w:p w14:paraId="5C77B549" w14:textId="77777777" w:rsidR="005670B7" w:rsidRPr="005670B7" w:rsidRDefault="005670B7" w:rsidP="005670B7">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w:t>
            </w:r>
          </w:p>
        </w:tc>
        <w:tc>
          <w:tcPr>
            <w:tcW w:w="1440" w:type="dxa"/>
            <w:noWrap/>
            <w:hideMark/>
          </w:tcPr>
          <w:p w14:paraId="77728B6E" w14:textId="77777777" w:rsidR="005670B7" w:rsidRPr="005670B7" w:rsidRDefault="005670B7" w:rsidP="005670B7">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0,16%</w:t>
            </w:r>
          </w:p>
        </w:tc>
      </w:tr>
      <w:tr w:rsidR="005670B7" w:rsidRPr="005670B7" w14:paraId="548E66C3" w14:textId="77777777" w:rsidTr="007626E9">
        <w:trPr>
          <w:trHeight w:val="300"/>
        </w:trPr>
        <w:tc>
          <w:tcPr>
            <w:cnfStyle w:val="001000000000" w:firstRow="0" w:lastRow="0" w:firstColumn="1" w:lastColumn="0" w:oddVBand="0" w:evenVBand="0" w:oddHBand="0" w:evenHBand="0" w:firstRowFirstColumn="0" w:firstRowLastColumn="0" w:lastRowFirstColumn="0" w:lastRowLastColumn="0"/>
            <w:tcW w:w="1960" w:type="dxa"/>
            <w:noWrap/>
            <w:hideMark/>
          </w:tcPr>
          <w:p w14:paraId="63914E12" w14:textId="77777777" w:rsidR="005670B7" w:rsidRPr="005670B7" w:rsidRDefault="005670B7" w:rsidP="005670B7">
            <w:pPr>
              <w:jc w:val="both"/>
              <w:rPr>
                <w:rFonts w:ascii="Calibri" w:eastAsia="Calibri" w:hAnsi="Calibri" w:cs="Times New Roman"/>
              </w:rPr>
            </w:pPr>
            <w:r w:rsidRPr="005670B7">
              <w:rPr>
                <w:rFonts w:ascii="Calibri" w:eastAsia="Calibri" w:hAnsi="Calibri" w:cs="Times New Roman"/>
              </w:rPr>
              <w:t>Valle d’Aosta</w:t>
            </w:r>
          </w:p>
        </w:tc>
        <w:tc>
          <w:tcPr>
            <w:tcW w:w="2220" w:type="dxa"/>
            <w:noWrap/>
            <w:hideMark/>
          </w:tcPr>
          <w:p w14:paraId="586D0479" w14:textId="77777777" w:rsidR="005670B7" w:rsidRPr="005670B7" w:rsidRDefault="005670B7" w:rsidP="005670B7">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1</w:t>
            </w:r>
          </w:p>
        </w:tc>
        <w:tc>
          <w:tcPr>
            <w:tcW w:w="1700" w:type="dxa"/>
            <w:noWrap/>
            <w:hideMark/>
          </w:tcPr>
          <w:p w14:paraId="69516873" w14:textId="77777777" w:rsidR="005670B7" w:rsidRPr="005670B7" w:rsidRDefault="005670B7" w:rsidP="005670B7">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0</w:t>
            </w:r>
          </w:p>
        </w:tc>
        <w:tc>
          <w:tcPr>
            <w:tcW w:w="1440" w:type="dxa"/>
            <w:noWrap/>
            <w:hideMark/>
          </w:tcPr>
          <w:p w14:paraId="73210374" w14:textId="77777777" w:rsidR="005670B7" w:rsidRPr="005670B7" w:rsidRDefault="005670B7" w:rsidP="005670B7">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rPr>
              <w:t>0,14%</w:t>
            </w:r>
          </w:p>
        </w:tc>
      </w:tr>
    </w:tbl>
    <w:p w14:paraId="760916C9" w14:textId="77777777" w:rsidR="005670B7" w:rsidRPr="005670B7" w:rsidRDefault="005670B7" w:rsidP="005670B7">
      <w:pPr>
        <w:spacing w:after="80" w:line="240" w:lineRule="auto"/>
        <w:jc w:val="both"/>
        <w:rPr>
          <w:rFonts w:ascii="Calibri" w:eastAsia="Times New Roman" w:hAnsi="Calibri" w:cs="Times New Roman"/>
          <w:b/>
          <w:color w:val="365F91"/>
          <w:sz w:val="32"/>
          <w:szCs w:val="32"/>
        </w:rPr>
      </w:pPr>
      <w:proofErr w:type="gramStart"/>
      <w:r w:rsidRPr="005670B7">
        <w:rPr>
          <w:rFonts w:ascii="Calibri" w:eastAsia="Calibri" w:hAnsi="Calibri" w:cs="Times New Roman"/>
          <w:i/>
          <w:sz w:val="18"/>
          <w:szCs w:val="18"/>
          <w:lang w:val="fr-FR"/>
        </w:rPr>
        <w:t>Fonte:</w:t>
      </w:r>
      <w:proofErr w:type="gramEnd"/>
      <w:r w:rsidRPr="005670B7">
        <w:rPr>
          <w:rFonts w:ascii="Calibri" w:eastAsia="Calibri" w:hAnsi="Calibri" w:cs="Times New Roman"/>
          <w:i/>
          <w:sz w:val="18"/>
          <w:szCs w:val="18"/>
          <w:lang w:val="fr-FR"/>
        </w:rPr>
        <w:t xml:space="preserve"> </w:t>
      </w:r>
      <w:hyperlink r:id="rId43" w:history="1">
        <w:r w:rsidRPr="005670B7">
          <w:rPr>
            <w:rFonts w:ascii="Calibri" w:eastAsia="Calibri" w:hAnsi="Calibri" w:cs="Times New Roman"/>
            <w:i/>
            <w:color w:val="0000FF"/>
            <w:sz w:val="18"/>
            <w:szCs w:val="18"/>
            <w:u w:val="single"/>
            <w:lang w:val="fr-FR"/>
          </w:rPr>
          <w:t>https://ec.europa.eu/easme/en/life</w:t>
        </w:r>
      </w:hyperlink>
      <w:r w:rsidRPr="005670B7">
        <w:rPr>
          <w:rFonts w:ascii="Calibri" w:eastAsia="Calibri" w:hAnsi="Calibri" w:cs="Times New Roman"/>
          <w:i/>
          <w:sz w:val="18"/>
          <w:szCs w:val="18"/>
          <w:lang w:val="fr-FR"/>
        </w:rPr>
        <w:t xml:space="preserve"> </w:t>
      </w:r>
      <w:bookmarkStart w:id="36" w:name="_Toc11334802"/>
      <w:bookmarkStart w:id="37" w:name="_Toc12541383"/>
      <w:bookmarkStart w:id="38" w:name="_Toc12968129"/>
      <w:bookmarkEnd w:id="2"/>
      <w:r w:rsidRPr="005670B7">
        <w:rPr>
          <w:rFonts w:ascii="Calibri" w:eastAsia="Calibri" w:hAnsi="Calibri" w:cs="Times New Roman"/>
        </w:rPr>
        <w:br w:type="page"/>
      </w:r>
    </w:p>
    <w:p w14:paraId="55BC15F4" w14:textId="77777777" w:rsidR="005670B7" w:rsidRPr="005670B7" w:rsidRDefault="005670B7" w:rsidP="00117D30">
      <w:pPr>
        <w:pStyle w:val="Titolo1"/>
        <w:rPr>
          <w:rFonts w:eastAsia="Times New Roman"/>
        </w:rPr>
      </w:pPr>
      <w:bookmarkStart w:id="39" w:name="_Toc57879708"/>
      <w:r w:rsidRPr="005670B7">
        <w:rPr>
          <w:rFonts w:eastAsia="Times New Roman"/>
        </w:rPr>
        <w:lastRenderedPageBreak/>
        <w:t>Riferimenti a documentazione utile</w:t>
      </w:r>
      <w:bookmarkEnd w:id="36"/>
      <w:bookmarkEnd w:id="37"/>
      <w:bookmarkEnd w:id="38"/>
      <w:bookmarkEnd w:id="39"/>
    </w:p>
    <w:p w14:paraId="2BA31213" w14:textId="2CAE48E7" w:rsidR="005670B7" w:rsidRPr="005670B7" w:rsidRDefault="005670B7" w:rsidP="00117D30">
      <w:pPr>
        <w:pStyle w:val="Titolo2"/>
      </w:pPr>
      <w:bookmarkStart w:id="40" w:name="_Toc11334803"/>
      <w:bookmarkStart w:id="41" w:name="_Toc12541384"/>
      <w:bookmarkStart w:id="42" w:name="_Toc12968130"/>
      <w:bookmarkStart w:id="43" w:name="_Toc57879709"/>
      <w:r w:rsidRPr="005670B7">
        <w:t>Pubblicazioni</w:t>
      </w:r>
      <w:bookmarkEnd w:id="40"/>
      <w:bookmarkEnd w:id="41"/>
      <w:bookmarkEnd w:id="42"/>
      <w:bookmarkEnd w:id="43"/>
    </w:p>
    <w:p w14:paraId="29F933FA" w14:textId="77777777" w:rsidR="005670B7" w:rsidRPr="00C176A4" w:rsidRDefault="005670B7" w:rsidP="005670B7">
      <w:pPr>
        <w:numPr>
          <w:ilvl w:val="0"/>
          <w:numId w:val="11"/>
        </w:numPr>
        <w:spacing w:after="80" w:line="240" w:lineRule="auto"/>
        <w:contextualSpacing/>
        <w:jc w:val="both"/>
        <w:rPr>
          <w:rFonts w:ascii="Calibri" w:eastAsia="Calibri" w:hAnsi="Calibri" w:cs="Times New Roman"/>
          <w:lang w:val="en-US"/>
        </w:rPr>
      </w:pPr>
      <w:r w:rsidRPr="00C176A4">
        <w:rPr>
          <w:rFonts w:ascii="Calibri" w:eastAsia="Calibri" w:hAnsi="Calibri" w:cs="Times New Roman"/>
          <w:lang w:val="en-US"/>
        </w:rPr>
        <w:t>Arzeni A, Ascione E, Borsotto P, Carta V, Castellotti T, Vagnozzi A, (2021) “Analysis of farms characteristics related to innovation needs: a proposal for supporting the public decision-making process”, Land Use Policy, Volume 100, 104892, ISSN 0264-8377, https://doi.org/10.1016/j.landusepol.2020.104892.</w:t>
      </w:r>
    </w:p>
    <w:p w14:paraId="584BC5D3" w14:textId="77777777" w:rsidR="005670B7" w:rsidRPr="005670B7" w:rsidRDefault="005670B7" w:rsidP="005670B7">
      <w:pPr>
        <w:numPr>
          <w:ilvl w:val="0"/>
          <w:numId w:val="11"/>
        </w:numPr>
        <w:spacing w:after="80" w:line="240" w:lineRule="auto"/>
        <w:contextualSpacing/>
        <w:jc w:val="both"/>
        <w:rPr>
          <w:rFonts w:ascii="Calibri" w:eastAsia="Calibri" w:hAnsi="Calibri" w:cs="Times New Roman"/>
        </w:rPr>
      </w:pPr>
      <w:r w:rsidRPr="005670B7">
        <w:rPr>
          <w:rFonts w:ascii="Calibri" w:eastAsia="Calibri" w:hAnsi="Calibri" w:cs="Times New Roman"/>
          <w:lang w:val="en-GB"/>
        </w:rPr>
        <w:t xml:space="preserve">Briamonte, L., &amp; Giuca, S. (2016). Performance Indicators of social responsibility: the case of agricultural enterprise in the inter-regional/trans-national project model. </w:t>
      </w:r>
      <w:r w:rsidRPr="005670B7">
        <w:rPr>
          <w:rFonts w:ascii="Calibri" w:eastAsia="Calibri" w:hAnsi="Calibri" w:cs="Times New Roman"/>
        </w:rPr>
        <w:t>Italian Review of Agricultural Economics, 71(1), 469-485.</w:t>
      </w:r>
    </w:p>
    <w:p w14:paraId="6DF11ED8" w14:textId="77777777" w:rsidR="005670B7" w:rsidRPr="005670B7" w:rsidRDefault="005670B7" w:rsidP="005670B7">
      <w:pPr>
        <w:numPr>
          <w:ilvl w:val="0"/>
          <w:numId w:val="11"/>
        </w:numPr>
        <w:spacing w:after="80" w:line="240" w:lineRule="auto"/>
        <w:contextualSpacing/>
        <w:jc w:val="both"/>
        <w:rPr>
          <w:rFonts w:ascii="Calibri" w:eastAsia="Calibri" w:hAnsi="Calibri" w:cs="Times New Roman"/>
        </w:rPr>
      </w:pPr>
      <w:r w:rsidRPr="005670B7">
        <w:rPr>
          <w:rFonts w:ascii="Calibri" w:eastAsia="Calibri" w:hAnsi="Calibri" w:cs="Times New Roman"/>
        </w:rPr>
        <w:t xml:space="preserve">Commissione europea (2017), Il futuro dell’alimentazione e dell’agricoltura [COM, (2017)713]; </w:t>
      </w:r>
      <w:hyperlink r:id="rId44" w:history="1">
        <w:r w:rsidRPr="005670B7">
          <w:rPr>
            <w:rFonts w:ascii="Calibri" w:eastAsia="Calibri" w:hAnsi="Calibri" w:cs="Times New Roman"/>
            <w:color w:val="0000FF"/>
            <w:u w:val="single"/>
          </w:rPr>
          <w:t>https://ec.europa.eu/agriculture/sites/agriculture/files/future-of-cap/future_of_food_and_farming_communication_it.pdf</w:t>
        </w:r>
      </w:hyperlink>
      <w:r w:rsidRPr="005670B7">
        <w:rPr>
          <w:rFonts w:ascii="Calibri" w:eastAsia="Calibri" w:hAnsi="Calibri" w:cs="Times New Roman"/>
        </w:rPr>
        <w:t xml:space="preserve">. . </w:t>
      </w:r>
    </w:p>
    <w:p w14:paraId="56393396" w14:textId="77777777" w:rsidR="005670B7" w:rsidRPr="005670B7" w:rsidRDefault="005670B7" w:rsidP="005670B7">
      <w:pPr>
        <w:numPr>
          <w:ilvl w:val="0"/>
          <w:numId w:val="11"/>
        </w:numPr>
        <w:spacing w:after="80" w:line="240" w:lineRule="auto"/>
        <w:contextualSpacing/>
        <w:jc w:val="both"/>
        <w:rPr>
          <w:rFonts w:ascii="Calibri" w:eastAsia="Calibri" w:hAnsi="Calibri" w:cs="Times New Roman"/>
        </w:rPr>
      </w:pPr>
      <w:r w:rsidRPr="005670B7">
        <w:rPr>
          <w:rFonts w:ascii="Calibri" w:eastAsia="Calibri" w:hAnsi="Calibri" w:cs="Times New Roman"/>
        </w:rPr>
        <w:t>Commissione europea (2018), Proposta di regolamento della CE (2018)392.</w:t>
      </w:r>
    </w:p>
    <w:p w14:paraId="6B7CE9B7" w14:textId="77777777" w:rsidR="005670B7" w:rsidRPr="005670B7" w:rsidRDefault="005670B7" w:rsidP="005670B7">
      <w:pPr>
        <w:numPr>
          <w:ilvl w:val="0"/>
          <w:numId w:val="11"/>
        </w:numPr>
        <w:spacing w:after="80" w:line="240" w:lineRule="auto"/>
        <w:contextualSpacing/>
        <w:jc w:val="both"/>
        <w:rPr>
          <w:rFonts w:ascii="Calibri" w:eastAsia="Calibri" w:hAnsi="Calibri" w:cs="Times New Roman"/>
          <w:lang w:val="en-US"/>
        </w:rPr>
      </w:pPr>
      <w:r w:rsidRPr="005670B7">
        <w:rPr>
          <w:rFonts w:ascii="Calibri" w:eastAsia="Calibri" w:hAnsi="Calibri" w:cs="Times New Roman"/>
          <w:lang w:val="en-US"/>
        </w:rPr>
        <w:t xml:space="preserve">Commissione europea (2019), Building Stronger Agricultural Knowledge And Innovation Systems (AKIS) to foster advice, knowledge and innovation in agriculture and rural areas, </w:t>
      </w:r>
      <w:hyperlink r:id="rId45" w:history="1">
        <w:r w:rsidRPr="005670B7">
          <w:rPr>
            <w:rFonts w:ascii="Calibri" w:eastAsia="Calibri" w:hAnsi="Calibri" w:cs="Times New Roman"/>
            <w:color w:val="0000FF"/>
            <w:u w:val="single"/>
            <w:lang w:val="en-US"/>
          </w:rPr>
          <w:t>https://ec.europa.eu/info/sites/info/files/food-farming-fisheries/key_policies/documents/building-stronger-akis_en.pdf</w:t>
        </w:r>
      </w:hyperlink>
      <w:r w:rsidRPr="005670B7">
        <w:rPr>
          <w:rFonts w:ascii="Calibri" w:eastAsia="Calibri" w:hAnsi="Calibri" w:cs="Times New Roman"/>
          <w:lang w:val="en-US"/>
        </w:rPr>
        <w:t xml:space="preserve">. </w:t>
      </w:r>
    </w:p>
    <w:p w14:paraId="321F04B9" w14:textId="77777777" w:rsidR="005670B7" w:rsidRPr="005670B7" w:rsidRDefault="005670B7" w:rsidP="005670B7">
      <w:pPr>
        <w:numPr>
          <w:ilvl w:val="0"/>
          <w:numId w:val="11"/>
        </w:numPr>
        <w:spacing w:after="80" w:line="240" w:lineRule="auto"/>
        <w:contextualSpacing/>
        <w:jc w:val="both"/>
        <w:rPr>
          <w:rFonts w:ascii="Calibri" w:eastAsia="Calibri" w:hAnsi="Calibri" w:cs="Times New Roman"/>
          <w:lang w:val="en-GB"/>
        </w:rPr>
      </w:pPr>
      <w:r w:rsidRPr="005670B7">
        <w:rPr>
          <w:rFonts w:ascii="Calibri" w:eastAsia="Calibri" w:hAnsi="Calibri" w:cs="Times New Roman"/>
          <w:lang w:val="en-GB"/>
        </w:rPr>
        <w:t>Diazabakana, A., Latruffe, L., Bockstaller, C., &amp; Kelly, E. (2014). A Review of Farm Level Inidcators of Sustainability with a Focus on CAP and FADN.</w:t>
      </w:r>
    </w:p>
    <w:p w14:paraId="6B04EEC4" w14:textId="77777777" w:rsidR="005670B7" w:rsidRPr="005670B7" w:rsidRDefault="005670B7" w:rsidP="005670B7">
      <w:pPr>
        <w:numPr>
          <w:ilvl w:val="0"/>
          <w:numId w:val="11"/>
        </w:numPr>
        <w:spacing w:after="80" w:line="240" w:lineRule="auto"/>
        <w:contextualSpacing/>
        <w:jc w:val="both"/>
        <w:rPr>
          <w:rFonts w:ascii="Calibri" w:eastAsia="Calibri" w:hAnsi="Calibri" w:cs="Times New Roman"/>
          <w:lang w:val="en-GB"/>
        </w:rPr>
      </w:pPr>
      <w:r w:rsidRPr="005670B7">
        <w:rPr>
          <w:rFonts w:ascii="Calibri" w:eastAsia="Calibri" w:hAnsi="Calibri" w:cs="Times New Roman"/>
          <w:lang w:val="en-GB"/>
        </w:rPr>
        <w:t>Gandolfi F. et al. (2019). “Farm advisory services and knowledge growth in Italy: comparison among three regional intervention models”</w:t>
      </w:r>
      <w:r w:rsidRPr="005670B7">
        <w:rPr>
          <w:rFonts w:ascii="Calibri" w:eastAsia="Calibri" w:hAnsi="Calibri" w:cs="Times New Roman"/>
          <w:i/>
          <w:lang w:val="en-GB"/>
        </w:rPr>
        <w:t xml:space="preserve">. </w:t>
      </w:r>
      <w:r w:rsidRPr="005670B7">
        <w:rPr>
          <w:rFonts w:ascii="Calibri" w:eastAsia="Calibri" w:hAnsi="Calibri" w:cs="Times New Roman"/>
          <w:lang w:val="en-GB"/>
        </w:rPr>
        <w:t xml:space="preserve"> paper presentato al convegno ESEE nel giugno 2019.</w:t>
      </w:r>
    </w:p>
    <w:p w14:paraId="3748D2EF" w14:textId="77777777" w:rsidR="005670B7" w:rsidRPr="005670B7" w:rsidRDefault="005670B7" w:rsidP="005670B7">
      <w:pPr>
        <w:numPr>
          <w:ilvl w:val="0"/>
          <w:numId w:val="11"/>
        </w:numPr>
        <w:spacing w:after="80" w:line="240" w:lineRule="auto"/>
        <w:contextualSpacing/>
        <w:jc w:val="both"/>
        <w:rPr>
          <w:rFonts w:ascii="Calibri" w:eastAsia="Calibri" w:hAnsi="Calibri" w:cs="Times New Roman"/>
        </w:rPr>
      </w:pPr>
      <w:r w:rsidRPr="005670B7">
        <w:rPr>
          <w:rFonts w:ascii="Calibri" w:eastAsia="Calibri" w:hAnsi="Calibri" w:cs="Times New Roman"/>
        </w:rPr>
        <w:t xml:space="preserve">Rete Rurale Nazionale (2019), Il sistema della conoscenza e dell’innovazione in Italia (AKIS Italia), </w:t>
      </w:r>
      <w:hyperlink r:id="rId46" w:history="1">
        <w:r w:rsidRPr="005670B7">
          <w:rPr>
            <w:rFonts w:ascii="Calibri" w:eastAsia="Calibri" w:hAnsi="Calibri" w:cs="Times New Roman"/>
            <w:color w:val="0000FF"/>
            <w:u w:val="single"/>
          </w:rPr>
          <w:t>https://www.innovarurale.it/sites/default/files/2019-05/akis_italia_doc_metodologico-1.pdf</w:t>
        </w:r>
      </w:hyperlink>
      <w:r w:rsidRPr="005670B7">
        <w:rPr>
          <w:rFonts w:ascii="Calibri" w:eastAsia="Calibri" w:hAnsi="Calibri" w:cs="Times New Roman"/>
        </w:rPr>
        <w:t xml:space="preserve">. </w:t>
      </w:r>
    </w:p>
    <w:p w14:paraId="7FD0ECDE" w14:textId="77777777" w:rsidR="005670B7" w:rsidRPr="005670B7" w:rsidRDefault="005670B7" w:rsidP="005670B7">
      <w:pPr>
        <w:numPr>
          <w:ilvl w:val="0"/>
          <w:numId w:val="11"/>
        </w:numPr>
        <w:spacing w:after="80" w:line="240" w:lineRule="auto"/>
        <w:contextualSpacing/>
        <w:jc w:val="both"/>
        <w:rPr>
          <w:rFonts w:ascii="Calibri" w:eastAsia="Calibri" w:hAnsi="Calibri" w:cs="Times New Roman"/>
        </w:rPr>
      </w:pPr>
      <w:r w:rsidRPr="005670B7">
        <w:rPr>
          <w:rFonts w:ascii="Calibri" w:eastAsia="Calibri" w:hAnsi="Calibri" w:cs="Times New Roman"/>
        </w:rPr>
        <w:t xml:space="preserve">Rete Rurale nazionale (2018), I contesti aziendali per l’innovazione in agricoltura Nota metodologica, </w:t>
      </w:r>
      <w:hyperlink r:id="rId47" w:history="1">
        <w:r w:rsidRPr="005670B7">
          <w:rPr>
            <w:rFonts w:ascii="Calibri" w:eastAsia="Calibri" w:hAnsi="Calibri" w:cs="Times New Roman"/>
            <w:color w:val="0000FF"/>
            <w:u w:val="single"/>
          </w:rPr>
          <w:t>https://www.innovarurale.it/sites/default/files/contesti_aziendali_innovazione_-_nota_metodologica.pdf</w:t>
        </w:r>
      </w:hyperlink>
    </w:p>
    <w:p w14:paraId="0D1BFCE2" w14:textId="77777777" w:rsidR="005670B7" w:rsidRPr="005670B7" w:rsidRDefault="005670B7" w:rsidP="005670B7">
      <w:pPr>
        <w:numPr>
          <w:ilvl w:val="0"/>
          <w:numId w:val="11"/>
        </w:numPr>
        <w:spacing w:after="80" w:line="240" w:lineRule="auto"/>
        <w:contextualSpacing/>
        <w:jc w:val="both"/>
        <w:rPr>
          <w:rFonts w:ascii="Calibri" w:eastAsia="Calibri" w:hAnsi="Calibri" w:cs="Times New Roman"/>
          <w:lang w:val="en-US"/>
        </w:rPr>
      </w:pPr>
      <w:r w:rsidRPr="005670B7">
        <w:rPr>
          <w:rFonts w:ascii="Calibri" w:eastAsia="Calibri" w:hAnsi="Calibri" w:cs="Times New Roman"/>
          <w:lang w:val="en-US"/>
        </w:rPr>
        <w:t xml:space="preserve">SWG SCAR AKIS (2018), Policy brief on New Approaches on Education Systems, </w:t>
      </w:r>
      <w:hyperlink r:id="rId48" w:history="1">
        <w:r w:rsidRPr="005670B7">
          <w:rPr>
            <w:rFonts w:ascii="Calibri" w:eastAsia="Calibri" w:hAnsi="Calibri" w:cs="Times New Roman"/>
            <w:color w:val="0000FF"/>
            <w:u w:val="single"/>
            <w:lang w:val="en-US"/>
          </w:rPr>
          <w:t>https://scar-europe.org/index.php/akis-documents</w:t>
        </w:r>
      </w:hyperlink>
      <w:r w:rsidRPr="005670B7">
        <w:rPr>
          <w:rFonts w:ascii="Calibri" w:eastAsia="Calibri" w:hAnsi="Calibri" w:cs="Times New Roman"/>
          <w:lang w:val="en-US"/>
        </w:rPr>
        <w:t xml:space="preserve">. </w:t>
      </w:r>
    </w:p>
    <w:p w14:paraId="05C123E0" w14:textId="77777777" w:rsidR="005670B7" w:rsidRPr="005670B7" w:rsidRDefault="005670B7" w:rsidP="005670B7">
      <w:pPr>
        <w:numPr>
          <w:ilvl w:val="0"/>
          <w:numId w:val="11"/>
        </w:numPr>
        <w:spacing w:after="80" w:line="240" w:lineRule="auto"/>
        <w:contextualSpacing/>
        <w:jc w:val="both"/>
        <w:rPr>
          <w:rFonts w:ascii="Calibri" w:eastAsia="Calibri" w:hAnsi="Calibri" w:cs="Times New Roman"/>
          <w:lang w:val="en-US"/>
        </w:rPr>
      </w:pPr>
      <w:r w:rsidRPr="005670B7">
        <w:rPr>
          <w:rFonts w:ascii="Calibri" w:eastAsia="Calibri" w:hAnsi="Calibri" w:cs="Times New Roman"/>
          <w:lang w:val="en-US"/>
        </w:rPr>
        <w:t xml:space="preserve">SWG SCAR AKIS (2017), Policy brief on the Future of Advisory Services, </w:t>
      </w:r>
      <w:hyperlink r:id="rId49" w:history="1">
        <w:r w:rsidRPr="005670B7">
          <w:rPr>
            <w:rFonts w:ascii="Calibri" w:eastAsia="Calibri" w:hAnsi="Calibri" w:cs="Times New Roman"/>
            <w:color w:val="0000FF"/>
            <w:u w:val="single"/>
            <w:lang w:val="en-US"/>
          </w:rPr>
          <w:t>https://scar-europe.org/index.php/akis-documents</w:t>
        </w:r>
      </w:hyperlink>
      <w:r w:rsidRPr="005670B7">
        <w:rPr>
          <w:rFonts w:ascii="Calibri" w:eastAsia="Calibri" w:hAnsi="Calibri" w:cs="Times New Roman"/>
          <w:lang w:val="en-US"/>
        </w:rPr>
        <w:t xml:space="preserve">. </w:t>
      </w:r>
    </w:p>
    <w:p w14:paraId="5D89FD93" w14:textId="77777777" w:rsidR="005670B7" w:rsidRPr="005670B7" w:rsidRDefault="005670B7" w:rsidP="00117D30">
      <w:pPr>
        <w:pStyle w:val="Titolo2"/>
      </w:pPr>
      <w:bookmarkStart w:id="44" w:name="_Toc21692130"/>
      <w:bookmarkStart w:id="45" w:name="_Toc12541385"/>
      <w:bookmarkStart w:id="46" w:name="_Toc12968131"/>
      <w:bookmarkEnd w:id="44"/>
      <w:r w:rsidRPr="005670B7">
        <w:rPr>
          <w:lang w:val="en-GB"/>
        </w:rPr>
        <w:t xml:space="preserve"> </w:t>
      </w:r>
      <w:bookmarkStart w:id="47" w:name="_Toc57879710"/>
      <w:r w:rsidRPr="005670B7">
        <w:t>Siti web e banche dati</w:t>
      </w:r>
      <w:bookmarkEnd w:id="45"/>
      <w:bookmarkEnd w:id="46"/>
      <w:bookmarkEnd w:id="47"/>
    </w:p>
    <w:p w14:paraId="11D1C8E5" w14:textId="77777777" w:rsidR="005670B7" w:rsidRPr="005670B7" w:rsidRDefault="008C6706" w:rsidP="005670B7">
      <w:pPr>
        <w:numPr>
          <w:ilvl w:val="0"/>
          <w:numId w:val="12"/>
        </w:numPr>
        <w:spacing w:after="80" w:line="240" w:lineRule="auto"/>
        <w:contextualSpacing/>
        <w:jc w:val="both"/>
        <w:rPr>
          <w:rFonts w:ascii="Calibri" w:eastAsia="Calibri" w:hAnsi="Calibri" w:cs="Times New Roman"/>
        </w:rPr>
      </w:pPr>
      <w:hyperlink r:id="rId50" w:history="1">
        <w:r w:rsidR="005670B7" w:rsidRPr="005670B7">
          <w:rPr>
            <w:rFonts w:ascii="Calibri" w:eastAsia="Calibri" w:hAnsi="Calibri" w:cs="Times New Roman"/>
            <w:color w:val="0000FF"/>
            <w:u w:val="single"/>
          </w:rPr>
          <w:t>https://ec.europa.eu/eip/agriculture/</w:t>
        </w:r>
      </w:hyperlink>
    </w:p>
    <w:p w14:paraId="3814C086" w14:textId="77777777" w:rsidR="005670B7" w:rsidRPr="005670B7" w:rsidRDefault="008C6706" w:rsidP="005670B7">
      <w:pPr>
        <w:numPr>
          <w:ilvl w:val="0"/>
          <w:numId w:val="12"/>
        </w:numPr>
        <w:spacing w:after="80" w:line="240" w:lineRule="auto"/>
        <w:contextualSpacing/>
        <w:jc w:val="both"/>
        <w:rPr>
          <w:rFonts w:ascii="Calibri" w:eastAsia="Calibri" w:hAnsi="Calibri" w:cs="Times New Roman"/>
        </w:rPr>
      </w:pPr>
      <w:hyperlink r:id="rId51" w:history="1">
        <w:r w:rsidR="005670B7" w:rsidRPr="005670B7">
          <w:rPr>
            <w:rFonts w:ascii="Calibri" w:eastAsia="Calibri" w:hAnsi="Calibri" w:cs="Times New Roman"/>
            <w:color w:val="0000FF"/>
            <w:u w:val="single"/>
          </w:rPr>
          <w:t>http://dati.istat.it/</w:t>
        </w:r>
      </w:hyperlink>
    </w:p>
    <w:p w14:paraId="0F2AAB86" w14:textId="77777777" w:rsidR="005670B7" w:rsidRPr="005670B7" w:rsidRDefault="008C6706" w:rsidP="005670B7">
      <w:pPr>
        <w:numPr>
          <w:ilvl w:val="0"/>
          <w:numId w:val="12"/>
        </w:numPr>
        <w:spacing w:after="80" w:line="240" w:lineRule="auto"/>
        <w:contextualSpacing/>
        <w:jc w:val="both"/>
        <w:rPr>
          <w:rFonts w:ascii="Calibri" w:eastAsia="Calibri" w:hAnsi="Calibri" w:cs="Times New Roman"/>
        </w:rPr>
      </w:pPr>
      <w:hyperlink r:id="rId52" w:history="1">
        <w:r w:rsidR="005670B7" w:rsidRPr="005670B7">
          <w:rPr>
            <w:rFonts w:ascii="Calibri" w:eastAsia="Calibri" w:hAnsi="Calibri" w:cs="Times New Roman"/>
            <w:color w:val="0000FF"/>
            <w:u w:val="single"/>
          </w:rPr>
          <w:t>https://ec.europa.eu/info/funding-tenders/opportunities/portal/screen/opportunities/horizon-dashboard</w:t>
        </w:r>
      </w:hyperlink>
      <w:r w:rsidR="005670B7" w:rsidRPr="005670B7">
        <w:rPr>
          <w:rFonts w:ascii="Calibri" w:eastAsia="Calibri" w:hAnsi="Calibri" w:cs="Times New Roman"/>
        </w:rPr>
        <w:t xml:space="preserve">. </w:t>
      </w:r>
    </w:p>
    <w:p w14:paraId="7302FB29" w14:textId="77777777" w:rsidR="005670B7" w:rsidRPr="005670B7" w:rsidRDefault="008C6706" w:rsidP="005670B7">
      <w:pPr>
        <w:numPr>
          <w:ilvl w:val="0"/>
          <w:numId w:val="12"/>
        </w:numPr>
        <w:spacing w:after="80" w:line="240" w:lineRule="auto"/>
        <w:contextualSpacing/>
        <w:jc w:val="both"/>
        <w:rPr>
          <w:rFonts w:ascii="Calibri" w:eastAsia="Calibri" w:hAnsi="Calibri" w:cs="Times New Roman"/>
        </w:rPr>
      </w:pPr>
      <w:hyperlink r:id="rId53" w:history="1">
        <w:r w:rsidR="005670B7" w:rsidRPr="005670B7">
          <w:rPr>
            <w:rFonts w:ascii="Calibri" w:eastAsia="Calibri" w:hAnsi="Calibri" w:cs="Times New Roman"/>
            <w:color w:val="0000FF"/>
            <w:u w:val="single"/>
          </w:rPr>
          <w:t>https://ec.europa.eu/programmes/horizon2020/en/</w:t>
        </w:r>
      </w:hyperlink>
    </w:p>
    <w:p w14:paraId="546A38AC" w14:textId="77777777" w:rsidR="005670B7" w:rsidRPr="005670B7" w:rsidRDefault="008C6706" w:rsidP="005670B7">
      <w:pPr>
        <w:numPr>
          <w:ilvl w:val="0"/>
          <w:numId w:val="12"/>
        </w:numPr>
        <w:spacing w:after="80" w:line="240" w:lineRule="auto"/>
        <w:contextualSpacing/>
        <w:jc w:val="both"/>
        <w:rPr>
          <w:rFonts w:ascii="Calibri" w:eastAsia="Calibri" w:hAnsi="Calibri" w:cs="Times New Roman"/>
        </w:rPr>
      </w:pPr>
      <w:hyperlink r:id="rId54" w:history="1">
        <w:r w:rsidR="005670B7" w:rsidRPr="005670B7">
          <w:rPr>
            <w:rFonts w:ascii="Calibri" w:eastAsia="Calibri" w:hAnsi="Calibri" w:cs="Times New Roman"/>
            <w:color w:val="0000FF"/>
            <w:u w:val="single"/>
          </w:rPr>
          <w:t>https://www.innovarurale.it/it</w:t>
        </w:r>
      </w:hyperlink>
    </w:p>
    <w:p w14:paraId="0A0D042A" w14:textId="77777777" w:rsidR="005670B7" w:rsidRPr="005670B7" w:rsidRDefault="008C6706" w:rsidP="005670B7">
      <w:pPr>
        <w:numPr>
          <w:ilvl w:val="0"/>
          <w:numId w:val="12"/>
        </w:numPr>
        <w:spacing w:after="80" w:line="240" w:lineRule="auto"/>
        <w:contextualSpacing/>
        <w:jc w:val="both"/>
        <w:rPr>
          <w:rFonts w:ascii="Calibri" w:eastAsia="Calibri" w:hAnsi="Calibri" w:cs="Times New Roman"/>
        </w:rPr>
      </w:pPr>
      <w:hyperlink r:id="rId55" w:history="1">
        <w:r w:rsidR="005670B7" w:rsidRPr="005670B7">
          <w:rPr>
            <w:rFonts w:ascii="Calibri" w:eastAsia="Calibri" w:hAnsi="Calibri" w:cs="Times New Roman"/>
            <w:color w:val="0000FF"/>
            <w:u w:val="single"/>
          </w:rPr>
          <w:t>https://opencoesione.gov.it/it/</w:t>
        </w:r>
      </w:hyperlink>
    </w:p>
    <w:p w14:paraId="30658564" w14:textId="77777777" w:rsidR="005670B7" w:rsidRPr="005670B7" w:rsidRDefault="008C6706" w:rsidP="005670B7">
      <w:pPr>
        <w:numPr>
          <w:ilvl w:val="0"/>
          <w:numId w:val="12"/>
        </w:numPr>
        <w:spacing w:after="80" w:line="240" w:lineRule="auto"/>
        <w:contextualSpacing/>
        <w:jc w:val="both"/>
        <w:rPr>
          <w:rFonts w:ascii="Calibri" w:eastAsia="Calibri" w:hAnsi="Calibri" w:cs="Times New Roman"/>
        </w:rPr>
      </w:pPr>
      <w:hyperlink r:id="rId56" w:history="1">
        <w:r w:rsidR="005670B7" w:rsidRPr="005670B7">
          <w:rPr>
            <w:rFonts w:ascii="Calibri" w:eastAsia="Calibri" w:hAnsi="Calibri" w:cs="Times New Roman"/>
            <w:color w:val="0000FF"/>
            <w:u w:val="single"/>
          </w:rPr>
          <w:t>https://rica.crea.gov.it</w:t>
        </w:r>
      </w:hyperlink>
    </w:p>
    <w:p w14:paraId="41BB27C4" w14:textId="77777777" w:rsidR="005670B7" w:rsidRPr="005670B7" w:rsidRDefault="008C6706" w:rsidP="005670B7">
      <w:pPr>
        <w:numPr>
          <w:ilvl w:val="0"/>
          <w:numId w:val="12"/>
        </w:numPr>
        <w:spacing w:after="80" w:line="240" w:lineRule="auto"/>
        <w:contextualSpacing/>
        <w:jc w:val="both"/>
        <w:rPr>
          <w:rFonts w:ascii="Calibri" w:eastAsia="Calibri" w:hAnsi="Calibri" w:cs="Times New Roman"/>
        </w:rPr>
      </w:pPr>
      <w:hyperlink r:id="rId57" w:history="1">
        <w:r w:rsidR="005670B7" w:rsidRPr="005670B7">
          <w:rPr>
            <w:rFonts w:ascii="Calibri" w:eastAsia="Calibri" w:hAnsi="Calibri" w:cs="Times New Roman"/>
            <w:i/>
            <w:color w:val="0000FF"/>
            <w:u w:val="single"/>
            <w:lang w:val="fr-FR"/>
          </w:rPr>
          <w:t>https://ec.europa.eu/easme/en/life</w:t>
        </w:r>
      </w:hyperlink>
    </w:p>
    <w:p w14:paraId="43F16D42" w14:textId="77777777" w:rsidR="005670B7" w:rsidRPr="005670B7" w:rsidRDefault="005670B7" w:rsidP="005670B7">
      <w:pPr>
        <w:numPr>
          <w:ilvl w:val="0"/>
          <w:numId w:val="12"/>
        </w:numPr>
        <w:spacing w:after="80" w:line="240" w:lineRule="auto"/>
        <w:contextualSpacing/>
        <w:jc w:val="both"/>
        <w:rPr>
          <w:rFonts w:ascii="Calibri" w:eastAsia="Calibri" w:hAnsi="Calibri" w:cs="Times New Roman"/>
        </w:rPr>
      </w:pPr>
      <w:r w:rsidRPr="005670B7">
        <w:rPr>
          <w:rFonts w:ascii="Calibri" w:eastAsia="Calibri" w:hAnsi="Calibri" w:cs="Times New Roman"/>
        </w:rPr>
        <w:t xml:space="preserve"> (</w:t>
      </w:r>
      <w:hyperlink r:id="rId58" w:history="1">
        <w:r w:rsidRPr="005670B7">
          <w:rPr>
            <w:rFonts w:ascii="Calibri" w:eastAsia="Calibri" w:hAnsi="Calibri" w:cs="Times New Roman"/>
            <w:color w:val="0000FF"/>
            <w:u w:val="single"/>
          </w:rPr>
          <w:t>https://www.imagelinenetwork.com</w:t>
        </w:r>
      </w:hyperlink>
    </w:p>
    <w:p w14:paraId="1FF95BC3" w14:textId="77777777" w:rsidR="005670B7" w:rsidRPr="005670B7" w:rsidRDefault="008C6706" w:rsidP="005670B7">
      <w:pPr>
        <w:numPr>
          <w:ilvl w:val="0"/>
          <w:numId w:val="12"/>
        </w:numPr>
        <w:spacing w:after="80" w:line="240" w:lineRule="auto"/>
        <w:contextualSpacing/>
        <w:jc w:val="both"/>
        <w:rPr>
          <w:rFonts w:ascii="Calibri" w:eastAsia="Calibri" w:hAnsi="Calibri" w:cs="Times New Roman"/>
        </w:rPr>
      </w:pPr>
      <w:hyperlink r:id="rId59" w:history="1">
        <w:r w:rsidR="005670B7" w:rsidRPr="005670B7">
          <w:rPr>
            <w:rFonts w:ascii="Calibri" w:eastAsia="Calibri" w:hAnsi="Calibri" w:cs="Times New Roman"/>
            <w:color w:val="0000FF"/>
            <w:u w:val="single"/>
          </w:rPr>
          <w:t>http://www.regione.emilia-romagna.it/s3-monitoraggio/</w:t>
        </w:r>
      </w:hyperlink>
    </w:p>
    <w:p w14:paraId="3C421910" w14:textId="77777777" w:rsidR="005670B7" w:rsidRPr="005670B7" w:rsidRDefault="008C6706" w:rsidP="005670B7">
      <w:pPr>
        <w:numPr>
          <w:ilvl w:val="0"/>
          <w:numId w:val="12"/>
        </w:numPr>
        <w:spacing w:after="80" w:line="240" w:lineRule="auto"/>
        <w:contextualSpacing/>
        <w:jc w:val="both"/>
        <w:rPr>
          <w:rFonts w:ascii="Calibri" w:eastAsia="Calibri" w:hAnsi="Calibri" w:cs="Times New Roman"/>
        </w:rPr>
      </w:pPr>
      <w:hyperlink r:id="rId60" w:history="1">
        <w:r w:rsidR="005670B7" w:rsidRPr="005670B7">
          <w:rPr>
            <w:rFonts w:ascii="Calibri" w:eastAsia="Calibri" w:hAnsi="Calibri" w:cs="Times New Roman"/>
            <w:i/>
            <w:color w:val="0000FF"/>
            <w:u w:val="single"/>
          </w:rPr>
          <w:t>http://www.erasmusplus.it</w:t>
        </w:r>
      </w:hyperlink>
      <w:r w:rsidR="005670B7" w:rsidRPr="005670B7">
        <w:rPr>
          <w:rFonts w:ascii="Calibri" w:eastAsia="Calibri" w:hAnsi="Calibri" w:cs="Times New Roman"/>
          <w:i/>
        </w:rPr>
        <w:t xml:space="preserve"> </w:t>
      </w:r>
    </w:p>
    <w:p w14:paraId="4EC850C1" w14:textId="77777777" w:rsidR="005670B7" w:rsidRPr="005670B7" w:rsidRDefault="005670B7" w:rsidP="005670B7">
      <w:pPr>
        <w:spacing w:after="80" w:line="240" w:lineRule="auto"/>
        <w:rPr>
          <w:rFonts w:ascii="Calibri" w:eastAsia="Calibri" w:hAnsi="Calibri" w:cs="Times New Roman"/>
        </w:rPr>
      </w:pPr>
    </w:p>
    <w:p w14:paraId="75CEE310" w14:textId="77777777" w:rsidR="005670B7" w:rsidRPr="005670B7" w:rsidRDefault="005670B7" w:rsidP="00117D30">
      <w:pPr>
        <w:pStyle w:val="Titolo1"/>
        <w:rPr>
          <w:rFonts w:eastAsia="Times New Roman"/>
        </w:rPr>
      </w:pPr>
      <w:bookmarkStart w:id="48" w:name="_Toc57879711"/>
      <w:r w:rsidRPr="005670B7">
        <w:rPr>
          <w:rFonts w:eastAsia="Times New Roman"/>
        </w:rPr>
        <w:t>Allegati</w:t>
      </w:r>
      <w:bookmarkEnd w:id="48"/>
    </w:p>
    <w:p w14:paraId="1CE9CCAF" w14:textId="2FBDFC3C" w:rsidR="005670B7" w:rsidRPr="005670B7" w:rsidRDefault="005670B7" w:rsidP="005670B7">
      <w:pPr>
        <w:spacing w:after="80" w:line="240" w:lineRule="auto"/>
        <w:rPr>
          <w:rFonts w:ascii="Calibri" w:eastAsia="Calibri" w:hAnsi="Calibri" w:cs="Times New Roman"/>
          <w:i/>
        </w:rPr>
      </w:pPr>
      <w:r w:rsidRPr="005670B7">
        <w:rPr>
          <w:rFonts w:ascii="Calibri" w:eastAsia="Calibri" w:hAnsi="Calibri" w:cs="Times New Roman"/>
          <w:i/>
        </w:rPr>
        <w:t xml:space="preserve">Tabella </w:t>
      </w:r>
      <w:r w:rsidR="002A5F6D">
        <w:rPr>
          <w:rFonts w:ascii="Calibri" w:eastAsia="Calibri" w:hAnsi="Calibri" w:cs="Times New Roman"/>
          <w:i/>
        </w:rPr>
        <w:t>21</w:t>
      </w:r>
      <w:r w:rsidRPr="005670B7">
        <w:rPr>
          <w:rFonts w:ascii="Calibri" w:eastAsia="Calibri" w:hAnsi="Calibri" w:cs="Times New Roman"/>
          <w:i/>
        </w:rPr>
        <w:t xml:space="preserve"> - Sviluppo rurale 2007-2013: interventi di promozione dell'AKIS</w:t>
      </w:r>
    </w:p>
    <w:tbl>
      <w:tblPr>
        <w:tblStyle w:val="Tabellagriglia5scura-colore11"/>
        <w:tblW w:w="9620" w:type="dxa"/>
        <w:tblLook w:val="04A0" w:firstRow="1" w:lastRow="0" w:firstColumn="1" w:lastColumn="0" w:noHBand="0" w:noVBand="1"/>
      </w:tblPr>
      <w:tblGrid>
        <w:gridCol w:w="2547"/>
        <w:gridCol w:w="1276"/>
        <w:gridCol w:w="992"/>
        <w:gridCol w:w="1134"/>
        <w:gridCol w:w="943"/>
        <w:gridCol w:w="1364"/>
        <w:gridCol w:w="1364"/>
      </w:tblGrid>
      <w:tr w:rsidR="005670B7" w:rsidRPr="005670B7" w14:paraId="14FFCA5E" w14:textId="77777777" w:rsidTr="00B2523D">
        <w:trPr>
          <w:cnfStyle w:val="100000000000" w:firstRow="1" w:lastRow="0" w:firstColumn="0" w:lastColumn="0" w:oddVBand="0" w:evenVBand="0" w:oddHBand="0"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505E1064"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 </w:t>
            </w:r>
          </w:p>
        </w:tc>
        <w:tc>
          <w:tcPr>
            <w:tcW w:w="7073" w:type="dxa"/>
            <w:gridSpan w:val="6"/>
            <w:noWrap/>
            <w:hideMark/>
          </w:tcPr>
          <w:p w14:paraId="43A7BCB8" w14:textId="77777777" w:rsidR="005670B7" w:rsidRPr="005670B7" w:rsidRDefault="005670B7" w:rsidP="005670B7">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Spesa pubblica programmata (€ .000)</w:t>
            </w:r>
          </w:p>
        </w:tc>
      </w:tr>
      <w:tr w:rsidR="005670B7" w:rsidRPr="005670B7" w14:paraId="4578BAF9"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340344BA"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Misure</w:t>
            </w:r>
          </w:p>
        </w:tc>
        <w:tc>
          <w:tcPr>
            <w:tcW w:w="1276" w:type="dxa"/>
            <w:noWrap/>
            <w:hideMark/>
          </w:tcPr>
          <w:p w14:paraId="7C705F78"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sidRPr="005670B7">
              <w:rPr>
                <w:rFonts w:ascii="Calibri" w:eastAsia="Times New Roman" w:hAnsi="Calibri" w:cs="Calibri"/>
                <w:b/>
                <w:bCs/>
                <w:color w:val="000000"/>
                <w:sz w:val="26"/>
                <w:szCs w:val="26"/>
                <w:lang w:eastAsia="it-IT"/>
              </w:rPr>
              <w:t>111</w:t>
            </w:r>
          </w:p>
        </w:tc>
        <w:tc>
          <w:tcPr>
            <w:tcW w:w="992" w:type="dxa"/>
            <w:noWrap/>
            <w:hideMark/>
          </w:tcPr>
          <w:p w14:paraId="7E0B7EDE"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sidRPr="005670B7">
              <w:rPr>
                <w:rFonts w:ascii="Calibri" w:eastAsia="Times New Roman" w:hAnsi="Calibri" w:cs="Calibri"/>
                <w:b/>
                <w:bCs/>
                <w:color w:val="000000"/>
                <w:sz w:val="26"/>
                <w:szCs w:val="26"/>
                <w:lang w:eastAsia="it-IT"/>
              </w:rPr>
              <w:t>331</w:t>
            </w:r>
          </w:p>
        </w:tc>
        <w:tc>
          <w:tcPr>
            <w:tcW w:w="1134" w:type="dxa"/>
            <w:noWrap/>
            <w:hideMark/>
          </w:tcPr>
          <w:p w14:paraId="1A0F09A8"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sidRPr="005670B7">
              <w:rPr>
                <w:rFonts w:ascii="Calibri" w:eastAsia="Times New Roman" w:hAnsi="Calibri" w:cs="Calibri"/>
                <w:b/>
                <w:bCs/>
                <w:color w:val="000000"/>
                <w:sz w:val="26"/>
                <w:szCs w:val="26"/>
                <w:lang w:eastAsia="it-IT"/>
              </w:rPr>
              <w:t>114</w:t>
            </w:r>
          </w:p>
        </w:tc>
        <w:tc>
          <w:tcPr>
            <w:tcW w:w="943" w:type="dxa"/>
            <w:noWrap/>
            <w:hideMark/>
          </w:tcPr>
          <w:p w14:paraId="4DF22103"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sidRPr="005670B7">
              <w:rPr>
                <w:rFonts w:ascii="Calibri" w:eastAsia="Times New Roman" w:hAnsi="Calibri" w:cs="Calibri"/>
                <w:b/>
                <w:bCs/>
                <w:color w:val="000000"/>
                <w:sz w:val="26"/>
                <w:szCs w:val="26"/>
                <w:lang w:eastAsia="it-IT"/>
              </w:rPr>
              <w:t>115</w:t>
            </w:r>
          </w:p>
        </w:tc>
        <w:tc>
          <w:tcPr>
            <w:tcW w:w="1364" w:type="dxa"/>
            <w:noWrap/>
            <w:hideMark/>
          </w:tcPr>
          <w:p w14:paraId="5CE945A8"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sidRPr="005670B7">
              <w:rPr>
                <w:rFonts w:ascii="Calibri" w:eastAsia="Times New Roman" w:hAnsi="Calibri" w:cs="Calibri"/>
                <w:b/>
                <w:bCs/>
                <w:color w:val="000000"/>
                <w:sz w:val="26"/>
                <w:szCs w:val="26"/>
                <w:lang w:eastAsia="it-IT"/>
              </w:rPr>
              <w:t>124</w:t>
            </w:r>
          </w:p>
        </w:tc>
        <w:tc>
          <w:tcPr>
            <w:tcW w:w="1364" w:type="dxa"/>
            <w:noWrap/>
            <w:hideMark/>
          </w:tcPr>
          <w:p w14:paraId="7C222880" w14:textId="77777777" w:rsidR="005670B7" w:rsidRPr="005670B7" w:rsidRDefault="005670B7"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sidRPr="005670B7">
              <w:rPr>
                <w:rFonts w:ascii="Calibri" w:eastAsia="Times New Roman" w:hAnsi="Calibri" w:cs="Calibri"/>
                <w:b/>
                <w:bCs/>
                <w:color w:val="000000"/>
                <w:sz w:val="26"/>
                <w:szCs w:val="26"/>
                <w:lang w:eastAsia="it-IT"/>
              </w:rPr>
              <w:t>Totale</w:t>
            </w:r>
          </w:p>
        </w:tc>
      </w:tr>
      <w:tr w:rsidR="005670B7" w:rsidRPr="005670B7" w14:paraId="24A71FFF"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43A9C1B1"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Abruzzo</w:t>
            </w:r>
          </w:p>
        </w:tc>
        <w:tc>
          <w:tcPr>
            <w:tcW w:w="1276" w:type="dxa"/>
            <w:noWrap/>
            <w:vAlign w:val="center"/>
            <w:hideMark/>
          </w:tcPr>
          <w:p w14:paraId="627877F8"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2.844</w:t>
            </w:r>
          </w:p>
        </w:tc>
        <w:tc>
          <w:tcPr>
            <w:tcW w:w="992" w:type="dxa"/>
            <w:noWrap/>
            <w:vAlign w:val="center"/>
            <w:hideMark/>
          </w:tcPr>
          <w:p w14:paraId="429F48AC"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134" w:type="dxa"/>
            <w:noWrap/>
            <w:vAlign w:val="center"/>
            <w:hideMark/>
          </w:tcPr>
          <w:p w14:paraId="73B3D7AE"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482</w:t>
            </w:r>
          </w:p>
        </w:tc>
        <w:tc>
          <w:tcPr>
            <w:tcW w:w="943" w:type="dxa"/>
            <w:noWrap/>
            <w:vAlign w:val="center"/>
            <w:hideMark/>
          </w:tcPr>
          <w:p w14:paraId="55662F50"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364" w:type="dxa"/>
            <w:noWrap/>
            <w:vAlign w:val="center"/>
            <w:hideMark/>
          </w:tcPr>
          <w:p w14:paraId="4C31E8B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7.518</w:t>
            </w:r>
          </w:p>
        </w:tc>
        <w:tc>
          <w:tcPr>
            <w:tcW w:w="1364" w:type="dxa"/>
            <w:noWrap/>
            <w:vAlign w:val="center"/>
            <w:hideMark/>
          </w:tcPr>
          <w:p w14:paraId="31B916A9"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10.844</w:t>
            </w:r>
          </w:p>
        </w:tc>
      </w:tr>
      <w:tr w:rsidR="005670B7" w:rsidRPr="005670B7" w14:paraId="0D14EF7D"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3A8341DE"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Basilicata</w:t>
            </w:r>
          </w:p>
        </w:tc>
        <w:tc>
          <w:tcPr>
            <w:tcW w:w="1276" w:type="dxa"/>
            <w:noWrap/>
            <w:vAlign w:val="center"/>
            <w:hideMark/>
          </w:tcPr>
          <w:p w14:paraId="5882BF62"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1.884</w:t>
            </w:r>
          </w:p>
        </w:tc>
        <w:tc>
          <w:tcPr>
            <w:tcW w:w="992" w:type="dxa"/>
            <w:noWrap/>
            <w:vAlign w:val="center"/>
            <w:hideMark/>
          </w:tcPr>
          <w:p w14:paraId="2AF4F55C"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512</w:t>
            </w:r>
          </w:p>
        </w:tc>
        <w:tc>
          <w:tcPr>
            <w:tcW w:w="1134" w:type="dxa"/>
            <w:noWrap/>
            <w:vAlign w:val="center"/>
            <w:hideMark/>
          </w:tcPr>
          <w:p w14:paraId="12758D5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40</w:t>
            </w:r>
          </w:p>
        </w:tc>
        <w:tc>
          <w:tcPr>
            <w:tcW w:w="943" w:type="dxa"/>
            <w:noWrap/>
            <w:vAlign w:val="center"/>
            <w:hideMark/>
          </w:tcPr>
          <w:p w14:paraId="42BBD79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364" w:type="dxa"/>
            <w:noWrap/>
            <w:vAlign w:val="center"/>
            <w:hideMark/>
          </w:tcPr>
          <w:p w14:paraId="3B4A69F0"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6.090</w:t>
            </w:r>
          </w:p>
        </w:tc>
        <w:tc>
          <w:tcPr>
            <w:tcW w:w="1364" w:type="dxa"/>
            <w:noWrap/>
            <w:vAlign w:val="center"/>
            <w:hideMark/>
          </w:tcPr>
          <w:p w14:paraId="30CEEADD"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8.525</w:t>
            </w:r>
          </w:p>
        </w:tc>
      </w:tr>
      <w:tr w:rsidR="005670B7" w:rsidRPr="005670B7" w14:paraId="7545DE29"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773441A8"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P.A. Bolzano</w:t>
            </w:r>
          </w:p>
        </w:tc>
        <w:tc>
          <w:tcPr>
            <w:tcW w:w="1276" w:type="dxa"/>
            <w:noWrap/>
            <w:vAlign w:val="center"/>
            <w:hideMark/>
          </w:tcPr>
          <w:p w14:paraId="2AC7D387"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1.398</w:t>
            </w:r>
          </w:p>
        </w:tc>
        <w:tc>
          <w:tcPr>
            <w:tcW w:w="992" w:type="dxa"/>
            <w:noWrap/>
            <w:vAlign w:val="center"/>
            <w:hideMark/>
          </w:tcPr>
          <w:p w14:paraId="4F0AA18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134" w:type="dxa"/>
            <w:noWrap/>
            <w:vAlign w:val="center"/>
            <w:hideMark/>
          </w:tcPr>
          <w:p w14:paraId="65E2CC4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943" w:type="dxa"/>
            <w:noWrap/>
            <w:vAlign w:val="center"/>
            <w:hideMark/>
          </w:tcPr>
          <w:p w14:paraId="48C451CE"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400</w:t>
            </w:r>
          </w:p>
        </w:tc>
        <w:tc>
          <w:tcPr>
            <w:tcW w:w="1364" w:type="dxa"/>
            <w:noWrap/>
            <w:vAlign w:val="center"/>
            <w:hideMark/>
          </w:tcPr>
          <w:p w14:paraId="2E832FA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559</w:t>
            </w:r>
          </w:p>
        </w:tc>
        <w:tc>
          <w:tcPr>
            <w:tcW w:w="1364" w:type="dxa"/>
            <w:noWrap/>
            <w:vAlign w:val="center"/>
            <w:hideMark/>
          </w:tcPr>
          <w:p w14:paraId="79C77E51"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2.358</w:t>
            </w:r>
          </w:p>
        </w:tc>
      </w:tr>
      <w:tr w:rsidR="005670B7" w:rsidRPr="005670B7" w14:paraId="65CA4D9C"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1468CB1A"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Calabria</w:t>
            </w:r>
          </w:p>
        </w:tc>
        <w:tc>
          <w:tcPr>
            <w:tcW w:w="1276" w:type="dxa"/>
            <w:noWrap/>
            <w:vAlign w:val="center"/>
            <w:hideMark/>
          </w:tcPr>
          <w:p w14:paraId="13444FD5"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5.525</w:t>
            </w:r>
          </w:p>
        </w:tc>
        <w:tc>
          <w:tcPr>
            <w:tcW w:w="992" w:type="dxa"/>
            <w:noWrap/>
            <w:vAlign w:val="center"/>
            <w:hideMark/>
          </w:tcPr>
          <w:p w14:paraId="3EB75860"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964</w:t>
            </w:r>
          </w:p>
        </w:tc>
        <w:tc>
          <w:tcPr>
            <w:tcW w:w="1134" w:type="dxa"/>
            <w:noWrap/>
            <w:vAlign w:val="center"/>
            <w:hideMark/>
          </w:tcPr>
          <w:p w14:paraId="1AC624FB"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103</w:t>
            </w:r>
          </w:p>
        </w:tc>
        <w:tc>
          <w:tcPr>
            <w:tcW w:w="943" w:type="dxa"/>
            <w:noWrap/>
            <w:vAlign w:val="center"/>
            <w:hideMark/>
          </w:tcPr>
          <w:p w14:paraId="3E857D50"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3.179</w:t>
            </w:r>
          </w:p>
        </w:tc>
        <w:tc>
          <w:tcPr>
            <w:tcW w:w="1364" w:type="dxa"/>
            <w:noWrap/>
            <w:vAlign w:val="center"/>
            <w:hideMark/>
          </w:tcPr>
          <w:p w14:paraId="22252E85"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5.423</w:t>
            </w:r>
          </w:p>
        </w:tc>
        <w:tc>
          <w:tcPr>
            <w:tcW w:w="1364" w:type="dxa"/>
            <w:noWrap/>
            <w:vAlign w:val="center"/>
            <w:hideMark/>
          </w:tcPr>
          <w:p w14:paraId="07767099"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15.193</w:t>
            </w:r>
          </w:p>
        </w:tc>
      </w:tr>
      <w:tr w:rsidR="005670B7" w:rsidRPr="005670B7" w14:paraId="46EB5858"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1D104413"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Campania</w:t>
            </w:r>
          </w:p>
        </w:tc>
        <w:tc>
          <w:tcPr>
            <w:tcW w:w="1276" w:type="dxa"/>
            <w:noWrap/>
            <w:vAlign w:val="center"/>
            <w:hideMark/>
          </w:tcPr>
          <w:p w14:paraId="14103DAF"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7.733</w:t>
            </w:r>
          </w:p>
        </w:tc>
        <w:tc>
          <w:tcPr>
            <w:tcW w:w="992" w:type="dxa"/>
            <w:noWrap/>
            <w:vAlign w:val="center"/>
            <w:hideMark/>
          </w:tcPr>
          <w:p w14:paraId="4E1B1F91"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1.237</w:t>
            </w:r>
          </w:p>
        </w:tc>
        <w:tc>
          <w:tcPr>
            <w:tcW w:w="1134" w:type="dxa"/>
            <w:noWrap/>
            <w:vAlign w:val="center"/>
            <w:hideMark/>
          </w:tcPr>
          <w:p w14:paraId="0196D1F9"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983</w:t>
            </w:r>
          </w:p>
        </w:tc>
        <w:tc>
          <w:tcPr>
            <w:tcW w:w="943" w:type="dxa"/>
            <w:noWrap/>
            <w:vAlign w:val="center"/>
            <w:hideMark/>
          </w:tcPr>
          <w:p w14:paraId="1201FE33"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1.679</w:t>
            </w:r>
          </w:p>
        </w:tc>
        <w:tc>
          <w:tcPr>
            <w:tcW w:w="1364" w:type="dxa"/>
            <w:noWrap/>
            <w:vAlign w:val="center"/>
            <w:hideMark/>
          </w:tcPr>
          <w:p w14:paraId="71819B9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4"/>
                <w:szCs w:val="24"/>
                <w:lang w:eastAsia="it-IT"/>
              </w:rPr>
            </w:pPr>
            <w:r w:rsidRPr="005670B7">
              <w:rPr>
                <w:rFonts w:ascii="Calibri" w:eastAsia="Times New Roman" w:hAnsi="Calibri" w:cs="Calibri"/>
                <w:sz w:val="24"/>
                <w:szCs w:val="24"/>
                <w:lang w:eastAsia="it-IT"/>
              </w:rPr>
              <w:t>25.785</w:t>
            </w:r>
          </w:p>
        </w:tc>
        <w:tc>
          <w:tcPr>
            <w:tcW w:w="1364" w:type="dxa"/>
            <w:noWrap/>
            <w:vAlign w:val="center"/>
            <w:hideMark/>
          </w:tcPr>
          <w:p w14:paraId="143B6DAE"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37.417</w:t>
            </w:r>
          </w:p>
        </w:tc>
      </w:tr>
      <w:tr w:rsidR="005670B7" w:rsidRPr="005670B7" w14:paraId="53013404"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4DA90148"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Emilia Romagna</w:t>
            </w:r>
          </w:p>
        </w:tc>
        <w:tc>
          <w:tcPr>
            <w:tcW w:w="1276" w:type="dxa"/>
            <w:noWrap/>
            <w:vAlign w:val="center"/>
            <w:hideMark/>
          </w:tcPr>
          <w:p w14:paraId="67A314C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14.001</w:t>
            </w:r>
          </w:p>
        </w:tc>
        <w:tc>
          <w:tcPr>
            <w:tcW w:w="992" w:type="dxa"/>
            <w:noWrap/>
            <w:vAlign w:val="center"/>
            <w:hideMark/>
          </w:tcPr>
          <w:p w14:paraId="7660E62A"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3.291</w:t>
            </w:r>
          </w:p>
        </w:tc>
        <w:tc>
          <w:tcPr>
            <w:tcW w:w="1134" w:type="dxa"/>
            <w:noWrap/>
            <w:vAlign w:val="center"/>
            <w:hideMark/>
          </w:tcPr>
          <w:p w14:paraId="7E6ACB38"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6.653</w:t>
            </w:r>
          </w:p>
        </w:tc>
        <w:tc>
          <w:tcPr>
            <w:tcW w:w="943" w:type="dxa"/>
            <w:noWrap/>
            <w:vAlign w:val="center"/>
            <w:hideMark/>
          </w:tcPr>
          <w:p w14:paraId="62032E2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364" w:type="dxa"/>
            <w:noWrap/>
            <w:vAlign w:val="center"/>
            <w:hideMark/>
          </w:tcPr>
          <w:p w14:paraId="2F0FB13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11.382</w:t>
            </w:r>
          </w:p>
        </w:tc>
        <w:tc>
          <w:tcPr>
            <w:tcW w:w="1364" w:type="dxa"/>
            <w:noWrap/>
            <w:vAlign w:val="center"/>
            <w:hideMark/>
          </w:tcPr>
          <w:p w14:paraId="080F6E25"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35.327</w:t>
            </w:r>
          </w:p>
        </w:tc>
      </w:tr>
      <w:tr w:rsidR="005670B7" w:rsidRPr="005670B7" w14:paraId="2531D18D"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70356E98"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Friuli Venezia Giulia</w:t>
            </w:r>
          </w:p>
        </w:tc>
        <w:tc>
          <w:tcPr>
            <w:tcW w:w="1276" w:type="dxa"/>
            <w:noWrap/>
            <w:vAlign w:val="center"/>
            <w:hideMark/>
          </w:tcPr>
          <w:p w14:paraId="4CE0A1B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992" w:type="dxa"/>
            <w:noWrap/>
            <w:vAlign w:val="center"/>
            <w:hideMark/>
          </w:tcPr>
          <w:p w14:paraId="60A819D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134" w:type="dxa"/>
            <w:noWrap/>
            <w:vAlign w:val="center"/>
            <w:hideMark/>
          </w:tcPr>
          <w:p w14:paraId="2BF3D6FF"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943" w:type="dxa"/>
            <w:noWrap/>
            <w:vAlign w:val="center"/>
            <w:hideMark/>
          </w:tcPr>
          <w:p w14:paraId="448BCD9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364" w:type="dxa"/>
            <w:noWrap/>
            <w:vAlign w:val="center"/>
            <w:hideMark/>
          </w:tcPr>
          <w:p w14:paraId="425A718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369</w:t>
            </w:r>
          </w:p>
        </w:tc>
        <w:tc>
          <w:tcPr>
            <w:tcW w:w="1364" w:type="dxa"/>
            <w:noWrap/>
            <w:vAlign w:val="center"/>
            <w:hideMark/>
          </w:tcPr>
          <w:p w14:paraId="22C2C5FA"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369</w:t>
            </w:r>
          </w:p>
        </w:tc>
      </w:tr>
      <w:tr w:rsidR="005670B7" w:rsidRPr="005670B7" w14:paraId="50716F54"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0340DDE0"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Lazio</w:t>
            </w:r>
          </w:p>
        </w:tc>
        <w:tc>
          <w:tcPr>
            <w:tcW w:w="1276" w:type="dxa"/>
            <w:noWrap/>
            <w:vAlign w:val="center"/>
            <w:hideMark/>
          </w:tcPr>
          <w:p w14:paraId="6A8C9112"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4.030</w:t>
            </w:r>
          </w:p>
        </w:tc>
        <w:tc>
          <w:tcPr>
            <w:tcW w:w="992" w:type="dxa"/>
            <w:noWrap/>
            <w:vAlign w:val="center"/>
            <w:hideMark/>
          </w:tcPr>
          <w:p w14:paraId="2DA6504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669</w:t>
            </w:r>
          </w:p>
        </w:tc>
        <w:tc>
          <w:tcPr>
            <w:tcW w:w="1134" w:type="dxa"/>
            <w:noWrap/>
            <w:vAlign w:val="center"/>
            <w:hideMark/>
          </w:tcPr>
          <w:p w14:paraId="6063BF5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867</w:t>
            </w:r>
          </w:p>
        </w:tc>
        <w:tc>
          <w:tcPr>
            <w:tcW w:w="943" w:type="dxa"/>
            <w:noWrap/>
            <w:vAlign w:val="center"/>
            <w:hideMark/>
          </w:tcPr>
          <w:p w14:paraId="6DB041D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83</w:t>
            </w:r>
          </w:p>
        </w:tc>
        <w:tc>
          <w:tcPr>
            <w:tcW w:w="1364" w:type="dxa"/>
            <w:noWrap/>
            <w:vAlign w:val="center"/>
            <w:hideMark/>
          </w:tcPr>
          <w:p w14:paraId="1DDBFCFA"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6.139</w:t>
            </w:r>
          </w:p>
        </w:tc>
        <w:tc>
          <w:tcPr>
            <w:tcW w:w="1364" w:type="dxa"/>
            <w:noWrap/>
            <w:vAlign w:val="center"/>
            <w:hideMark/>
          </w:tcPr>
          <w:p w14:paraId="1B84CB21"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11.788</w:t>
            </w:r>
          </w:p>
        </w:tc>
      </w:tr>
      <w:tr w:rsidR="005670B7" w:rsidRPr="005670B7" w14:paraId="5BBD5B51"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2AC8C827"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Liguria</w:t>
            </w:r>
          </w:p>
        </w:tc>
        <w:tc>
          <w:tcPr>
            <w:tcW w:w="1276" w:type="dxa"/>
            <w:noWrap/>
            <w:vAlign w:val="center"/>
            <w:hideMark/>
          </w:tcPr>
          <w:p w14:paraId="73B34373"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2.020</w:t>
            </w:r>
          </w:p>
        </w:tc>
        <w:tc>
          <w:tcPr>
            <w:tcW w:w="992" w:type="dxa"/>
            <w:noWrap/>
            <w:vAlign w:val="center"/>
            <w:hideMark/>
          </w:tcPr>
          <w:p w14:paraId="3F2F9753"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287</w:t>
            </w:r>
          </w:p>
        </w:tc>
        <w:tc>
          <w:tcPr>
            <w:tcW w:w="1134" w:type="dxa"/>
            <w:noWrap/>
            <w:vAlign w:val="center"/>
            <w:hideMark/>
          </w:tcPr>
          <w:p w14:paraId="1FCD316F"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424</w:t>
            </w:r>
          </w:p>
        </w:tc>
        <w:tc>
          <w:tcPr>
            <w:tcW w:w="943" w:type="dxa"/>
            <w:noWrap/>
            <w:vAlign w:val="center"/>
            <w:hideMark/>
          </w:tcPr>
          <w:p w14:paraId="1DEE207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364" w:type="dxa"/>
            <w:noWrap/>
            <w:vAlign w:val="center"/>
            <w:hideMark/>
          </w:tcPr>
          <w:p w14:paraId="5360C827"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800</w:t>
            </w:r>
          </w:p>
        </w:tc>
        <w:tc>
          <w:tcPr>
            <w:tcW w:w="1364" w:type="dxa"/>
            <w:noWrap/>
            <w:vAlign w:val="center"/>
            <w:hideMark/>
          </w:tcPr>
          <w:p w14:paraId="42EB6638"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3.531</w:t>
            </w:r>
          </w:p>
        </w:tc>
      </w:tr>
      <w:tr w:rsidR="005670B7" w:rsidRPr="005670B7" w14:paraId="3F03A925"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0A651EA0"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Lombardia</w:t>
            </w:r>
          </w:p>
        </w:tc>
        <w:tc>
          <w:tcPr>
            <w:tcW w:w="1276" w:type="dxa"/>
            <w:noWrap/>
            <w:vAlign w:val="center"/>
            <w:hideMark/>
          </w:tcPr>
          <w:p w14:paraId="64549EB0"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7.244</w:t>
            </w:r>
          </w:p>
        </w:tc>
        <w:tc>
          <w:tcPr>
            <w:tcW w:w="992" w:type="dxa"/>
            <w:noWrap/>
            <w:vAlign w:val="center"/>
            <w:hideMark/>
          </w:tcPr>
          <w:p w14:paraId="1D58B97B"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1.218</w:t>
            </w:r>
          </w:p>
        </w:tc>
        <w:tc>
          <w:tcPr>
            <w:tcW w:w="1134" w:type="dxa"/>
            <w:noWrap/>
            <w:vAlign w:val="center"/>
            <w:hideMark/>
          </w:tcPr>
          <w:p w14:paraId="6FD05A9A"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14</w:t>
            </w:r>
          </w:p>
        </w:tc>
        <w:tc>
          <w:tcPr>
            <w:tcW w:w="943" w:type="dxa"/>
            <w:noWrap/>
            <w:vAlign w:val="center"/>
            <w:hideMark/>
          </w:tcPr>
          <w:p w14:paraId="2730CB9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188</w:t>
            </w:r>
          </w:p>
        </w:tc>
        <w:tc>
          <w:tcPr>
            <w:tcW w:w="1364" w:type="dxa"/>
            <w:noWrap/>
            <w:vAlign w:val="center"/>
            <w:hideMark/>
          </w:tcPr>
          <w:p w14:paraId="1600480A"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5.017</w:t>
            </w:r>
          </w:p>
        </w:tc>
        <w:tc>
          <w:tcPr>
            <w:tcW w:w="1364" w:type="dxa"/>
            <w:noWrap/>
            <w:vAlign w:val="center"/>
            <w:hideMark/>
          </w:tcPr>
          <w:p w14:paraId="23D860BB"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13.680</w:t>
            </w:r>
          </w:p>
        </w:tc>
      </w:tr>
      <w:tr w:rsidR="005670B7" w:rsidRPr="005670B7" w14:paraId="32025805"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0A7CC7A9"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Marche</w:t>
            </w:r>
          </w:p>
        </w:tc>
        <w:tc>
          <w:tcPr>
            <w:tcW w:w="1276" w:type="dxa"/>
            <w:noWrap/>
            <w:vAlign w:val="center"/>
            <w:hideMark/>
          </w:tcPr>
          <w:p w14:paraId="7004625A"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7.391</w:t>
            </w:r>
          </w:p>
        </w:tc>
        <w:tc>
          <w:tcPr>
            <w:tcW w:w="992" w:type="dxa"/>
            <w:noWrap/>
            <w:vAlign w:val="center"/>
            <w:hideMark/>
          </w:tcPr>
          <w:p w14:paraId="733E0D3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134" w:type="dxa"/>
            <w:noWrap/>
            <w:vAlign w:val="center"/>
            <w:hideMark/>
          </w:tcPr>
          <w:p w14:paraId="2E8E7810"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283</w:t>
            </w:r>
          </w:p>
        </w:tc>
        <w:tc>
          <w:tcPr>
            <w:tcW w:w="943" w:type="dxa"/>
            <w:noWrap/>
            <w:vAlign w:val="center"/>
            <w:hideMark/>
          </w:tcPr>
          <w:p w14:paraId="2AA0B96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364" w:type="dxa"/>
            <w:noWrap/>
            <w:vAlign w:val="center"/>
            <w:hideMark/>
          </w:tcPr>
          <w:p w14:paraId="72F4A796"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1.640</w:t>
            </w:r>
          </w:p>
        </w:tc>
        <w:tc>
          <w:tcPr>
            <w:tcW w:w="1364" w:type="dxa"/>
            <w:noWrap/>
            <w:vAlign w:val="center"/>
            <w:hideMark/>
          </w:tcPr>
          <w:p w14:paraId="2ECE0E2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9.315</w:t>
            </w:r>
          </w:p>
        </w:tc>
      </w:tr>
      <w:tr w:rsidR="005670B7" w:rsidRPr="005670B7" w14:paraId="121564FC"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1EF78DD6"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Molise</w:t>
            </w:r>
          </w:p>
        </w:tc>
        <w:tc>
          <w:tcPr>
            <w:tcW w:w="1276" w:type="dxa"/>
            <w:noWrap/>
            <w:vAlign w:val="center"/>
            <w:hideMark/>
          </w:tcPr>
          <w:p w14:paraId="1A09124D"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211</w:t>
            </w:r>
          </w:p>
        </w:tc>
        <w:tc>
          <w:tcPr>
            <w:tcW w:w="992" w:type="dxa"/>
            <w:noWrap/>
            <w:vAlign w:val="center"/>
            <w:hideMark/>
          </w:tcPr>
          <w:p w14:paraId="690FD95B"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134" w:type="dxa"/>
            <w:noWrap/>
            <w:vAlign w:val="center"/>
            <w:hideMark/>
          </w:tcPr>
          <w:p w14:paraId="2012598B"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2.000</w:t>
            </w:r>
          </w:p>
        </w:tc>
        <w:tc>
          <w:tcPr>
            <w:tcW w:w="943" w:type="dxa"/>
            <w:noWrap/>
            <w:vAlign w:val="center"/>
            <w:hideMark/>
          </w:tcPr>
          <w:p w14:paraId="7B01E908"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364" w:type="dxa"/>
            <w:noWrap/>
            <w:vAlign w:val="center"/>
            <w:hideMark/>
          </w:tcPr>
          <w:p w14:paraId="1355D94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1.500</w:t>
            </w:r>
          </w:p>
        </w:tc>
        <w:tc>
          <w:tcPr>
            <w:tcW w:w="1364" w:type="dxa"/>
            <w:noWrap/>
            <w:vAlign w:val="center"/>
            <w:hideMark/>
          </w:tcPr>
          <w:p w14:paraId="5F7E79D9"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3.711</w:t>
            </w:r>
          </w:p>
        </w:tc>
      </w:tr>
      <w:tr w:rsidR="005670B7" w:rsidRPr="005670B7" w14:paraId="32ACDEE5"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59CFC148"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Piemonte</w:t>
            </w:r>
          </w:p>
        </w:tc>
        <w:tc>
          <w:tcPr>
            <w:tcW w:w="1276" w:type="dxa"/>
            <w:noWrap/>
            <w:vAlign w:val="center"/>
            <w:hideMark/>
          </w:tcPr>
          <w:p w14:paraId="1236C7A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4"/>
                <w:szCs w:val="24"/>
                <w:lang w:eastAsia="it-IT"/>
              </w:rPr>
            </w:pPr>
            <w:r w:rsidRPr="005670B7">
              <w:rPr>
                <w:rFonts w:ascii="Calibri" w:eastAsia="Times New Roman" w:hAnsi="Calibri" w:cs="Calibri"/>
                <w:sz w:val="24"/>
                <w:szCs w:val="24"/>
                <w:lang w:eastAsia="it-IT"/>
              </w:rPr>
              <w:t>48.137</w:t>
            </w:r>
          </w:p>
        </w:tc>
        <w:tc>
          <w:tcPr>
            <w:tcW w:w="992" w:type="dxa"/>
            <w:noWrap/>
            <w:vAlign w:val="center"/>
            <w:hideMark/>
          </w:tcPr>
          <w:p w14:paraId="5A969CCC"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134" w:type="dxa"/>
            <w:noWrap/>
            <w:vAlign w:val="center"/>
            <w:hideMark/>
          </w:tcPr>
          <w:p w14:paraId="5F0A285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9.773</w:t>
            </w:r>
          </w:p>
        </w:tc>
        <w:tc>
          <w:tcPr>
            <w:tcW w:w="943" w:type="dxa"/>
            <w:noWrap/>
            <w:vAlign w:val="center"/>
            <w:hideMark/>
          </w:tcPr>
          <w:p w14:paraId="23BB1AA1"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364" w:type="dxa"/>
            <w:noWrap/>
            <w:vAlign w:val="center"/>
            <w:hideMark/>
          </w:tcPr>
          <w:p w14:paraId="5BF957B8"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4"/>
                <w:szCs w:val="24"/>
                <w:lang w:eastAsia="it-IT"/>
              </w:rPr>
            </w:pPr>
            <w:r w:rsidRPr="005670B7">
              <w:rPr>
                <w:rFonts w:ascii="Calibri" w:eastAsia="Times New Roman" w:hAnsi="Calibri" w:cs="Calibri"/>
                <w:sz w:val="24"/>
                <w:szCs w:val="24"/>
                <w:lang w:eastAsia="it-IT"/>
              </w:rPr>
              <w:t>10.420</w:t>
            </w:r>
          </w:p>
        </w:tc>
        <w:tc>
          <w:tcPr>
            <w:tcW w:w="1364" w:type="dxa"/>
            <w:noWrap/>
            <w:vAlign w:val="center"/>
            <w:hideMark/>
          </w:tcPr>
          <w:p w14:paraId="07A727C1"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68.330</w:t>
            </w:r>
          </w:p>
        </w:tc>
      </w:tr>
      <w:tr w:rsidR="005670B7" w:rsidRPr="005670B7" w14:paraId="197BD89A"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2CEFD17B"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Puglia</w:t>
            </w:r>
          </w:p>
        </w:tc>
        <w:tc>
          <w:tcPr>
            <w:tcW w:w="1276" w:type="dxa"/>
            <w:noWrap/>
            <w:vAlign w:val="center"/>
            <w:hideMark/>
          </w:tcPr>
          <w:p w14:paraId="074430C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10.078</w:t>
            </w:r>
          </w:p>
        </w:tc>
        <w:tc>
          <w:tcPr>
            <w:tcW w:w="992" w:type="dxa"/>
            <w:noWrap/>
            <w:vAlign w:val="center"/>
            <w:hideMark/>
          </w:tcPr>
          <w:p w14:paraId="5E110F7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5.700</w:t>
            </w:r>
          </w:p>
        </w:tc>
        <w:tc>
          <w:tcPr>
            <w:tcW w:w="1134" w:type="dxa"/>
            <w:noWrap/>
            <w:vAlign w:val="center"/>
            <w:hideMark/>
          </w:tcPr>
          <w:p w14:paraId="4F8C71F9"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3.515</w:t>
            </w:r>
          </w:p>
        </w:tc>
        <w:tc>
          <w:tcPr>
            <w:tcW w:w="943" w:type="dxa"/>
            <w:noWrap/>
            <w:vAlign w:val="center"/>
            <w:hideMark/>
          </w:tcPr>
          <w:p w14:paraId="59FD3A71"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364" w:type="dxa"/>
            <w:noWrap/>
            <w:vAlign w:val="center"/>
            <w:hideMark/>
          </w:tcPr>
          <w:p w14:paraId="62B7EAD9"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29.526</w:t>
            </w:r>
          </w:p>
        </w:tc>
        <w:tc>
          <w:tcPr>
            <w:tcW w:w="1364" w:type="dxa"/>
            <w:noWrap/>
            <w:vAlign w:val="center"/>
            <w:hideMark/>
          </w:tcPr>
          <w:p w14:paraId="44B972F4"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48.819</w:t>
            </w:r>
          </w:p>
        </w:tc>
      </w:tr>
      <w:tr w:rsidR="005670B7" w:rsidRPr="005670B7" w14:paraId="735E04F4"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3F315D3E"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Sardegna</w:t>
            </w:r>
          </w:p>
        </w:tc>
        <w:tc>
          <w:tcPr>
            <w:tcW w:w="1276" w:type="dxa"/>
            <w:noWrap/>
            <w:vAlign w:val="center"/>
            <w:hideMark/>
          </w:tcPr>
          <w:p w14:paraId="63D2F06F"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1.638</w:t>
            </w:r>
          </w:p>
        </w:tc>
        <w:tc>
          <w:tcPr>
            <w:tcW w:w="992" w:type="dxa"/>
            <w:noWrap/>
            <w:vAlign w:val="center"/>
            <w:hideMark/>
          </w:tcPr>
          <w:p w14:paraId="2E5EB528"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134" w:type="dxa"/>
            <w:noWrap/>
            <w:vAlign w:val="center"/>
            <w:hideMark/>
          </w:tcPr>
          <w:p w14:paraId="0258896A"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850</w:t>
            </w:r>
          </w:p>
        </w:tc>
        <w:tc>
          <w:tcPr>
            <w:tcW w:w="943" w:type="dxa"/>
            <w:noWrap/>
            <w:vAlign w:val="center"/>
            <w:hideMark/>
          </w:tcPr>
          <w:p w14:paraId="199C5EBC"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364" w:type="dxa"/>
            <w:noWrap/>
            <w:vAlign w:val="center"/>
            <w:hideMark/>
          </w:tcPr>
          <w:p w14:paraId="1EEB00C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6.304</w:t>
            </w:r>
          </w:p>
        </w:tc>
        <w:tc>
          <w:tcPr>
            <w:tcW w:w="1364" w:type="dxa"/>
            <w:noWrap/>
            <w:vAlign w:val="center"/>
            <w:hideMark/>
          </w:tcPr>
          <w:p w14:paraId="3888CE4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8.792</w:t>
            </w:r>
          </w:p>
        </w:tc>
      </w:tr>
      <w:tr w:rsidR="005670B7" w:rsidRPr="005670B7" w14:paraId="1F9FC87F"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78F10750"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Sicilia</w:t>
            </w:r>
          </w:p>
        </w:tc>
        <w:tc>
          <w:tcPr>
            <w:tcW w:w="1276" w:type="dxa"/>
            <w:noWrap/>
            <w:vAlign w:val="center"/>
            <w:hideMark/>
          </w:tcPr>
          <w:p w14:paraId="51B27FD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6.403</w:t>
            </w:r>
          </w:p>
        </w:tc>
        <w:tc>
          <w:tcPr>
            <w:tcW w:w="992" w:type="dxa"/>
            <w:noWrap/>
            <w:vAlign w:val="center"/>
            <w:hideMark/>
          </w:tcPr>
          <w:p w14:paraId="47E078E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6.170</w:t>
            </w:r>
          </w:p>
        </w:tc>
        <w:tc>
          <w:tcPr>
            <w:tcW w:w="1134" w:type="dxa"/>
            <w:noWrap/>
            <w:vAlign w:val="center"/>
            <w:hideMark/>
          </w:tcPr>
          <w:p w14:paraId="098C4A62"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343</w:t>
            </w:r>
          </w:p>
        </w:tc>
        <w:tc>
          <w:tcPr>
            <w:tcW w:w="943" w:type="dxa"/>
            <w:noWrap/>
            <w:vAlign w:val="center"/>
            <w:hideMark/>
          </w:tcPr>
          <w:p w14:paraId="660E581B"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364" w:type="dxa"/>
            <w:noWrap/>
            <w:vAlign w:val="center"/>
            <w:hideMark/>
          </w:tcPr>
          <w:p w14:paraId="4F570117"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30.324</w:t>
            </w:r>
          </w:p>
        </w:tc>
        <w:tc>
          <w:tcPr>
            <w:tcW w:w="1364" w:type="dxa"/>
            <w:noWrap/>
            <w:vAlign w:val="center"/>
            <w:hideMark/>
          </w:tcPr>
          <w:p w14:paraId="57D19DC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43.240</w:t>
            </w:r>
          </w:p>
        </w:tc>
      </w:tr>
      <w:tr w:rsidR="005670B7" w:rsidRPr="005670B7" w14:paraId="0E1839D5"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4FDB6FC0"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Toscana</w:t>
            </w:r>
          </w:p>
        </w:tc>
        <w:tc>
          <w:tcPr>
            <w:tcW w:w="1276" w:type="dxa"/>
            <w:noWrap/>
            <w:vAlign w:val="center"/>
            <w:hideMark/>
          </w:tcPr>
          <w:p w14:paraId="305AFAC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4"/>
                <w:szCs w:val="24"/>
                <w:lang w:eastAsia="it-IT"/>
              </w:rPr>
            </w:pPr>
            <w:r w:rsidRPr="005670B7">
              <w:rPr>
                <w:rFonts w:ascii="Calibri" w:eastAsia="Times New Roman" w:hAnsi="Calibri" w:cs="Calibri"/>
                <w:sz w:val="24"/>
                <w:szCs w:val="24"/>
                <w:lang w:eastAsia="it-IT"/>
              </w:rPr>
              <w:t>3.800</w:t>
            </w:r>
          </w:p>
        </w:tc>
        <w:tc>
          <w:tcPr>
            <w:tcW w:w="992" w:type="dxa"/>
            <w:noWrap/>
            <w:vAlign w:val="center"/>
            <w:hideMark/>
          </w:tcPr>
          <w:p w14:paraId="2D52AE6F"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4"/>
                <w:szCs w:val="24"/>
                <w:lang w:eastAsia="it-IT"/>
              </w:rPr>
            </w:pPr>
            <w:r w:rsidRPr="005670B7">
              <w:rPr>
                <w:rFonts w:ascii="Calibri" w:eastAsia="Times New Roman" w:hAnsi="Calibri" w:cs="Calibri"/>
                <w:sz w:val="24"/>
                <w:szCs w:val="24"/>
                <w:lang w:eastAsia="it-IT"/>
              </w:rPr>
              <w:t>0</w:t>
            </w:r>
          </w:p>
        </w:tc>
        <w:tc>
          <w:tcPr>
            <w:tcW w:w="1134" w:type="dxa"/>
            <w:noWrap/>
            <w:vAlign w:val="center"/>
            <w:hideMark/>
          </w:tcPr>
          <w:p w14:paraId="57FA9683"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4"/>
                <w:szCs w:val="24"/>
                <w:lang w:eastAsia="it-IT"/>
              </w:rPr>
            </w:pPr>
            <w:r w:rsidRPr="005670B7">
              <w:rPr>
                <w:rFonts w:ascii="Calibri" w:eastAsia="Times New Roman" w:hAnsi="Calibri" w:cs="Calibri"/>
                <w:sz w:val="24"/>
                <w:szCs w:val="24"/>
                <w:lang w:eastAsia="it-IT"/>
              </w:rPr>
              <w:t>25.934</w:t>
            </w:r>
          </w:p>
        </w:tc>
        <w:tc>
          <w:tcPr>
            <w:tcW w:w="943" w:type="dxa"/>
            <w:noWrap/>
            <w:vAlign w:val="center"/>
            <w:hideMark/>
          </w:tcPr>
          <w:p w14:paraId="436D16A7"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4"/>
                <w:szCs w:val="24"/>
                <w:lang w:eastAsia="it-IT"/>
              </w:rPr>
            </w:pPr>
            <w:r w:rsidRPr="005670B7">
              <w:rPr>
                <w:rFonts w:ascii="Calibri" w:eastAsia="Times New Roman" w:hAnsi="Calibri" w:cs="Calibri"/>
                <w:sz w:val="24"/>
                <w:szCs w:val="24"/>
                <w:lang w:eastAsia="it-IT"/>
              </w:rPr>
              <w:t>0</w:t>
            </w:r>
          </w:p>
        </w:tc>
        <w:tc>
          <w:tcPr>
            <w:tcW w:w="1364" w:type="dxa"/>
            <w:noWrap/>
            <w:vAlign w:val="center"/>
            <w:hideMark/>
          </w:tcPr>
          <w:p w14:paraId="4B0AD03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4"/>
                <w:szCs w:val="24"/>
                <w:lang w:eastAsia="it-IT"/>
              </w:rPr>
            </w:pPr>
            <w:r w:rsidRPr="005670B7">
              <w:rPr>
                <w:rFonts w:ascii="Calibri" w:eastAsia="Times New Roman" w:hAnsi="Calibri" w:cs="Calibri"/>
                <w:sz w:val="24"/>
                <w:szCs w:val="24"/>
                <w:lang w:eastAsia="it-IT"/>
              </w:rPr>
              <w:t>10.000</w:t>
            </w:r>
          </w:p>
        </w:tc>
        <w:tc>
          <w:tcPr>
            <w:tcW w:w="1364" w:type="dxa"/>
            <w:noWrap/>
            <w:vAlign w:val="center"/>
            <w:hideMark/>
          </w:tcPr>
          <w:p w14:paraId="78E1EB99"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39.734</w:t>
            </w:r>
          </w:p>
        </w:tc>
      </w:tr>
      <w:tr w:rsidR="005670B7" w:rsidRPr="005670B7" w14:paraId="5753A592"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526F4D8F"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P.A. Trento</w:t>
            </w:r>
          </w:p>
        </w:tc>
        <w:tc>
          <w:tcPr>
            <w:tcW w:w="1276" w:type="dxa"/>
            <w:noWrap/>
            <w:vAlign w:val="center"/>
            <w:hideMark/>
          </w:tcPr>
          <w:p w14:paraId="12FF5519"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3.322</w:t>
            </w:r>
          </w:p>
        </w:tc>
        <w:tc>
          <w:tcPr>
            <w:tcW w:w="992" w:type="dxa"/>
            <w:noWrap/>
            <w:vAlign w:val="center"/>
            <w:hideMark/>
          </w:tcPr>
          <w:p w14:paraId="68705401"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134" w:type="dxa"/>
            <w:noWrap/>
            <w:vAlign w:val="center"/>
            <w:hideMark/>
          </w:tcPr>
          <w:p w14:paraId="3853A5D9"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943" w:type="dxa"/>
            <w:noWrap/>
            <w:vAlign w:val="center"/>
            <w:hideMark/>
          </w:tcPr>
          <w:p w14:paraId="7C0E367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364" w:type="dxa"/>
            <w:noWrap/>
            <w:vAlign w:val="center"/>
            <w:hideMark/>
          </w:tcPr>
          <w:p w14:paraId="484D769C"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364" w:type="dxa"/>
            <w:noWrap/>
            <w:vAlign w:val="center"/>
            <w:hideMark/>
          </w:tcPr>
          <w:p w14:paraId="5ECC1BC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3.322</w:t>
            </w:r>
          </w:p>
        </w:tc>
      </w:tr>
      <w:tr w:rsidR="005670B7" w:rsidRPr="005670B7" w14:paraId="6AFC398E"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3F03B5EB"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Umbria</w:t>
            </w:r>
          </w:p>
        </w:tc>
        <w:tc>
          <w:tcPr>
            <w:tcW w:w="1276" w:type="dxa"/>
            <w:noWrap/>
            <w:vAlign w:val="center"/>
            <w:hideMark/>
          </w:tcPr>
          <w:p w14:paraId="0C66D71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11.651</w:t>
            </w:r>
          </w:p>
        </w:tc>
        <w:tc>
          <w:tcPr>
            <w:tcW w:w="992" w:type="dxa"/>
            <w:noWrap/>
            <w:vAlign w:val="center"/>
            <w:hideMark/>
          </w:tcPr>
          <w:p w14:paraId="60560AE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134" w:type="dxa"/>
            <w:noWrap/>
            <w:vAlign w:val="center"/>
            <w:hideMark/>
          </w:tcPr>
          <w:p w14:paraId="5FEC5A2A"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218</w:t>
            </w:r>
          </w:p>
        </w:tc>
        <w:tc>
          <w:tcPr>
            <w:tcW w:w="943" w:type="dxa"/>
            <w:noWrap/>
            <w:vAlign w:val="center"/>
            <w:hideMark/>
          </w:tcPr>
          <w:p w14:paraId="094BE3D7"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0</w:t>
            </w:r>
          </w:p>
        </w:tc>
        <w:tc>
          <w:tcPr>
            <w:tcW w:w="1364" w:type="dxa"/>
            <w:noWrap/>
            <w:vAlign w:val="center"/>
            <w:hideMark/>
          </w:tcPr>
          <w:p w14:paraId="3F7055C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8.524</w:t>
            </w:r>
          </w:p>
        </w:tc>
        <w:tc>
          <w:tcPr>
            <w:tcW w:w="1364" w:type="dxa"/>
            <w:noWrap/>
            <w:vAlign w:val="center"/>
            <w:hideMark/>
          </w:tcPr>
          <w:p w14:paraId="539735EA"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20.393</w:t>
            </w:r>
          </w:p>
        </w:tc>
      </w:tr>
      <w:tr w:rsidR="005670B7" w:rsidRPr="005670B7" w14:paraId="668F750D"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6938FDD6"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Valle d'Aosta</w:t>
            </w:r>
          </w:p>
        </w:tc>
        <w:tc>
          <w:tcPr>
            <w:tcW w:w="1276" w:type="dxa"/>
            <w:noWrap/>
            <w:vAlign w:val="center"/>
            <w:hideMark/>
          </w:tcPr>
          <w:p w14:paraId="4A6EE152"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0</w:t>
            </w:r>
          </w:p>
        </w:tc>
        <w:tc>
          <w:tcPr>
            <w:tcW w:w="992" w:type="dxa"/>
            <w:noWrap/>
            <w:vAlign w:val="center"/>
            <w:hideMark/>
          </w:tcPr>
          <w:p w14:paraId="1AC6D3D1"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134" w:type="dxa"/>
            <w:noWrap/>
            <w:vAlign w:val="center"/>
            <w:hideMark/>
          </w:tcPr>
          <w:p w14:paraId="58B8C84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140</w:t>
            </w:r>
          </w:p>
        </w:tc>
        <w:tc>
          <w:tcPr>
            <w:tcW w:w="943" w:type="dxa"/>
            <w:noWrap/>
            <w:vAlign w:val="center"/>
            <w:hideMark/>
          </w:tcPr>
          <w:p w14:paraId="43E80CFB"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364" w:type="dxa"/>
            <w:noWrap/>
            <w:vAlign w:val="center"/>
            <w:hideMark/>
          </w:tcPr>
          <w:p w14:paraId="3846D413"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NP</w:t>
            </w:r>
          </w:p>
        </w:tc>
        <w:tc>
          <w:tcPr>
            <w:tcW w:w="1364" w:type="dxa"/>
            <w:noWrap/>
            <w:vAlign w:val="center"/>
            <w:hideMark/>
          </w:tcPr>
          <w:p w14:paraId="10429D0B"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140</w:t>
            </w:r>
          </w:p>
        </w:tc>
      </w:tr>
      <w:tr w:rsidR="005670B7" w:rsidRPr="005670B7" w14:paraId="665D6862"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288A6D8F"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Veneto</w:t>
            </w:r>
          </w:p>
        </w:tc>
        <w:tc>
          <w:tcPr>
            <w:tcW w:w="1276" w:type="dxa"/>
            <w:noWrap/>
            <w:vAlign w:val="center"/>
            <w:hideMark/>
          </w:tcPr>
          <w:p w14:paraId="6199C7C3"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16.068</w:t>
            </w:r>
          </w:p>
        </w:tc>
        <w:tc>
          <w:tcPr>
            <w:tcW w:w="992" w:type="dxa"/>
            <w:noWrap/>
            <w:vAlign w:val="center"/>
            <w:hideMark/>
          </w:tcPr>
          <w:p w14:paraId="6391623F"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1.380</w:t>
            </w:r>
          </w:p>
        </w:tc>
        <w:tc>
          <w:tcPr>
            <w:tcW w:w="1134" w:type="dxa"/>
            <w:noWrap/>
            <w:vAlign w:val="center"/>
            <w:hideMark/>
          </w:tcPr>
          <w:p w14:paraId="5B7305FE"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13.636</w:t>
            </w:r>
          </w:p>
        </w:tc>
        <w:tc>
          <w:tcPr>
            <w:tcW w:w="943" w:type="dxa"/>
            <w:noWrap/>
            <w:vAlign w:val="center"/>
            <w:hideMark/>
          </w:tcPr>
          <w:p w14:paraId="66B9CBD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 </w:t>
            </w:r>
          </w:p>
        </w:tc>
        <w:tc>
          <w:tcPr>
            <w:tcW w:w="1364" w:type="dxa"/>
            <w:noWrap/>
            <w:vAlign w:val="center"/>
            <w:hideMark/>
          </w:tcPr>
          <w:p w14:paraId="00CD1C5F"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11.364</w:t>
            </w:r>
          </w:p>
        </w:tc>
        <w:tc>
          <w:tcPr>
            <w:tcW w:w="1364" w:type="dxa"/>
            <w:noWrap/>
            <w:vAlign w:val="center"/>
            <w:hideMark/>
          </w:tcPr>
          <w:p w14:paraId="57C61D43"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42.448</w:t>
            </w:r>
          </w:p>
        </w:tc>
      </w:tr>
      <w:tr w:rsidR="005670B7" w:rsidRPr="005670B7" w14:paraId="75B1DBC4"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547" w:type="dxa"/>
            <w:noWrap/>
            <w:hideMark/>
          </w:tcPr>
          <w:p w14:paraId="287A6320"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Totale complessivo</w:t>
            </w:r>
          </w:p>
        </w:tc>
        <w:tc>
          <w:tcPr>
            <w:tcW w:w="1276" w:type="dxa"/>
            <w:noWrap/>
            <w:vAlign w:val="center"/>
            <w:hideMark/>
          </w:tcPr>
          <w:p w14:paraId="7A398F33"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155.377</w:t>
            </w:r>
          </w:p>
        </w:tc>
        <w:tc>
          <w:tcPr>
            <w:tcW w:w="992" w:type="dxa"/>
            <w:noWrap/>
            <w:vAlign w:val="center"/>
            <w:hideMark/>
          </w:tcPr>
          <w:p w14:paraId="0D3789CC"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21.428</w:t>
            </w:r>
          </w:p>
        </w:tc>
        <w:tc>
          <w:tcPr>
            <w:tcW w:w="1134" w:type="dxa"/>
            <w:noWrap/>
            <w:vAlign w:val="center"/>
            <w:hideMark/>
          </w:tcPr>
          <w:p w14:paraId="26AE0ABD"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66.257</w:t>
            </w:r>
          </w:p>
        </w:tc>
        <w:tc>
          <w:tcPr>
            <w:tcW w:w="943" w:type="dxa"/>
            <w:noWrap/>
            <w:vAlign w:val="center"/>
            <w:hideMark/>
          </w:tcPr>
          <w:p w14:paraId="7DDEADE7"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5.528</w:t>
            </w:r>
          </w:p>
        </w:tc>
        <w:tc>
          <w:tcPr>
            <w:tcW w:w="1364" w:type="dxa"/>
            <w:noWrap/>
            <w:vAlign w:val="center"/>
            <w:hideMark/>
          </w:tcPr>
          <w:p w14:paraId="62C26E6D"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178.684</w:t>
            </w:r>
          </w:p>
        </w:tc>
        <w:tc>
          <w:tcPr>
            <w:tcW w:w="1364" w:type="dxa"/>
            <w:noWrap/>
            <w:vAlign w:val="center"/>
            <w:hideMark/>
          </w:tcPr>
          <w:p w14:paraId="58134102"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4"/>
                <w:szCs w:val="24"/>
                <w:lang w:eastAsia="it-IT"/>
              </w:rPr>
            </w:pPr>
            <w:r w:rsidRPr="005670B7">
              <w:rPr>
                <w:rFonts w:ascii="Calibri" w:eastAsia="Times New Roman" w:hAnsi="Calibri" w:cs="Calibri"/>
                <w:color w:val="000000"/>
                <w:sz w:val="24"/>
                <w:szCs w:val="24"/>
                <w:lang w:eastAsia="it-IT"/>
              </w:rPr>
              <w:t>427.276</w:t>
            </w:r>
          </w:p>
        </w:tc>
      </w:tr>
    </w:tbl>
    <w:p w14:paraId="4348D993" w14:textId="77777777" w:rsidR="005670B7" w:rsidRPr="005670B7" w:rsidRDefault="005670B7" w:rsidP="005670B7">
      <w:pPr>
        <w:spacing w:after="80" w:line="240" w:lineRule="auto"/>
        <w:rPr>
          <w:rFonts w:ascii="Calibri" w:eastAsia="Calibri" w:hAnsi="Calibri" w:cs="Times New Roman"/>
          <w:i/>
          <w:sz w:val="20"/>
          <w:szCs w:val="20"/>
        </w:rPr>
      </w:pPr>
      <w:r w:rsidRPr="005670B7">
        <w:rPr>
          <w:rFonts w:ascii="Calibri" w:eastAsia="Calibri" w:hAnsi="Calibri" w:cs="Times New Roman"/>
          <w:i/>
          <w:sz w:val="20"/>
          <w:szCs w:val="20"/>
        </w:rPr>
        <w:t>Fonte: RAE 2015</w:t>
      </w:r>
    </w:p>
    <w:p w14:paraId="5CCFC17B" w14:textId="77777777" w:rsidR="005670B7" w:rsidRPr="005670B7" w:rsidRDefault="005670B7" w:rsidP="005670B7">
      <w:pPr>
        <w:spacing w:after="80" w:line="240" w:lineRule="auto"/>
        <w:rPr>
          <w:rFonts w:ascii="Calibri" w:eastAsia="Calibri" w:hAnsi="Calibri" w:cs="Times New Roman"/>
        </w:rPr>
      </w:pPr>
    </w:p>
    <w:p w14:paraId="293E66CC" w14:textId="77777777" w:rsidR="005670B7" w:rsidRPr="005670B7" w:rsidRDefault="005670B7" w:rsidP="005670B7">
      <w:pPr>
        <w:spacing w:after="80" w:line="240" w:lineRule="auto"/>
        <w:rPr>
          <w:rFonts w:ascii="Calibri" w:eastAsia="Calibri" w:hAnsi="Calibri" w:cs="Times New Roman"/>
        </w:rPr>
      </w:pPr>
    </w:p>
    <w:p w14:paraId="59FA7527" w14:textId="77777777" w:rsidR="005670B7" w:rsidRPr="005670B7" w:rsidRDefault="005670B7" w:rsidP="005670B7">
      <w:pPr>
        <w:spacing w:after="80" w:line="240" w:lineRule="auto"/>
        <w:rPr>
          <w:rFonts w:ascii="Calibri" w:eastAsia="Calibri" w:hAnsi="Calibri" w:cs="Times New Roman"/>
        </w:rPr>
      </w:pPr>
    </w:p>
    <w:p w14:paraId="786D3939" w14:textId="77777777" w:rsidR="005670B7" w:rsidRPr="005670B7" w:rsidRDefault="005670B7" w:rsidP="005670B7">
      <w:pPr>
        <w:spacing w:after="80" w:line="240" w:lineRule="auto"/>
        <w:rPr>
          <w:rFonts w:ascii="Calibri" w:eastAsia="Calibri" w:hAnsi="Calibri" w:cs="Times New Roman"/>
        </w:rPr>
      </w:pPr>
    </w:p>
    <w:p w14:paraId="11393AAB" w14:textId="77777777" w:rsidR="005670B7" w:rsidRPr="005670B7" w:rsidRDefault="005670B7" w:rsidP="005670B7">
      <w:pPr>
        <w:spacing w:after="80" w:line="240" w:lineRule="auto"/>
        <w:rPr>
          <w:rFonts w:ascii="Calibri" w:eastAsia="Calibri" w:hAnsi="Calibri" w:cs="Times New Roman"/>
        </w:rPr>
      </w:pPr>
    </w:p>
    <w:p w14:paraId="5B8C6871" w14:textId="77777777" w:rsidR="005670B7" w:rsidRPr="005670B7" w:rsidRDefault="005670B7" w:rsidP="005670B7">
      <w:pPr>
        <w:spacing w:after="80" w:line="240" w:lineRule="auto"/>
        <w:rPr>
          <w:rFonts w:ascii="Calibri" w:eastAsia="Calibri" w:hAnsi="Calibri" w:cs="Times New Roman"/>
        </w:rPr>
      </w:pPr>
    </w:p>
    <w:p w14:paraId="348FAB57" w14:textId="6FEDDBA6" w:rsidR="005670B7" w:rsidRPr="005670B7" w:rsidRDefault="005670B7" w:rsidP="005670B7">
      <w:pPr>
        <w:spacing w:after="80" w:line="240" w:lineRule="auto"/>
        <w:rPr>
          <w:rFonts w:ascii="Calibri" w:eastAsia="Calibri" w:hAnsi="Calibri" w:cs="Times New Roman"/>
          <w:i/>
        </w:rPr>
      </w:pPr>
      <w:r w:rsidRPr="005670B7">
        <w:rPr>
          <w:rFonts w:ascii="Calibri" w:eastAsia="Calibri" w:hAnsi="Calibri" w:cs="Times New Roman"/>
          <w:i/>
        </w:rPr>
        <w:t>Tabella 2</w:t>
      </w:r>
      <w:r w:rsidR="002A5F6D">
        <w:rPr>
          <w:rFonts w:ascii="Calibri" w:eastAsia="Calibri" w:hAnsi="Calibri" w:cs="Times New Roman"/>
          <w:i/>
        </w:rPr>
        <w:t>2</w:t>
      </w:r>
      <w:r w:rsidRPr="005670B7">
        <w:rPr>
          <w:rFonts w:ascii="Calibri" w:eastAsia="Calibri" w:hAnsi="Calibri" w:cs="Times New Roman"/>
          <w:i/>
        </w:rPr>
        <w:t xml:space="preserve"> - Sviluppo rurale 2014-2020: interventi di promozione dell'AKIS</w:t>
      </w:r>
    </w:p>
    <w:tbl>
      <w:tblPr>
        <w:tblStyle w:val="Tabellagriglia5scura-colore11"/>
        <w:tblW w:w="9249" w:type="dxa"/>
        <w:tblLook w:val="04A0" w:firstRow="1" w:lastRow="0" w:firstColumn="1" w:lastColumn="0" w:noHBand="0" w:noVBand="1"/>
      </w:tblPr>
      <w:tblGrid>
        <w:gridCol w:w="2689"/>
        <w:gridCol w:w="1073"/>
        <w:gridCol w:w="1073"/>
        <w:gridCol w:w="1073"/>
        <w:gridCol w:w="1073"/>
        <w:gridCol w:w="2268"/>
      </w:tblGrid>
      <w:tr w:rsidR="005670B7" w:rsidRPr="005670B7" w14:paraId="2E53C7A2" w14:textId="77777777" w:rsidTr="00B2523D">
        <w:trPr>
          <w:cnfStyle w:val="100000000000" w:firstRow="1" w:lastRow="0" w:firstColumn="0" w:lastColumn="0" w:oddVBand="0" w:evenVBand="0" w:oddHBand="0"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689" w:type="dxa"/>
            <w:noWrap/>
            <w:vAlign w:val="center"/>
            <w:hideMark/>
          </w:tcPr>
          <w:p w14:paraId="06ACFEDA" w14:textId="2E42A93F" w:rsidR="005670B7" w:rsidRPr="005670B7" w:rsidRDefault="005670B7" w:rsidP="00B2523D">
            <w:pPr>
              <w:jc w:val="center"/>
              <w:rPr>
                <w:rFonts w:ascii="Calibri" w:eastAsia="Times New Roman" w:hAnsi="Calibri" w:cs="Calibri"/>
                <w:sz w:val="26"/>
                <w:szCs w:val="26"/>
                <w:lang w:eastAsia="it-IT"/>
              </w:rPr>
            </w:pPr>
            <w:bookmarkStart w:id="49" w:name="_Hlk24015509"/>
          </w:p>
        </w:tc>
        <w:tc>
          <w:tcPr>
            <w:tcW w:w="6560" w:type="dxa"/>
            <w:gridSpan w:val="5"/>
            <w:noWrap/>
            <w:vAlign w:val="center"/>
            <w:hideMark/>
          </w:tcPr>
          <w:p w14:paraId="35B9A74B" w14:textId="77777777" w:rsidR="005670B7" w:rsidRPr="005670B7" w:rsidRDefault="005670B7" w:rsidP="00B2523D">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Spesa pubblica programmata (€ .000)</w:t>
            </w:r>
          </w:p>
        </w:tc>
      </w:tr>
      <w:tr w:rsidR="005670B7" w:rsidRPr="005670B7" w14:paraId="433BDF85"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689" w:type="dxa"/>
            <w:noWrap/>
            <w:vAlign w:val="center"/>
            <w:hideMark/>
          </w:tcPr>
          <w:p w14:paraId="5F1E4E18" w14:textId="77777777" w:rsidR="005670B7" w:rsidRPr="005670B7" w:rsidRDefault="005670B7" w:rsidP="00B2523D">
            <w:pPr>
              <w:jc w:val="center"/>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Misure</w:t>
            </w:r>
          </w:p>
        </w:tc>
        <w:tc>
          <w:tcPr>
            <w:tcW w:w="1073" w:type="dxa"/>
            <w:noWrap/>
            <w:vAlign w:val="center"/>
            <w:hideMark/>
          </w:tcPr>
          <w:p w14:paraId="28A6CA0F" w14:textId="4BA4533A" w:rsidR="005670B7" w:rsidRPr="005670B7" w:rsidRDefault="00B2523D" w:rsidP="00B2523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Pr>
                <w:rFonts w:ascii="Calibri" w:eastAsia="Times New Roman" w:hAnsi="Calibri" w:cs="Calibri"/>
                <w:b/>
                <w:bCs/>
                <w:color w:val="000000"/>
                <w:sz w:val="26"/>
                <w:szCs w:val="26"/>
                <w:lang w:eastAsia="it-IT"/>
              </w:rPr>
              <w:t>M</w:t>
            </w:r>
            <w:r w:rsidR="005670B7" w:rsidRPr="005670B7">
              <w:rPr>
                <w:rFonts w:ascii="Calibri" w:eastAsia="Times New Roman" w:hAnsi="Calibri" w:cs="Calibri"/>
                <w:b/>
                <w:bCs/>
                <w:color w:val="000000"/>
                <w:sz w:val="26"/>
                <w:szCs w:val="26"/>
                <w:lang w:eastAsia="it-IT"/>
              </w:rPr>
              <w:t>1</w:t>
            </w:r>
          </w:p>
        </w:tc>
        <w:tc>
          <w:tcPr>
            <w:tcW w:w="1073" w:type="dxa"/>
            <w:noWrap/>
            <w:vAlign w:val="center"/>
            <w:hideMark/>
          </w:tcPr>
          <w:p w14:paraId="21A26509" w14:textId="7A19C829" w:rsidR="005670B7" w:rsidRPr="005670B7" w:rsidRDefault="00B2523D" w:rsidP="00B2523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Pr>
                <w:rFonts w:ascii="Calibri" w:eastAsia="Times New Roman" w:hAnsi="Calibri" w:cs="Calibri"/>
                <w:b/>
                <w:bCs/>
                <w:color w:val="000000"/>
                <w:sz w:val="26"/>
                <w:szCs w:val="26"/>
                <w:lang w:eastAsia="it-IT"/>
              </w:rPr>
              <w:t>M</w:t>
            </w:r>
            <w:r w:rsidR="005670B7" w:rsidRPr="005670B7">
              <w:rPr>
                <w:rFonts w:ascii="Calibri" w:eastAsia="Times New Roman" w:hAnsi="Calibri" w:cs="Calibri"/>
                <w:b/>
                <w:bCs/>
                <w:color w:val="000000"/>
                <w:sz w:val="26"/>
                <w:szCs w:val="26"/>
                <w:lang w:eastAsia="it-IT"/>
              </w:rPr>
              <w:t>2</w:t>
            </w:r>
          </w:p>
        </w:tc>
        <w:tc>
          <w:tcPr>
            <w:tcW w:w="1073" w:type="dxa"/>
            <w:noWrap/>
            <w:vAlign w:val="center"/>
            <w:hideMark/>
          </w:tcPr>
          <w:p w14:paraId="6E0ADDF6" w14:textId="4A20C2E8" w:rsidR="005670B7" w:rsidRPr="005670B7" w:rsidRDefault="00B2523D" w:rsidP="00B2523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Pr>
                <w:rFonts w:ascii="Calibri" w:eastAsia="Times New Roman" w:hAnsi="Calibri" w:cs="Calibri"/>
                <w:b/>
                <w:bCs/>
                <w:color w:val="000000"/>
                <w:sz w:val="26"/>
                <w:szCs w:val="26"/>
                <w:lang w:eastAsia="it-IT"/>
              </w:rPr>
              <w:t>M</w:t>
            </w:r>
            <w:r w:rsidR="005670B7" w:rsidRPr="005670B7">
              <w:rPr>
                <w:rFonts w:ascii="Calibri" w:eastAsia="Times New Roman" w:hAnsi="Calibri" w:cs="Calibri"/>
                <w:b/>
                <w:bCs/>
                <w:color w:val="000000"/>
                <w:sz w:val="26"/>
                <w:szCs w:val="26"/>
                <w:lang w:eastAsia="it-IT"/>
              </w:rPr>
              <w:t>16.1</w:t>
            </w:r>
          </w:p>
        </w:tc>
        <w:tc>
          <w:tcPr>
            <w:tcW w:w="1073" w:type="dxa"/>
            <w:noWrap/>
            <w:vAlign w:val="center"/>
            <w:hideMark/>
          </w:tcPr>
          <w:p w14:paraId="31F22273" w14:textId="65E21B6A" w:rsidR="005670B7" w:rsidRPr="005670B7" w:rsidRDefault="00B2523D" w:rsidP="00B2523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Pr>
                <w:rFonts w:ascii="Calibri" w:eastAsia="Times New Roman" w:hAnsi="Calibri" w:cs="Calibri"/>
                <w:b/>
                <w:bCs/>
                <w:color w:val="000000"/>
                <w:sz w:val="26"/>
                <w:szCs w:val="26"/>
                <w:lang w:eastAsia="it-IT"/>
              </w:rPr>
              <w:t>M</w:t>
            </w:r>
            <w:r w:rsidR="005670B7" w:rsidRPr="005670B7">
              <w:rPr>
                <w:rFonts w:ascii="Calibri" w:eastAsia="Times New Roman" w:hAnsi="Calibri" w:cs="Calibri"/>
                <w:b/>
                <w:bCs/>
                <w:color w:val="000000"/>
                <w:sz w:val="26"/>
                <w:szCs w:val="26"/>
                <w:lang w:eastAsia="it-IT"/>
              </w:rPr>
              <w:t>16.2</w:t>
            </w:r>
          </w:p>
        </w:tc>
        <w:tc>
          <w:tcPr>
            <w:tcW w:w="2268" w:type="dxa"/>
            <w:noWrap/>
            <w:vAlign w:val="center"/>
            <w:hideMark/>
          </w:tcPr>
          <w:p w14:paraId="312067D3" w14:textId="77777777" w:rsidR="005670B7" w:rsidRPr="005670B7" w:rsidRDefault="005670B7" w:rsidP="00B2523D">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sidRPr="005670B7">
              <w:rPr>
                <w:rFonts w:ascii="Calibri" w:eastAsia="Times New Roman" w:hAnsi="Calibri" w:cs="Calibri"/>
                <w:b/>
                <w:bCs/>
                <w:color w:val="000000"/>
                <w:sz w:val="26"/>
                <w:szCs w:val="26"/>
                <w:lang w:eastAsia="it-IT"/>
              </w:rPr>
              <w:t>Totale</w:t>
            </w:r>
          </w:p>
        </w:tc>
      </w:tr>
      <w:tr w:rsidR="005670B7" w:rsidRPr="005670B7" w14:paraId="3BCEEBD1"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6AFAD14C"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Abruzzo</w:t>
            </w:r>
          </w:p>
        </w:tc>
        <w:tc>
          <w:tcPr>
            <w:tcW w:w="1073" w:type="dxa"/>
            <w:noWrap/>
            <w:vAlign w:val="center"/>
            <w:hideMark/>
          </w:tcPr>
          <w:p w14:paraId="333C4499"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4.650</w:t>
            </w:r>
          </w:p>
        </w:tc>
        <w:tc>
          <w:tcPr>
            <w:tcW w:w="1073" w:type="dxa"/>
            <w:noWrap/>
            <w:vAlign w:val="center"/>
            <w:hideMark/>
          </w:tcPr>
          <w:p w14:paraId="2A208251"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4.150</w:t>
            </w:r>
          </w:p>
        </w:tc>
        <w:tc>
          <w:tcPr>
            <w:tcW w:w="1073" w:type="dxa"/>
            <w:noWrap/>
            <w:vAlign w:val="center"/>
            <w:hideMark/>
          </w:tcPr>
          <w:p w14:paraId="3C34240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2.000</w:t>
            </w:r>
          </w:p>
        </w:tc>
        <w:tc>
          <w:tcPr>
            <w:tcW w:w="1073" w:type="dxa"/>
            <w:noWrap/>
            <w:vAlign w:val="center"/>
            <w:hideMark/>
          </w:tcPr>
          <w:p w14:paraId="37563E9D"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5.000</w:t>
            </w:r>
          </w:p>
        </w:tc>
        <w:tc>
          <w:tcPr>
            <w:tcW w:w="2268" w:type="dxa"/>
            <w:noWrap/>
            <w:vAlign w:val="center"/>
            <w:hideMark/>
          </w:tcPr>
          <w:p w14:paraId="02ACD75E"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15.800</w:t>
            </w:r>
          </w:p>
        </w:tc>
      </w:tr>
      <w:tr w:rsidR="005670B7" w:rsidRPr="005670B7" w14:paraId="02F9636E"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0C399363"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Basilicata</w:t>
            </w:r>
          </w:p>
        </w:tc>
        <w:tc>
          <w:tcPr>
            <w:tcW w:w="1073" w:type="dxa"/>
            <w:noWrap/>
            <w:vAlign w:val="center"/>
            <w:hideMark/>
          </w:tcPr>
          <w:p w14:paraId="17D7FB02"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8.974</w:t>
            </w:r>
          </w:p>
        </w:tc>
        <w:tc>
          <w:tcPr>
            <w:tcW w:w="1073" w:type="dxa"/>
            <w:noWrap/>
            <w:vAlign w:val="center"/>
            <w:hideMark/>
          </w:tcPr>
          <w:p w14:paraId="53C53E7D"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3.753</w:t>
            </w:r>
          </w:p>
        </w:tc>
        <w:tc>
          <w:tcPr>
            <w:tcW w:w="1073" w:type="dxa"/>
            <w:noWrap/>
            <w:vAlign w:val="center"/>
            <w:hideMark/>
          </w:tcPr>
          <w:p w14:paraId="50FB152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2.800</w:t>
            </w:r>
          </w:p>
        </w:tc>
        <w:tc>
          <w:tcPr>
            <w:tcW w:w="1073" w:type="dxa"/>
            <w:noWrap/>
            <w:vAlign w:val="center"/>
            <w:hideMark/>
          </w:tcPr>
          <w:p w14:paraId="4B68626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3.753</w:t>
            </w:r>
          </w:p>
        </w:tc>
        <w:tc>
          <w:tcPr>
            <w:tcW w:w="2268" w:type="dxa"/>
            <w:noWrap/>
            <w:vAlign w:val="center"/>
            <w:hideMark/>
          </w:tcPr>
          <w:p w14:paraId="7E93B0FA"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19.279</w:t>
            </w:r>
          </w:p>
        </w:tc>
      </w:tr>
      <w:tr w:rsidR="005670B7" w:rsidRPr="005670B7" w14:paraId="63371506"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34682923"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P.A. Bolzano</w:t>
            </w:r>
          </w:p>
        </w:tc>
        <w:tc>
          <w:tcPr>
            <w:tcW w:w="1073" w:type="dxa"/>
            <w:noWrap/>
            <w:vAlign w:val="center"/>
            <w:hideMark/>
          </w:tcPr>
          <w:p w14:paraId="1AFEE3B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1.400</w:t>
            </w:r>
          </w:p>
        </w:tc>
        <w:tc>
          <w:tcPr>
            <w:tcW w:w="1073" w:type="dxa"/>
            <w:noWrap/>
            <w:vAlign w:val="center"/>
            <w:hideMark/>
          </w:tcPr>
          <w:p w14:paraId="3F7265E1"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13.686</w:t>
            </w:r>
          </w:p>
        </w:tc>
        <w:tc>
          <w:tcPr>
            <w:tcW w:w="1073" w:type="dxa"/>
            <w:noWrap/>
            <w:vAlign w:val="center"/>
            <w:hideMark/>
          </w:tcPr>
          <w:p w14:paraId="22BB3B63"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1.800</w:t>
            </w:r>
          </w:p>
        </w:tc>
        <w:tc>
          <w:tcPr>
            <w:tcW w:w="1073" w:type="dxa"/>
            <w:noWrap/>
            <w:vAlign w:val="center"/>
            <w:hideMark/>
          </w:tcPr>
          <w:p w14:paraId="03E205D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 </w:t>
            </w:r>
          </w:p>
        </w:tc>
        <w:tc>
          <w:tcPr>
            <w:tcW w:w="2268" w:type="dxa"/>
            <w:noWrap/>
            <w:vAlign w:val="center"/>
            <w:hideMark/>
          </w:tcPr>
          <w:p w14:paraId="1107619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16.886</w:t>
            </w:r>
          </w:p>
        </w:tc>
      </w:tr>
      <w:tr w:rsidR="005670B7" w:rsidRPr="005670B7" w14:paraId="7C42B4F2"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532E721A"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Calabria</w:t>
            </w:r>
          </w:p>
        </w:tc>
        <w:tc>
          <w:tcPr>
            <w:tcW w:w="1073" w:type="dxa"/>
            <w:noWrap/>
            <w:vAlign w:val="center"/>
            <w:hideMark/>
          </w:tcPr>
          <w:p w14:paraId="37DC3101"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10.000</w:t>
            </w:r>
          </w:p>
        </w:tc>
        <w:tc>
          <w:tcPr>
            <w:tcW w:w="1073" w:type="dxa"/>
            <w:noWrap/>
            <w:vAlign w:val="center"/>
            <w:hideMark/>
          </w:tcPr>
          <w:p w14:paraId="1550B9E0"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0</w:t>
            </w:r>
          </w:p>
        </w:tc>
        <w:tc>
          <w:tcPr>
            <w:tcW w:w="1073" w:type="dxa"/>
            <w:noWrap/>
            <w:vAlign w:val="center"/>
            <w:hideMark/>
          </w:tcPr>
          <w:p w14:paraId="54F776ED"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2.075</w:t>
            </w:r>
          </w:p>
        </w:tc>
        <w:tc>
          <w:tcPr>
            <w:tcW w:w="1073" w:type="dxa"/>
            <w:noWrap/>
            <w:vAlign w:val="center"/>
            <w:hideMark/>
          </w:tcPr>
          <w:p w14:paraId="349A56E9"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5.625</w:t>
            </w:r>
          </w:p>
        </w:tc>
        <w:tc>
          <w:tcPr>
            <w:tcW w:w="2268" w:type="dxa"/>
            <w:noWrap/>
            <w:vAlign w:val="center"/>
            <w:hideMark/>
          </w:tcPr>
          <w:p w14:paraId="2005094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17.700</w:t>
            </w:r>
          </w:p>
        </w:tc>
      </w:tr>
      <w:tr w:rsidR="005670B7" w:rsidRPr="005670B7" w14:paraId="556BA403"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2624B049"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Campania</w:t>
            </w:r>
          </w:p>
        </w:tc>
        <w:tc>
          <w:tcPr>
            <w:tcW w:w="1073" w:type="dxa"/>
            <w:noWrap/>
            <w:vAlign w:val="center"/>
            <w:hideMark/>
          </w:tcPr>
          <w:p w14:paraId="688BAA79"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23.288</w:t>
            </w:r>
          </w:p>
        </w:tc>
        <w:tc>
          <w:tcPr>
            <w:tcW w:w="1073" w:type="dxa"/>
            <w:noWrap/>
            <w:vAlign w:val="center"/>
            <w:hideMark/>
          </w:tcPr>
          <w:p w14:paraId="5117C883"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10.000</w:t>
            </w:r>
          </w:p>
        </w:tc>
        <w:tc>
          <w:tcPr>
            <w:tcW w:w="1073" w:type="dxa"/>
            <w:noWrap/>
            <w:vAlign w:val="center"/>
            <w:hideMark/>
          </w:tcPr>
          <w:p w14:paraId="18741A4A"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21.000</w:t>
            </w:r>
          </w:p>
        </w:tc>
        <w:tc>
          <w:tcPr>
            <w:tcW w:w="1073" w:type="dxa"/>
            <w:noWrap/>
            <w:vAlign w:val="center"/>
            <w:hideMark/>
          </w:tcPr>
          <w:p w14:paraId="39215469"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 </w:t>
            </w:r>
          </w:p>
        </w:tc>
        <w:tc>
          <w:tcPr>
            <w:tcW w:w="2268" w:type="dxa"/>
            <w:noWrap/>
            <w:vAlign w:val="center"/>
            <w:hideMark/>
          </w:tcPr>
          <w:p w14:paraId="4EB01D9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54.288</w:t>
            </w:r>
          </w:p>
        </w:tc>
      </w:tr>
      <w:tr w:rsidR="005670B7" w:rsidRPr="005670B7" w14:paraId="1EBED235"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1D7FDA7D" w14:textId="5248BDC0" w:rsidR="005670B7" w:rsidRPr="005670B7" w:rsidRDefault="00B2523D"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Emilia-Romagna</w:t>
            </w:r>
          </w:p>
        </w:tc>
        <w:tc>
          <w:tcPr>
            <w:tcW w:w="1073" w:type="dxa"/>
            <w:noWrap/>
            <w:vAlign w:val="center"/>
            <w:hideMark/>
          </w:tcPr>
          <w:p w14:paraId="4CEDA741"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17.648</w:t>
            </w:r>
          </w:p>
        </w:tc>
        <w:tc>
          <w:tcPr>
            <w:tcW w:w="1073" w:type="dxa"/>
            <w:noWrap/>
            <w:vAlign w:val="center"/>
            <w:hideMark/>
          </w:tcPr>
          <w:p w14:paraId="54364B25"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2.837</w:t>
            </w:r>
          </w:p>
        </w:tc>
        <w:tc>
          <w:tcPr>
            <w:tcW w:w="1073" w:type="dxa"/>
            <w:noWrap/>
            <w:vAlign w:val="center"/>
            <w:hideMark/>
          </w:tcPr>
          <w:p w14:paraId="41ED9ED0"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40.823</w:t>
            </w:r>
          </w:p>
        </w:tc>
        <w:tc>
          <w:tcPr>
            <w:tcW w:w="1073" w:type="dxa"/>
            <w:noWrap/>
            <w:vAlign w:val="center"/>
            <w:hideMark/>
          </w:tcPr>
          <w:p w14:paraId="53F25945"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10.000</w:t>
            </w:r>
          </w:p>
        </w:tc>
        <w:tc>
          <w:tcPr>
            <w:tcW w:w="2268" w:type="dxa"/>
            <w:noWrap/>
            <w:vAlign w:val="center"/>
            <w:hideMark/>
          </w:tcPr>
          <w:p w14:paraId="13577F64"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71.307</w:t>
            </w:r>
          </w:p>
        </w:tc>
      </w:tr>
      <w:tr w:rsidR="005670B7" w:rsidRPr="005670B7" w14:paraId="4F27A2EB"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1992FB8C" w14:textId="5238B80C" w:rsidR="005670B7" w:rsidRPr="005670B7" w:rsidRDefault="00B2523D"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Friuli-Venezia Giulia</w:t>
            </w:r>
          </w:p>
        </w:tc>
        <w:tc>
          <w:tcPr>
            <w:tcW w:w="1073" w:type="dxa"/>
            <w:noWrap/>
            <w:vAlign w:val="center"/>
            <w:hideMark/>
          </w:tcPr>
          <w:p w14:paraId="36C8D77E"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5.000</w:t>
            </w:r>
          </w:p>
        </w:tc>
        <w:tc>
          <w:tcPr>
            <w:tcW w:w="1073" w:type="dxa"/>
            <w:noWrap/>
            <w:vAlign w:val="center"/>
            <w:hideMark/>
          </w:tcPr>
          <w:p w14:paraId="51FFC800"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0</w:t>
            </w:r>
          </w:p>
        </w:tc>
        <w:tc>
          <w:tcPr>
            <w:tcW w:w="1073" w:type="dxa"/>
            <w:noWrap/>
            <w:vAlign w:val="center"/>
            <w:hideMark/>
          </w:tcPr>
          <w:p w14:paraId="5CA88FED"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2.500</w:t>
            </w:r>
          </w:p>
        </w:tc>
        <w:tc>
          <w:tcPr>
            <w:tcW w:w="1073" w:type="dxa"/>
            <w:noWrap/>
            <w:vAlign w:val="center"/>
            <w:hideMark/>
          </w:tcPr>
          <w:p w14:paraId="49A64E77"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1.000</w:t>
            </w:r>
          </w:p>
        </w:tc>
        <w:tc>
          <w:tcPr>
            <w:tcW w:w="2268" w:type="dxa"/>
            <w:noWrap/>
            <w:vAlign w:val="center"/>
            <w:hideMark/>
          </w:tcPr>
          <w:p w14:paraId="0C1CFD21"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8.500</w:t>
            </w:r>
          </w:p>
        </w:tc>
      </w:tr>
      <w:tr w:rsidR="005670B7" w:rsidRPr="005670B7" w14:paraId="635FDE1E"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3EA1F999"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Lazio</w:t>
            </w:r>
          </w:p>
        </w:tc>
        <w:tc>
          <w:tcPr>
            <w:tcW w:w="1073" w:type="dxa"/>
            <w:noWrap/>
            <w:vAlign w:val="center"/>
            <w:hideMark/>
          </w:tcPr>
          <w:p w14:paraId="66F12F75"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6.645</w:t>
            </w:r>
          </w:p>
        </w:tc>
        <w:tc>
          <w:tcPr>
            <w:tcW w:w="1073" w:type="dxa"/>
            <w:noWrap/>
            <w:vAlign w:val="center"/>
            <w:hideMark/>
          </w:tcPr>
          <w:p w14:paraId="4DB68347"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6.372</w:t>
            </w:r>
          </w:p>
        </w:tc>
        <w:tc>
          <w:tcPr>
            <w:tcW w:w="1073" w:type="dxa"/>
            <w:noWrap/>
            <w:vAlign w:val="center"/>
            <w:hideMark/>
          </w:tcPr>
          <w:p w14:paraId="6DD72A95"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3.284</w:t>
            </w:r>
          </w:p>
        </w:tc>
        <w:tc>
          <w:tcPr>
            <w:tcW w:w="1073" w:type="dxa"/>
            <w:noWrap/>
            <w:vAlign w:val="center"/>
            <w:hideMark/>
          </w:tcPr>
          <w:p w14:paraId="728996A1"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8.500</w:t>
            </w:r>
          </w:p>
        </w:tc>
        <w:tc>
          <w:tcPr>
            <w:tcW w:w="2268" w:type="dxa"/>
            <w:noWrap/>
            <w:vAlign w:val="center"/>
            <w:hideMark/>
          </w:tcPr>
          <w:p w14:paraId="23648C1C"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24.800</w:t>
            </w:r>
          </w:p>
        </w:tc>
      </w:tr>
      <w:tr w:rsidR="005670B7" w:rsidRPr="005670B7" w14:paraId="6BBF205F"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6FD91DD5"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Liguria</w:t>
            </w:r>
          </w:p>
        </w:tc>
        <w:tc>
          <w:tcPr>
            <w:tcW w:w="1073" w:type="dxa"/>
            <w:noWrap/>
            <w:vAlign w:val="center"/>
            <w:hideMark/>
          </w:tcPr>
          <w:p w14:paraId="775A54A9"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5.085</w:t>
            </w:r>
          </w:p>
        </w:tc>
        <w:tc>
          <w:tcPr>
            <w:tcW w:w="1073" w:type="dxa"/>
            <w:noWrap/>
            <w:vAlign w:val="center"/>
            <w:hideMark/>
          </w:tcPr>
          <w:p w14:paraId="5F6EC0F8"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2.740</w:t>
            </w:r>
          </w:p>
        </w:tc>
        <w:tc>
          <w:tcPr>
            <w:tcW w:w="1073" w:type="dxa"/>
            <w:noWrap/>
            <w:vAlign w:val="center"/>
            <w:hideMark/>
          </w:tcPr>
          <w:p w14:paraId="36EDC163"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2.240</w:t>
            </w:r>
          </w:p>
        </w:tc>
        <w:tc>
          <w:tcPr>
            <w:tcW w:w="1073" w:type="dxa"/>
            <w:noWrap/>
            <w:vAlign w:val="center"/>
            <w:hideMark/>
          </w:tcPr>
          <w:p w14:paraId="5A20BDE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3.360</w:t>
            </w:r>
          </w:p>
        </w:tc>
        <w:tc>
          <w:tcPr>
            <w:tcW w:w="2268" w:type="dxa"/>
            <w:noWrap/>
            <w:vAlign w:val="center"/>
            <w:hideMark/>
          </w:tcPr>
          <w:p w14:paraId="3521C63F"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13.425</w:t>
            </w:r>
          </w:p>
        </w:tc>
      </w:tr>
      <w:tr w:rsidR="005670B7" w:rsidRPr="005670B7" w14:paraId="57A6B560"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1E49D347"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Lombardia</w:t>
            </w:r>
          </w:p>
        </w:tc>
        <w:tc>
          <w:tcPr>
            <w:tcW w:w="1073" w:type="dxa"/>
            <w:noWrap/>
            <w:vAlign w:val="center"/>
            <w:hideMark/>
          </w:tcPr>
          <w:p w14:paraId="113AFA87"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9.750</w:t>
            </w:r>
          </w:p>
        </w:tc>
        <w:tc>
          <w:tcPr>
            <w:tcW w:w="1073" w:type="dxa"/>
            <w:noWrap/>
            <w:vAlign w:val="center"/>
            <w:hideMark/>
          </w:tcPr>
          <w:p w14:paraId="1EA9B535"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11.300</w:t>
            </w:r>
          </w:p>
        </w:tc>
        <w:tc>
          <w:tcPr>
            <w:tcW w:w="1073" w:type="dxa"/>
            <w:noWrap/>
            <w:vAlign w:val="center"/>
            <w:hideMark/>
          </w:tcPr>
          <w:p w14:paraId="6F997384"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9.000</w:t>
            </w:r>
          </w:p>
        </w:tc>
        <w:tc>
          <w:tcPr>
            <w:tcW w:w="1073" w:type="dxa"/>
            <w:noWrap/>
            <w:vAlign w:val="center"/>
            <w:hideMark/>
          </w:tcPr>
          <w:p w14:paraId="6CF170C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8.250</w:t>
            </w:r>
          </w:p>
        </w:tc>
        <w:tc>
          <w:tcPr>
            <w:tcW w:w="2268" w:type="dxa"/>
            <w:noWrap/>
            <w:vAlign w:val="center"/>
            <w:hideMark/>
          </w:tcPr>
          <w:p w14:paraId="058197BC"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38.300</w:t>
            </w:r>
          </w:p>
        </w:tc>
      </w:tr>
      <w:tr w:rsidR="005670B7" w:rsidRPr="005670B7" w14:paraId="7AD7F72E"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318918EA"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Marche</w:t>
            </w:r>
          </w:p>
        </w:tc>
        <w:tc>
          <w:tcPr>
            <w:tcW w:w="1073" w:type="dxa"/>
            <w:noWrap/>
            <w:vAlign w:val="center"/>
            <w:hideMark/>
          </w:tcPr>
          <w:p w14:paraId="738D983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11.600</w:t>
            </w:r>
          </w:p>
        </w:tc>
        <w:tc>
          <w:tcPr>
            <w:tcW w:w="1073" w:type="dxa"/>
            <w:noWrap/>
            <w:vAlign w:val="center"/>
            <w:hideMark/>
          </w:tcPr>
          <w:p w14:paraId="1A1502DF"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5.000</w:t>
            </w:r>
          </w:p>
        </w:tc>
        <w:tc>
          <w:tcPr>
            <w:tcW w:w="1073" w:type="dxa"/>
            <w:noWrap/>
            <w:vAlign w:val="center"/>
            <w:hideMark/>
          </w:tcPr>
          <w:p w14:paraId="331BE1C8"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19.240</w:t>
            </w:r>
          </w:p>
        </w:tc>
        <w:tc>
          <w:tcPr>
            <w:tcW w:w="1073" w:type="dxa"/>
            <w:noWrap/>
            <w:vAlign w:val="center"/>
            <w:hideMark/>
          </w:tcPr>
          <w:p w14:paraId="4FB1750C"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4.000</w:t>
            </w:r>
          </w:p>
        </w:tc>
        <w:tc>
          <w:tcPr>
            <w:tcW w:w="2268" w:type="dxa"/>
            <w:noWrap/>
            <w:vAlign w:val="center"/>
            <w:hideMark/>
          </w:tcPr>
          <w:p w14:paraId="65E41A7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39.840</w:t>
            </w:r>
          </w:p>
        </w:tc>
      </w:tr>
      <w:tr w:rsidR="005670B7" w:rsidRPr="005670B7" w14:paraId="5A5186AA"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4A32A981"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Molise</w:t>
            </w:r>
          </w:p>
        </w:tc>
        <w:tc>
          <w:tcPr>
            <w:tcW w:w="1073" w:type="dxa"/>
            <w:noWrap/>
            <w:vAlign w:val="center"/>
            <w:hideMark/>
          </w:tcPr>
          <w:p w14:paraId="149D9534"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5.781</w:t>
            </w:r>
          </w:p>
        </w:tc>
        <w:tc>
          <w:tcPr>
            <w:tcW w:w="1073" w:type="dxa"/>
            <w:noWrap/>
            <w:vAlign w:val="center"/>
            <w:hideMark/>
          </w:tcPr>
          <w:p w14:paraId="7C71AF79"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5.500</w:t>
            </w:r>
          </w:p>
        </w:tc>
        <w:tc>
          <w:tcPr>
            <w:tcW w:w="1073" w:type="dxa"/>
            <w:noWrap/>
            <w:vAlign w:val="center"/>
            <w:hideMark/>
          </w:tcPr>
          <w:p w14:paraId="3065AF04"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4.000</w:t>
            </w:r>
          </w:p>
        </w:tc>
        <w:tc>
          <w:tcPr>
            <w:tcW w:w="1073" w:type="dxa"/>
            <w:noWrap/>
            <w:vAlign w:val="center"/>
            <w:hideMark/>
          </w:tcPr>
          <w:p w14:paraId="47F8023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2.000</w:t>
            </w:r>
          </w:p>
        </w:tc>
        <w:tc>
          <w:tcPr>
            <w:tcW w:w="2268" w:type="dxa"/>
            <w:noWrap/>
            <w:vAlign w:val="center"/>
            <w:hideMark/>
          </w:tcPr>
          <w:p w14:paraId="107B03E8"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17.281</w:t>
            </w:r>
          </w:p>
        </w:tc>
      </w:tr>
      <w:tr w:rsidR="005670B7" w:rsidRPr="005670B7" w14:paraId="3611CDA0"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04A8081F"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Piemonte</w:t>
            </w:r>
          </w:p>
        </w:tc>
        <w:tc>
          <w:tcPr>
            <w:tcW w:w="1073" w:type="dxa"/>
            <w:noWrap/>
            <w:vAlign w:val="center"/>
            <w:hideMark/>
          </w:tcPr>
          <w:p w14:paraId="3D4C3101"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39.769</w:t>
            </w:r>
          </w:p>
        </w:tc>
        <w:tc>
          <w:tcPr>
            <w:tcW w:w="1073" w:type="dxa"/>
            <w:noWrap/>
            <w:vAlign w:val="center"/>
            <w:hideMark/>
          </w:tcPr>
          <w:p w14:paraId="2F00BF7E"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13.300</w:t>
            </w:r>
          </w:p>
        </w:tc>
        <w:tc>
          <w:tcPr>
            <w:tcW w:w="1073" w:type="dxa"/>
            <w:noWrap/>
            <w:vAlign w:val="center"/>
            <w:hideMark/>
          </w:tcPr>
          <w:p w14:paraId="4ABF0D3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12.899</w:t>
            </w:r>
          </w:p>
        </w:tc>
        <w:tc>
          <w:tcPr>
            <w:tcW w:w="1073" w:type="dxa"/>
            <w:noWrap/>
            <w:vAlign w:val="center"/>
            <w:hideMark/>
          </w:tcPr>
          <w:p w14:paraId="1E6B5CB7"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6.030</w:t>
            </w:r>
          </w:p>
        </w:tc>
        <w:tc>
          <w:tcPr>
            <w:tcW w:w="2268" w:type="dxa"/>
            <w:noWrap/>
            <w:vAlign w:val="center"/>
            <w:hideMark/>
          </w:tcPr>
          <w:p w14:paraId="17D08883"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71.998</w:t>
            </w:r>
          </w:p>
        </w:tc>
      </w:tr>
      <w:tr w:rsidR="005670B7" w:rsidRPr="005670B7" w14:paraId="54118702"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640A4A44"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Puglia</w:t>
            </w:r>
          </w:p>
        </w:tc>
        <w:tc>
          <w:tcPr>
            <w:tcW w:w="1073" w:type="dxa"/>
            <w:noWrap/>
            <w:vAlign w:val="center"/>
            <w:hideMark/>
          </w:tcPr>
          <w:p w14:paraId="79CFF60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25.000</w:t>
            </w:r>
          </w:p>
        </w:tc>
        <w:tc>
          <w:tcPr>
            <w:tcW w:w="1073" w:type="dxa"/>
            <w:noWrap/>
            <w:vAlign w:val="center"/>
            <w:hideMark/>
          </w:tcPr>
          <w:p w14:paraId="3A1F71B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11.850</w:t>
            </w:r>
          </w:p>
        </w:tc>
        <w:tc>
          <w:tcPr>
            <w:tcW w:w="1073" w:type="dxa"/>
            <w:noWrap/>
            <w:vAlign w:val="center"/>
            <w:hideMark/>
          </w:tcPr>
          <w:p w14:paraId="635B6D33"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3.000</w:t>
            </w:r>
          </w:p>
        </w:tc>
        <w:tc>
          <w:tcPr>
            <w:tcW w:w="1073" w:type="dxa"/>
            <w:noWrap/>
            <w:vAlign w:val="center"/>
            <w:hideMark/>
          </w:tcPr>
          <w:p w14:paraId="45791BF0"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24.000</w:t>
            </w:r>
          </w:p>
        </w:tc>
        <w:tc>
          <w:tcPr>
            <w:tcW w:w="2268" w:type="dxa"/>
            <w:noWrap/>
            <w:vAlign w:val="center"/>
            <w:hideMark/>
          </w:tcPr>
          <w:p w14:paraId="52319AE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63.850</w:t>
            </w:r>
          </w:p>
        </w:tc>
      </w:tr>
      <w:tr w:rsidR="005670B7" w:rsidRPr="005670B7" w14:paraId="01084694"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3F753CCE"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Sardegna</w:t>
            </w:r>
          </w:p>
        </w:tc>
        <w:tc>
          <w:tcPr>
            <w:tcW w:w="1073" w:type="dxa"/>
            <w:noWrap/>
            <w:vAlign w:val="center"/>
            <w:hideMark/>
          </w:tcPr>
          <w:p w14:paraId="0FAA85F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3.000</w:t>
            </w:r>
          </w:p>
        </w:tc>
        <w:tc>
          <w:tcPr>
            <w:tcW w:w="1073" w:type="dxa"/>
            <w:noWrap/>
            <w:vAlign w:val="center"/>
            <w:hideMark/>
          </w:tcPr>
          <w:p w14:paraId="1BE19053"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9.000</w:t>
            </w:r>
          </w:p>
        </w:tc>
        <w:tc>
          <w:tcPr>
            <w:tcW w:w="1073" w:type="dxa"/>
            <w:noWrap/>
            <w:vAlign w:val="center"/>
            <w:hideMark/>
          </w:tcPr>
          <w:p w14:paraId="376A79D9"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13.500</w:t>
            </w:r>
          </w:p>
        </w:tc>
        <w:tc>
          <w:tcPr>
            <w:tcW w:w="1073" w:type="dxa"/>
            <w:noWrap/>
            <w:vAlign w:val="center"/>
            <w:hideMark/>
          </w:tcPr>
          <w:p w14:paraId="0AD14E6E"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10.000</w:t>
            </w:r>
          </w:p>
        </w:tc>
        <w:tc>
          <w:tcPr>
            <w:tcW w:w="2268" w:type="dxa"/>
            <w:noWrap/>
            <w:vAlign w:val="center"/>
            <w:hideMark/>
          </w:tcPr>
          <w:p w14:paraId="1ABA8836"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35.500</w:t>
            </w:r>
          </w:p>
        </w:tc>
      </w:tr>
      <w:tr w:rsidR="005670B7" w:rsidRPr="005670B7" w14:paraId="0D6D1DD7"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35884FC4"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Sicilia</w:t>
            </w:r>
          </w:p>
        </w:tc>
        <w:tc>
          <w:tcPr>
            <w:tcW w:w="1073" w:type="dxa"/>
            <w:noWrap/>
            <w:vAlign w:val="center"/>
            <w:hideMark/>
          </w:tcPr>
          <w:p w14:paraId="4968EE4A"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9.000</w:t>
            </w:r>
          </w:p>
        </w:tc>
        <w:tc>
          <w:tcPr>
            <w:tcW w:w="1073" w:type="dxa"/>
            <w:noWrap/>
            <w:vAlign w:val="center"/>
            <w:hideMark/>
          </w:tcPr>
          <w:p w14:paraId="598A7B40"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3.000</w:t>
            </w:r>
          </w:p>
        </w:tc>
        <w:tc>
          <w:tcPr>
            <w:tcW w:w="1073" w:type="dxa"/>
            <w:noWrap/>
            <w:vAlign w:val="center"/>
            <w:hideMark/>
          </w:tcPr>
          <w:p w14:paraId="30A73572"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25.000</w:t>
            </w:r>
          </w:p>
        </w:tc>
        <w:tc>
          <w:tcPr>
            <w:tcW w:w="1073" w:type="dxa"/>
            <w:noWrap/>
            <w:vAlign w:val="center"/>
            <w:hideMark/>
          </w:tcPr>
          <w:p w14:paraId="19BA1F2C"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4.160</w:t>
            </w:r>
          </w:p>
        </w:tc>
        <w:tc>
          <w:tcPr>
            <w:tcW w:w="2268" w:type="dxa"/>
            <w:noWrap/>
            <w:vAlign w:val="center"/>
            <w:hideMark/>
          </w:tcPr>
          <w:p w14:paraId="144A9CC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41.160</w:t>
            </w:r>
          </w:p>
        </w:tc>
      </w:tr>
      <w:tr w:rsidR="005670B7" w:rsidRPr="005670B7" w14:paraId="17776006"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2E1E86A4"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Toscana</w:t>
            </w:r>
          </w:p>
        </w:tc>
        <w:tc>
          <w:tcPr>
            <w:tcW w:w="1073" w:type="dxa"/>
            <w:noWrap/>
            <w:vAlign w:val="center"/>
            <w:hideMark/>
          </w:tcPr>
          <w:p w14:paraId="64200AA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10.338</w:t>
            </w:r>
          </w:p>
        </w:tc>
        <w:tc>
          <w:tcPr>
            <w:tcW w:w="1073" w:type="dxa"/>
            <w:noWrap/>
            <w:vAlign w:val="center"/>
            <w:hideMark/>
          </w:tcPr>
          <w:p w14:paraId="3C44C683"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18.066</w:t>
            </w:r>
          </w:p>
        </w:tc>
        <w:tc>
          <w:tcPr>
            <w:tcW w:w="1073" w:type="dxa"/>
            <w:noWrap/>
            <w:vAlign w:val="center"/>
            <w:hideMark/>
          </w:tcPr>
          <w:p w14:paraId="35806B61"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990</w:t>
            </w:r>
          </w:p>
        </w:tc>
        <w:tc>
          <w:tcPr>
            <w:tcW w:w="1073" w:type="dxa"/>
            <w:noWrap/>
            <w:vAlign w:val="center"/>
            <w:hideMark/>
          </w:tcPr>
          <w:p w14:paraId="1AA42F46"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22.172</w:t>
            </w:r>
          </w:p>
        </w:tc>
        <w:tc>
          <w:tcPr>
            <w:tcW w:w="2268" w:type="dxa"/>
            <w:noWrap/>
            <w:vAlign w:val="center"/>
            <w:hideMark/>
          </w:tcPr>
          <w:p w14:paraId="27B64B66"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51.566</w:t>
            </w:r>
          </w:p>
        </w:tc>
      </w:tr>
      <w:tr w:rsidR="005670B7" w:rsidRPr="005670B7" w14:paraId="68E8FD1C"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59AB8318"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P.A. Trento</w:t>
            </w:r>
          </w:p>
        </w:tc>
        <w:tc>
          <w:tcPr>
            <w:tcW w:w="1073" w:type="dxa"/>
            <w:noWrap/>
            <w:vAlign w:val="center"/>
            <w:hideMark/>
          </w:tcPr>
          <w:p w14:paraId="23D12369"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1.500</w:t>
            </w:r>
          </w:p>
        </w:tc>
        <w:tc>
          <w:tcPr>
            <w:tcW w:w="1073" w:type="dxa"/>
            <w:noWrap/>
            <w:vAlign w:val="center"/>
            <w:hideMark/>
          </w:tcPr>
          <w:p w14:paraId="29483801"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0</w:t>
            </w:r>
          </w:p>
        </w:tc>
        <w:tc>
          <w:tcPr>
            <w:tcW w:w="1073" w:type="dxa"/>
            <w:noWrap/>
            <w:vAlign w:val="center"/>
            <w:hideMark/>
          </w:tcPr>
          <w:p w14:paraId="5299556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4.000</w:t>
            </w:r>
          </w:p>
        </w:tc>
        <w:tc>
          <w:tcPr>
            <w:tcW w:w="1073" w:type="dxa"/>
            <w:noWrap/>
            <w:vAlign w:val="center"/>
            <w:hideMark/>
          </w:tcPr>
          <w:p w14:paraId="5F6F3959"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 </w:t>
            </w:r>
          </w:p>
        </w:tc>
        <w:tc>
          <w:tcPr>
            <w:tcW w:w="2268" w:type="dxa"/>
            <w:noWrap/>
            <w:vAlign w:val="center"/>
            <w:hideMark/>
          </w:tcPr>
          <w:p w14:paraId="48F7E3B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5.500</w:t>
            </w:r>
          </w:p>
        </w:tc>
      </w:tr>
      <w:tr w:rsidR="005670B7" w:rsidRPr="005670B7" w14:paraId="2CB5F6F0"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4D431C7F"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Umbria</w:t>
            </w:r>
          </w:p>
        </w:tc>
        <w:tc>
          <w:tcPr>
            <w:tcW w:w="1073" w:type="dxa"/>
            <w:noWrap/>
            <w:vAlign w:val="center"/>
            <w:hideMark/>
          </w:tcPr>
          <w:p w14:paraId="22A9219C"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10.300</w:t>
            </w:r>
          </w:p>
        </w:tc>
        <w:tc>
          <w:tcPr>
            <w:tcW w:w="1073" w:type="dxa"/>
            <w:noWrap/>
            <w:vAlign w:val="center"/>
            <w:hideMark/>
          </w:tcPr>
          <w:p w14:paraId="4D7B1F9C"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9.800</w:t>
            </w:r>
          </w:p>
        </w:tc>
        <w:tc>
          <w:tcPr>
            <w:tcW w:w="1073" w:type="dxa"/>
            <w:noWrap/>
            <w:vAlign w:val="center"/>
            <w:hideMark/>
          </w:tcPr>
          <w:p w14:paraId="0778778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8.800</w:t>
            </w:r>
          </w:p>
        </w:tc>
        <w:tc>
          <w:tcPr>
            <w:tcW w:w="1073" w:type="dxa"/>
            <w:noWrap/>
            <w:vAlign w:val="center"/>
            <w:hideMark/>
          </w:tcPr>
          <w:p w14:paraId="338DE69C"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13.766</w:t>
            </w:r>
          </w:p>
        </w:tc>
        <w:tc>
          <w:tcPr>
            <w:tcW w:w="2268" w:type="dxa"/>
            <w:noWrap/>
            <w:vAlign w:val="center"/>
            <w:hideMark/>
          </w:tcPr>
          <w:p w14:paraId="65D4B879"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42.666</w:t>
            </w:r>
          </w:p>
        </w:tc>
      </w:tr>
      <w:tr w:rsidR="005670B7" w:rsidRPr="005670B7" w14:paraId="36F12DF2"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5BCF2E20"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Valle d'Aosta</w:t>
            </w:r>
          </w:p>
        </w:tc>
        <w:tc>
          <w:tcPr>
            <w:tcW w:w="1073" w:type="dxa"/>
            <w:noWrap/>
            <w:vAlign w:val="center"/>
            <w:hideMark/>
          </w:tcPr>
          <w:p w14:paraId="362972C5"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400</w:t>
            </w:r>
          </w:p>
        </w:tc>
        <w:tc>
          <w:tcPr>
            <w:tcW w:w="1073" w:type="dxa"/>
            <w:noWrap/>
            <w:vAlign w:val="center"/>
            <w:hideMark/>
          </w:tcPr>
          <w:p w14:paraId="6F24ADA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0</w:t>
            </w:r>
          </w:p>
        </w:tc>
        <w:tc>
          <w:tcPr>
            <w:tcW w:w="1073" w:type="dxa"/>
            <w:noWrap/>
            <w:vAlign w:val="center"/>
            <w:hideMark/>
          </w:tcPr>
          <w:p w14:paraId="6D27DC4D"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 </w:t>
            </w:r>
          </w:p>
        </w:tc>
        <w:tc>
          <w:tcPr>
            <w:tcW w:w="1073" w:type="dxa"/>
            <w:noWrap/>
            <w:vAlign w:val="center"/>
            <w:hideMark/>
          </w:tcPr>
          <w:p w14:paraId="2D3B6BFC"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350</w:t>
            </w:r>
          </w:p>
        </w:tc>
        <w:tc>
          <w:tcPr>
            <w:tcW w:w="2268" w:type="dxa"/>
            <w:noWrap/>
            <w:vAlign w:val="center"/>
            <w:hideMark/>
          </w:tcPr>
          <w:p w14:paraId="5BAA7FA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750</w:t>
            </w:r>
          </w:p>
        </w:tc>
      </w:tr>
      <w:tr w:rsidR="005670B7" w:rsidRPr="005670B7" w14:paraId="589905CA"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5D7C80CB"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Veneto</w:t>
            </w:r>
          </w:p>
        </w:tc>
        <w:tc>
          <w:tcPr>
            <w:tcW w:w="1073" w:type="dxa"/>
            <w:noWrap/>
            <w:vAlign w:val="center"/>
            <w:hideMark/>
          </w:tcPr>
          <w:p w14:paraId="0C65CA7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22.194</w:t>
            </w:r>
          </w:p>
        </w:tc>
        <w:tc>
          <w:tcPr>
            <w:tcW w:w="1073" w:type="dxa"/>
            <w:noWrap/>
            <w:vAlign w:val="center"/>
            <w:hideMark/>
          </w:tcPr>
          <w:p w14:paraId="3814B4C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19.562</w:t>
            </w:r>
          </w:p>
        </w:tc>
        <w:tc>
          <w:tcPr>
            <w:tcW w:w="1073" w:type="dxa"/>
            <w:noWrap/>
            <w:vAlign w:val="center"/>
            <w:hideMark/>
          </w:tcPr>
          <w:p w14:paraId="0D67508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6.586</w:t>
            </w:r>
          </w:p>
        </w:tc>
        <w:tc>
          <w:tcPr>
            <w:tcW w:w="1073" w:type="dxa"/>
            <w:noWrap/>
            <w:vAlign w:val="center"/>
            <w:hideMark/>
          </w:tcPr>
          <w:p w14:paraId="4F89A4B6"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24.250</w:t>
            </w:r>
          </w:p>
        </w:tc>
        <w:tc>
          <w:tcPr>
            <w:tcW w:w="2268" w:type="dxa"/>
            <w:noWrap/>
            <w:vAlign w:val="center"/>
            <w:hideMark/>
          </w:tcPr>
          <w:p w14:paraId="6E80A72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72.592</w:t>
            </w:r>
          </w:p>
        </w:tc>
      </w:tr>
      <w:tr w:rsidR="005670B7" w:rsidRPr="005670B7" w14:paraId="2F4A714B"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689" w:type="dxa"/>
            <w:noWrap/>
            <w:hideMark/>
          </w:tcPr>
          <w:p w14:paraId="017FFE03"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Times New Roman" w:hAnsi="Calibri" w:cs="Calibri"/>
                <w:sz w:val="26"/>
                <w:szCs w:val="26"/>
                <w:lang w:eastAsia="it-IT"/>
              </w:rPr>
              <w:t>Totale complessivo</w:t>
            </w:r>
          </w:p>
        </w:tc>
        <w:tc>
          <w:tcPr>
            <w:tcW w:w="1073" w:type="dxa"/>
            <w:noWrap/>
            <w:vAlign w:val="center"/>
            <w:hideMark/>
          </w:tcPr>
          <w:p w14:paraId="2640749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231.321</w:t>
            </w:r>
          </w:p>
        </w:tc>
        <w:tc>
          <w:tcPr>
            <w:tcW w:w="1073" w:type="dxa"/>
            <w:noWrap/>
            <w:vAlign w:val="center"/>
            <w:hideMark/>
          </w:tcPr>
          <w:p w14:paraId="11C55A84"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149.915</w:t>
            </w:r>
          </w:p>
        </w:tc>
        <w:tc>
          <w:tcPr>
            <w:tcW w:w="1073" w:type="dxa"/>
            <w:noWrap/>
            <w:vAlign w:val="center"/>
            <w:hideMark/>
          </w:tcPr>
          <w:p w14:paraId="5B2E258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185.536</w:t>
            </w:r>
          </w:p>
        </w:tc>
        <w:tc>
          <w:tcPr>
            <w:tcW w:w="1073" w:type="dxa"/>
            <w:noWrap/>
            <w:vAlign w:val="center"/>
            <w:hideMark/>
          </w:tcPr>
          <w:p w14:paraId="14626448"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156.216</w:t>
            </w:r>
          </w:p>
        </w:tc>
        <w:tc>
          <w:tcPr>
            <w:tcW w:w="2268" w:type="dxa"/>
            <w:noWrap/>
            <w:vAlign w:val="center"/>
            <w:hideMark/>
          </w:tcPr>
          <w:p w14:paraId="1DADCAD1"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Times New Roman" w:hAnsi="Calibri" w:cs="Calibri"/>
                <w:color w:val="000000"/>
                <w:sz w:val="26"/>
                <w:szCs w:val="26"/>
                <w:lang w:eastAsia="it-IT"/>
              </w:rPr>
              <w:t>722.987</w:t>
            </w:r>
          </w:p>
        </w:tc>
      </w:tr>
    </w:tbl>
    <w:bookmarkEnd w:id="49"/>
    <w:p w14:paraId="55E91B05" w14:textId="77777777" w:rsidR="005670B7" w:rsidRPr="005670B7" w:rsidRDefault="005670B7" w:rsidP="005670B7">
      <w:pPr>
        <w:spacing w:after="80" w:line="240" w:lineRule="auto"/>
        <w:rPr>
          <w:rFonts w:ascii="Calibri" w:eastAsia="Calibri" w:hAnsi="Calibri" w:cs="Times New Roman"/>
          <w:i/>
          <w:sz w:val="20"/>
          <w:szCs w:val="20"/>
        </w:rPr>
      </w:pPr>
      <w:r w:rsidRPr="005670B7">
        <w:rPr>
          <w:rFonts w:ascii="Calibri" w:eastAsia="Calibri" w:hAnsi="Calibri" w:cs="Times New Roman"/>
          <w:i/>
          <w:sz w:val="20"/>
          <w:szCs w:val="20"/>
        </w:rPr>
        <w:t>Fonte: M1 e M2 “Commissione Europea, ESIF 2014-2020 Finance Implementation2; M.16.1 e 16.2 nostre elaborazioni su dati regionali, dati al 30/06/2019.</w:t>
      </w:r>
    </w:p>
    <w:p w14:paraId="6ABE614F" w14:textId="77777777" w:rsidR="005670B7" w:rsidRPr="005670B7" w:rsidRDefault="005670B7" w:rsidP="005670B7">
      <w:pPr>
        <w:spacing w:after="80" w:line="240" w:lineRule="auto"/>
        <w:rPr>
          <w:rFonts w:ascii="Calibri" w:eastAsia="Calibri" w:hAnsi="Calibri" w:cs="Times New Roman"/>
          <w:i/>
        </w:rPr>
      </w:pPr>
    </w:p>
    <w:p w14:paraId="24A81361" w14:textId="77777777" w:rsidR="005670B7" w:rsidRPr="005670B7" w:rsidRDefault="005670B7" w:rsidP="005670B7">
      <w:pPr>
        <w:spacing w:after="80" w:line="240" w:lineRule="auto"/>
        <w:rPr>
          <w:rFonts w:ascii="Calibri" w:eastAsia="Calibri" w:hAnsi="Calibri" w:cs="Times New Roman"/>
        </w:rPr>
      </w:pPr>
    </w:p>
    <w:p w14:paraId="5EFC377E" w14:textId="77777777" w:rsidR="005670B7" w:rsidRPr="005670B7" w:rsidRDefault="005670B7" w:rsidP="005670B7">
      <w:pPr>
        <w:spacing w:after="80" w:line="240" w:lineRule="auto"/>
        <w:rPr>
          <w:rFonts w:ascii="Calibri" w:eastAsia="Calibri" w:hAnsi="Calibri" w:cs="Times New Roman"/>
        </w:rPr>
      </w:pPr>
    </w:p>
    <w:p w14:paraId="0CE9D304" w14:textId="77777777" w:rsidR="005670B7" w:rsidRPr="005670B7" w:rsidRDefault="005670B7" w:rsidP="005670B7">
      <w:pPr>
        <w:spacing w:after="80" w:line="240" w:lineRule="auto"/>
        <w:rPr>
          <w:rFonts w:ascii="Calibri" w:eastAsia="Calibri" w:hAnsi="Calibri" w:cs="Times New Roman"/>
        </w:rPr>
      </w:pPr>
    </w:p>
    <w:p w14:paraId="0150E5B2" w14:textId="77777777" w:rsidR="005670B7" w:rsidRPr="005670B7" w:rsidRDefault="005670B7" w:rsidP="005670B7">
      <w:pPr>
        <w:spacing w:after="80" w:line="240" w:lineRule="auto"/>
        <w:rPr>
          <w:rFonts w:ascii="Calibri" w:eastAsia="Calibri" w:hAnsi="Calibri" w:cs="Times New Roman"/>
        </w:rPr>
      </w:pPr>
    </w:p>
    <w:p w14:paraId="17889BB5" w14:textId="77777777" w:rsidR="005670B7" w:rsidRPr="005670B7" w:rsidRDefault="005670B7" w:rsidP="005670B7">
      <w:pPr>
        <w:spacing w:after="80" w:line="240" w:lineRule="auto"/>
        <w:rPr>
          <w:rFonts w:ascii="Calibri" w:eastAsia="Calibri" w:hAnsi="Calibri" w:cs="Times New Roman"/>
        </w:rPr>
      </w:pPr>
    </w:p>
    <w:p w14:paraId="6ECA3183" w14:textId="77777777" w:rsidR="005670B7" w:rsidRPr="005670B7" w:rsidRDefault="005670B7" w:rsidP="005670B7">
      <w:pPr>
        <w:spacing w:after="80" w:line="240" w:lineRule="auto"/>
        <w:rPr>
          <w:rFonts w:ascii="Calibri" w:eastAsia="Calibri" w:hAnsi="Calibri" w:cs="Times New Roman"/>
        </w:rPr>
      </w:pPr>
    </w:p>
    <w:p w14:paraId="5DDA7439" w14:textId="77777777" w:rsidR="005670B7" w:rsidRPr="005670B7" w:rsidRDefault="005670B7" w:rsidP="005670B7">
      <w:pPr>
        <w:spacing w:after="80" w:line="240" w:lineRule="auto"/>
        <w:rPr>
          <w:rFonts w:ascii="Calibri" w:eastAsia="Calibri" w:hAnsi="Calibri" w:cs="Times New Roman"/>
        </w:rPr>
      </w:pPr>
    </w:p>
    <w:p w14:paraId="20A99A15" w14:textId="74DE0AA6" w:rsidR="005670B7" w:rsidRPr="005670B7" w:rsidRDefault="005670B7" w:rsidP="005670B7">
      <w:pPr>
        <w:spacing w:after="80" w:line="240" w:lineRule="auto"/>
        <w:rPr>
          <w:rFonts w:ascii="Calibri" w:eastAsia="Calibri" w:hAnsi="Calibri" w:cs="Times New Roman"/>
          <w:b/>
          <w:bCs/>
          <w:i/>
        </w:rPr>
      </w:pPr>
      <w:r w:rsidRPr="005670B7">
        <w:rPr>
          <w:rFonts w:ascii="Calibri" w:eastAsia="Calibri" w:hAnsi="Calibri" w:cs="Times New Roman"/>
          <w:i/>
        </w:rPr>
        <w:t>Tabella 2</w:t>
      </w:r>
      <w:r w:rsidR="002A5F6D">
        <w:rPr>
          <w:rFonts w:ascii="Calibri" w:eastAsia="Calibri" w:hAnsi="Calibri" w:cs="Times New Roman"/>
          <w:i/>
        </w:rPr>
        <w:t>3</w:t>
      </w:r>
      <w:r w:rsidRPr="005670B7">
        <w:rPr>
          <w:rFonts w:ascii="Calibri" w:eastAsia="Calibri" w:hAnsi="Calibri" w:cs="Times New Roman"/>
          <w:i/>
        </w:rPr>
        <w:t xml:space="preserve"> - Raffronto spesa programmata su AKIS fra 2007/2013 e 2014/2020 (.000)</w:t>
      </w:r>
    </w:p>
    <w:tbl>
      <w:tblPr>
        <w:tblStyle w:val="Tabellagriglia5scura-colore11"/>
        <w:tblW w:w="9113" w:type="dxa"/>
        <w:tblLook w:val="04A0" w:firstRow="1" w:lastRow="0" w:firstColumn="1" w:lastColumn="0" w:noHBand="0" w:noVBand="1"/>
      </w:tblPr>
      <w:tblGrid>
        <w:gridCol w:w="1696"/>
        <w:gridCol w:w="1203"/>
        <w:gridCol w:w="1203"/>
        <w:gridCol w:w="1220"/>
        <w:gridCol w:w="1220"/>
        <w:gridCol w:w="1368"/>
        <w:gridCol w:w="1203"/>
      </w:tblGrid>
      <w:tr w:rsidR="00B2523D" w:rsidRPr="005670B7" w14:paraId="233756B9" w14:textId="77777777" w:rsidTr="00B2523D">
        <w:trPr>
          <w:cnfStyle w:val="100000000000" w:firstRow="1" w:lastRow="0" w:firstColumn="0" w:lastColumn="0" w:oddVBand="0" w:evenVBand="0" w:oddHBand="0"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1696" w:type="dxa"/>
            <w:vMerge w:val="restart"/>
            <w:noWrap/>
            <w:vAlign w:val="center"/>
          </w:tcPr>
          <w:p w14:paraId="2588D645" w14:textId="0EC6E5C5" w:rsidR="00B2523D" w:rsidRPr="005670B7" w:rsidRDefault="00B2523D" w:rsidP="00B2523D">
            <w:pPr>
              <w:jc w:val="center"/>
              <w:rPr>
                <w:rFonts w:ascii="Calibri" w:eastAsia="Times New Roman" w:hAnsi="Calibri" w:cs="Calibri"/>
                <w:sz w:val="20"/>
                <w:szCs w:val="26"/>
                <w:lang w:eastAsia="it-IT"/>
              </w:rPr>
            </w:pPr>
            <w:r>
              <w:rPr>
                <w:rFonts w:ascii="Calibri" w:eastAsia="Times New Roman" w:hAnsi="Calibri" w:cs="Calibri"/>
                <w:sz w:val="20"/>
                <w:szCs w:val="26"/>
                <w:lang w:eastAsia="it-IT"/>
              </w:rPr>
              <w:t>Regione</w:t>
            </w:r>
          </w:p>
        </w:tc>
        <w:tc>
          <w:tcPr>
            <w:tcW w:w="2406" w:type="dxa"/>
            <w:gridSpan w:val="2"/>
            <w:tcBorders>
              <w:right w:val="single" w:sz="18" w:space="0" w:color="FFFFFF"/>
            </w:tcBorders>
            <w:noWrap/>
            <w:vAlign w:val="center"/>
          </w:tcPr>
          <w:p w14:paraId="0D90E937" w14:textId="77777777" w:rsidR="00B2523D" w:rsidRPr="005670B7" w:rsidRDefault="00B2523D" w:rsidP="00B2523D">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20"/>
              </w:rPr>
            </w:pPr>
            <w:r w:rsidRPr="005670B7">
              <w:rPr>
                <w:rFonts w:ascii="Calibri" w:eastAsia="Calibri" w:hAnsi="Calibri" w:cs="Times New Roman"/>
                <w:sz w:val="20"/>
              </w:rPr>
              <w:t>AKIS</w:t>
            </w:r>
          </w:p>
        </w:tc>
        <w:tc>
          <w:tcPr>
            <w:tcW w:w="2440" w:type="dxa"/>
            <w:gridSpan w:val="2"/>
            <w:tcBorders>
              <w:left w:val="single" w:sz="18" w:space="0" w:color="FFFFFF"/>
              <w:right w:val="single" w:sz="18" w:space="0" w:color="FFFFFF"/>
            </w:tcBorders>
            <w:noWrap/>
            <w:vAlign w:val="center"/>
          </w:tcPr>
          <w:p w14:paraId="0B4F95C9" w14:textId="77777777" w:rsidR="00B2523D" w:rsidRPr="005670B7" w:rsidRDefault="00B2523D" w:rsidP="00B2523D">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20"/>
              </w:rPr>
            </w:pPr>
            <w:r w:rsidRPr="005670B7">
              <w:rPr>
                <w:rFonts w:ascii="Calibri" w:eastAsia="Calibri" w:hAnsi="Calibri" w:cs="Times New Roman"/>
                <w:sz w:val="20"/>
              </w:rPr>
              <w:t>Spesa pubblica totale</w:t>
            </w:r>
          </w:p>
        </w:tc>
        <w:tc>
          <w:tcPr>
            <w:tcW w:w="2571" w:type="dxa"/>
            <w:gridSpan w:val="2"/>
            <w:tcBorders>
              <w:left w:val="single" w:sz="18" w:space="0" w:color="FFFFFF"/>
            </w:tcBorders>
            <w:noWrap/>
            <w:vAlign w:val="center"/>
          </w:tcPr>
          <w:p w14:paraId="0731F958" w14:textId="77777777" w:rsidR="00B2523D" w:rsidRPr="005670B7" w:rsidRDefault="00B2523D" w:rsidP="00B2523D">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rPr>
            </w:pPr>
            <w:r w:rsidRPr="005670B7">
              <w:rPr>
                <w:rFonts w:ascii="Calibri" w:eastAsia="Calibri" w:hAnsi="Calibri" w:cs="Times New Roman"/>
                <w:sz w:val="20"/>
              </w:rPr>
              <w:t>Rapporto AKIS/totale programmato (%)</w:t>
            </w:r>
          </w:p>
        </w:tc>
      </w:tr>
      <w:tr w:rsidR="00B2523D" w:rsidRPr="005670B7" w14:paraId="23C2EEC6"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1696" w:type="dxa"/>
            <w:vMerge/>
            <w:noWrap/>
          </w:tcPr>
          <w:p w14:paraId="1D06C210" w14:textId="77777777" w:rsidR="00B2523D" w:rsidRPr="005670B7" w:rsidRDefault="00B2523D" w:rsidP="005670B7">
            <w:pPr>
              <w:jc w:val="both"/>
              <w:rPr>
                <w:rFonts w:ascii="Calibri" w:eastAsia="Times New Roman" w:hAnsi="Calibri" w:cs="Calibri"/>
                <w:sz w:val="26"/>
                <w:szCs w:val="26"/>
                <w:lang w:eastAsia="it-IT"/>
              </w:rPr>
            </w:pPr>
          </w:p>
        </w:tc>
        <w:tc>
          <w:tcPr>
            <w:tcW w:w="1203" w:type="dxa"/>
            <w:noWrap/>
          </w:tcPr>
          <w:p w14:paraId="274FA4E6" w14:textId="77777777" w:rsidR="00B2523D" w:rsidRPr="005670B7" w:rsidRDefault="00B2523D"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sidRPr="005670B7">
              <w:rPr>
                <w:rFonts w:ascii="Calibri" w:eastAsia="Calibri" w:hAnsi="Calibri" w:cs="Times New Roman"/>
                <w:b/>
              </w:rPr>
              <w:t>2007/2013</w:t>
            </w:r>
          </w:p>
        </w:tc>
        <w:tc>
          <w:tcPr>
            <w:tcW w:w="1203" w:type="dxa"/>
            <w:tcBorders>
              <w:right w:val="single" w:sz="18" w:space="0" w:color="FFFFFF"/>
            </w:tcBorders>
          </w:tcPr>
          <w:p w14:paraId="3575D12A" w14:textId="77777777" w:rsidR="00B2523D" w:rsidRPr="005670B7" w:rsidRDefault="00B2523D"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sidRPr="005670B7">
              <w:rPr>
                <w:rFonts w:ascii="Calibri" w:eastAsia="Calibri" w:hAnsi="Calibri" w:cs="Times New Roman"/>
                <w:b/>
              </w:rPr>
              <w:t>2014/2020</w:t>
            </w:r>
          </w:p>
        </w:tc>
        <w:tc>
          <w:tcPr>
            <w:tcW w:w="1220" w:type="dxa"/>
            <w:tcBorders>
              <w:left w:val="single" w:sz="18" w:space="0" w:color="FFFFFF"/>
            </w:tcBorders>
            <w:noWrap/>
          </w:tcPr>
          <w:p w14:paraId="03E60849" w14:textId="77777777" w:rsidR="00B2523D" w:rsidRPr="005670B7" w:rsidRDefault="00B2523D"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sidRPr="005670B7">
              <w:rPr>
                <w:rFonts w:ascii="Calibri" w:eastAsia="Calibri" w:hAnsi="Calibri" w:cs="Times New Roman"/>
                <w:b/>
              </w:rPr>
              <w:t>2007/2013</w:t>
            </w:r>
          </w:p>
        </w:tc>
        <w:tc>
          <w:tcPr>
            <w:tcW w:w="1220" w:type="dxa"/>
            <w:tcBorders>
              <w:right w:val="single" w:sz="18" w:space="0" w:color="FFFFFF"/>
            </w:tcBorders>
            <w:noWrap/>
          </w:tcPr>
          <w:p w14:paraId="2AD88BB2" w14:textId="77777777" w:rsidR="00B2523D" w:rsidRPr="005670B7" w:rsidRDefault="00B2523D"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sidRPr="005670B7">
              <w:rPr>
                <w:rFonts w:ascii="Calibri" w:eastAsia="Calibri" w:hAnsi="Calibri" w:cs="Times New Roman"/>
                <w:b/>
              </w:rPr>
              <w:t>2014/2020</w:t>
            </w:r>
          </w:p>
        </w:tc>
        <w:tc>
          <w:tcPr>
            <w:tcW w:w="1368" w:type="dxa"/>
            <w:tcBorders>
              <w:left w:val="single" w:sz="18" w:space="0" w:color="FFFFFF"/>
            </w:tcBorders>
            <w:noWrap/>
          </w:tcPr>
          <w:p w14:paraId="507407D3" w14:textId="77777777" w:rsidR="00B2523D" w:rsidRPr="005670B7" w:rsidRDefault="00B2523D"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sidRPr="005670B7">
              <w:rPr>
                <w:rFonts w:ascii="Calibri" w:eastAsia="Calibri" w:hAnsi="Calibri" w:cs="Times New Roman"/>
                <w:b/>
              </w:rPr>
              <w:t>2007/2013</w:t>
            </w:r>
          </w:p>
        </w:tc>
        <w:tc>
          <w:tcPr>
            <w:tcW w:w="1203" w:type="dxa"/>
            <w:noWrap/>
          </w:tcPr>
          <w:p w14:paraId="0E5D1388" w14:textId="77777777" w:rsidR="00B2523D" w:rsidRPr="005670B7" w:rsidRDefault="00B2523D" w:rsidP="005670B7">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6"/>
                <w:szCs w:val="26"/>
                <w:lang w:eastAsia="it-IT"/>
              </w:rPr>
            </w:pPr>
            <w:r w:rsidRPr="005670B7">
              <w:rPr>
                <w:rFonts w:ascii="Calibri" w:eastAsia="Calibri" w:hAnsi="Calibri" w:cs="Times New Roman"/>
                <w:b/>
              </w:rPr>
              <w:t>2014/2020</w:t>
            </w:r>
          </w:p>
        </w:tc>
      </w:tr>
      <w:tr w:rsidR="005670B7" w:rsidRPr="005670B7" w14:paraId="3842C6F0"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084ED569"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Abruzzo</w:t>
            </w:r>
          </w:p>
        </w:tc>
        <w:tc>
          <w:tcPr>
            <w:tcW w:w="1203" w:type="dxa"/>
            <w:noWrap/>
            <w:vAlign w:val="center"/>
          </w:tcPr>
          <w:p w14:paraId="535DC87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10.844 </w:t>
            </w:r>
          </w:p>
        </w:tc>
        <w:tc>
          <w:tcPr>
            <w:tcW w:w="1203" w:type="dxa"/>
            <w:tcBorders>
              <w:right w:val="single" w:sz="18" w:space="0" w:color="FFFFFF"/>
            </w:tcBorders>
            <w:vAlign w:val="center"/>
          </w:tcPr>
          <w:p w14:paraId="4FDFE388"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15.800   </w:t>
            </w:r>
          </w:p>
        </w:tc>
        <w:tc>
          <w:tcPr>
            <w:tcW w:w="1220" w:type="dxa"/>
            <w:tcBorders>
              <w:left w:val="single" w:sz="18" w:space="0" w:color="FFFFFF"/>
            </w:tcBorders>
            <w:noWrap/>
            <w:vAlign w:val="center"/>
          </w:tcPr>
          <w:p w14:paraId="5B28A6A1"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426.525   </w:t>
            </w:r>
          </w:p>
        </w:tc>
        <w:tc>
          <w:tcPr>
            <w:tcW w:w="1220" w:type="dxa"/>
            <w:tcBorders>
              <w:right w:val="single" w:sz="18" w:space="0" w:color="FFFFFF"/>
            </w:tcBorders>
            <w:noWrap/>
            <w:vAlign w:val="center"/>
          </w:tcPr>
          <w:p w14:paraId="418D609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479.466   </w:t>
            </w:r>
          </w:p>
        </w:tc>
        <w:tc>
          <w:tcPr>
            <w:tcW w:w="1368" w:type="dxa"/>
            <w:tcBorders>
              <w:left w:val="single" w:sz="18" w:space="0" w:color="FFFFFF"/>
            </w:tcBorders>
            <w:noWrap/>
            <w:vAlign w:val="center"/>
          </w:tcPr>
          <w:p w14:paraId="67BFE649"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2,5   </w:t>
            </w:r>
          </w:p>
        </w:tc>
        <w:tc>
          <w:tcPr>
            <w:tcW w:w="1203" w:type="dxa"/>
            <w:noWrap/>
            <w:vAlign w:val="center"/>
          </w:tcPr>
          <w:p w14:paraId="47F25F67"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3,3   </w:t>
            </w:r>
          </w:p>
        </w:tc>
      </w:tr>
      <w:tr w:rsidR="005670B7" w:rsidRPr="005670B7" w14:paraId="5F8D5F66"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74D6BAD4"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Basilicata</w:t>
            </w:r>
          </w:p>
        </w:tc>
        <w:tc>
          <w:tcPr>
            <w:tcW w:w="1203" w:type="dxa"/>
            <w:noWrap/>
            <w:vAlign w:val="center"/>
          </w:tcPr>
          <w:p w14:paraId="6CCA4874"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8.525 </w:t>
            </w:r>
          </w:p>
        </w:tc>
        <w:tc>
          <w:tcPr>
            <w:tcW w:w="1203" w:type="dxa"/>
            <w:tcBorders>
              <w:right w:val="single" w:sz="18" w:space="0" w:color="FFFFFF"/>
            </w:tcBorders>
            <w:vAlign w:val="center"/>
          </w:tcPr>
          <w:p w14:paraId="274A8AA5"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19.279   </w:t>
            </w:r>
          </w:p>
        </w:tc>
        <w:tc>
          <w:tcPr>
            <w:tcW w:w="1220" w:type="dxa"/>
            <w:tcBorders>
              <w:left w:val="single" w:sz="18" w:space="0" w:color="FFFFFF"/>
            </w:tcBorders>
            <w:noWrap/>
            <w:vAlign w:val="center"/>
          </w:tcPr>
          <w:p w14:paraId="71B5A332"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625.902   </w:t>
            </w:r>
          </w:p>
        </w:tc>
        <w:tc>
          <w:tcPr>
            <w:tcW w:w="1220" w:type="dxa"/>
            <w:tcBorders>
              <w:right w:val="single" w:sz="18" w:space="0" w:color="FFFFFF"/>
            </w:tcBorders>
            <w:noWrap/>
            <w:vAlign w:val="center"/>
          </w:tcPr>
          <w:p w14:paraId="6042AB6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671.377   </w:t>
            </w:r>
          </w:p>
        </w:tc>
        <w:tc>
          <w:tcPr>
            <w:tcW w:w="1368" w:type="dxa"/>
            <w:tcBorders>
              <w:left w:val="single" w:sz="18" w:space="0" w:color="FFFFFF"/>
            </w:tcBorders>
            <w:noWrap/>
            <w:vAlign w:val="center"/>
          </w:tcPr>
          <w:p w14:paraId="78B65A2B"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1,4   </w:t>
            </w:r>
          </w:p>
        </w:tc>
        <w:tc>
          <w:tcPr>
            <w:tcW w:w="1203" w:type="dxa"/>
            <w:noWrap/>
            <w:vAlign w:val="center"/>
          </w:tcPr>
          <w:p w14:paraId="06AE15F7"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2,9   </w:t>
            </w:r>
          </w:p>
        </w:tc>
      </w:tr>
      <w:tr w:rsidR="005670B7" w:rsidRPr="005670B7" w14:paraId="009F225A"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4D91AE83"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P.A. Bolzano</w:t>
            </w:r>
          </w:p>
        </w:tc>
        <w:tc>
          <w:tcPr>
            <w:tcW w:w="1203" w:type="dxa"/>
            <w:noWrap/>
            <w:vAlign w:val="center"/>
          </w:tcPr>
          <w:p w14:paraId="68E0A4FD"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2.358 </w:t>
            </w:r>
          </w:p>
        </w:tc>
        <w:tc>
          <w:tcPr>
            <w:tcW w:w="1203" w:type="dxa"/>
            <w:tcBorders>
              <w:right w:val="single" w:sz="18" w:space="0" w:color="FFFFFF"/>
            </w:tcBorders>
            <w:vAlign w:val="center"/>
          </w:tcPr>
          <w:p w14:paraId="0D26701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16.886   </w:t>
            </w:r>
          </w:p>
        </w:tc>
        <w:tc>
          <w:tcPr>
            <w:tcW w:w="1220" w:type="dxa"/>
            <w:tcBorders>
              <w:left w:val="single" w:sz="18" w:space="0" w:color="FFFFFF"/>
            </w:tcBorders>
            <w:noWrap/>
            <w:vAlign w:val="center"/>
          </w:tcPr>
          <w:p w14:paraId="16A7686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330.192   </w:t>
            </w:r>
          </w:p>
        </w:tc>
        <w:tc>
          <w:tcPr>
            <w:tcW w:w="1220" w:type="dxa"/>
            <w:tcBorders>
              <w:right w:val="single" w:sz="18" w:space="0" w:color="FFFFFF"/>
            </w:tcBorders>
            <w:noWrap/>
            <w:vAlign w:val="center"/>
          </w:tcPr>
          <w:p w14:paraId="2F5CA117"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361.672   </w:t>
            </w:r>
          </w:p>
        </w:tc>
        <w:tc>
          <w:tcPr>
            <w:tcW w:w="1368" w:type="dxa"/>
            <w:tcBorders>
              <w:left w:val="single" w:sz="18" w:space="0" w:color="FFFFFF"/>
            </w:tcBorders>
            <w:noWrap/>
            <w:vAlign w:val="center"/>
          </w:tcPr>
          <w:p w14:paraId="0F9CC441"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0,7 </w:t>
            </w:r>
          </w:p>
        </w:tc>
        <w:tc>
          <w:tcPr>
            <w:tcW w:w="1203" w:type="dxa"/>
            <w:noWrap/>
            <w:vAlign w:val="center"/>
          </w:tcPr>
          <w:p w14:paraId="0C219D60"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4,7   </w:t>
            </w:r>
          </w:p>
        </w:tc>
      </w:tr>
      <w:tr w:rsidR="005670B7" w:rsidRPr="005670B7" w14:paraId="0549D671"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73F58C31"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Calabria</w:t>
            </w:r>
          </w:p>
        </w:tc>
        <w:tc>
          <w:tcPr>
            <w:tcW w:w="1203" w:type="dxa"/>
            <w:noWrap/>
            <w:vAlign w:val="center"/>
          </w:tcPr>
          <w:p w14:paraId="2E10282B"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15.193 </w:t>
            </w:r>
          </w:p>
        </w:tc>
        <w:tc>
          <w:tcPr>
            <w:tcW w:w="1203" w:type="dxa"/>
            <w:tcBorders>
              <w:right w:val="single" w:sz="18" w:space="0" w:color="FFFFFF"/>
            </w:tcBorders>
            <w:vAlign w:val="center"/>
          </w:tcPr>
          <w:p w14:paraId="3CE1BC15"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17.700   </w:t>
            </w:r>
          </w:p>
        </w:tc>
        <w:tc>
          <w:tcPr>
            <w:tcW w:w="1220" w:type="dxa"/>
            <w:tcBorders>
              <w:left w:val="single" w:sz="18" w:space="0" w:color="FFFFFF"/>
            </w:tcBorders>
            <w:noWrap/>
            <w:vAlign w:val="center"/>
          </w:tcPr>
          <w:p w14:paraId="3AF94FE4"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1.087.509   </w:t>
            </w:r>
          </w:p>
        </w:tc>
        <w:tc>
          <w:tcPr>
            <w:tcW w:w="1220" w:type="dxa"/>
            <w:tcBorders>
              <w:right w:val="single" w:sz="18" w:space="0" w:color="FFFFFF"/>
            </w:tcBorders>
            <w:noWrap/>
            <w:vAlign w:val="center"/>
          </w:tcPr>
          <w:p w14:paraId="097AA4A4"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1.089.311   </w:t>
            </w:r>
          </w:p>
        </w:tc>
        <w:tc>
          <w:tcPr>
            <w:tcW w:w="1368" w:type="dxa"/>
            <w:tcBorders>
              <w:left w:val="single" w:sz="18" w:space="0" w:color="FFFFFF"/>
            </w:tcBorders>
            <w:noWrap/>
            <w:vAlign w:val="center"/>
          </w:tcPr>
          <w:p w14:paraId="410ACDA4"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1,4   </w:t>
            </w:r>
          </w:p>
        </w:tc>
        <w:tc>
          <w:tcPr>
            <w:tcW w:w="1203" w:type="dxa"/>
            <w:noWrap/>
            <w:vAlign w:val="center"/>
          </w:tcPr>
          <w:p w14:paraId="567FF0E8"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1,6   </w:t>
            </w:r>
          </w:p>
        </w:tc>
      </w:tr>
      <w:tr w:rsidR="005670B7" w:rsidRPr="005670B7" w14:paraId="016E317C"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7CB45E93"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Campania</w:t>
            </w:r>
          </w:p>
        </w:tc>
        <w:tc>
          <w:tcPr>
            <w:tcW w:w="1203" w:type="dxa"/>
            <w:noWrap/>
            <w:vAlign w:val="center"/>
          </w:tcPr>
          <w:p w14:paraId="2E9D301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37.417 </w:t>
            </w:r>
          </w:p>
        </w:tc>
        <w:tc>
          <w:tcPr>
            <w:tcW w:w="1203" w:type="dxa"/>
            <w:tcBorders>
              <w:right w:val="single" w:sz="18" w:space="0" w:color="FFFFFF"/>
            </w:tcBorders>
            <w:vAlign w:val="center"/>
          </w:tcPr>
          <w:p w14:paraId="5F4A40B6"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54.288   </w:t>
            </w:r>
          </w:p>
        </w:tc>
        <w:tc>
          <w:tcPr>
            <w:tcW w:w="1220" w:type="dxa"/>
            <w:tcBorders>
              <w:left w:val="single" w:sz="18" w:space="0" w:color="FFFFFF"/>
            </w:tcBorders>
            <w:noWrap/>
            <w:vAlign w:val="center"/>
          </w:tcPr>
          <w:p w14:paraId="3EA170F7"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1.814.976   </w:t>
            </w:r>
          </w:p>
        </w:tc>
        <w:tc>
          <w:tcPr>
            <w:tcW w:w="1220" w:type="dxa"/>
            <w:tcBorders>
              <w:right w:val="single" w:sz="18" w:space="0" w:color="FFFFFF"/>
            </w:tcBorders>
            <w:noWrap/>
            <w:vAlign w:val="center"/>
          </w:tcPr>
          <w:p w14:paraId="52778E51"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1.812.544   </w:t>
            </w:r>
          </w:p>
        </w:tc>
        <w:tc>
          <w:tcPr>
            <w:tcW w:w="1368" w:type="dxa"/>
            <w:tcBorders>
              <w:left w:val="single" w:sz="18" w:space="0" w:color="FFFFFF"/>
            </w:tcBorders>
            <w:noWrap/>
            <w:vAlign w:val="center"/>
          </w:tcPr>
          <w:p w14:paraId="4F9BAA6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2,1   </w:t>
            </w:r>
          </w:p>
        </w:tc>
        <w:tc>
          <w:tcPr>
            <w:tcW w:w="1203" w:type="dxa"/>
            <w:noWrap/>
            <w:vAlign w:val="center"/>
          </w:tcPr>
          <w:p w14:paraId="21E5A16A"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3,0   </w:t>
            </w:r>
          </w:p>
        </w:tc>
      </w:tr>
      <w:tr w:rsidR="005670B7" w:rsidRPr="005670B7" w14:paraId="1B1AEC38"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7B6D0A94" w14:textId="0BD6657F" w:rsidR="005670B7" w:rsidRPr="005670B7" w:rsidRDefault="00B2523D" w:rsidP="005670B7">
            <w:pPr>
              <w:jc w:val="both"/>
              <w:rPr>
                <w:rFonts w:ascii="Calibri" w:eastAsia="Times New Roman" w:hAnsi="Calibri" w:cs="Calibri"/>
                <w:sz w:val="26"/>
                <w:szCs w:val="26"/>
                <w:lang w:eastAsia="it-IT"/>
              </w:rPr>
            </w:pPr>
            <w:r w:rsidRPr="005670B7">
              <w:rPr>
                <w:rFonts w:ascii="Calibri" w:eastAsia="Calibri" w:hAnsi="Calibri" w:cs="Times New Roman"/>
              </w:rPr>
              <w:t>Emilia-Romagna</w:t>
            </w:r>
          </w:p>
        </w:tc>
        <w:tc>
          <w:tcPr>
            <w:tcW w:w="1203" w:type="dxa"/>
            <w:noWrap/>
            <w:vAlign w:val="center"/>
          </w:tcPr>
          <w:p w14:paraId="213BDA3D"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35.327 </w:t>
            </w:r>
          </w:p>
        </w:tc>
        <w:tc>
          <w:tcPr>
            <w:tcW w:w="1203" w:type="dxa"/>
            <w:tcBorders>
              <w:right w:val="single" w:sz="18" w:space="0" w:color="FFFFFF"/>
            </w:tcBorders>
            <w:vAlign w:val="center"/>
          </w:tcPr>
          <w:p w14:paraId="10300897"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71.307   </w:t>
            </w:r>
          </w:p>
        </w:tc>
        <w:tc>
          <w:tcPr>
            <w:tcW w:w="1220" w:type="dxa"/>
            <w:tcBorders>
              <w:left w:val="single" w:sz="18" w:space="0" w:color="FFFFFF"/>
            </w:tcBorders>
            <w:noWrap/>
            <w:vAlign w:val="center"/>
          </w:tcPr>
          <w:p w14:paraId="1DC645B3"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1.163.307   </w:t>
            </w:r>
          </w:p>
        </w:tc>
        <w:tc>
          <w:tcPr>
            <w:tcW w:w="1220" w:type="dxa"/>
            <w:tcBorders>
              <w:right w:val="single" w:sz="18" w:space="0" w:color="FFFFFF"/>
            </w:tcBorders>
            <w:noWrap/>
            <w:vAlign w:val="center"/>
          </w:tcPr>
          <w:p w14:paraId="5A6CAA62"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1.174.316   </w:t>
            </w:r>
          </w:p>
        </w:tc>
        <w:tc>
          <w:tcPr>
            <w:tcW w:w="1368" w:type="dxa"/>
            <w:tcBorders>
              <w:left w:val="single" w:sz="18" w:space="0" w:color="FFFFFF"/>
            </w:tcBorders>
            <w:noWrap/>
            <w:vAlign w:val="center"/>
          </w:tcPr>
          <w:p w14:paraId="15D160F3"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3,0   </w:t>
            </w:r>
          </w:p>
        </w:tc>
        <w:tc>
          <w:tcPr>
            <w:tcW w:w="1203" w:type="dxa"/>
            <w:noWrap/>
            <w:vAlign w:val="center"/>
          </w:tcPr>
          <w:p w14:paraId="1C80FA9C"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6,1   </w:t>
            </w:r>
          </w:p>
        </w:tc>
      </w:tr>
      <w:tr w:rsidR="005670B7" w:rsidRPr="005670B7" w14:paraId="0F8CCDD7"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72E4E700" w14:textId="1BAC8531" w:rsidR="005670B7" w:rsidRPr="005670B7" w:rsidRDefault="00B2523D" w:rsidP="005670B7">
            <w:pPr>
              <w:jc w:val="both"/>
              <w:rPr>
                <w:rFonts w:ascii="Calibri" w:eastAsia="Times New Roman" w:hAnsi="Calibri" w:cs="Calibri"/>
                <w:sz w:val="26"/>
                <w:szCs w:val="26"/>
                <w:lang w:eastAsia="it-IT"/>
              </w:rPr>
            </w:pPr>
            <w:r w:rsidRPr="005670B7">
              <w:rPr>
                <w:rFonts w:ascii="Calibri" w:eastAsia="Calibri" w:hAnsi="Calibri" w:cs="Times New Roman"/>
              </w:rPr>
              <w:t>Friuli-Venezia Giulia</w:t>
            </w:r>
          </w:p>
        </w:tc>
        <w:tc>
          <w:tcPr>
            <w:tcW w:w="1203" w:type="dxa"/>
            <w:noWrap/>
            <w:vAlign w:val="center"/>
          </w:tcPr>
          <w:p w14:paraId="527ECFDA"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369 </w:t>
            </w:r>
          </w:p>
        </w:tc>
        <w:tc>
          <w:tcPr>
            <w:tcW w:w="1203" w:type="dxa"/>
            <w:tcBorders>
              <w:right w:val="single" w:sz="18" w:space="0" w:color="FFFFFF"/>
            </w:tcBorders>
            <w:vAlign w:val="center"/>
          </w:tcPr>
          <w:p w14:paraId="65F8CAEA"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8.500   </w:t>
            </w:r>
          </w:p>
        </w:tc>
        <w:tc>
          <w:tcPr>
            <w:tcW w:w="1220" w:type="dxa"/>
            <w:tcBorders>
              <w:left w:val="single" w:sz="18" w:space="0" w:color="FFFFFF"/>
            </w:tcBorders>
            <w:noWrap/>
            <w:vAlign w:val="center"/>
          </w:tcPr>
          <w:p w14:paraId="148D625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265.643   </w:t>
            </w:r>
          </w:p>
        </w:tc>
        <w:tc>
          <w:tcPr>
            <w:tcW w:w="1220" w:type="dxa"/>
            <w:tcBorders>
              <w:right w:val="single" w:sz="18" w:space="0" w:color="FFFFFF"/>
            </w:tcBorders>
            <w:noWrap/>
            <w:vAlign w:val="center"/>
          </w:tcPr>
          <w:p w14:paraId="0F02ED6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292.305   </w:t>
            </w:r>
          </w:p>
        </w:tc>
        <w:tc>
          <w:tcPr>
            <w:tcW w:w="1368" w:type="dxa"/>
            <w:tcBorders>
              <w:left w:val="single" w:sz="18" w:space="0" w:color="FFFFFF"/>
            </w:tcBorders>
            <w:noWrap/>
            <w:vAlign w:val="center"/>
          </w:tcPr>
          <w:p w14:paraId="7E59CEDF"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0,1   </w:t>
            </w:r>
          </w:p>
        </w:tc>
        <w:tc>
          <w:tcPr>
            <w:tcW w:w="1203" w:type="dxa"/>
            <w:noWrap/>
            <w:vAlign w:val="center"/>
          </w:tcPr>
          <w:p w14:paraId="56622E08"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2,9   </w:t>
            </w:r>
          </w:p>
        </w:tc>
      </w:tr>
      <w:tr w:rsidR="005670B7" w:rsidRPr="005670B7" w14:paraId="684A90D3"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27C157EC"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Lazio</w:t>
            </w:r>
          </w:p>
        </w:tc>
        <w:tc>
          <w:tcPr>
            <w:tcW w:w="1203" w:type="dxa"/>
            <w:noWrap/>
            <w:vAlign w:val="center"/>
          </w:tcPr>
          <w:p w14:paraId="3F56AFA8"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11.788   </w:t>
            </w:r>
          </w:p>
        </w:tc>
        <w:tc>
          <w:tcPr>
            <w:tcW w:w="1203" w:type="dxa"/>
            <w:tcBorders>
              <w:right w:val="single" w:sz="18" w:space="0" w:color="FFFFFF"/>
            </w:tcBorders>
            <w:vAlign w:val="center"/>
          </w:tcPr>
          <w:p w14:paraId="7B9D9F5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24.800   </w:t>
            </w:r>
          </w:p>
        </w:tc>
        <w:tc>
          <w:tcPr>
            <w:tcW w:w="1220" w:type="dxa"/>
            <w:tcBorders>
              <w:left w:val="single" w:sz="18" w:space="0" w:color="FFFFFF"/>
            </w:tcBorders>
            <w:noWrap/>
            <w:vAlign w:val="center"/>
          </w:tcPr>
          <w:p w14:paraId="68F6A83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700.719   </w:t>
            </w:r>
          </w:p>
        </w:tc>
        <w:tc>
          <w:tcPr>
            <w:tcW w:w="1220" w:type="dxa"/>
            <w:tcBorders>
              <w:right w:val="single" w:sz="18" w:space="0" w:color="FFFFFF"/>
            </w:tcBorders>
            <w:noWrap/>
            <w:vAlign w:val="center"/>
          </w:tcPr>
          <w:p w14:paraId="59A1320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822.298   </w:t>
            </w:r>
          </w:p>
        </w:tc>
        <w:tc>
          <w:tcPr>
            <w:tcW w:w="1368" w:type="dxa"/>
            <w:tcBorders>
              <w:left w:val="single" w:sz="18" w:space="0" w:color="FFFFFF"/>
            </w:tcBorders>
            <w:noWrap/>
            <w:vAlign w:val="center"/>
          </w:tcPr>
          <w:p w14:paraId="180A33A2"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1,7   </w:t>
            </w:r>
          </w:p>
        </w:tc>
        <w:tc>
          <w:tcPr>
            <w:tcW w:w="1203" w:type="dxa"/>
            <w:noWrap/>
            <w:vAlign w:val="center"/>
          </w:tcPr>
          <w:p w14:paraId="5A6B7A95"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3,0   </w:t>
            </w:r>
          </w:p>
        </w:tc>
      </w:tr>
      <w:tr w:rsidR="005670B7" w:rsidRPr="005670B7" w14:paraId="565D4F46"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0FA2E1AC"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Liguria</w:t>
            </w:r>
          </w:p>
        </w:tc>
        <w:tc>
          <w:tcPr>
            <w:tcW w:w="1203" w:type="dxa"/>
            <w:noWrap/>
            <w:vAlign w:val="center"/>
          </w:tcPr>
          <w:p w14:paraId="76B82FFD"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3.531   </w:t>
            </w:r>
          </w:p>
        </w:tc>
        <w:tc>
          <w:tcPr>
            <w:tcW w:w="1203" w:type="dxa"/>
            <w:tcBorders>
              <w:right w:val="single" w:sz="18" w:space="0" w:color="FFFFFF"/>
            </w:tcBorders>
            <w:vAlign w:val="center"/>
          </w:tcPr>
          <w:p w14:paraId="1315F91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13.425   </w:t>
            </w:r>
          </w:p>
        </w:tc>
        <w:tc>
          <w:tcPr>
            <w:tcW w:w="1220" w:type="dxa"/>
            <w:tcBorders>
              <w:left w:val="single" w:sz="18" w:space="0" w:color="FFFFFF"/>
            </w:tcBorders>
            <w:noWrap/>
            <w:vAlign w:val="center"/>
          </w:tcPr>
          <w:p w14:paraId="4D00DA4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287.975   </w:t>
            </w:r>
          </w:p>
        </w:tc>
        <w:tc>
          <w:tcPr>
            <w:tcW w:w="1220" w:type="dxa"/>
            <w:tcBorders>
              <w:right w:val="single" w:sz="18" w:space="0" w:color="FFFFFF"/>
            </w:tcBorders>
            <w:noWrap/>
            <w:vAlign w:val="center"/>
          </w:tcPr>
          <w:p w14:paraId="34C23B6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309.658   </w:t>
            </w:r>
          </w:p>
        </w:tc>
        <w:tc>
          <w:tcPr>
            <w:tcW w:w="1368" w:type="dxa"/>
            <w:tcBorders>
              <w:left w:val="single" w:sz="18" w:space="0" w:color="FFFFFF"/>
            </w:tcBorders>
            <w:noWrap/>
            <w:vAlign w:val="center"/>
          </w:tcPr>
          <w:p w14:paraId="1A6E541C"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1,2   </w:t>
            </w:r>
          </w:p>
        </w:tc>
        <w:tc>
          <w:tcPr>
            <w:tcW w:w="1203" w:type="dxa"/>
            <w:noWrap/>
            <w:vAlign w:val="center"/>
          </w:tcPr>
          <w:p w14:paraId="159D80A7"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4,3   </w:t>
            </w:r>
          </w:p>
        </w:tc>
      </w:tr>
      <w:tr w:rsidR="005670B7" w:rsidRPr="005670B7" w14:paraId="6FF0908D"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54B70AA4"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Lombardia</w:t>
            </w:r>
          </w:p>
        </w:tc>
        <w:tc>
          <w:tcPr>
            <w:tcW w:w="1203" w:type="dxa"/>
            <w:noWrap/>
            <w:vAlign w:val="center"/>
          </w:tcPr>
          <w:p w14:paraId="0D202A18"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13.680   </w:t>
            </w:r>
          </w:p>
        </w:tc>
        <w:tc>
          <w:tcPr>
            <w:tcW w:w="1203" w:type="dxa"/>
            <w:tcBorders>
              <w:right w:val="single" w:sz="18" w:space="0" w:color="FFFFFF"/>
            </w:tcBorders>
            <w:vAlign w:val="center"/>
          </w:tcPr>
          <w:p w14:paraId="25FB9F81"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38.300   </w:t>
            </w:r>
          </w:p>
        </w:tc>
        <w:tc>
          <w:tcPr>
            <w:tcW w:w="1220" w:type="dxa"/>
            <w:tcBorders>
              <w:left w:val="single" w:sz="18" w:space="0" w:color="FFFFFF"/>
            </w:tcBorders>
            <w:noWrap/>
            <w:vAlign w:val="center"/>
          </w:tcPr>
          <w:p w14:paraId="4122E7F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1.027.033   </w:t>
            </w:r>
          </w:p>
        </w:tc>
        <w:tc>
          <w:tcPr>
            <w:tcW w:w="1220" w:type="dxa"/>
            <w:tcBorders>
              <w:right w:val="single" w:sz="18" w:space="0" w:color="FFFFFF"/>
            </w:tcBorders>
            <w:noWrap/>
            <w:vAlign w:val="center"/>
          </w:tcPr>
          <w:p w14:paraId="7329A8D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1.142.697   </w:t>
            </w:r>
          </w:p>
        </w:tc>
        <w:tc>
          <w:tcPr>
            <w:tcW w:w="1368" w:type="dxa"/>
            <w:tcBorders>
              <w:left w:val="single" w:sz="18" w:space="0" w:color="FFFFFF"/>
            </w:tcBorders>
            <w:noWrap/>
            <w:vAlign w:val="center"/>
          </w:tcPr>
          <w:p w14:paraId="2040716B"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1,3   </w:t>
            </w:r>
          </w:p>
        </w:tc>
        <w:tc>
          <w:tcPr>
            <w:tcW w:w="1203" w:type="dxa"/>
            <w:noWrap/>
            <w:vAlign w:val="center"/>
          </w:tcPr>
          <w:p w14:paraId="634BD9D4"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3,4   </w:t>
            </w:r>
          </w:p>
        </w:tc>
      </w:tr>
      <w:tr w:rsidR="005670B7" w:rsidRPr="005670B7" w14:paraId="3F3F1027"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7AE658B2"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Marche</w:t>
            </w:r>
          </w:p>
        </w:tc>
        <w:tc>
          <w:tcPr>
            <w:tcW w:w="1203" w:type="dxa"/>
            <w:noWrap/>
            <w:vAlign w:val="center"/>
          </w:tcPr>
          <w:p w14:paraId="71E59F0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9.315   </w:t>
            </w:r>
          </w:p>
        </w:tc>
        <w:tc>
          <w:tcPr>
            <w:tcW w:w="1203" w:type="dxa"/>
            <w:tcBorders>
              <w:right w:val="single" w:sz="18" w:space="0" w:color="FFFFFF"/>
            </w:tcBorders>
            <w:vAlign w:val="center"/>
          </w:tcPr>
          <w:p w14:paraId="1112747C"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39.840   </w:t>
            </w:r>
          </w:p>
        </w:tc>
        <w:tc>
          <w:tcPr>
            <w:tcW w:w="1220" w:type="dxa"/>
            <w:tcBorders>
              <w:left w:val="single" w:sz="18" w:space="0" w:color="FFFFFF"/>
            </w:tcBorders>
            <w:noWrap/>
            <w:vAlign w:val="center"/>
          </w:tcPr>
          <w:p w14:paraId="0C0B81A8"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482.644   </w:t>
            </w:r>
          </w:p>
        </w:tc>
        <w:tc>
          <w:tcPr>
            <w:tcW w:w="1220" w:type="dxa"/>
            <w:tcBorders>
              <w:right w:val="single" w:sz="18" w:space="0" w:color="FFFFFF"/>
            </w:tcBorders>
            <w:noWrap/>
            <w:vAlign w:val="center"/>
          </w:tcPr>
          <w:p w14:paraId="3079BDE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697.212   </w:t>
            </w:r>
          </w:p>
        </w:tc>
        <w:tc>
          <w:tcPr>
            <w:tcW w:w="1368" w:type="dxa"/>
            <w:tcBorders>
              <w:left w:val="single" w:sz="18" w:space="0" w:color="FFFFFF"/>
            </w:tcBorders>
            <w:noWrap/>
            <w:vAlign w:val="center"/>
          </w:tcPr>
          <w:p w14:paraId="49765540"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1,9   </w:t>
            </w:r>
          </w:p>
        </w:tc>
        <w:tc>
          <w:tcPr>
            <w:tcW w:w="1203" w:type="dxa"/>
            <w:noWrap/>
            <w:vAlign w:val="center"/>
          </w:tcPr>
          <w:p w14:paraId="5BB1636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5,7   </w:t>
            </w:r>
          </w:p>
        </w:tc>
      </w:tr>
      <w:tr w:rsidR="005670B7" w:rsidRPr="005670B7" w14:paraId="05B04087"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715B88AC"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Molise</w:t>
            </w:r>
          </w:p>
        </w:tc>
        <w:tc>
          <w:tcPr>
            <w:tcW w:w="1203" w:type="dxa"/>
            <w:noWrap/>
            <w:vAlign w:val="center"/>
          </w:tcPr>
          <w:p w14:paraId="5F972CE3"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3.711   </w:t>
            </w:r>
          </w:p>
        </w:tc>
        <w:tc>
          <w:tcPr>
            <w:tcW w:w="1203" w:type="dxa"/>
            <w:tcBorders>
              <w:right w:val="single" w:sz="18" w:space="0" w:color="FFFFFF"/>
            </w:tcBorders>
            <w:vAlign w:val="center"/>
          </w:tcPr>
          <w:p w14:paraId="45A1EACA"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17.281   </w:t>
            </w:r>
          </w:p>
        </w:tc>
        <w:tc>
          <w:tcPr>
            <w:tcW w:w="1220" w:type="dxa"/>
            <w:tcBorders>
              <w:left w:val="single" w:sz="18" w:space="0" w:color="FFFFFF"/>
            </w:tcBorders>
            <w:noWrap/>
            <w:vAlign w:val="center"/>
          </w:tcPr>
          <w:p w14:paraId="6FB9178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206.585   </w:t>
            </w:r>
          </w:p>
        </w:tc>
        <w:tc>
          <w:tcPr>
            <w:tcW w:w="1220" w:type="dxa"/>
            <w:tcBorders>
              <w:right w:val="single" w:sz="18" w:space="0" w:color="FFFFFF"/>
            </w:tcBorders>
            <w:noWrap/>
            <w:vAlign w:val="center"/>
          </w:tcPr>
          <w:p w14:paraId="2AC98A10"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207.750   </w:t>
            </w:r>
          </w:p>
        </w:tc>
        <w:tc>
          <w:tcPr>
            <w:tcW w:w="1368" w:type="dxa"/>
            <w:tcBorders>
              <w:left w:val="single" w:sz="18" w:space="0" w:color="FFFFFF"/>
            </w:tcBorders>
            <w:noWrap/>
            <w:vAlign w:val="center"/>
          </w:tcPr>
          <w:p w14:paraId="10C25BC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1,8   </w:t>
            </w:r>
          </w:p>
        </w:tc>
        <w:tc>
          <w:tcPr>
            <w:tcW w:w="1203" w:type="dxa"/>
            <w:noWrap/>
            <w:vAlign w:val="center"/>
          </w:tcPr>
          <w:p w14:paraId="0B48DF6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8,3   </w:t>
            </w:r>
          </w:p>
        </w:tc>
      </w:tr>
      <w:tr w:rsidR="005670B7" w:rsidRPr="005670B7" w14:paraId="2991BEDB"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55A82C0C"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Piemonte</w:t>
            </w:r>
          </w:p>
        </w:tc>
        <w:tc>
          <w:tcPr>
            <w:tcW w:w="1203" w:type="dxa"/>
            <w:noWrap/>
            <w:vAlign w:val="center"/>
          </w:tcPr>
          <w:p w14:paraId="2FAE9A4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68.330   </w:t>
            </w:r>
          </w:p>
        </w:tc>
        <w:tc>
          <w:tcPr>
            <w:tcW w:w="1203" w:type="dxa"/>
            <w:tcBorders>
              <w:right w:val="single" w:sz="18" w:space="0" w:color="FFFFFF"/>
            </w:tcBorders>
            <w:vAlign w:val="center"/>
          </w:tcPr>
          <w:p w14:paraId="58609DE8"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71.998   </w:t>
            </w:r>
          </w:p>
        </w:tc>
        <w:tc>
          <w:tcPr>
            <w:tcW w:w="1220" w:type="dxa"/>
            <w:tcBorders>
              <w:left w:val="single" w:sz="18" w:space="0" w:color="FFFFFF"/>
            </w:tcBorders>
            <w:noWrap/>
            <w:vAlign w:val="center"/>
          </w:tcPr>
          <w:p w14:paraId="0D96B583"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974.088   </w:t>
            </w:r>
          </w:p>
        </w:tc>
        <w:tc>
          <w:tcPr>
            <w:tcW w:w="1220" w:type="dxa"/>
            <w:tcBorders>
              <w:right w:val="single" w:sz="18" w:space="0" w:color="FFFFFF"/>
            </w:tcBorders>
            <w:noWrap/>
            <w:vAlign w:val="center"/>
          </w:tcPr>
          <w:p w14:paraId="69BE091A" w14:textId="77777777" w:rsidR="005670B7" w:rsidRPr="005670B7" w:rsidRDefault="005670B7" w:rsidP="00B2523D">
            <w:pPr>
              <w:ind w:right="-7"/>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1.078.938   </w:t>
            </w:r>
          </w:p>
        </w:tc>
        <w:tc>
          <w:tcPr>
            <w:tcW w:w="1368" w:type="dxa"/>
            <w:tcBorders>
              <w:left w:val="single" w:sz="18" w:space="0" w:color="FFFFFF"/>
            </w:tcBorders>
            <w:noWrap/>
            <w:vAlign w:val="center"/>
          </w:tcPr>
          <w:p w14:paraId="3A701239"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7,0   </w:t>
            </w:r>
          </w:p>
        </w:tc>
        <w:tc>
          <w:tcPr>
            <w:tcW w:w="1203" w:type="dxa"/>
            <w:noWrap/>
            <w:vAlign w:val="center"/>
          </w:tcPr>
          <w:p w14:paraId="7877DE2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6,7   </w:t>
            </w:r>
          </w:p>
        </w:tc>
      </w:tr>
      <w:tr w:rsidR="005670B7" w:rsidRPr="005670B7" w14:paraId="295CAFD9"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57539ED0"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Puglia</w:t>
            </w:r>
          </w:p>
        </w:tc>
        <w:tc>
          <w:tcPr>
            <w:tcW w:w="1203" w:type="dxa"/>
            <w:noWrap/>
            <w:vAlign w:val="center"/>
          </w:tcPr>
          <w:p w14:paraId="3E0087CD"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48.819   </w:t>
            </w:r>
          </w:p>
        </w:tc>
        <w:tc>
          <w:tcPr>
            <w:tcW w:w="1203" w:type="dxa"/>
            <w:tcBorders>
              <w:right w:val="single" w:sz="18" w:space="0" w:color="FFFFFF"/>
            </w:tcBorders>
            <w:vAlign w:val="center"/>
          </w:tcPr>
          <w:p w14:paraId="35668F14"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63.850   </w:t>
            </w:r>
          </w:p>
        </w:tc>
        <w:tc>
          <w:tcPr>
            <w:tcW w:w="1220" w:type="dxa"/>
            <w:tcBorders>
              <w:left w:val="single" w:sz="18" w:space="0" w:color="FFFFFF"/>
            </w:tcBorders>
            <w:noWrap/>
            <w:vAlign w:val="center"/>
          </w:tcPr>
          <w:p w14:paraId="3A8BB04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1.595.086   </w:t>
            </w:r>
          </w:p>
        </w:tc>
        <w:tc>
          <w:tcPr>
            <w:tcW w:w="1220" w:type="dxa"/>
            <w:tcBorders>
              <w:right w:val="single" w:sz="18" w:space="0" w:color="FFFFFF"/>
            </w:tcBorders>
            <w:noWrap/>
            <w:vAlign w:val="center"/>
          </w:tcPr>
          <w:p w14:paraId="1BF7897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1.616.731   </w:t>
            </w:r>
          </w:p>
        </w:tc>
        <w:tc>
          <w:tcPr>
            <w:tcW w:w="1368" w:type="dxa"/>
            <w:tcBorders>
              <w:left w:val="single" w:sz="18" w:space="0" w:color="FFFFFF"/>
            </w:tcBorders>
            <w:noWrap/>
            <w:vAlign w:val="center"/>
          </w:tcPr>
          <w:p w14:paraId="026147A4"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3,1   </w:t>
            </w:r>
          </w:p>
        </w:tc>
        <w:tc>
          <w:tcPr>
            <w:tcW w:w="1203" w:type="dxa"/>
            <w:noWrap/>
            <w:vAlign w:val="center"/>
          </w:tcPr>
          <w:p w14:paraId="690614E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3,9   </w:t>
            </w:r>
          </w:p>
        </w:tc>
      </w:tr>
      <w:tr w:rsidR="005670B7" w:rsidRPr="005670B7" w14:paraId="56542EF8"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63D2DEB6"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Sardegna</w:t>
            </w:r>
          </w:p>
        </w:tc>
        <w:tc>
          <w:tcPr>
            <w:tcW w:w="1203" w:type="dxa"/>
            <w:noWrap/>
            <w:vAlign w:val="center"/>
          </w:tcPr>
          <w:p w14:paraId="2BB6E5E1"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8.792   </w:t>
            </w:r>
          </w:p>
        </w:tc>
        <w:tc>
          <w:tcPr>
            <w:tcW w:w="1203" w:type="dxa"/>
            <w:tcBorders>
              <w:right w:val="single" w:sz="18" w:space="0" w:color="FFFFFF"/>
            </w:tcBorders>
            <w:vAlign w:val="center"/>
          </w:tcPr>
          <w:p w14:paraId="229DA296"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35.500   </w:t>
            </w:r>
          </w:p>
        </w:tc>
        <w:tc>
          <w:tcPr>
            <w:tcW w:w="1220" w:type="dxa"/>
            <w:tcBorders>
              <w:left w:val="single" w:sz="18" w:space="0" w:color="FFFFFF"/>
            </w:tcBorders>
            <w:noWrap/>
            <w:vAlign w:val="center"/>
          </w:tcPr>
          <w:p w14:paraId="147310AA"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1.284.747   </w:t>
            </w:r>
          </w:p>
        </w:tc>
        <w:tc>
          <w:tcPr>
            <w:tcW w:w="1220" w:type="dxa"/>
            <w:tcBorders>
              <w:right w:val="single" w:sz="18" w:space="0" w:color="FFFFFF"/>
            </w:tcBorders>
            <w:noWrap/>
            <w:vAlign w:val="center"/>
          </w:tcPr>
          <w:p w14:paraId="1D52F7C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1.291.510   </w:t>
            </w:r>
          </w:p>
        </w:tc>
        <w:tc>
          <w:tcPr>
            <w:tcW w:w="1368" w:type="dxa"/>
            <w:tcBorders>
              <w:left w:val="single" w:sz="18" w:space="0" w:color="FFFFFF"/>
            </w:tcBorders>
            <w:noWrap/>
            <w:vAlign w:val="center"/>
          </w:tcPr>
          <w:p w14:paraId="12F7E1EA"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0,7   </w:t>
            </w:r>
          </w:p>
        </w:tc>
        <w:tc>
          <w:tcPr>
            <w:tcW w:w="1203" w:type="dxa"/>
            <w:noWrap/>
            <w:vAlign w:val="center"/>
          </w:tcPr>
          <w:p w14:paraId="4AA27AF7"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2,7   </w:t>
            </w:r>
          </w:p>
        </w:tc>
      </w:tr>
      <w:tr w:rsidR="005670B7" w:rsidRPr="005670B7" w14:paraId="7E60F3C4"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769AC6BE"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Sicilia</w:t>
            </w:r>
          </w:p>
        </w:tc>
        <w:tc>
          <w:tcPr>
            <w:tcW w:w="1203" w:type="dxa"/>
            <w:noWrap/>
            <w:vAlign w:val="center"/>
          </w:tcPr>
          <w:p w14:paraId="2AC76162"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43.240   </w:t>
            </w:r>
          </w:p>
        </w:tc>
        <w:tc>
          <w:tcPr>
            <w:tcW w:w="1203" w:type="dxa"/>
            <w:tcBorders>
              <w:right w:val="single" w:sz="18" w:space="0" w:color="FFFFFF"/>
            </w:tcBorders>
            <w:vAlign w:val="center"/>
          </w:tcPr>
          <w:p w14:paraId="3DEFB7E8"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41.160   </w:t>
            </w:r>
          </w:p>
        </w:tc>
        <w:tc>
          <w:tcPr>
            <w:tcW w:w="1220" w:type="dxa"/>
            <w:tcBorders>
              <w:left w:val="single" w:sz="18" w:space="0" w:color="FFFFFF"/>
            </w:tcBorders>
            <w:noWrap/>
            <w:vAlign w:val="center"/>
          </w:tcPr>
          <w:p w14:paraId="306F07D0"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2.126.515   </w:t>
            </w:r>
          </w:p>
        </w:tc>
        <w:tc>
          <w:tcPr>
            <w:tcW w:w="1220" w:type="dxa"/>
            <w:tcBorders>
              <w:right w:val="single" w:sz="18" w:space="0" w:color="FFFFFF"/>
            </w:tcBorders>
            <w:noWrap/>
            <w:vAlign w:val="center"/>
          </w:tcPr>
          <w:p w14:paraId="2E8B89CF"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2.184.172   </w:t>
            </w:r>
          </w:p>
        </w:tc>
        <w:tc>
          <w:tcPr>
            <w:tcW w:w="1368" w:type="dxa"/>
            <w:tcBorders>
              <w:left w:val="single" w:sz="18" w:space="0" w:color="FFFFFF"/>
            </w:tcBorders>
            <w:noWrap/>
            <w:vAlign w:val="center"/>
          </w:tcPr>
          <w:p w14:paraId="3A329C79"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2,0   </w:t>
            </w:r>
          </w:p>
        </w:tc>
        <w:tc>
          <w:tcPr>
            <w:tcW w:w="1203" w:type="dxa"/>
            <w:noWrap/>
            <w:vAlign w:val="center"/>
          </w:tcPr>
          <w:p w14:paraId="42A9925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1,9   </w:t>
            </w:r>
          </w:p>
        </w:tc>
      </w:tr>
      <w:tr w:rsidR="005670B7" w:rsidRPr="005670B7" w14:paraId="5CE0B379"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68749B50"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Toscana</w:t>
            </w:r>
          </w:p>
        </w:tc>
        <w:tc>
          <w:tcPr>
            <w:tcW w:w="1203" w:type="dxa"/>
            <w:noWrap/>
            <w:vAlign w:val="center"/>
          </w:tcPr>
          <w:p w14:paraId="5C7748A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39.734   </w:t>
            </w:r>
          </w:p>
        </w:tc>
        <w:tc>
          <w:tcPr>
            <w:tcW w:w="1203" w:type="dxa"/>
            <w:tcBorders>
              <w:right w:val="single" w:sz="18" w:space="0" w:color="FFFFFF"/>
            </w:tcBorders>
            <w:vAlign w:val="center"/>
          </w:tcPr>
          <w:p w14:paraId="672BA49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51.566   </w:t>
            </w:r>
          </w:p>
        </w:tc>
        <w:tc>
          <w:tcPr>
            <w:tcW w:w="1220" w:type="dxa"/>
            <w:tcBorders>
              <w:left w:val="single" w:sz="18" w:space="0" w:color="FFFFFF"/>
            </w:tcBorders>
            <w:noWrap/>
            <w:vAlign w:val="center"/>
          </w:tcPr>
          <w:p w14:paraId="1055C78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870.527   </w:t>
            </w:r>
          </w:p>
        </w:tc>
        <w:tc>
          <w:tcPr>
            <w:tcW w:w="1220" w:type="dxa"/>
            <w:tcBorders>
              <w:right w:val="single" w:sz="18" w:space="0" w:color="FFFFFF"/>
            </w:tcBorders>
            <w:noWrap/>
            <w:vAlign w:val="center"/>
          </w:tcPr>
          <w:p w14:paraId="45D3CF3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949.420   </w:t>
            </w:r>
          </w:p>
        </w:tc>
        <w:tc>
          <w:tcPr>
            <w:tcW w:w="1368" w:type="dxa"/>
            <w:tcBorders>
              <w:left w:val="single" w:sz="18" w:space="0" w:color="FFFFFF"/>
            </w:tcBorders>
            <w:noWrap/>
            <w:vAlign w:val="center"/>
          </w:tcPr>
          <w:p w14:paraId="69C08C80"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4,6   </w:t>
            </w:r>
          </w:p>
        </w:tc>
        <w:tc>
          <w:tcPr>
            <w:tcW w:w="1203" w:type="dxa"/>
            <w:noWrap/>
            <w:vAlign w:val="center"/>
          </w:tcPr>
          <w:p w14:paraId="1ADAF47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5,4   </w:t>
            </w:r>
          </w:p>
        </w:tc>
      </w:tr>
      <w:tr w:rsidR="005670B7" w:rsidRPr="005670B7" w14:paraId="5D6DC3FA"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3351FEAD"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P.A. Trento</w:t>
            </w:r>
          </w:p>
        </w:tc>
        <w:tc>
          <w:tcPr>
            <w:tcW w:w="1203" w:type="dxa"/>
            <w:noWrap/>
            <w:vAlign w:val="center"/>
          </w:tcPr>
          <w:p w14:paraId="6BA404E4"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3.322   </w:t>
            </w:r>
          </w:p>
        </w:tc>
        <w:tc>
          <w:tcPr>
            <w:tcW w:w="1203" w:type="dxa"/>
            <w:tcBorders>
              <w:right w:val="single" w:sz="18" w:space="0" w:color="FFFFFF"/>
            </w:tcBorders>
            <w:vAlign w:val="center"/>
          </w:tcPr>
          <w:p w14:paraId="0E5C9B10"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5.500   </w:t>
            </w:r>
          </w:p>
        </w:tc>
        <w:tc>
          <w:tcPr>
            <w:tcW w:w="1220" w:type="dxa"/>
            <w:tcBorders>
              <w:left w:val="single" w:sz="18" w:space="0" w:color="FFFFFF"/>
            </w:tcBorders>
            <w:noWrap/>
            <w:vAlign w:val="center"/>
          </w:tcPr>
          <w:p w14:paraId="11B56E96"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278.765   </w:t>
            </w:r>
          </w:p>
        </w:tc>
        <w:tc>
          <w:tcPr>
            <w:tcW w:w="1220" w:type="dxa"/>
            <w:tcBorders>
              <w:right w:val="single" w:sz="18" w:space="0" w:color="FFFFFF"/>
            </w:tcBorders>
            <w:noWrap/>
            <w:vAlign w:val="center"/>
          </w:tcPr>
          <w:p w14:paraId="786025B0"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297.576   </w:t>
            </w:r>
          </w:p>
        </w:tc>
        <w:tc>
          <w:tcPr>
            <w:tcW w:w="1368" w:type="dxa"/>
            <w:tcBorders>
              <w:left w:val="single" w:sz="18" w:space="0" w:color="FFFFFF"/>
            </w:tcBorders>
            <w:noWrap/>
            <w:vAlign w:val="center"/>
          </w:tcPr>
          <w:p w14:paraId="1B92CFCB"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1,2   </w:t>
            </w:r>
          </w:p>
        </w:tc>
        <w:tc>
          <w:tcPr>
            <w:tcW w:w="1203" w:type="dxa"/>
            <w:noWrap/>
            <w:vAlign w:val="center"/>
          </w:tcPr>
          <w:p w14:paraId="6A3A6627"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1,8   </w:t>
            </w:r>
          </w:p>
        </w:tc>
      </w:tr>
      <w:tr w:rsidR="005670B7" w:rsidRPr="005670B7" w14:paraId="540588B5"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5704378B"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Umbria</w:t>
            </w:r>
          </w:p>
        </w:tc>
        <w:tc>
          <w:tcPr>
            <w:tcW w:w="1203" w:type="dxa"/>
            <w:noWrap/>
            <w:vAlign w:val="center"/>
          </w:tcPr>
          <w:p w14:paraId="57D3B4A6"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20.393   </w:t>
            </w:r>
          </w:p>
        </w:tc>
        <w:tc>
          <w:tcPr>
            <w:tcW w:w="1203" w:type="dxa"/>
            <w:tcBorders>
              <w:right w:val="single" w:sz="18" w:space="0" w:color="FFFFFF"/>
            </w:tcBorders>
            <w:vAlign w:val="center"/>
          </w:tcPr>
          <w:p w14:paraId="6FC6266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42.666   </w:t>
            </w:r>
          </w:p>
        </w:tc>
        <w:tc>
          <w:tcPr>
            <w:tcW w:w="1220" w:type="dxa"/>
            <w:tcBorders>
              <w:left w:val="single" w:sz="18" w:space="0" w:color="FFFFFF"/>
            </w:tcBorders>
            <w:noWrap/>
            <w:vAlign w:val="center"/>
          </w:tcPr>
          <w:p w14:paraId="1FBB74E4"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787.392   </w:t>
            </w:r>
          </w:p>
        </w:tc>
        <w:tc>
          <w:tcPr>
            <w:tcW w:w="1220" w:type="dxa"/>
            <w:tcBorders>
              <w:right w:val="single" w:sz="18" w:space="0" w:color="FFFFFF"/>
            </w:tcBorders>
            <w:noWrap/>
            <w:vAlign w:val="center"/>
          </w:tcPr>
          <w:p w14:paraId="758008E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928.553   </w:t>
            </w:r>
          </w:p>
        </w:tc>
        <w:tc>
          <w:tcPr>
            <w:tcW w:w="1368" w:type="dxa"/>
            <w:tcBorders>
              <w:left w:val="single" w:sz="18" w:space="0" w:color="FFFFFF"/>
            </w:tcBorders>
            <w:noWrap/>
            <w:vAlign w:val="center"/>
          </w:tcPr>
          <w:p w14:paraId="4BE230A0"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2,6   </w:t>
            </w:r>
          </w:p>
        </w:tc>
        <w:tc>
          <w:tcPr>
            <w:tcW w:w="1203" w:type="dxa"/>
            <w:noWrap/>
            <w:vAlign w:val="center"/>
          </w:tcPr>
          <w:p w14:paraId="3F7058A5"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4,6   </w:t>
            </w:r>
          </w:p>
        </w:tc>
      </w:tr>
      <w:tr w:rsidR="005670B7" w:rsidRPr="005670B7" w14:paraId="65784313"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735A6EA1"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Valle d'Aosta</w:t>
            </w:r>
          </w:p>
        </w:tc>
        <w:tc>
          <w:tcPr>
            <w:tcW w:w="1203" w:type="dxa"/>
            <w:noWrap/>
            <w:vAlign w:val="center"/>
          </w:tcPr>
          <w:p w14:paraId="6F52FF63"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140   </w:t>
            </w:r>
          </w:p>
        </w:tc>
        <w:tc>
          <w:tcPr>
            <w:tcW w:w="1203" w:type="dxa"/>
            <w:tcBorders>
              <w:right w:val="single" w:sz="18" w:space="0" w:color="FFFFFF"/>
            </w:tcBorders>
            <w:vAlign w:val="center"/>
          </w:tcPr>
          <w:p w14:paraId="5E1C5E31"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750   </w:t>
            </w:r>
          </w:p>
        </w:tc>
        <w:tc>
          <w:tcPr>
            <w:tcW w:w="1220" w:type="dxa"/>
            <w:tcBorders>
              <w:left w:val="single" w:sz="18" w:space="0" w:color="FFFFFF"/>
            </w:tcBorders>
            <w:noWrap/>
            <w:vAlign w:val="center"/>
          </w:tcPr>
          <w:p w14:paraId="015666EE"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123.646   </w:t>
            </w:r>
          </w:p>
        </w:tc>
        <w:tc>
          <w:tcPr>
            <w:tcW w:w="1220" w:type="dxa"/>
            <w:tcBorders>
              <w:right w:val="single" w:sz="18" w:space="0" w:color="FFFFFF"/>
            </w:tcBorders>
            <w:noWrap/>
            <w:vAlign w:val="center"/>
          </w:tcPr>
          <w:p w14:paraId="6AB765DD"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136.925   </w:t>
            </w:r>
          </w:p>
        </w:tc>
        <w:tc>
          <w:tcPr>
            <w:tcW w:w="1368" w:type="dxa"/>
            <w:tcBorders>
              <w:left w:val="single" w:sz="18" w:space="0" w:color="FFFFFF"/>
            </w:tcBorders>
            <w:noWrap/>
            <w:vAlign w:val="center"/>
          </w:tcPr>
          <w:p w14:paraId="18CBD257"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0,1   </w:t>
            </w:r>
          </w:p>
        </w:tc>
        <w:tc>
          <w:tcPr>
            <w:tcW w:w="1203" w:type="dxa"/>
            <w:noWrap/>
            <w:vAlign w:val="center"/>
          </w:tcPr>
          <w:p w14:paraId="5E5106A1"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0,5   </w:t>
            </w:r>
          </w:p>
        </w:tc>
      </w:tr>
      <w:tr w:rsidR="005670B7" w:rsidRPr="005670B7" w14:paraId="4B637714" w14:textId="77777777" w:rsidTr="00B2523D">
        <w:trPr>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51B22204"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Veneto</w:t>
            </w:r>
          </w:p>
        </w:tc>
        <w:tc>
          <w:tcPr>
            <w:tcW w:w="1203" w:type="dxa"/>
            <w:noWrap/>
            <w:vAlign w:val="center"/>
          </w:tcPr>
          <w:p w14:paraId="39CFE5CB"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42.448   </w:t>
            </w:r>
          </w:p>
        </w:tc>
        <w:tc>
          <w:tcPr>
            <w:tcW w:w="1203" w:type="dxa"/>
            <w:tcBorders>
              <w:right w:val="single" w:sz="18" w:space="0" w:color="FFFFFF"/>
            </w:tcBorders>
            <w:vAlign w:val="center"/>
          </w:tcPr>
          <w:p w14:paraId="77AF7DA0"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72.592   </w:t>
            </w:r>
          </w:p>
        </w:tc>
        <w:tc>
          <w:tcPr>
            <w:tcW w:w="1220" w:type="dxa"/>
            <w:tcBorders>
              <w:left w:val="single" w:sz="18" w:space="0" w:color="FFFFFF"/>
            </w:tcBorders>
            <w:noWrap/>
            <w:vAlign w:val="center"/>
          </w:tcPr>
          <w:p w14:paraId="22735E02"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1.042.159   </w:t>
            </w:r>
          </w:p>
        </w:tc>
        <w:tc>
          <w:tcPr>
            <w:tcW w:w="1220" w:type="dxa"/>
            <w:tcBorders>
              <w:right w:val="single" w:sz="18" w:space="0" w:color="FFFFFF"/>
            </w:tcBorders>
            <w:noWrap/>
            <w:vAlign w:val="center"/>
          </w:tcPr>
          <w:p w14:paraId="3EEA485F"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1.169.026   </w:t>
            </w:r>
          </w:p>
        </w:tc>
        <w:tc>
          <w:tcPr>
            <w:tcW w:w="1368" w:type="dxa"/>
            <w:tcBorders>
              <w:left w:val="single" w:sz="18" w:space="0" w:color="FFFFFF"/>
            </w:tcBorders>
            <w:noWrap/>
            <w:vAlign w:val="center"/>
          </w:tcPr>
          <w:p w14:paraId="3CE72F97"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4,1   </w:t>
            </w:r>
          </w:p>
        </w:tc>
        <w:tc>
          <w:tcPr>
            <w:tcW w:w="1203" w:type="dxa"/>
            <w:noWrap/>
            <w:vAlign w:val="center"/>
          </w:tcPr>
          <w:p w14:paraId="0C198DD9" w14:textId="77777777" w:rsidR="005670B7" w:rsidRPr="005670B7" w:rsidRDefault="005670B7" w:rsidP="00B2523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6,2   </w:t>
            </w:r>
          </w:p>
        </w:tc>
      </w:tr>
      <w:tr w:rsidR="005670B7" w:rsidRPr="005670B7" w14:paraId="0897CD8B" w14:textId="77777777" w:rsidTr="00B2523D">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1696" w:type="dxa"/>
            <w:noWrap/>
            <w:hideMark/>
          </w:tcPr>
          <w:p w14:paraId="41DC0B6A" w14:textId="77777777" w:rsidR="005670B7" w:rsidRPr="005670B7" w:rsidRDefault="005670B7" w:rsidP="005670B7">
            <w:pPr>
              <w:jc w:val="both"/>
              <w:rPr>
                <w:rFonts w:ascii="Calibri" w:eastAsia="Times New Roman" w:hAnsi="Calibri" w:cs="Calibri"/>
                <w:sz w:val="26"/>
                <w:szCs w:val="26"/>
                <w:lang w:eastAsia="it-IT"/>
              </w:rPr>
            </w:pPr>
            <w:r w:rsidRPr="005670B7">
              <w:rPr>
                <w:rFonts w:ascii="Calibri" w:eastAsia="Calibri" w:hAnsi="Calibri" w:cs="Times New Roman"/>
              </w:rPr>
              <w:t>TOTALE</w:t>
            </w:r>
          </w:p>
        </w:tc>
        <w:tc>
          <w:tcPr>
            <w:tcW w:w="1203" w:type="dxa"/>
            <w:noWrap/>
            <w:vAlign w:val="center"/>
          </w:tcPr>
          <w:p w14:paraId="31AEB07C"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427.276   </w:t>
            </w:r>
          </w:p>
        </w:tc>
        <w:tc>
          <w:tcPr>
            <w:tcW w:w="1203" w:type="dxa"/>
            <w:tcBorders>
              <w:right w:val="single" w:sz="18" w:space="0" w:color="FFFFFF"/>
            </w:tcBorders>
            <w:vAlign w:val="center"/>
          </w:tcPr>
          <w:p w14:paraId="15B549C2"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722.987   </w:t>
            </w:r>
          </w:p>
        </w:tc>
        <w:tc>
          <w:tcPr>
            <w:tcW w:w="1220" w:type="dxa"/>
            <w:tcBorders>
              <w:left w:val="single" w:sz="18" w:space="0" w:color="FFFFFF"/>
              <w:bottom w:val="single" w:sz="18" w:space="0" w:color="FFFFFF"/>
            </w:tcBorders>
            <w:noWrap/>
            <w:vAlign w:val="center"/>
          </w:tcPr>
          <w:p w14:paraId="66DB609B" w14:textId="77777777" w:rsidR="005670B7" w:rsidRPr="005670B7" w:rsidRDefault="005670B7" w:rsidP="00B2523D">
            <w:pPr>
              <w:ind w:right="-167"/>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17.501.936   </w:t>
            </w:r>
          </w:p>
        </w:tc>
        <w:tc>
          <w:tcPr>
            <w:tcW w:w="1220" w:type="dxa"/>
            <w:tcBorders>
              <w:bottom w:val="single" w:sz="18" w:space="0" w:color="FFFFFF"/>
              <w:right w:val="single" w:sz="18" w:space="0" w:color="FFFFFF"/>
            </w:tcBorders>
            <w:noWrap/>
            <w:vAlign w:val="center"/>
          </w:tcPr>
          <w:p w14:paraId="0915FEF1" w14:textId="77777777" w:rsidR="005670B7" w:rsidRPr="005670B7" w:rsidRDefault="005670B7" w:rsidP="00B2523D">
            <w:pPr>
              <w:ind w:right="-8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18.713.456   </w:t>
            </w:r>
          </w:p>
        </w:tc>
        <w:tc>
          <w:tcPr>
            <w:tcW w:w="1368" w:type="dxa"/>
            <w:tcBorders>
              <w:left w:val="single" w:sz="18" w:space="0" w:color="FFFFFF"/>
            </w:tcBorders>
            <w:noWrap/>
            <w:vAlign w:val="center"/>
          </w:tcPr>
          <w:p w14:paraId="2BE214DB"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2,4   </w:t>
            </w:r>
          </w:p>
        </w:tc>
        <w:tc>
          <w:tcPr>
            <w:tcW w:w="1203" w:type="dxa"/>
            <w:noWrap/>
            <w:vAlign w:val="center"/>
          </w:tcPr>
          <w:p w14:paraId="1B46DCF8" w14:textId="77777777" w:rsidR="005670B7" w:rsidRPr="005670B7" w:rsidRDefault="005670B7" w:rsidP="00B2523D">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6"/>
                <w:szCs w:val="26"/>
                <w:lang w:eastAsia="it-IT"/>
              </w:rPr>
            </w:pPr>
            <w:r w:rsidRPr="005670B7">
              <w:rPr>
                <w:rFonts w:ascii="Calibri" w:eastAsia="Calibri" w:hAnsi="Calibri" w:cs="Times New Roman"/>
              </w:rPr>
              <w:t xml:space="preserve"> 3,9   </w:t>
            </w:r>
          </w:p>
        </w:tc>
      </w:tr>
    </w:tbl>
    <w:p w14:paraId="42B510DB" w14:textId="77777777" w:rsidR="005670B7" w:rsidRPr="005670B7" w:rsidRDefault="005670B7" w:rsidP="005670B7">
      <w:pPr>
        <w:spacing w:after="80" w:line="240" w:lineRule="auto"/>
        <w:rPr>
          <w:rFonts w:ascii="Calibri" w:eastAsia="Calibri" w:hAnsi="Calibri" w:cs="Times New Roman"/>
        </w:rPr>
      </w:pPr>
      <w:r w:rsidRPr="005670B7">
        <w:rPr>
          <w:rFonts w:ascii="Calibri" w:eastAsia="Calibri" w:hAnsi="Calibri" w:cs="Times New Roman"/>
          <w:i/>
          <w:sz w:val="20"/>
          <w:szCs w:val="20"/>
        </w:rPr>
        <w:t>Fonte: Elaborazione da PSR, indagine diretta e bandi pubblicati dalle AdG</w:t>
      </w:r>
    </w:p>
    <w:p w14:paraId="375486B6" w14:textId="77777777" w:rsidR="005670B7" w:rsidRPr="005670B7" w:rsidRDefault="005670B7" w:rsidP="005670B7">
      <w:pPr>
        <w:spacing w:after="80" w:line="240" w:lineRule="auto"/>
        <w:rPr>
          <w:rFonts w:ascii="Calibri" w:eastAsia="Calibri" w:hAnsi="Calibri" w:cs="Times New Roman"/>
          <w:i/>
          <w:sz w:val="20"/>
          <w:szCs w:val="20"/>
        </w:rPr>
      </w:pPr>
    </w:p>
    <w:p w14:paraId="40C0D633" w14:textId="77777777" w:rsidR="005670B7" w:rsidRPr="005670B7" w:rsidRDefault="005670B7" w:rsidP="005670B7">
      <w:pPr>
        <w:spacing w:after="80" w:line="240" w:lineRule="auto"/>
        <w:rPr>
          <w:rFonts w:ascii="Calibri" w:eastAsia="Calibri" w:hAnsi="Calibri" w:cs="Times New Roman"/>
          <w:i/>
          <w:sz w:val="20"/>
          <w:szCs w:val="20"/>
        </w:rPr>
      </w:pPr>
    </w:p>
    <w:p w14:paraId="40E63373" w14:textId="77777777" w:rsidR="005670B7" w:rsidRPr="005670B7" w:rsidRDefault="005670B7" w:rsidP="005670B7">
      <w:pPr>
        <w:spacing w:after="80" w:line="240" w:lineRule="auto"/>
        <w:rPr>
          <w:rFonts w:ascii="Calibri" w:eastAsia="Calibri" w:hAnsi="Calibri" w:cs="Times New Roman"/>
          <w:i/>
          <w:sz w:val="20"/>
          <w:szCs w:val="20"/>
        </w:rPr>
      </w:pPr>
    </w:p>
    <w:p w14:paraId="5A50A335" w14:textId="77777777" w:rsidR="005670B7" w:rsidRPr="005670B7" w:rsidRDefault="005670B7" w:rsidP="005670B7">
      <w:pPr>
        <w:spacing w:after="80" w:line="240" w:lineRule="auto"/>
        <w:rPr>
          <w:rFonts w:ascii="Calibri" w:eastAsia="Calibri" w:hAnsi="Calibri" w:cs="Times New Roman"/>
          <w:i/>
          <w:sz w:val="20"/>
          <w:szCs w:val="20"/>
        </w:rPr>
      </w:pPr>
    </w:p>
    <w:p w14:paraId="62921FB0" w14:textId="77777777" w:rsidR="005670B7" w:rsidRPr="005670B7" w:rsidRDefault="005670B7" w:rsidP="005670B7">
      <w:pPr>
        <w:spacing w:after="80" w:line="240" w:lineRule="auto"/>
        <w:rPr>
          <w:rFonts w:ascii="Calibri" w:eastAsia="Calibri" w:hAnsi="Calibri" w:cs="Times New Roman"/>
          <w:i/>
          <w:sz w:val="20"/>
          <w:szCs w:val="20"/>
        </w:rPr>
      </w:pPr>
    </w:p>
    <w:p w14:paraId="1AD6914F" w14:textId="77777777" w:rsidR="005670B7" w:rsidRPr="005670B7" w:rsidRDefault="005670B7" w:rsidP="005670B7">
      <w:pPr>
        <w:spacing w:after="80" w:line="240" w:lineRule="auto"/>
        <w:rPr>
          <w:rFonts w:ascii="Calibri" w:eastAsia="Calibri" w:hAnsi="Calibri" w:cs="Times New Roman"/>
          <w:i/>
          <w:sz w:val="20"/>
          <w:szCs w:val="20"/>
        </w:rPr>
      </w:pPr>
    </w:p>
    <w:p w14:paraId="34914C88" w14:textId="77777777" w:rsidR="005670B7" w:rsidRPr="005670B7" w:rsidRDefault="005670B7" w:rsidP="005670B7">
      <w:pPr>
        <w:spacing w:after="80" w:line="240" w:lineRule="auto"/>
        <w:rPr>
          <w:rFonts w:ascii="Calibri" w:eastAsia="Calibri" w:hAnsi="Calibri" w:cs="Times New Roman"/>
          <w:i/>
          <w:sz w:val="20"/>
          <w:szCs w:val="20"/>
        </w:rPr>
      </w:pPr>
    </w:p>
    <w:p w14:paraId="4531C629" w14:textId="77777777" w:rsidR="005670B7" w:rsidRPr="005670B7" w:rsidRDefault="005670B7" w:rsidP="005670B7">
      <w:pPr>
        <w:spacing w:after="80" w:line="240" w:lineRule="auto"/>
        <w:rPr>
          <w:rFonts w:ascii="Calibri" w:eastAsia="Calibri" w:hAnsi="Calibri" w:cs="Times New Roman"/>
          <w:i/>
          <w:sz w:val="20"/>
          <w:szCs w:val="20"/>
        </w:rPr>
      </w:pPr>
    </w:p>
    <w:p w14:paraId="218BFB0C" w14:textId="77777777" w:rsidR="005670B7" w:rsidRPr="005670B7" w:rsidRDefault="005670B7" w:rsidP="005670B7">
      <w:pPr>
        <w:spacing w:after="80" w:line="240" w:lineRule="auto"/>
        <w:rPr>
          <w:rFonts w:ascii="Calibri" w:eastAsia="Calibri" w:hAnsi="Calibri" w:cs="Times New Roman"/>
          <w:i/>
          <w:sz w:val="20"/>
          <w:szCs w:val="20"/>
        </w:rPr>
      </w:pPr>
    </w:p>
    <w:p w14:paraId="122AC145" w14:textId="77777777" w:rsidR="005670B7" w:rsidRPr="005670B7" w:rsidRDefault="005670B7" w:rsidP="005670B7">
      <w:pPr>
        <w:spacing w:after="80" w:line="240" w:lineRule="auto"/>
        <w:rPr>
          <w:rFonts w:ascii="Calibri" w:eastAsia="Calibri" w:hAnsi="Calibri" w:cs="Times New Roman"/>
          <w:i/>
        </w:rPr>
      </w:pPr>
      <w:r w:rsidRPr="005670B7">
        <w:rPr>
          <w:rFonts w:ascii="Calibri" w:eastAsia="Calibri" w:hAnsi="Calibri" w:cs="Times New Roman"/>
          <w:i/>
        </w:rPr>
        <w:t>Figura 15: Primi dieci beneficiari italiani dei progetti Horizon 2020 - SC2 per importi assegnati (MEURO)</w:t>
      </w:r>
    </w:p>
    <w:p w14:paraId="0D45399A" w14:textId="77777777" w:rsidR="005670B7" w:rsidRPr="005670B7" w:rsidRDefault="005670B7" w:rsidP="005670B7">
      <w:pPr>
        <w:spacing w:after="80" w:line="240" w:lineRule="auto"/>
        <w:rPr>
          <w:rFonts w:ascii="Calibri" w:eastAsia="Calibri" w:hAnsi="Calibri" w:cs="Times New Roman"/>
          <w:i/>
          <w:sz w:val="20"/>
          <w:szCs w:val="20"/>
        </w:rPr>
      </w:pPr>
      <w:r w:rsidRPr="005670B7">
        <w:rPr>
          <w:rFonts w:ascii="Calibri" w:eastAsia="Calibri" w:hAnsi="Calibri" w:cs="Times New Roman"/>
          <w:noProof/>
        </w:rPr>
        <w:drawing>
          <wp:anchor distT="0" distB="0" distL="114300" distR="114300" simplePos="0" relativeHeight="251659264" behindDoc="0" locked="0" layoutInCell="1" allowOverlap="1" wp14:anchorId="4571B1C7" wp14:editId="5A3DE428">
            <wp:simplePos x="0" y="0"/>
            <wp:positionH relativeFrom="column">
              <wp:posOffset>67310</wp:posOffset>
            </wp:positionH>
            <wp:positionV relativeFrom="paragraph">
              <wp:posOffset>155575</wp:posOffset>
            </wp:positionV>
            <wp:extent cx="5915025" cy="2890520"/>
            <wp:effectExtent l="0" t="0" r="3175" b="5080"/>
            <wp:wrapSquare wrapText="bothSides"/>
            <wp:docPr id="100" name="Grafico 100">
              <a:extLst xmlns:a="http://schemas.openxmlformats.org/drawingml/2006/main">
                <a:ext uri="{FF2B5EF4-FFF2-40B4-BE49-F238E27FC236}">
                  <a16:creationId xmlns:a16="http://schemas.microsoft.com/office/drawing/2014/main" id="{A279D79E-0301-47BD-9E8D-917BAC4D4B8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14:sizeRelH relativeFrom="margin">
              <wp14:pctWidth>0</wp14:pctWidth>
            </wp14:sizeRelH>
            <wp14:sizeRelV relativeFrom="margin">
              <wp14:pctHeight>0</wp14:pctHeight>
            </wp14:sizeRelV>
          </wp:anchor>
        </w:drawing>
      </w:r>
    </w:p>
    <w:p w14:paraId="33BF9200" w14:textId="19285563" w:rsidR="005670B7" w:rsidRPr="005670B7" w:rsidRDefault="00B2523D" w:rsidP="005670B7">
      <w:pPr>
        <w:spacing w:after="80" w:line="240" w:lineRule="auto"/>
        <w:rPr>
          <w:rFonts w:ascii="Calibri" w:eastAsia="Calibri" w:hAnsi="Calibri" w:cs="Times New Roman"/>
          <w:i/>
          <w:sz w:val="20"/>
          <w:szCs w:val="20"/>
        </w:rPr>
      </w:pPr>
      <w:r>
        <w:rPr>
          <w:rFonts w:ascii="Calibri" w:eastAsia="Calibri" w:hAnsi="Calibri" w:cs="Times New Roman"/>
          <w:i/>
          <w:sz w:val="20"/>
          <w:szCs w:val="20"/>
        </w:rPr>
        <w:t xml:space="preserve">Fonte: H2020 Dashboard. </w:t>
      </w:r>
    </w:p>
    <w:p w14:paraId="5750E7A9" w14:textId="77777777" w:rsidR="005670B7" w:rsidRPr="005670B7" w:rsidRDefault="005670B7" w:rsidP="005670B7">
      <w:pPr>
        <w:spacing w:after="80" w:line="240" w:lineRule="auto"/>
        <w:rPr>
          <w:rFonts w:ascii="Calibri" w:eastAsia="Calibri" w:hAnsi="Calibri" w:cs="Times New Roman"/>
          <w:i/>
          <w:sz w:val="20"/>
          <w:szCs w:val="20"/>
        </w:rPr>
      </w:pPr>
    </w:p>
    <w:p w14:paraId="55D41A2E" w14:textId="77777777" w:rsidR="005670B7" w:rsidRPr="005670B7" w:rsidRDefault="005670B7" w:rsidP="005670B7">
      <w:pPr>
        <w:spacing w:after="80" w:line="240" w:lineRule="auto"/>
        <w:rPr>
          <w:rFonts w:ascii="Calibri" w:eastAsia="Calibri" w:hAnsi="Calibri" w:cs="Times New Roman"/>
          <w:i/>
          <w:sz w:val="20"/>
          <w:szCs w:val="20"/>
        </w:rPr>
      </w:pPr>
    </w:p>
    <w:p w14:paraId="44FD441B" w14:textId="77777777" w:rsidR="005670B7" w:rsidRPr="005670B7" w:rsidRDefault="005670B7" w:rsidP="005670B7">
      <w:pPr>
        <w:spacing w:after="80" w:line="240" w:lineRule="auto"/>
        <w:rPr>
          <w:rFonts w:ascii="Calibri" w:eastAsia="Calibri" w:hAnsi="Calibri" w:cs="Times New Roman"/>
          <w:i/>
          <w:sz w:val="20"/>
          <w:szCs w:val="20"/>
        </w:rPr>
      </w:pPr>
    </w:p>
    <w:p w14:paraId="432AA124" w14:textId="77777777" w:rsidR="005670B7" w:rsidRPr="005670B7" w:rsidRDefault="005670B7" w:rsidP="005670B7">
      <w:pPr>
        <w:spacing w:after="80" w:line="240" w:lineRule="auto"/>
        <w:rPr>
          <w:rFonts w:ascii="Calibri" w:eastAsia="Calibri" w:hAnsi="Calibri" w:cs="Times New Roman"/>
          <w:i/>
          <w:sz w:val="20"/>
          <w:szCs w:val="20"/>
        </w:rPr>
      </w:pPr>
    </w:p>
    <w:p w14:paraId="5574BA0B" w14:textId="77777777" w:rsidR="005670B7" w:rsidRPr="005670B7" w:rsidRDefault="005670B7" w:rsidP="005670B7">
      <w:pPr>
        <w:spacing w:after="80" w:line="240" w:lineRule="auto"/>
        <w:rPr>
          <w:rFonts w:ascii="Calibri" w:eastAsia="Calibri" w:hAnsi="Calibri" w:cs="Times New Roman"/>
          <w:i/>
          <w:sz w:val="20"/>
          <w:szCs w:val="20"/>
        </w:rPr>
      </w:pPr>
    </w:p>
    <w:p w14:paraId="7A121B46" w14:textId="77777777" w:rsidR="005670B7" w:rsidRPr="005670B7" w:rsidRDefault="005670B7" w:rsidP="005670B7">
      <w:pPr>
        <w:spacing w:after="80" w:line="240" w:lineRule="auto"/>
        <w:rPr>
          <w:rFonts w:ascii="Calibri" w:eastAsia="Calibri" w:hAnsi="Calibri" w:cs="Times New Roman"/>
          <w:i/>
          <w:sz w:val="20"/>
          <w:szCs w:val="20"/>
        </w:rPr>
      </w:pPr>
    </w:p>
    <w:p w14:paraId="23AD401F" w14:textId="77777777" w:rsidR="005670B7" w:rsidRPr="005670B7" w:rsidRDefault="005670B7" w:rsidP="005670B7">
      <w:pPr>
        <w:spacing w:after="80" w:line="240" w:lineRule="auto"/>
        <w:rPr>
          <w:rFonts w:ascii="Calibri" w:eastAsia="Calibri" w:hAnsi="Calibri" w:cs="Times New Roman"/>
          <w:i/>
          <w:sz w:val="20"/>
          <w:szCs w:val="20"/>
        </w:rPr>
      </w:pPr>
    </w:p>
    <w:p w14:paraId="4881AA1F" w14:textId="77777777" w:rsidR="005670B7" w:rsidRPr="005670B7" w:rsidRDefault="005670B7" w:rsidP="005670B7">
      <w:pPr>
        <w:spacing w:after="80" w:line="240" w:lineRule="auto"/>
        <w:rPr>
          <w:rFonts w:ascii="Calibri" w:eastAsia="Calibri" w:hAnsi="Calibri" w:cs="Times New Roman"/>
          <w:i/>
          <w:sz w:val="20"/>
          <w:szCs w:val="20"/>
        </w:rPr>
      </w:pPr>
    </w:p>
    <w:p w14:paraId="31683E54" w14:textId="77777777" w:rsidR="005670B7" w:rsidRPr="005670B7" w:rsidRDefault="005670B7" w:rsidP="005670B7">
      <w:pPr>
        <w:spacing w:after="80" w:line="240" w:lineRule="auto"/>
        <w:rPr>
          <w:rFonts w:ascii="Calibri" w:eastAsia="Calibri" w:hAnsi="Calibri" w:cs="Times New Roman"/>
          <w:i/>
          <w:sz w:val="20"/>
          <w:szCs w:val="20"/>
        </w:rPr>
      </w:pPr>
    </w:p>
    <w:p w14:paraId="072BF8E8" w14:textId="77777777" w:rsidR="005670B7" w:rsidRPr="005670B7" w:rsidRDefault="005670B7" w:rsidP="005670B7">
      <w:pPr>
        <w:spacing w:after="80" w:line="240" w:lineRule="auto"/>
        <w:rPr>
          <w:rFonts w:ascii="Calibri" w:eastAsia="Calibri" w:hAnsi="Calibri" w:cs="Times New Roman"/>
          <w:i/>
          <w:sz w:val="20"/>
          <w:szCs w:val="20"/>
        </w:rPr>
      </w:pPr>
    </w:p>
    <w:p w14:paraId="3CF88E55" w14:textId="77777777" w:rsidR="005670B7" w:rsidRPr="005670B7" w:rsidRDefault="005670B7" w:rsidP="005670B7">
      <w:pPr>
        <w:spacing w:after="80" w:line="240" w:lineRule="auto"/>
        <w:rPr>
          <w:rFonts w:ascii="Calibri" w:eastAsia="Calibri" w:hAnsi="Calibri" w:cs="Times New Roman"/>
          <w:i/>
          <w:sz w:val="20"/>
          <w:szCs w:val="20"/>
        </w:rPr>
      </w:pPr>
    </w:p>
    <w:p w14:paraId="2679399C" w14:textId="77777777" w:rsidR="005670B7" w:rsidRPr="005670B7" w:rsidRDefault="005670B7" w:rsidP="005670B7">
      <w:pPr>
        <w:spacing w:after="80" w:line="240" w:lineRule="auto"/>
        <w:rPr>
          <w:rFonts w:ascii="Calibri" w:eastAsia="Calibri" w:hAnsi="Calibri" w:cs="Times New Roman"/>
          <w:i/>
          <w:sz w:val="20"/>
          <w:szCs w:val="20"/>
        </w:rPr>
      </w:pPr>
    </w:p>
    <w:p w14:paraId="13A3CA46" w14:textId="77777777" w:rsidR="005670B7" w:rsidRPr="005670B7" w:rsidRDefault="005670B7" w:rsidP="005670B7">
      <w:pPr>
        <w:spacing w:after="80" w:line="240" w:lineRule="auto"/>
        <w:rPr>
          <w:rFonts w:ascii="Calibri" w:eastAsia="Calibri" w:hAnsi="Calibri" w:cs="Times New Roman"/>
          <w:i/>
          <w:sz w:val="20"/>
          <w:szCs w:val="20"/>
        </w:rPr>
      </w:pPr>
    </w:p>
    <w:p w14:paraId="0D93A68A" w14:textId="77777777" w:rsidR="005670B7" w:rsidRPr="005670B7" w:rsidRDefault="005670B7" w:rsidP="005670B7">
      <w:pPr>
        <w:spacing w:after="80" w:line="240" w:lineRule="auto"/>
        <w:rPr>
          <w:rFonts w:ascii="Calibri" w:eastAsia="Calibri" w:hAnsi="Calibri" w:cs="Times New Roman"/>
          <w:i/>
          <w:sz w:val="20"/>
          <w:szCs w:val="20"/>
        </w:rPr>
      </w:pPr>
    </w:p>
    <w:p w14:paraId="7468BE11" w14:textId="77777777" w:rsidR="005670B7" w:rsidRPr="005670B7" w:rsidRDefault="005670B7" w:rsidP="005670B7">
      <w:pPr>
        <w:spacing w:after="80" w:line="240" w:lineRule="auto"/>
        <w:rPr>
          <w:rFonts w:ascii="Calibri" w:eastAsia="Calibri" w:hAnsi="Calibri" w:cs="Times New Roman"/>
          <w:i/>
          <w:sz w:val="20"/>
          <w:szCs w:val="20"/>
        </w:rPr>
      </w:pPr>
    </w:p>
    <w:p w14:paraId="71508C62" w14:textId="77777777" w:rsidR="005670B7" w:rsidRPr="005670B7" w:rsidRDefault="005670B7" w:rsidP="005670B7">
      <w:pPr>
        <w:spacing w:after="80" w:line="240" w:lineRule="auto"/>
        <w:rPr>
          <w:rFonts w:ascii="Calibri" w:eastAsia="Calibri" w:hAnsi="Calibri" w:cs="Times New Roman"/>
          <w:i/>
          <w:sz w:val="20"/>
          <w:szCs w:val="20"/>
        </w:rPr>
      </w:pPr>
    </w:p>
    <w:p w14:paraId="3A266F55" w14:textId="77777777" w:rsidR="005670B7" w:rsidRPr="005670B7" w:rsidRDefault="005670B7" w:rsidP="005670B7">
      <w:pPr>
        <w:spacing w:after="80" w:line="240" w:lineRule="auto"/>
        <w:rPr>
          <w:rFonts w:ascii="Calibri" w:eastAsia="Calibri" w:hAnsi="Calibri" w:cs="Times New Roman"/>
          <w:i/>
          <w:sz w:val="20"/>
          <w:szCs w:val="20"/>
        </w:rPr>
      </w:pPr>
    </w:p>
    <w:p w14:paraId="6F89E0B9" w14:textId="77777777" w:rsidR="005670B7" w:rsidRPr="005670B7" w:rsidRDefault="005670B7" w:rsidP="005670B7">
      <w:pPr>
        <w:spacing w:after="80" w:line="240" w:lineRule="auto"/>
        <w:rPr>
          <w:rFonts w:ascii="Calibri" w:eastAsia="Calibri" w:hAnsi="Calibri" w:cs="Times New Roman"/>
        </w:rPr>
      </w:pPr>
    </w:p>
    <w:p w14:paraId="177F190A" w14:textId="77777777" w:rsidR="005670B7" w:rsidRPr="005670B7" w:rsidRDefault="005670B7" w:rsidP="005670B7">
      <w:pPr>
        <w:spacing w:after="80" w:line="240" w:lineRule="auto"/>
        <w:rPr>
          <w:rFonts w:ascii="Calibri" w:eastAsia="Calibri" w:hAnsi="Calibri" w:cs="Times New Roman"/>
        </w:rPr>
        <w:sectPr w:rsidR="005670B7" w:rsidRPr="005670B7" w:rsidSect="007626E9">
          <w:headerReference w:type="default" r:id="rId62"/>
          <w:footerReference w:type="default" r:id="rId63"/>
          <w:headerReference w:type="first" r:id="rId64"/>
          <w:footerReference w:type="first" r:id="rId65"/>
          <w:pgSz w:w="11906" w:h="16838"/>
          <w:pgMar w:top="1417" w:right="1134" w:bottom="1134" w:left="1134" w:header="708" w:footer="0" w:gutter="0"/>
          <w:cols w:space="708"/>
          <w:titlePg/>
          <w:docGrid w:linePitch="360"/>
        </w:sectPr>
      </w:pPr>
    </w:p>
    <w:p w14:paraId="01F0439E" w14:textId="77777777" w:rsidR="005670B7" w:rsidRPr="005670B7" w:rsidRDefault="005670B7" w:rsidP="005670B7">
      <w:pPr>
        <w:spacing w:after="80" w:line="240" w:lineRule="auto"/>
        <w:jc w:val="both"/>
        <w:rPr>
          <w:rFonts w:ascii="Calibri" w:eastAsia="Calibri" w:hAnsi="Calibri" w:cs="Times New Roman"/>
          <w:i/>
        </w:rPr>
      </w:pPr>
      <w:r w:rsidRPr="005670B7">
        <w:rPr>
          <w:rFonts w:ascii="Calibri" w:eastAsia="Calibri" w:hAnsi="Calibri" w:cs="Times New Roman"/>
          <w:i/>
        </w:rPr>
        <w:lastRenderedPageBreak/>
        <w:t>Tabella 21: Enti, agenzie, fondazioni, centri sperimentali regionali a supporto del settore agroalimentare</w:t>
      </w:r>
    </w:p>
    <w:tbl>
      <w:tblPr>
        <w:tblStyle w:val="Tabellaelenco2-colore11"/>
        <w:tblW w:w="13468" w:type="dxa"/>
        <w:tblLook w:val="04A0" w:firstRow="1" w:lastRow="0" w:firstColumn="1" w:lastColumn="0" w:noHBand="0" w:noVBand="1"/>
      </w:tblPr>
      <w:tblGrid>
        <w:gridCol w:w="2552"/>
        <w:gridCol w:w="3544"/>
        <w:gridCol w:w="3686"/>
        <w:gridCol w:w="3686"/>
      </w:tblGrid>
      <w:tr w:rsidR="005670B7" w:rsidRPr="005670B7" w14:paraId="034494FA" w14:textId="77777777" w:rsidTr="004F6FF2">
        <w:trPr>
          <w:cnfStyle w:val="100000000000" w:firstRow="1" w:lastRow="0" w:firstColumn="0" w:lastColumn="0" w:oddVBand="0" w:evenVBand="0" w:oddHBand="0" w:evenHBand="0" w:firstRowFirstColumn="0" w:firstRowLastColumn="0" w:lastRowFirstColumn="0" w:lastRowLastColumn="0"/>
          <w:trHeight w:val="392"/>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795EB39A" w14:textId="77777777"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Valle d’Aosta</w:t>
            </w:r>
          </w:p>
        </w:tc>
        <w:tc>
          <w:tcPr>
            <w:tcW w:w="3544" w:type="dxa"/>
            <w:vAlign w:val="center"/>
            <w:hideMark/>
          </w:tcPr>
          <w:p w14:paraId="411D056C" w14:textId="77777777" w:rsidR="005670B7" w:rsidRPr="005670B7" w:rsidRDefault="005670B7" w:rsidP="004F6FF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INSTITUT AGRICOLE REGIONAL</w:t>
            </w:r>
          </w:p>
        </w:tc>
        <w:tc>
          <w:tcPr>
            <w:tcW w:w="3686" w:type="dxa"/>
            <w:vAlign w:val="center"/>
            <w:hideMark/>
          </w:tcPr>
          <w:p w14:paraId="1165CEFD" w14:textId="77777777" w:rsidR="005670B7" w:rsidRPr="005670B7" w:rsidRDefault="005670B7" w:rsidP="004F6FF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p>
        </w:tc>
        <w:tc>
          <w:tcPr>
            <w:tcW w:w="3686" w:type="dxa"/>
            <w:noWrap/>
            <w:vAlign w:val="center"/>
            <w:hideMark/>
          </w:tcPr>
          <w:p w14:paraId="09C26FB8" w14:textId="77777777" w:rsidR="005670B7" w:rsidRPr="005670B7" w:rsidRDefault="005670B7" w:rsidP="004F6FF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r>
      <w:tr w:rsidR="005670B7" w:rsidRPr="005670B7" w14:paraId="2377F1C8" w14:textId="77777777" w:rsidTr="004F6FF2">
        <w:trPr>
          <w:cnfStyle w:val="000000100000" w:firstRow="0" w:lastRow="0" w:firstColumn="0" w:lastColumn="0" w:oddVBand="0" w:evenVBand="0" w:oddHBand="1" w:evenHBand="0" w:firstRowFirstColumn="0" w:firstRowLastColumn="0" w:lastRowFirstColumn="0" w:lastRowLastColumn="0"/>
          <w:trHeight w:val="834"/>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7913F7F5" w14:textId="77777777"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Piemonte</w:t>
            </w:r>
          </w:p>
        </w:tc>
        <w:tc>
          <w:tcPr>
            <w:tcW w:w="3544" w:type="dxa"/>
            <w:vAlign w:val="center"/>
            <w:hideMark/>
          </w:tcPr>
          <w:p w14:paraId="0E1C7A9B"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IRES PIEMONTE (Ente strumentale)</w:t>
            </w:r>
          </w:p>
        </w:tc>
        <w:tc>
          <w:tcPr>
            <w:tcW w:w="3686" w:type="dxa"/>
            <w:vAlign w:val="center"/>
            <w:hideMark/>
          </w:tcPr>
          <w:p w14:paraId="75983571"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Fondazione per la ricerca, l’innovazione e lo sviluppo tecnologico dell’agricoltura piemontese (Agrion)</w:t>
            </w:r>
          </w:p>
        </w:tc>
        <w:tc>
          <w:tcPr>
            <w:tcW w:w="3686" w:type="dxa"/>
            <w:vAlign w:val="center"/>
            <w:hideMark/>
          </w:tcPr>
          <w:p w14:paraId="6B472589"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Istituto per le piante da legno e l’ambiente - IPLA SpA, (società controllata)</w:t>
            </w:r>
          </w:p>
        </w:tc>
      </w:tr>
      <w:tr w:rsidR="005670B7" w:rsidRPr="005670B7" w14:paraId="20CA0FE1" w14:textId="77777777" w:rsidTr="004F6FF2">
        <w:trPr>
          <w:trHeight w:val="551"/>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4B83469E" w14:textId="3B6078AD"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Lombardia</w:t>
            </w:r>
          </w:p>
        </w:tc>
        <w:tc>
          <w:tcPr>
            <w:tcW w:w="3544" w:type="dxa"/>
            <w:vAlign w:val="center"/>
            <w:hideMark/>
          </w:tcPr>
          <w:p w14:paraId="063907C0"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xml:space="preserve">ERSAF (Ente Regionale per i Servizi all’Agricoltura e alle Foreste) </w:t>
            </w:r>
          </w:p>
        </w:tc>
        <w:tc>
          <w:tcPr>
            <w:tcW w:w="3686" w:type="dxa"/>
            <w:vAlign w:val="center"/>
            <w:hideMark/>
          </w:tcPr>
          <w:p w14:paraId="54EAF6E3"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xml:space="preserve">Ersaf – Formazione in campo Forestale </w:t>
            </w:r>
          </w:p>
        </w:tc>
        <w:tc>
          <w:tcPr>
            <w:tcW w:w="3686" w:type="dxa"/>
            <w:noWrap/>
            <w:vAlign w:val="center"/>
            <w:hideMark/>
          </w:tcPr>
          <w:p w14:paraId="550E4DC3"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r>
      <w:tr w:rsidR="005670B7" w:rsidRPr="005670B7" w14:paraId="11148806" w14:textId="77777777" w:rsidTr="004F6FF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02CFDCA5" w14:textId="77777777"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Provincia Aut. di Trento</w:t>
            </w:r>
          </w:p>
        </w:tc>
        <w:tc>
          <w:tcPr>
            <w:tcW w:w="3544" w:type="dxa"/>
            <w:noWrap/>
            <w:vAlign w:val="center"/>
            <w:hideMark/>
          </w:tcPr>
          <w:p w14:paraId="7B50585D" w14:textId="6EE163EE"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Fondazione Edmund Mach</w:t>
            </w:r>
          </w:p>
        </w:tc>
        <w:tc>
          <w:tcPr>
            <w:tcW w:w="3686" w:type="dxa"/>
            <w:noWrap/>
            <w:vAlign w:val="center"/>
            <w:hideMark/>
          </w:tcPr>
          <w:p w14:paraId="545AF15B"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c>
          <w:tcPr>
            <w:tcW w:w="3686" w:type="dxa"/>
            <w:noWrap/>
            <w:vAlign w:val="center"/>
            <w:hideMark/>
          </w:tcPr>
          <w:p w14:paraId="3FEA0D7F"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r>
      <w:tr w:rsidR="005670B7" w:rsidRPr="005670B7" w14:paraId="121DC712" w14:textId="77777777" w:rsidTr="004F6FF2">
        <w:trPr>
          <w:trHeight w:val="398"/>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5BB2FB36" w14:textId="77777777"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Provincia Aut. di Bolzano</w:t>
            </w:r>
          </w:p>
        </w:tc>
        <w:tc>
          <w:tcPr>
            <w:tcW w:w="3544" w:type="dxa"/>
            <w:vAlign w:val="center"/>
            <w:hideMark/>
          </w:tcPr>
          <w:p w14:paraId="7C5C26D2"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Centro di sperimentazione Laimburg</w:t>
            </w:r>
          </w:p>
        </w:tc>
        <w:tc>
          <w:tcPr>
            <w:tcW w:w="3686" w:type="dxa"/>
            <w:vAlign w:val="center"/>
          </w:tcPr>
          <w:p w14:paraId="764A4F2E"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p>
        </w:tc>
        <w:tc>
          <w:tcPr>
            <w:tcW w:w="3686" w:type="dxa"/>
            <w:vAlign w:val="center"/>
          </w:tcPr>
          <w:p w14:paraId="1BCC9285"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p>
        </w:tc>
      </w:tr>
      <w:tr w:rsidR="005670B7" w:rsidRPr="005670B7" w14:paraId="2D5E35E2" w14:textId="77777777" w:rsidTr="004F6FF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1B6AAD59" w14:textId="77777777"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Veneto</w:t>
            </w:r>
          </w:p>
        </w:tc>
        <w:tc>
          <w:tcPr>
            <w:tcW w:w="3544" w:type="dxa"/>
            <w:noWrap/>
            <w:vAlign w:val="center"/>
            <w:hideMark/>
          </w:tcPr>
          <w:p w14:paraId="6688DE76"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Veneto Agricoltura</w:t>
            </w:r>
          </w:p>
        </w:tc>
        <w:tc>
          <w:tcPr>
            <w:tcW w:w="3686" w:type="dxa"/>
            <w:noWrap/>
            <w:vAlign w:val="center"/>
            <w:hideMark/>
          </w:tcPr>
          <w:p w14:paraId="2BCB3860"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c>
          <w:tcPr>
            <w:tcW w:w="3686" w:type="dxa"/>
            <w:noWrap/>
            <w:vAlign w:val="center"/>
            <w:hideMark/>
          </w:tcPr>
          <w:p w14:paraId="2E3E76BE"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r>
      <w:tr w:rsidR="005670B7" w:rsidRPr="005670B7" w14:paraId="4F6B0055" w14:textId="77777777" w:rsidTr="004F6FF2">
        <w:trPr>
          <w:trHeight w:val="814"/>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1245F74C" w14:textId="4BFE1E68" w:rsidR="005670B7" w:rsidRPr="005670B7" w:rsidRDefault="00B2523D"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Friuli-Venezia Giulia</w:t>
            </w:r>
          </w:p>
        </w:tc>
        <w:tc>
          <w:tcPr>
            <w:tcW w:w="3544" w:type="dxa"/>
            <w:vAlign w:val="center"/>
            <w:hideMark/>
          </w:tcPr>
          <w:p w14:paraId="212CCA12"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ERSA - Servizio fitosanitario e chimico, ricerca, sperimentazione e assistenza tecnica</w:t>
            </w:r>
          </w:p>
        </w:tc>
        <w:tc>
          <w:tcPr>
            <w:tcW w:w="3686" w:type="dxa"/>
            <w:vAlign w:val="center"/>
            <w:hideMark/>
          </w:tcPr>
          <w:p w14:paraId="4E50D580"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Ente tutela patrimonio ittico (ETPI)</w:t>
            </w:r>
          </w:p>
        </w:tc>
        <w:tc>
          <w:tcPr>
            <w:tcW w:w="3686" w:type="dxa"/>
            <w:noWrap/>
            <w:vAlign w:val="center"/>
            <w:hideMark/>
          </w:tcPr>
          <w:p w14:paraId="0E1B7BDA"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r>
      <w:tr w:rsidR="005670B7" w:rsidRPr="005670B7" w14:paraId="214F67E5" w14:textId="77777777" w:rsidTr="004F6FF2">
        <w:trPr>
          <w:cnfStyle w:val="000000100000" w:firstRow="0" w:lastRow="0" w:firstColumn="0" w:lastColumn="0" w:oddVBand="0" w:evenVBand="0" w:oddHBand="1" w:evenHBand="0" w:firstRowFirstColumn="0" w:firstRowLastColumn="0" w:lastRowFirstColumn="0" w:lastRowLastColumn="0"/>
          <w:trHeight w:val="416"/>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56F8A82D" w14:textId="77777777"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Toscana</w:t>
            </w:r>
          </w:p>
        </w:tc>
        <w:tc>
          <w:tcPr>
            <w:tcW w:w="3544" w:type="dxa"/>
            <w:vAlign w:val="center"/>
            <w:hideMark/>
          </w:tcPr>
          <w:p w14:paraId="1C58A463"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xml:space="preserve">Ente Terre Regionali Toscane </w:t>
            </w:r>
          </w:p>
        </w:tc>
        <w:tc>
          <w:tcPr>
            <w:tcW w:w="3686" w:type="dxa"/>
            <w:noWrap/>
            <w:vAlign w:val="center"/>
            <w:hideMark/>
          </w:tcPr>
          <w:p w14:paraId="0FA71BDF"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c>
          <w:tcPr>
            <w:tcW w:w="3686" w:type="dxa"/>
            <w:noWrap/>
            <w:vAlign w:val="center"/>
            <w:hideMark/>
          </w:tcPr>
          <w:p w14:paraId="18E4EC71"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r>
      <w:tr w:rsidR="005670B7" w:rsidRPr="005670B7" w14:paraId="3A7F1B12" w14:textId="77777777" w:rsidTr="004F6FF2">
        <w:trPr>
          <w:trHeight w:val="600"/>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7E51828C" w14:textId="77777777"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Umbria</w:t>
            </w:r>
          </w:p>
        </w:tc>
        <w:tc>
          <w:tcPr>
            <w:tcW w:w="3544" w:type="dxa"/>
            <w:vAlign w:val="center"/>
            <w:hideMark/>
          </w:tcPr>
          <w:p w14:paraId="180A2435"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3A Parco Tecnologico Agroalimentare dell’Umbria</w:t>
            </w:r>
          </w:p>
        </w:tc>
        <w:tc>
          <w:tcPr>
            <w:tcW w:w="3686" w:type="dxa"/>
            <w:noWrap/>
            <w:vAlign w:val="center"/>
            <w:hideMark/>
          </w:tcPr>
          <w:p w14:paraId="581BB5BB"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c>
          <w:tcPr>
            <w:tcW w:w="3686" w:type="dxa"/>
            <w:noWrap/>
            <w:vAlign w:val="center"/>
            <w:hideMark/>
          </w:tcPr>
          <w:p w14:paraId="3A17B4C7"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r>
      <w:tr w:rsidR="005670B7" w:rsidRPr="005670B7" w14:paraId="2E479CF8" w14:textId="77777777" w:rsidTr="004F6FF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393E6724" w14:textId="77777777"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Marche</w:t>
            </w:r>
          </w:p>
        </w:tc>
        <w:tc>
          <w:tcPr>
            <w:tcW w:w="3544" w:type="dxa"/>
            <w:noWrap/>
            <w:vAlign w:val="center"/>
            <w:hideMark/>
          </w:tcPr>
          <w:p w14:paraId="2A07B59C"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Agenzia</w:t>
            </w:r>
          </w:p>
          <w:p w14:paraId="04CED9DF"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Servizi al Settore</w:t>
            </w:r>
          </w:p>
          <w:p w14:paraId="0E88FC55"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Agroalimentare delle Marche - ASSAM</w:t>
            </w:r>
          </w:p>
        </w:tc>
        <w:tc>
          <w:tcPr>
            <w:tcW w:w="3686" w:type="dxa"/>
            <w:noWrap/>
            <w:vAlign w:val="center"/>
            <w:hideMark/>
          </w:tcPr>
          <w:p w14:paraId="384504D3"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c>
          <w:tcPr>
            <w:tcW w:w="3686" w:type="dxa"/>
            <w:noWrap/>
            <w:vAlign w:val="center"/>
            <w:hideMark/>
          </w:tcPr>
          <w:p w14:paraId="4AD6D21E"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r>
      <w:tr w:rsidR="005670B7" w:rsidRPr="005670B7" w14:paraId="23E457D2" w14:textId="77777777" w:rsidTr="004F6FF2">
        <w:trPr>
          <w:trHeight w:val="300"/>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0C5DA84B" w14:textId="77777777"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Lazio</w:t>
            </w:r>
          </w:p>
        </w:tc>
        <w:tc>
          <w:tcPr>
            <w:tcW w:w="3544" w:type="dxa"/>
            <w:noWrap/>
            <w:vAlign w:val="center"/>
            <w:hideMark/>
          </w:tcPr>
          <w:p w14:paraId="000E02B1"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Agenzia Regionale per lo Sviluppo e l'Innovazione dell'Agricoltura del Lazio - ARSAL</w:t>
            </w:r>
          </w:p>
        </w:tc>
        <w:tc>
          <w:tcPr>
            <w:tcW w:w="3686" w:type="dxa"/>
            <w:noWrap/>
            <w:vAlign w:val="center"/>
            <w:hideMark/>
          </w:tcPr>
          <w:p w14:paraId="3489F1AE"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c>
          <w:tcPr>
            <w:tcW w:w="3686" w:type="dxa"/>
            <w:noWrap/>
            <w:vAlign w:val="center"/>
            <w:hideMark/>
          </w:tcPr>
          <w:p w14:paraId="2B096E97"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r>
      <w:tr w:rsidR="005670B7" w:rsidRPr="005670B7" w14:paraId="40F83CEE" w14:textId="77777777" w:rsidTr="004F6FF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0A09D947" w14:textId="77777777"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Molise</w:t>
            </w:r>
          </w:p>
        </w:tc>
        <w:tc>
          <w:tcPr>
            <w:tcW w:w="3544" w:type="dxa"/>
            <w:noWrap/>
            <w:vAlign w:val="center"/>
            <w:hideMark/>
          </w:tcPr>
          <w:p w14:paraId="36E11EEF"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Agenzia regionale per lo Sviluppo Agricolo Rurale e della Pesca - ARSARP</w:t>
            </w:r>
          </w:p>
        </w:tc>
        <w:tc>
          <w:tcPr>
            <w:tcW w:w="3686" w:type="dxa"/>
            <w:noWrap/>
            <w:vAlign w:val="center"/>
            <w:hideMark/>
          </w:tcPr>
          <w:p w14:paraId="756C7BC1"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c>
          <w:tcPr>
            <w:tcW w:w="3686" w:type="dxa"/>
            <w:noWrap/>
            <w:vAlign w:val="center"/>
            <w:hideMark/>
          </w:tcPr>
          <w:p w14:paraId="5DD49F83"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r>
      <w:tr w:rsidR="005670B7" w:rsidRPr="005670B7" w14:paraId="05CD4EB7" w14:textId="77777777" w:rsidTr="004F6FF2">
        <w:trPr>
          <w:trHeight w:val="557"/>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0E465639" w14:textId="77777777"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Campania</w:t>
            </w:r>
          </w:p>
        </w:tc>
        <w:tc>
          <w:tcPr>
            <w:tcW w:w="3544" w:type="dxa"/>
            <w:vAlign w:val="center"/>
            <w:hideMark/>
          </w:tcPr>
          <w:p w14:paraId="3B66816E"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Centro per la Ricerca Applicata in Agricoltura (C.R.A.A.)</w:t>
            </w:r>
          </w:p>
        </w:tc>
        <w:tc>
          <w:tcPr>
            <w:tcW w:w="3686" w:type="dxa"/>
            <w:noWrap/>
            <w:vAlign w:val="center"/>
            <w:hideMark/>
          </w:tcPr>
          <w:p w14:paraId="66801FB1"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c>
          <w:tcPr>
            <w:tcW w:w="3686" w:type="dxa"/>
            <w:noWrap/>
            <w:vAlign w:val="center"/>
            <w:hideMark/>
          </w:tcPr>
          <w:p w14:paraId="5C4CB51F"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r>
      <w:tr w:rsidR="005670B7" w:rsidRPr="005670B7" w14:paraId="49045BD5" w14:textId="77777777" w:rsidTr="004F6FF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30517DE6" w14:textId="77777777"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Calabria</w:t>
            </w:r>
          </w:p>
        </w:tc>
        <w:tc>
          <w:tcPr>
            <w:tcW w:w="3544" w:type="dxa"/>
            <w:noWrap/>
            <w:vAlign w:val="center"/>
          </w:tcPr>
          <w:p w14:paraId="4157BBF8"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Azienda regionale per lo sviluppo dell'agricoltura (ARSAC)</w:t>
            </w:r>
          </w:p>
        </w:tc>
        <w:tc>
          <w:tcPr>
            <w:tcW w:w="3686" w:type="dxa"/>
            <w:noWrap/>
            <w:vAlign w:val="center"/>
          </w:tcPr>
          <w:p w14:paraId="5DD2E3A5"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p>
        </w:tc>
        <w:tc>
          <w:tcPr>
            <w:tcW w:w="3686" w:type="dxa"/>
            <w:noWrap/>
            <w:vAlign w:val="center"/>
          </w:tcPr>
          <w:p w14:paraId="7E7426E0"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p>
        </w:tc>
      </w:tr>
      <w:tr w:rsidR="005670B7" w:rsidRPr="005670B7" w14:paraId="19D8E712" w14:textId="77777777" w:rsidTr="004F6FF2">
        <w:trPr>
          <w:trHeight w:val="300"/>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4743C8FB" w14:textId="77777777"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lastRenderedPageBreak/>
              <w:t>Basilicata</w:t>
            </w:r>
          </w:p>
        </w:tc>
        <w:tc>
          <w:tcPr>
            <w:tcW w:w="3544" w:type="dxa"/>
            <w:noWrap/>
            <w:vAlign w:val="center"/>
            <w:hideMark/>
          </w:tcPr>
          <w:p w14:paraId="0E820D6B"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Agenzia Lucana di Sviluppo e di Innovazione in Agricoltura - ALSIA</w:t>
            </w:r>
          </w:p>
        </w:tc>
        <w:tc>
          <w:tcPr>
            <w:tcW w:w="3686" w:type="dxa"/>
            <w:noWrap/>
            <w:vAlign w:val="center"/>
            <w:hideMark/>
          </w:tcPr>
          <w:p w14:paraId="2E49793F"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c>
          <w:tcPr>
            <w:tcW w:w="3686" w:type="dxa"/>
            <w:noWrap/>
            <w:vAlign w:val="center"/>
            <w:hideMark/>
          </w:tcPr>
          <w:p w14:paraId="53BD2247"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r>
      <w:tr w:rsidR="005670B7" w:rsidRPr="005670B7" w14:paraId="7DDC702B" w14:textId="77777777" w:rsidTr="004F6FF2">
        <w:trPr>
          <w:cnfStyle w:val="000000100000" w:firstRow="0" w:lastRow="0" w:firstColumn="0" w:lastColumn="0" w:oddVBand="0" w:evenVBand="0" w:oddHBand="1" w:evenHBand="0" w:firstRowFirstColumn="0" w:firstRowLastColumn="0" w:lastRowFirstColumn="0" w:lastRowLastColumn="0"/>
          <w:trHeight w:val="501"/>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312558E2" w14:textId="77777777"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Puglia</w:t>
            </w:r>
          </w:p>
        </w:tc>
        <w:tc>
          <w:tcPr>
            <w:tcW w:w="3544" w:type="dxa"/>
            <w:vAlign w:val="center"/>
            <w:hideMark/>
          </w:tcPr>
          <w:p w14:paraId="00CFAA8D"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ARIF – Agenzia regionale attività irrigue e forestali</w:t>
            </w:r>
          </w:p>
        </w:tc>
        <w:tc>
          <w:tcPr>
            <w:tcW w:w="3686" w:type="dxa"/>
            <w:noWrap/>
            <w:vAlign w:val="center"/>
            <w:hideMark/>
          </w:tcPr>
          <w:p w14:paraId="39CE8B89"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c>
          <w:tcPr>
            <w:tcW w:w="3686" w:type="dxa"/>
            <w:noWrap/>
            <w:vAlign w:val="center"/>
            <w:hideMark/>
          </w:tcPr>
          <w:p w14:paraId="43CBD5F8"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r>
      <w:tr w:rsidR="005670B7" w:rsidRPr="005670B7" w14:paraId="71E7DDF9" w14:textId="77777777" w:rsidTr="004F6FF2">
        <w:trPr>
          <w:trHeight w:val="300"/>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0CC8231A" w14:textId="77777777"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Sardegna</w:t>
            </w:r>
          </w:p>
        </w:tc>
        <w:tc>
          <w:tcPr>
            <w:tcW w:w="3544" w:type="dxa"/>
            <w:noWrap/>
            <w:vAlign w:val="center"/>
            <w:hideMark/>
          </w:tcPr>
          <w:p w14:paraId="74F74B1F"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LAORE Sardegna</w:t>
            </w:r>
          </w:p>
        </w:tc>
        <w:tc>
          <w:tcPr>
            <w:tcW w:w="3686" w:type="dxa"/>
            <w:noWrap/>
            <w:vAlign w:val="center"/>
            <w:hideMark/>
          </w:tcPr>
          <w:p w14:paraId="4E09EAAF"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AGRIS Sardegna</w:t>
            </w:r>
          </w:p>
        </w:tc>
        <w:tc>
          <w:tcPr>
            <w:tcW w:w="3686" w:type="dxa"/>
            <w:noWrap/>
            <w:vAlign w:val="center"/>
            <w:hideMark/>
          </w:tcPr>
          <w:p w14:paraId="6D7D1051" w14:textId="77777777" w:rsidR="005670B7" w:rsidRPr="005670B7" w:rsidRDefault="005670B7" w:rsidP="004F6FF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r>
      <w:tr w:rsidR="005670B7" w:rsidRPr="005670B7" w14:paraId="7592F3C6" w14:textId="77777777" w:rsidTr="004F6FF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52" w:type="dxa"/>
            <w:vAlign w:val="center"/>
            <w:hideMark/>
          </w:tcPr>
          <w:p w14:paraId="673B7EAF" w14:textId="77777777" w:rsidR="005670B7" w:rsidRPr="005670B7" w:rsidRDefault="005670B7" w:rsidP="004F6FF2">
            <w:pPr>
              <w:rPr>
                <w:rFonts w:ascii="Calibri" w:eastAsia="Times New Roman" w:hAnsi="Calibri" w:cs="Calibri"/>
                <w:color w:val="000000"/>
                <w:lang w:eastAsia="it-IT"/>
              </w:rPr>
            </w:pPr>
            <w:r w:rsidRPr="005670B7">
              <w:rPr>
                <w:rFonts w:ascii="Calibri" w:eastAsia="Times New Roman" w:hAnsi="Calibri" w:cs="Calibri"/>
                <w:color w:val="000000"/>
                <w:lang w:eastAsia="it-IT"/>
              </w:rPr>
              <w:t>Sicilia</w:t>
            </w:r>
          </w:p>
        </w:tc>
        <w:tc>
          <w:tcPr>
            <w:tcW w:w="3544" w:type="dxa"/>
            <w:noWrap/>
            <w:vAlign w:val="center"/>
            <w:hideMark/>
          </w:tcPr>
          <w:p w14:paraId="7077E8B2"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Ente Sviluppo Agricolo</w:t>
            </w:r>
          </w:p>
        </w:tc>
        <w:tc>
          <w:tcPr>
            <w:tcW w:w="3686" w:type="dxa"/>
            <w:noWrap/>
            <w:vAlign w:val="center"/>
            <w:hideMark/>
          </w:tcPr>
          <w:p w14:paraId="4326EECC"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c>
          <w:tcPr>
            <w:tcW w:w="3686" w:type="dxa"/>
            <w:noWrap/>
            <w:vAlign w:val="center"/>
            <w:hideMark/>
          </w:tcPr>
          <w:p w14:paraId="47A3E4F2" w14:textId="77777777" w:rsidR="005670B7" w:rsidRPr="005670B7" w:rsidRDefault="005670B7" w:rsidP="004F6FF2">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it-IT"/>
              </w:rPr>
            </w:pPr>
            <w:r w:rsidRPr="005670B7">
              <w:rPr>
                <w:rFonts w:ascii="Calibri" w:eastAsia="Times New Roman" w:hAnsi="Calibri" w:cs="Calibri"/>
                <w:color w:val="000000"/>
                <w:sz w:val="20"/>
                <w:szCs w:val="20"/>
                <w:lang w:eastAsia="it-IT"/>
              </w:rPr>
              <w:t> </w:t>
            </w:r>
          </w:p>
        </w:tc>
      </w:tr>
    </w:tbl>
    <w:p w14:paraId="219EE74C" w14:textId="77777777" w:rsidR="005670B7" w:rsidRPr="005670B7" w:rsidRDefault="005670B7" w:rsidP="005670B7">
      <w:pPr>
        <w:ind w:left="720"/>
        <w:contextualSpacing/>
        <w:rPr>
          <w:rFonts w:ascii="Calibri" w:eastAsia="Calibri" w:hAnsi="Calibri" w:cs="Times New Roman"/>
        </w:rPr>
      </w:pPr>
    </w:p>
    <w:p w14:paraId="681C0588" w14:textId="77777777" w:rsidR="005670B7" w:rsidRPr="005670B7" w:rsidRDefault="005670B7" w:rsidP="005670B7">
      <w:pPr>
        <w:ind w:left="720"/>
        <w:contextualSpacing/>
        <w:rPr>
          <w:rFonts w:ascii="Calibri" w:eastAsia="Calibri" w:hAnsi="Calibri" w:cs="Times New Roman"/>
        </w:rPr>
      </w:pPr>
    </w:p>
    <w:p w14:paraId="160D11B8" w14:textId="77777777" w:rsidR="005670B7" w:rsidRPr="005670B7" w:rsidRDefault="005670B7" w:rsidP="005670B7">
      <w:pPr>
        <w:ind w:left="720"/>
        <w:contextualSpacing/>
        <w:rPr>
          <w:rFonts w:ascii="Calibri" w:eastAsia="Calibri" w:hAnsi="Calibri" w:cs="Times New Roman"/>
        </w:rPr>
        <w:sectPr w:rsidR="005670B7" w:rsidRPr="005670B7" w:rsidSect="007626E9">
          <w:pgSz w:w="16838" w:h="11906" w:orient="landscape"/>
          <w:pgMar w:top="1134" w:right="1417" w:bottom="1134" w:left="1134" w:header="708" w:footer="0" w:gutter="0"/>
          <w:cols w:space="708"/>
          <w:titlePg/>
          <w:docGrid w:linePitch="360"/>
        </w:sectPr>
      </w:pPr>
    </w:p>
    <w:p w14:paraId="0E6D751F" w14:textId="77777777" w:rsidR="005670B7" w:rsidRPr="005670B7" w:rsidRDefault="005670B7" w:rsidP="005670B7">
      <w:pPr>
        <w:ind w:left="720"/>
        <w:contextualSpacing/>
        <w:rPr>
          <w:rFonts w:ascii="Calibri" w:eastAsia="Calibri" w:hAnsi="Calibri" w:cs="Times New Roman"/>
        </w:rPr>
      </w:pPr>
    </w:p>
    <w:p w14:paraId="1832DF5C" w14:textId="77777777" w:rsidR="005670B7" w:rsidRPr="005670B7" w:rsidRDefault="005670B7" w:rsidP="005670B7">
      <w:pPr>
        <w:spacing w:after="80" w:line="240" w:lineRule="auto"/>
        <w:rPr>
          <w:rFonts w:ascii="Calibri" w:eastAsia="Calibri" w:hAnsi="Calibri" w:cs="Times New Roman"/>
        </w:rPr>
      </w:pPr>
    </w:p>
    <w:p w14:paraId="72AF8FA1" w14:textId="77777777" w:rsidR="005670B7" w:rsidRPr="005670B7" w:rsidRDefault="005670B7" w:rsidP="005670B7">
      <w:pPr>
        <w:spacing w:after="80" w:line="240" w:lineRule="auto"/>
        <w:jc w:val="both"/>
        <w:rPr>
          <w:rFonts w:ascii="Calibri" w:eastAsia="Calibri" w:hAnsi="Calibri" w:cs="Times New Roman"/>
        </w:rPr>
      </w:pPr>
    </w:p>
    <w:p w14:paraId="54261111" w14:textId="77777777" w:rsidR="005670B7" w:rsidRPr="005670B7" w:rsidRDefault="005670B7" w:rsidP="005670B7">
      <w:pPr>
        <w:spacing w:after="80" w:line="240" w:lineRule="auto"/>
        <w:jc w:val="both"/>
        <w:rPr>
          <w:rFonts w:ascii="Calibri" w:eastAsia="Calibri" w:hAnsi="Calibri" w:cs="Times New Roman"/>
        </w:rPr>
      </w:pPr>
    </w:p>
    <w:p w14:paraId="5369A380" w14:textId="77777777" w:rsidR="005670B7" w:rsidRPr="005670B7" w:rsidRDefault="005670B7" w:rsidP="005670B7">
      <w:pPr>
        <w:tabs>
          <w:tab w:val="center" w:pos="4819"/>
          <w:tab w:val="right" w:pos="9638"/>
        </w:tabs>
        <w:spacing w:after="0" w:line="240" w:lineRule="auto"/>
        <w:jc w:val="center"/>
        <w:rPr>
          <w:rFonts w:ascii="Calibri" w:eastAsia="Calibri" w:hAnsi="Calibri" w:cs="Times New Roman"/>
          <w:b/>
          <w:sz w:val="20"/>
          <w:szCs w:val="18"/>
        </w:rPr>
      </w:pPr>
      <w:r w:rsidRPr="005670B7">
        <w:rPr>
          <w:rFonts w:ascii="Calibri" w:eastAsia="Calibri" w:hAnsi="Calibri" w:cs="Times New Roman"/>
          <w:b/>
          <w:sz w:val="20"/>
          <w:szCs w:val="18"/>
        </w:rPr>
        <w:t>Pubblicazione realizzata con il contributo del Feasr (Fondo europeo agricolo per lo sviluppo rurale)</w:t>
      </w:r>
    </w:p>
    <w:p w14:paraId="16B235AD" w14:textId="77777777" w:rsidR="005670B7" w:rsidRPr="005670B7" w:rsidRDefault="005670B7" w:rsidP="005670B7">
      <w:pPr>
        <w:tabs>
          <w:tab w:val="center" w:pos="4819"/>
          <w:tab w:val="right" w:pos="9638"/>
        </w:tabs>
        <w:spacing w:after="0" w:line="240" w:lineRule="auto"/>
        <w:jc w:val="center"/>
        <w:rPr>
          <w:rFonts w:ascii="Calibri" w:eastAsia="Calibri" w:hAnsi="Calibri" w:cs="Times New Roman"/>
          <w:b/>
          <w:sz w:val="20"/>
          <w:szCs w:val="18"/>
        </w:rPr>
      </w:pPr>
      <w:r w:rsidRPr="005670B7">
        <w:rPr>
          <w:rFonts w:ascii="Calibri" w:eastAsia="Calibri" w:hAnsi="Calibri" w:cs="Times New Roman"/>
          <w:b/>
          <w:sz w:val="20"/>
          <w:szCs w:val="18"/>
        </w:rPr>
        <w:t>nell’ambito delle attività previste dal Programma Rete Rurale Nazionale 2014-2020</w:t>
      </w:r>
    </w:p>
    <w:p w14:paraId="4DC1EEF6" w14:textId="77777777" w:rsidR="005670B7" w:rsidRPr="005670B7" w:rsidRDefault="005670B7" w:rsidP="005670B7">
      <w:pPr>
        <w:tabs>
          <w:tab w:val="center" w:pos="4819"/>
          <w:tab w:val="right" w:pos="9638"/>
        </w:tabs>
        <w:spacing w:after="0" w:line="240" w:lineRule="auto"/>
        <w:jc w:val="center"/>
        <w:rPr>
          <w:rFonts w:ascii="Calibri" w:eastAsia="Calibri" w:hAnsi="Calibri" w:cs="Times New Roman"/>
          <w:sz w:val="20"/>
          <w:szCs w:val="18"/>
        </w:rPr>
      </w:pPr>
    </w:p>
    <w:p w14:paraId="23F9274A" w14:textId="7A5FF843" w:rsidR="005670B7" w:rsidRPr="005670B7" w:rsidRDefault="005670B7" w:rsidP="005670B7">
      <w:pPr>
        <w:spacing w:after="80" w:line="240" w:lineRule="auto"/>
        <w:ind w:left="851" w:right="1133"/>
        <w:jc w:val="center"/>
        <w:rPr>
          <w:rFonts w:ascii="Calibri" w:eastAsia="Calibri" w:hAnsi="Calibri" w:cs="Times New Roman"/>
          <w:sz w:val="20"/>
          <w:szCs w:val="18"/>
        </w:rPr>
      </w:pPr>
      <w:r w:rsidRPr="005670B7">
        <w:rPr>
          <w:rFonts w:ascii="Calibri" w:eastAsia="Calibri" w:hAnsi="Calibri" w:cs="Times New Roman"/>
          <w:sz w:val="20"/>
          <w:szCs w:val="18"/>
        </w:rPr>
        <w:t>Autori: Simona Cristiano, Francesca Giarè, Mara Lai, Concetta Menna, Raffaele Oliviero,</w:t>
      </w:r>
      <w:r w:rsidR="004F6FF2">
        <w:rPr>
          <w:rFonts w:ascii="Calibri" w:eastAsia="Calibri" w:hAnsi="Calibri" w:cs="Times New Roman"/>
          <w:sz w:val="20"/>
          <w:szCs w:val="18"/>
        </w:rPr>
        <w:t xml:space="preserve"> Massimiliano Schiralli,</w:t>
      </w:r>
      <w:r w:rsidRPr="005670B7">
        <w:rPr>
          <w:rFonts w:ascii="Calibri" w:eastAsia="Calibri" w:hAnsi="Calibri" w:cs="Times New Roman"/>
          <w:sz w:val="20"/>
          <w:szCs w:val="18"/>
        </w:rPr>
        <w:t xml:space="preserve"> Anna Vagnozzi. </w:t>
      </w:r>
    </w:p>
    <w:p w14:paraId="28650625" w14:textId="77777777" w:rsidR="005670B7" w:rsidRPr="005670B7" w:rsidRDefault="005670B7" w:rsidP="005670B7">
      <w:pPr>
        <w:tabs>
          <w:tab w:val="right" w:pos="9638"/>
        </w:tabs>
        <w:spacing w:after="0" w:line="240" w:lineRule="auto"/>
        <w:jc w:val="center"/>
        <w:rPr>
          <w:rFonts w:ascii="Calibri" w:eastAsia="Calibri" w:hAnsi="Calibri" w:cs="Times New Roman"/>
          <w:b/>
          <w:sz w:val="18"/>
          <w:szCs w:val="18"/>
        </w:rPr>
      </w:pPr>
      <w:r w:rsidRPr="005670B7">
        <w:rPr>
          <w:rFonts w:ascii="Calibri" w:eastAsia="Calibri" w:hAnsi="Calibri" w:cs="Times New Roman"/>
          <w:b/>
          <w:sz w:val="18"/>
          <w:szCs w:val="18"/>
        </w:rPr>
        <w:t xml:space="preserve">  </w:t>
      </w:r>
    </w:p>
    <w:p w14:paraId="46A97F20" w14:textId="77777777" w:rsidR="005670B7" w:rsidRPr="005670B7" w:rsidRDefault="005670B7" w:rsidP="005670B7">
      <w:pPr>
        <w:tabs>
          <w:tab w:val="center" w:pos="4819"/>
          <w:tab w:val="right" w:pos="9638"/>
        </w:tabs>
        <w:spacing w:after="0" w:line="240" w:lineRule="auto"/>
        <w:jc w:val="center"/>
        <w:rPr>
          <w:rFonts w:ascii="Calibri" w:eastAsia="Calibri" w:hAnsi="Calibri" w:cs="Times New Roman"/>
          <w:b/>
          <w:sz w:val="18"/>
          <w:szCs w:val="18"/>
        </w:rPr>
      </w:pPr>
    </w:p>
    <w:p w14:paraId="6F7EC59D" w14:textId="77777777" w:rsidR="005670B7" w:rsidRPr="005670B7" w:rsidRDefault="005670B7" w:rsidP="005670B7">
      <w:pPr>
        <w:tabs>
          <w:tab w:val="center" w:pos="4819"/>
          <w:tab w:val="right" w:pos="9638"/>
        </w:tabs>
        <w:spacing w:after="0" w:line="240" w:lineRule="auto"/>
        <w:jc w:val="center"/>
        <w:rPr>
          <w:rFonts w:ascii="Calibri" w:eastAsia="Calibri" w:hAnsi="Calibri" w:cs="Times New Roman"/>
          <w:b/>
          <w:sz w:val="18"/>
          <w:szCs w:val="18"/>
        </w:rPr>
      </w:pPr>
    </w:p>
    <w:p w14:paraId="6D7013D0" w14:textId="77777777" w:rsidR="005670B7" w:rsidRPr="005670B7" w:rsidRDefault="005670B7" w:rsidP="005670B7">
      <w:pPr>
        <w:tabs>
          <w:tab w:val="center" w:pos="4819"/>
          <w:tab w:val="right" w:pos="9638"/>
        </w:tabs>
        <w:spacing w:after="0" w:line="240" w:lineRule="auto"/>
        <w:jc w:val="center"/>
        <w:rPr>
          <w:rFonts w:ascii="Calibri" w:eastAsia="Calibri" w:hAnsi="Calibri" w:cs="Times New Roman"/>
          <w:b/>
          <w:sz w:val="18"/>
          <w:szCs w:val="18"/>
        </w:rPr>
      </w:pPr>
    </w:p>
    <w:p w14:paraId="7FB51575" w14:textId="77777777" w:rsidR="005670B7" w:rsidRPr="005670B7" w:rsidRDefault="005670B7" w:rsidP="005670B7">
      <w:pPr>
        <w:tabs>
          <w:tab w:val="center" w:pos="4819"/>
          <w:tab w:val="right" w:pos="9638"/>
        </w:tabs>
        <w:spacing w:after="0" w:line="240" w:lineRule="auto"/>
        <w:jc w:val="center"/>
        <w:rPr>
          <w:rFonts w:ascii="Calibri" w:eastAsia="Calibri" w:hAnsi="Calibri" w:cs="Times New Roman"/>
          <w:b/>
          <w:sz w:val="18"/>
          <w:szCs w:val="18"/>
        </w:rPr>
      </w:pPr>
    </w:p>
    <w:p w14:paraId="6105364B" w14:textId="77777777" w:rsidR="005670B7" w:rsidRPr="005670B7" w:rsidRDefault="005670B7" w:rsidP="005670B7">
      <w:pPr>
        <w:tabs>
          <w:tab w:val="center" w:pos="4819"/>
          <w:tab w:val="right" w:pos="9638"/>
        </w:tabs>
        <w:spacing w:after="0" w:line="240" w:lineRule="auto"/>
        <w:jc w:val="center"/>
        <w:rPr>
          <w:rFonts w:ascii="Calibri" w:eastAsia="Calibri" w:hAnsi="Calibri" w:cs="Times New Roman"/>
          <w:b/>
          <w:sz w:val="18"/>
          <w:szCs w:val="18"/>
        </w:rPr>
      </w:pPr>
    </w:p>
    <w:p w14:paraId="2000C0C7" w14:textId="77777777" w:rsidR="005670B7" w:rsidRPr="005670B7" w:rsidRDefault="005670B7" w:rsidP="005670B7">
      <w:pPr>
        <w:tabs>
          <w:tab w:val="center" w:pos="4819"/>
          <w:tab w:val="right" w:pos="9638"/>
        </w:tabs>
        <w:spacing w:after="0" w:line="240" w:lineRule="auto"/>
        <w:jc w:val="center"/>
        <w:rPr>
          <w:rFonts w:ascii="Calibri" w:eastAsia="Calibri" w:hAnsi="Calibri" w:cs="Times New Roman"/>
          <w:b/>
          <w:sz w:val="18"/>
          <w:szCs w:val="18"/>
        </w:rPr>
      </w:pPr>
    </w:p>
    <w:p w14:paraId="57F04A7D" w14:textId="77777777" w:rsidR="005670B7" w:rsidRPr="005670B7" w:rsidRDefault="005670B7" w:rsidP="005670B7">
      <w:pPr>
        <w:tabs>
          <w:tab w:val="center" w:pos="4819"/>
          <w:tab w:val="right" w:pos="9638"/>
        </w:tabs>
        <w:spacing w:after="0" w:line="240" w:lineRule="auto"/>
        <w:jc w:val="center"/>
        <w:rPr>
          <w:rFonts w:ascii="Calibri" w:eastAsia="Calibri" w:hAnsi="Calibri" w:cs="Times New Roman"/>
          <w:b/>
          <w:sz w:val="18"/>
          <w:szCs w:val="18"/>
        </w:rPr>
      </w:pPr>
    </w:p>
    <w:p w14:paraId="38668017" w14:textId="77777777" w:rsidR="005670B7" w:rsidRPr="005670B7" w:rsidRDefault="005670B7" w:rsidP="005670B7">
      <w:pPr>
        <w:tabs>
          <w:tab w:val="center" w:pos="4819"/>
          <w:tab w:val="right" w:pos="9638"/>
        </w:tabs>
        <w:spacing w:after="0" w:line="240" w:lineRule="auto"/>
        <w:jc w:val="center"/>
        <w:rPr>
          <w:rFonts w:ascii="Calibri" w:eastAsia="Calibri" w:hAnsi="Calibri" w:cs="Times New Roman"/>
          <w:b/>
          <w:sz w:val="18"/>
          <w:szCs w:val="18"/>
        </w:rPr>
      </w:pPr>
    </w:p>
    <w:p w14:paraId="4F4CD4A9" w14:textId="77777777" w:rsidR="005670B7" w:rsidRPr="005670B7" w:rsidRDefault="005670B7" w:rsidP="005670B7">
      <w:pPr>
        <w:autoSpaceDE w:val="0"/>
        <w:autoSpaceDN w:val="0"/>
        <w:adjustRightInd w:val="0"/>
        <w:spacing w:after="0" w:line="240" w:lineRule="auto"/>
        <w:jc w:val="center"/>
        <w:rPr>
          <w:rFonts w:ascii="Lato-Heavy" w:eastAsia="Calibri" w:hAnsi="Lato-Heavy" w:cs="Lato-Heavy"/>
        </w:rPr>
      </w:pPr>
      <w:r w:rsidRPr="005670B7">
        <w:rPr>
          <w:rFonts w:ascii="Lato-Heavy" w:eastAsia="Calibri" w:hAnsi="Lato-Heavy" w:cs="Lato-Heavy"/>
        </w:rPr>
        <w:t>RETE RURALE NAZIONALE</w:t>
      </w:r>
    </w:p>
    <w:p w14:paraId="51873D39" w14:textId="77777777" w:rsidR="005670B7" w:rsidRPr="005670B7" w:rsidRDefault="005670B7" w:rsidP="005670B7">
      <w:pPr>
        <w:autoSpaceDE w:val="0"/>
        <w:autoSpaceDN w:val="0"/>
        <w:adjustRightInd w:val="0"/>
        <w:spacing w:after="0" w:line="240" w:lineRule="auto"/>
        <w:jc w:val="center"/>
        <w:rPr>
          <w:rFonts w:ascii="Lato-Regular" w:eastAsia="Calibri" w:hAnsi="Lato-Regular" w:cs="Lato-Regular"/>
        </w:rPr>
      </w:pPr>
      <w:r w:rsidRPr="005670B7">
        <w:rPr>
          <w:rFonts w:ascii="Lato-Regular" w:eastAsia="Calibri" w:hAnsi="Lato-Regular" w:cs="Lato-Regular"/>
        </w:rPr>
        <w:t>Autorità di gestione</w:t>
      </w:r>
    </w:p>
    <w:p w14:paraId="4C4487C7" w14:textId="77777777" w:rsidR="005670B7" w:rsidRPr="005670B7" w:rsidRDefault="005670B7" w:rsidP="005670B7">
      <w:pPr>
        <w:autoSpaceDE w:val="0"/>
        <w:autoSpaceDN w:val="0"/>
        <w:adjustRightInd w:val="0"/>
        <w:spacing w:after="0" w:line="240" w:lineRule="auto"/>
        <w:jc w:val="center"/>
        <w:rPr>
          <w:rFonts w:ascii="Lato-Regular" w:eastAsia="Calibri" w:hAnsi="Lato-Regular" w:cs="Lato-Regular"/>
        </w:rPr>
      </w:pPr>
      <w:r w:rsidRPr="005670B7">
        <w:rPr>
          <w:rFonts w:ascii="Lato-Regular" w:eastAsia="Calibri" w:hAnsi="Lato-Regular" w:cs="Lato-Regular"/>
        </w:rPr>
        <w:t>Ministero delle politiche agricole alimentari e forestali</w:t>
      </w:r>
    </w:p>
    <w:p w14:paraId="7C19AF7C" w14:textId="77777777" w:rsidR="005670B7" w:rsidRPr="005670B7" w:rsidRDefault="005670B7" w:rsidP="005670B7">
      <w:pPr>
        <w:autoSpaceDE w:val="0"/>
        <w:autoSpaceDN w:val="0"/>
        <w:adjustRightInd w:val="0"/>
        <w:spacing w:after="0" w:line="240" w:lineRule="auto"/>
        <w:jc w:val="center"/>
        <w:rPr>
          <w:rFonts w:ascii="Lato-Regular" w:eastAsia="Calibri" w:hAnsi="Lato-Regular" w:cs="Lato-Regular"/>
        </w:rPr>
      </w:pPr>
      <w:r w:rsidRPr="005670B7">
        <w:rPr>
          <w:rFonts w:ascii="Lato-Regular" w:eastAsia="Calibri" w:hAnsi="Lato-Regular" w:cs="Lato-Regular"/>
        </w:rPr>
        <w:t>Via XX Settembre, 20 Roma</w:t>
      </w:r>
    </w:p>
    <w:p w14:paraId="006E3238" w14:textId="77777777" w:rsidR="005670B7" w:rsidRPr="005670B7" w:rsidRDefault="005670B7" w:rsidP="005670B7">
      <w:pPr>
        <w:autoSpaceDE w:val="0"/>
        <w:autoSpaceDN w:val="0"/>
        <w:adjustRightInd w:val="0"/>
        <w:spacing w:after="0" w:line="240" w:lineRule="auto"/>
        <w:jc w:val="center"/>
        <w:rPr>
          <w:rFonts w:ascii="Lato-Regular" w:eastAsia="Calibri" w:hAnsi="Lato-Regular" w:cs="Lato-Regular"/>
        </w:rPr>
      </w:pPr>
      <w:r w:rsidRPr="005670B7">
        <w:rPr>
          <w:rFonts w:ascii="Lato-Regular" w:eastAsia="Calibri" w:hAnsi="Lato-Regular" w:cs="Lato-Regular"/>
        </w:rPr>
        <w:t>www.reterurale.it</w:t>
      </w:r>
    </w:p>
    <w:p w14:paraId="1E893FB9" w14:textId="77777777" w:rsidR="005670B7" w:rsidRPr="005670B7" w:rsidRDefault="005670B7" w:rsidP="005670B7">
      <w:pPr>
        <w:autoSpaceDE w:val="0"/>
        <w:autoSpaceDN w:val="0"/>
        <w:adjustRightInd w:val="0"/>
        <w:spacing w:after="0" w:line="240" w:lineRule="auto"/>
        <w:jc w:val="center"/>
        <w:rPr>
          <w:rFonts w:ascii="Lato-Regular" w:eastAsia="Calibri" w:hAnsi="Lato-Regular" w:cs="Lato-Regular"/>
        </w:rPr>
      </w:pPr>
      <w:r w:rsidRPr="005670B7">
        <w:rPr>
          <w:rFonts w:ascii="Lato-Regular" w:eastAsia="Calibri" w:hAnsi="Lato-Regular" w:cs="Lato-Regular"/>
        </w:rPr>
        <w:t>reterurale@politicheagricole.it</w:t>
      </w:r>
    </w:p>
    <w:p w14:paraId="125E6A96" w14:textId="77777777" w:rsidR="005670B7" w:rsidRPr="005670B7" w:rsidRDefault="005670B7" w:rsidP="005670B7">
      <w:pPr>
        <w:autoSpaceDE w:val="0"/>
        <w:autoSpaceDN w:val="0"/>
        <w:adjustRightInd w:val="0"/>
        <w:spacing w:after="0" w:line="240" w:lineRule="auto"/>
        <w:jc w:val="center"/>
        <w:rPr>
          <w:rFonts w:ascii="Lato-Regular" w:eastAsia="Calibri" w:hAnsi="Lato-Regular" w:cs="Lato-Regular"/>
        </w:rPr>
      </w:pPr>
      <w:r w:rsidRPr="005670B7">
        <w:rPr>
          <w:rFonts w:ascii="Lato-Regular" w:eastAsia="Calibri" w:hAnsi="Lato-Regular" w:cs="Lato-Regular"/>
        </w:rPr>
        <w:t>@reterurale</w:t>
      </w:r>
    </w:p>
    <w:p w14:paraId="4B2BBB52" w14:textId="77777777" w:rsidR="005670B7" w:rsidRPr="005670B7" w:rsidRDefault="005670B7" w:rsidP="005670B7">
      <w:pPr>
        <w:spacing w:after="80" w:line="240" w:lineRule="auto"/>
        <w:ind w:left="2832" w:firstLine="708"/>
        <w:jc w:val="both"/>
        <w:rPr>
          <w:rFonts w:ascii="Calibri" w:eastAsia="Calibri" w:hAnsi="Calibri" w:cs="Times New Roman"/>
        </w:rPr>
      </w:pPr>
      <w:r w:rsidRPr="005670B7">
        <w:rPr>
          <w:rFonts w:ascii="Lato-Regular" w:eastAsia="Calibri" w:hAnsi="Lato-Regular" w:cs="Lato-Regular"/>
        </w:rPr>
        <w:t>www.facebook/reterurale</w:t>
      </w:r>
    </w:p>
    <w:p w14:paraId="67BE0B2C" w14:textId="77777777" w:rsidR="005670B7" w:rsidRPr="005670B7" w:rsidRDefault="005670B7" w:rsidP="005670B7">
      <w:pPr>
        <w:spacing w:after="80" w:line="240" w:lineRule="auto"/>
        <w:jc w:val="both"/>
        <w:rPr>
          <w:rFonts w:ascii="Calibri" w:eastAsia="Calibri" w:hAnsi="Calibri" w:cs="Times New Roman"/>
        </w:rPr>
      </w:pPr>
    </w:p>
    <w:p w14:paraId="00BF78FF" w14:textId="77777777" w:rsidR="005670B7" w:rsidRPr="005670B7" w:rsidRDefault="005670B7" w:rsidP="005670B7">
      <w:pPr>
        <w:spacing w:after="80" w:line="240" w:lineRule="auto"/>
        <w:jc w:val="both"/>
        <w:rPr>
          <w:rFonts w:ascii="Calibri" w:eastAsia="Calibri" w:hAnsi="Calibri" w:cs="Times New Roman"/>
        </w:rPr>
      </w:pPr>
    </w:p>
    <w:p w14:paraId="4C91723A" w14:textId="77777777" w:rsidR="005670B7" w:rsidRPr="005670B7" w:rsidRDefault="005670B7" w:rsidP="005670B7">
      <w:pPr>
        <w:spacing w:after="80" w:line="240" w:lineRule="auto"/>
        <w:jc w:val="both"/>
        <w:rPr>
          <w:rFonts w:ascii="Calibri" w:eastAsia="Calibri" w:hAnsi="Calibri" w:cs="Times New Roman"/>
        </w:rPr>
      </w:pPr>
    </w:p>
    <w:p w14:paraId="02D7FFA1" w14:textId="77777777" w:rsidR="005670B7" w:rsidRPr="005670B7" w:rsidRDefault="005670B7" w:rsidP="005670B7">
      <w:pPr>
        <w:spacing w:after="80" w:line="240" w:lineRule="auto"/>
        <w:jc w:val="both"/>
        <w:rPr>
          <w:rFonts w:ascii="Calibri" w:eastAsia="Calibri" w:hAnsi="Calibri" w:cs="Times New Roman"/>
        </w:rPr>
      </w:pPr>
    </w:p>
    <w:p w14:paraId="6A30D4D3" w14:textId="77777777" w:rsidR="00401CCB" w:rsidRDefault="00401CCB"/>
    <w:sectPr w:rsidR="00401CCB" w:rsidSect="007626E9">
      <w:pgSz w:w="11906" w:h="16838"/>
      <w:pgMar w:top="1418" w:right="1134" w:bottom="1134" w:left="1134"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8DD866" w14:textId="77777777" w:rsidR="009F500F" w:rsidRDefault="009F500F" w:rsidP="005670B7">
      <w:pPr>
        <w:spacing w:after="0" w:line="240" w:lineRule="auto"/>
      </w:pPr>
      <w:r>
        <w:separator/>
      </w:r>
    </w:p>
  </w:endnote>
  <w:endnote w:type="continuationSeparator" w:id="0">
    <w:p w14:paraId="40D3E325" w14:textId="77777777" w:rsidR="009F500F" w:rsidRDefault="009F500F" w:rsidP="005670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Heavy">
    <w:altName w:val="Calibri"/>
    <w:panose1 w:val="00000000000000000000"/>
    <w:charset w:val="00"/>
    <w:family w:val="swiss"/>
    <w:notTrueType/>
    <w:pitch w:val="default"/>
    <w:sig w:usb0="00000003" w:usb1="00000000" w:usb2="00000000" w:usb3="00000000" w:csb0="00000001" w:csb1="00000000"/>
  </w:font>
  <w:font w:name="Lato-Regular">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8639827"/>
      <w:docPartObj>
        <w:docPartGallery w:val="Page Numbers (Bottom of Page)"/>
        <w:docPartUnique/>
      </w:docPartObj>
    </w:sdtPr>
    <w:sdtEndPr/>
    <w:sdtContent>
      <w:sdt>
        <w:sdtPr>
          <w:id w:val="1705838890"/>
          <w:docPartObj>
            <w:docPartGallery w:val="Page Numbers (Bottom of Page)"/>
            <w:docPartUnique/>
          </w:docPartObj>
        </w:sdtPr>
        <w:sdtEndPr/>
        <w:sdtContent>
          <w:p w14:paraId="33628231" w14:textId="77777777" w:rsidR="00B57298" w:rsidRDefault="00B57298" w:rsidP="007626E9">
            <w:pPr>
              <w:pStyle w:val="Pidipagina"/>
              <w:tabs>
                <w:tab w:val="clear" w:pos="4819"/>
                <w:tab w:val="clear" w:pos="9638"/>
                <w:tab w:val="left" w:pos="7782"/>
              </w:tabs>
            </w:pPr>
            <w:r w:rsidRPr="008612E9">
              <w:rPr>
                <w:noProof/>
                <w:lang w:eastAsia="it-IT"/>
              </w:rPr>
              <w:drawing>
                <wp:inline distT="0" distB="0" distL="0" distR="0" wp14:anchorId="35E71973" wp14:editId="7DC83447">
                  <wp:extent cx="1128308" cy="609600"/>
                  <wp:effectExtent l="0" t="0" r="0" b="0"/>
                  <wp:docPr id="19" name="Immagine 19" descr="C:\Users\finizia\AppData\Local\Microsoft\Windows\INetCache\Content.Outlook\64ZKTMQI\01.LOGO-CREA-CMY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nizia\AppData\Local\Microsoft\Windows\INetCache\Content.Outlook\64ZKTMQI\01.LOGO-CREA-CMY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706" cy="611976"/>
                          </a:xfrm>
                          <a:prstGeom prst="rect">
                            <a:avLst/>
                          </a:prstGeom>
                          <a:noFill/>
                          <a:ln>
                            <a:noFill/>
                          </a:ln>
                        </pic:spPr>
                      </pic:pic>
                    </a:graphicData>
                  </a:graphic>
                </wp:inline>
              </w:drawing>
            </w:r>
            <w:r>
              <w:tab/>
            </w:r>
            <w:r w:rsidRPr="008612E9">
              <w:rPr>
                <w:noProof/>
                <w:lang w:eastAsia="it-IT"/>
              </w:rPr>
              <w:drawing>
                <wp:inline distT="0" distB="0" distL="0" distR="0" wp14:anchorId="048A9064" wp14:editId="52D204E6">
                  <wp:extent cx="1005191" cy="626011"/>
                  <wp:effectExtent l="0" t="0" r="5080" b="3175"/>
                  <wp:docPr id="2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1050591" cy="654285"/>
                          </a:xfrm>
                          <a:prstGeom prst="rect">
                            <a:avLst/>
                          </a:prstGeom>
                        </pic:spPr>
                      </pic:pic>
                    </a:graphicData>
                  </a:graphic>
                </wp:inline>
              </w:drawing>
            </w:r>
          </w:p>
          <w:p w14:paraId="652955FC" w14:textId="77777777" w:rsidR="00B57298" w:rsidRDefault="00B57298" w:rsidP="007626E9">
            <w:pPr>
              <w:pStyle w:val="Pidipagina"/>
              <w:jc w:val="center"/>
            </w:pPr>
            <w:r>
              <w:fldChar w:fldCharType="begin"/>
            </w:r>
            <w:r>
              <w:instrText>PAGE   \* MERGEFORMAT</w:instrText>
            </w:r>
            <w:r>
              <w:fldChar w:fldCharType="separate"/>
            </w:r>
            <w:r>
              <w:rPr>
                <w:noProof/>
              </w:rPr>
              <w:t>36</w:t>
            </w:r>
            <w:r>
              <w:fldChar w:fldCharType="end"/>
            </w:r>
          </w:p>
        </w:sdtContent>
      </w:sdt>
      <w:p w14:paraId="7DD4899F" w14:textId="77777777" w:rsidR="00B57298" w:rsidRDefault="00B57298" w:rsidP="007626E9">
        <w:pPr>
          <w:pStyle w:val="Pidipagina"/>
          <w:tabs>
            <w:tab w:val="clear" w:pos="4819"/>
            <w:tab w:val="clear" w:pos="9638"/>
            <w:tab w:val="left" w:pos="7782"/>
          </w:tabs>
        </w:pPr>
      </w:p>
      <w:p w14:paraId="5DB09A3C" w14:textId="77777777" w:rsidR="00B57298" w:rsidRDefault="008C6706">
        <w:pPr>
          <w:pStyle w:val="Pidipagina"/>
          <w:jc w:val="center"/>
        </w:pPr>
      </w:p>
    </w:sdtContent>
  </w:sdt>
  <w:p w14:paraId="5B19EB34" w14:textId="77777777" w:rsidR="00B57298" w:rsidRPr="005670B7" w:rsidRDefault="00B57298" w:rsidP="007626E9">
    <w:pPr>
      <w:pStyle w:val="Pidipagina"/>
      <w:jc w:val="center"/>
      <w:rPr>
        <w:rFonts w:cs="Calibri"/>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DB6716" w14:textId="77777777" w:rsidR="00B57298" w:rsidRDefault="00B57298" w:rsidP="007626E9">
    <w:pPr>
      <w:pStyle w:val="Pidipagina"/>
      <w:tabs>
        <w:tab w:val="clear" w:pos="4819"/>
        <w:tab w:val="clear" w:pos="9638"/>
        <w:tab w:val="left" w:pos="7782"/>
      </w:tabs>
    </w:pPr>
    <w:r w:rsidRPr="008612E9">
      <w:rPr>
        <w:noProof/>
        <w:lang w:eastAsia="it-IT"/>
      </w:rPr>
      <w:drawing>
        <wp:inline distT="0" distB="0" distL="0" distR="0" wp14:anchorId="632F7869" wp14:editId="2F2B3CF8">
          <wp:extent cx="1128308" cy="609600"/>
          <wp:effectExtent l="0" t="0" r="0" b="0"/>
          <wp:docPr id="23" name="Immagine 23" descr="C:\Users\finizia\AppData\Local\Microsoft\Windows\INetCache\Content.Outlook\64ZKTMQI\01.LOGO-CREA-CMY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nizia\AppData\Local\Microsoft\Windows\INetCache\Content.Outlook\64ZKTMQI\01.LOGO-CREA-CMY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706" cy="611976"/>
                  </a:xfrm>
                  <a:prstGeom prst="rect">
                    <a:avLst/>
                  </a:prstGeom>
                  <a:noFill/>
                  <a:ln>
                    <a:noFill/>
                  </a:ln>
                </pic:spPr>
              </pic:pic>
            </a:graphicData>
          </a:graphic>
        </wp:inline>
      </w:drawing>
    </w:r>
    <w:r>
      <w:tab/>
    </w:r>
    <w:r w:rsidRPr="008612E9">
      <w:rPr>
        <w:noProof/>
        <w:lang w:eastAsia="it-IT"/>
      </w:rPr>
      <w:drawing>
        <wp:inline distT="0" distB="0" distL="0" distR="0" wp14:anchorId="28CED45B" wp14:editId="21B56DDE">
          <wp:extent cx="1005191" cy="626011"/>
          <wp:effectExtent l="0" t="0" r="5080" b="3175"/>
          <wp:docPr id="2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1050591" cy="654285"/>
                  </a:xfrm>
                  <a:prstGeom prst="rect">
                    <a:avLst/>
                  </a:prstGeom>
                </pic:spPr>
              </pic:pic>
            </a:graphicData>
          </a:graphic>
        </wp:inline>
      </w:drawing>
    </w:r>
  </w:p>
  <w:p w14:paraId="470E81FF" w14:textId="77777777" w:rsidR="00B57298" w:rsidRDefault="00B57298">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81634213"/>
      <w:docPartObj>
        <w:docPartGallery w:val="Page Numbers (Bottom of Page)"/>
        <w:docPartUnique/>
      </w:docPartObj>
    </w:sdtPr>
    <w:sdtEndPr/>
    <w:sdtContent>
      <w:p w14:paraId="5C37AC88" w14:textId="77777777" w:rsidR="00B57298" w:rsidRDefault="00B57298">
        <w:pPr>
          <w:pStyle w:val="Pidipagina"/>
          <w:jc w:val="center"/>
        </w:pPr>
        <w:r>
          <w:fldChar w:fldCharType="begin"/>
        </w:r>
        <w:r>
          <w:instrText>PAGE   \* MERGEFORMAT</w:instrText>
        </w:r>
        <w:r>
          <w:fldChar w:fldCharType="separate"/>
        </w:r>
        <w:r>
          <w:rPr>
            <w:noProof/>
          </w:rPr>
          <w:t>19</w:t>
        </w:r>
        <w:r>
          <w:fldChar w:fldCharType="end"/>
        </w:r>
      </w:p>
    </w:sdtContent>
  </w:sdt>
  <w:p w14:paraId="5EE2B6B8" w14:textId="33B85C07" w:rsidR="00B57298" w:rsidRDefault="00B57298">
    <w:pPr>
      <w:pStyle w:val="Pidipagina"/>
    </w:pPr>
    <w:r>
      <w:tab/>
      <w:t xml:space="preserve">                                                                                                                       </w:t>
    </w:r>
  </w:p>
  <w:p w14:paraId="3A889E77" w14:textId="77777777" w:rsidR="00B57298" w:rsidRDefault="00B57298"/>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72860198"/>
      <w:docPartObj>
        <w:docPartGallery w:val="Page Numbers (Bottom of Page)"/>
        <w:docPartUnique/>
      </w:docPartObj>
    </w:sdtPr>
    <w:sdtEndPr/>
    <w:sdtContent>
      <w:sdt>
        <w:sdtPr>
          <w:id w:val="1123119798"/>
          <w:docPartObj>
            <w:docPartGallery w:val="Page Numbers (Bottom of Page)"/>
            <w:docPartUnique/>
          </w:docPartObj>
        </w:sdtPr>
        <w:sdtEndPr/>
        <w:sdtContent>
          <w:p w14:paraId="44D809FC" w14:textId="77777777" w:rsidR="00B57298" w:rsidRDefault="00B57298" w:rsidP="007626E9">
            <w:pPr>
              <w:pStyle w:val="Pidipagina"/>
              <w:tabs>
                <w:tab w:val="clear" w:pos="4819"/>
                <w:tab w:val="clear" w:pos="9638"/>
                <w:tab w:val="left" w:pos="7782"/>
              </w:tabs>
            </w:pPr>
            <w:r w:rsidRPr="008612E9">
              <w:rPr>
                <w:noProof/>
                <w:lang w:eastAsia="it-IT"/>
              </w:rPr>
              <w:drawing>
                <wp:inline distT="0" distB="0" distL="0" distR="0" wp14:anchorId="4093F44D" wp14:editId="07100B7D">
                  <wp:extent cx="1128308" cy="609600"/>
                  <wp:effectExtent l="0" t="0" r="0" b="0"/>
                  <wp:docPr id="17425" name="Immagine 17425" descr="C:\Users\finizia\AppData\Local\Microsoft\Windows\INetCache\Content.Outlook\64ZKTMQI\01.LOGO-CREA-CMY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nizia\AppData\Local\Microsoft\Windows\INetCache\Content.Outlook\64ZKTMQI\01.LOGO-CREA-CMY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706" cy="611976"/>
                          </a:xfrm>
                          <a:prstGeom prst="rect">
                            <a:avLst/>
                          </a:prstGeom>
                          <a:noFill/>
                          <a:ln>
                            <a:noFill/>
                          </a:ln>
                        </pic:spPr>
                      </pic:pic>
                    </a:graphicData>
                  </a:graphic>
                </wp:inline>
              </w:drawing>
            </w:r>
            <w:r>
              <w:tab/>
            </w:r>
            <w:r w:rsidRPr="008612E9">
              <w:rPr>
                <w:noProof/>
                <w:lang w:eastAsia="it-IT"/>
              </w:rPr>
              <w:drawing>
                <wp:inline distT="0" distB="0" distL="0" distR="0" wp14:anchorId="0D9561E7" wp14:editId="36D983D4">
                  <wp:extent cx="1005191" cy="626011"/>
                  <wp:effectExtent l="0" t="0" r="5080" b="3175"/>
                  <wp:docPr id="1742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1050591" cy="654285"/>
                          </a:xfrm>
                          <a:prstGeom prst="rect">
                            <a:avLst/>
                          </a:prstGeom>
                        </pic:spPr>
                      </pic:pic>
                    </a:graphicData>
                  </a:graphic>
                </wp:inline>
              </w:drawing>
            </w:r>
          </w:p>
          <w:p w14:paraId="2F03DC51" w14:textId="77777777" w:rsidR="00B57298" w:rsidRDefault="00B57298" w:rsidP="007626E9">
            <w:pPr>
              <w:pStyle w:val="Pidipagina"/>
              <w:jc w:val="center"/>
            </w:pPr>
            <w:r>
              <w:fldChar w:fldCharType="begin"/>
            </w:r>
            <w:r>
              <w:instrText>PAGE   \* MERGEFORMAT</w:instrText>
            </w:r>
            <w:r>
              <w:fldChar w:fldCharType="separate"/>
            </w:r>
            <w:r>
              <w:rPr>
                <w:noProof/>
              </w:rPr>
              <w:t>36</w:t>
            </w:r>
            <w:r>
              <w:fldChar w:fldCharType="end"/>
            </w:r>
          </w:p>
        </w:sdtContent>
      </w:sdt>
      <w:p w14:paraId="4227EC1D" w14:textId="77777777" w:rsidR="00B57298" w:rsidRDefault="00B57298" w:rsidP="007626E9">
        <w:pPr>
          <w:pStyle w:val="Pidipagina"/>
          <w:tabs>
            <w:tab w:val="clear" w:pos="4819"/>
            <w:tab w:val="clear" w:pos="9638"/>
            <w:tab w:val="left" w:pos="7782"/>
          </w:tabs>
        </w:pPr>
      </w:p>
      <w:p w14:paraId="1099E277" w14:textId="77777777" w:rsidR="00B57298" w:rsidRDefault="008C6706">
        <w:pPr>
          <w:pStyle w:val="Pidipagina"/>
          <w:jc w:val="center"/>
        </w:pPr>
      </w:p>
    </w:sdtContent>
  </w:sdt>
  <w:p w14:paraId="7A919F1B" w14:textId="77777777" w:rsidR="00B57298" w:rsidRPr="005670B7" w:rsidRDefault="00B57298" w:rsidP="007626E9">
    <w:pPr>
      <w:pStyle w:val="Pidipagina"/>
      <w:jc w:val="center"/>
      <w:rPr>
        <w:rFonts w:cs="Calibri"/>
        <w:sz w:val="18"/>
        <w:szCs w:val="18"/>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29414998"/>
      <w:docPartObj>
        <w:docPartGallery w:val="Page Numbers (Bottom of Page)"/>
        <w:docPartUnique/>
      </w:docPartObj>
    </w:sdtPr>
    <w:sdtEndPr/>
    <w:sdtContent>
      <w:p w14:paraId="1135698A" w14:textId="77777777" w:rsidR="00B57298" w:rsidRDefault="00B57298">
        <w:pPr>
          <w:pStyle w:val="Pidipagina"/>
          <w:jc w:val="center"/>
        </w:pPr>
        <w:r>
          <w:fldChar w:fldCharType="begin"/>
        </w:r>
        <w:r>
          <w:instrText>PAGE   \* MERGEFORMAT</w:instrText>
        </w:r>
        <w:r>
          <w:fldChar w:fldCharType="separate"/>
        </w:r>
        <w:r>
          <w:t>2</w:t>
        </w:r>
        <w:r>
          <w:fldChar w:fldCharType="end"/>
        </w:r>
      </w:p>
    </w:sdtContent>
  </w:sdt>
  <w:p w14:paraId="491E978B" w14:textId="77777777" w:rsidR="00B57298" w:rsidRDefault="00B57298">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114C21" w14:textId="77777777" w:rsidR="009F500F" w:rsidRDefault="009F500F" w:rsidP="005670B7">
      <w:pPr>
        <w:spacing w:after="0" w:line="240" w:lineRule="auto"/>
      </w:pPr>
      <w:r>
        <w:separator/>
      </w:r>
    </w:p>
  </w:footnote>
  <w:footnote w:type="continuationSeparator" w:id="0">
    <w:p w14:paraId="7122A56F" w14:textId="77777777" w:rsidR="009F500F" w:rsidRDefault="009F500F" w:rsidP="005670B7">
      <w:pPr>
        <w:spacing w:after="0" w:line="240" w:lineRule="auto"/>
      </w:pPr>
      <w:r>
        <w:continuationSeparator/>
      </w:r>
    </w:p>
  </w:footnote>
  <w:footnote w:id="1">
    <w:p w14:paraId="59FF3A88" w14:textId="77777777" w:rsidR="00B57298" w:rsidRDefault="00B57298" w:rsidP="005670B7">
      <w:pPr>
        <w:pStyle w:val="Testonotaapidipagina"/>
      </w:pPr>
    </w:p>
  </w:footnote>
  <w:footnote w:id="2">
    <w:p w14:paraId="2F755F01" w14:textId="77777777" w:rsidR="00B57298" w:rsidRPr="007C4A6C" w:rsidRDefault="00B57298" w:rsidP="005670B7">
      <w:pPr>
        <w:pStyle w:val="Testonotaapidipagina"/>
        <w:rPr>
          <w:lang w:val="en-GB"/>
        </w:rPr>
      </w:pPr>
      <w:r>
        <w:rPr>
          <w:rStyle w:val="Rimandonotaapidipagina"/>
        </w:rPr>
        <w:footnoteRef/>
      </w:r>
      <w:r w:rsidRPr="007C4A6C">
        <w:rPr>
          <w:lang w:val="en-GB"/>
        </w:rPr>
        <w:t xml:space="preserve"> OECD “Improving Agricultural Knowledge and Innovation Systems” Conference proceedings 2012</w:t>
      </w:r>
    </w:p>
  </w:footnote>
  <w:footnote w:id="3">
    <w:p w14:paraId="44CA7CE9" w14:textId="77777777" w:rsidR="00B57298" w:rsidRDefault="00B57298" w:rsidP="005670B7">
      <w:pPr>
        <w:pStyle w:val="Testonotaapidipagina"/>
      </w:pPr>
      <w:r>
        <w:rPr>
          <w:rStyle w:val="Rimandonotaapidipagina"/>
        </w:rPr>
        <w:footnoteRef/>
      </w:r>
      <w:r>
        <w:t xml:space="preserve"> Rientrano invece nell’importo i costi di personale e funzionamento dell’ente di ricerca finanziato dal MIPAAF</w:t>
      </w:r>
    </w:p>
  </w:footnote>
  <w:footnote w:id="4">
    <w:p w14:paraId="2726BE6D" w14:textId="77777777" w:rsidR="00B57298" w:rsidRDefault="00B57298" w:rsidP="005670B7">
      <w:pPr>
        <w:pStyle w:val="Testonotaapidipagina"/>
      </w:pPr>
      <w:r>
        <w:rPr>
          <w:rStyle w:val="Rimandonotaapidipagina"/>
        </w:rPr>
        <w:footnoteRef/>
      </w:r>
      <w:r>
        <w:t xml:space="preserve"> Per le informazioni finanziarie si veda il capitolo seguente</w:t>
      </w:r>
    </w:p>
    <w:p w14:paraId="146435E4" w14:textId="77777777" w:rsidR="00B57298" w:rsidRDefault="00B57298" w:rsidP="005670B7">
      <w:pPr>
        <w:pStyle w:val="Testonotaapidipagina"/>
      </w:pPr>
    </w:p>
  </w:footnote>
  <w:footnote w:id="5">
    <w:p w14:paraId="63741A95" w14:textId="3DB50270" w:rsidR="00B57298" w:rsidRPr="00E71255" w:rsidRDefault="00B57298" w:rsidP="005670B7">
      <w:pPr>
        <w:pStyle w:val="Testonotaapidipagina"/>
      </w:pPr>
      <w:r>
        <w:rPr>
          <w:rStyle w:val="Rimandonotaapidipagina"/>
        </w:rPr>
        <w:footnoteRef/>
      </w:r>
      <w:r>
        <w:t xml:space="preserve"> POM UE “Attività di sostegno ai servizi di sviluppo per l’agricoltura” 1994-1999; Programma interregionale MIPAAF </w:t>
      </w:r>
      <w:r w:rsidRPr="00E71255">
        <w:t>“</w:t>
      </w:r>
      <w:r w:rsidRPr="000E07DD">
        <w:t>Consulenza scientifica e supporto metodologico alle regioni e alle province autonome in materia di servizi di sviluppo agricolo”</w:t>
      </w:r>
      <w:r w:rsidRPr="00E71255">
        <w:t xml:space="preserve"> 2004- 2007</w:t>
      </w:r>
      <w:r>
        <w:t xml:space="preserve">; Regolamento UE sviluppo rurale 1698/2005, </w:t>
      </w:r>
      <w:r w:rsidRPr="000E07DD">
        <w:t>Rete rurale nazionale 2007 -2013</w:t>
      </w:r>
      <w:r>
        <w:t xml:space="preserve">, </w:t>
      </w:r>
      <w:r w:rsidRPr="000E07DD">
        <w:t>Azione 7</w:t>
      </w:r>
      <w:r>
        <w:t xml:space="preserve"> per il supporto ai sistemi dei servizi e di consulenza regionali</w:t>
      </w:r>
    </w:p>
  </w:footnote>
  <w:footnote w:id="6">
    <w:p w14:paraId="782CAD27" w14:textId="77777777" w:rsidR="00B57298" w:rsidRPr="00C176A4" w:rsidRDefault="00B57298" w:rsidP="005670B7">
      <w:pPr>
        <w:pStyle w:val="Testonotaapidipagina"/>
        <w:rPr>
          <w:lang w:val="en-US"/>
        </w:rPr>
      </w:pPr>
      <w:r>
        <w:rPr>
          <w:rStyle w:val="Rimandonotaapidipagina"/>
        </w:rPr>
        <w:footnoteRef/>
      </w:r>
      <w:r w:rsidRPr="00C176A4">
        <w:rPr>
          <w:lang w:val="en-US"/>
        </w:rPr>
        <w:t xml:space="preserve"> </w:t>
      </w:r>
      <w:bookmarkStart w:id="9" w:name="_Hlk57198115"/>
      <w:r w:rsidRPr="00C176A4">
        <w:rPr>
          <w:lang w:val="en-US"/>
        </w:rPr>
        <w:t>PREPARING FOR FUTURE AKIS IN EUROPE, Standing Committee on Agricultural Research (SCAR)</w:t>
      </w:r>
      <w:r w:rsidRPr="00C176A4">
        <w:rPr>
          <w:sz w:val="22"/>
          <w:szCs w:val="22"/>
          <w:lang w:val="en-US"/>
        </w:rPr>
        <w:t xml:space="preserve"> </w:t>
      </w:r>
      <w:r w:rsidRPr="00C176A4">
        <w:rPr>
          <w:lang w:val="en-US"/>
        </w:rPr>
        <w:t>4th Report of the Strategic Working Group on Agricultural Knowledge and Innovation Systems (AKIS), 2019</w:t>
      </w:r>
    </w:p>
    <w:bookmarkEnd w:id="9"/>
  </w:footnote>
  <w:footnote w:id="7">
    <w:p w14:paraId="64FBA801" w14:textId="77777777" w:rsidR="00B57298" w:rsidRDefault="00B57298" w:rsidP="005670B7">
      <w:pPr>
        <w:pStyle w:val="Testonotaapidipagina"/>
      </w:pPr>
      <w:r>
        <w:rPr>
          <w:rStyle w:val="Rimandonotaapidipagina"/>
        </w:rPr>
        <w:footnoteRef/>
      </w:r>
      <w:r>
        <w:t xml:space="preserve"> Vedi schema di dettaglio in allegato</w:t>
      </w:r>
    </w:p>
  </w:footnote>
  <w:footnote w:id="8">
    <w:p w14:paraId="25690B80" w14:textId="77777777" w:rsidR="00B57298" w:rsidRDefault="00B57298" w:rsidP="005670B7">
      <w:pPr>
        <w:pStyle w:val="Testonotaapidipagina"/>
      </w:pPr>
      <w:r>
        <w:rPr>
          <w:rStyle w:val="Rimandonotaapidipagina"/>
        </w:rPr>
        <w:footnoteRef/>
      </w:r>
      <w:r>
        <w:t xml:space="preserve"> Dati presenti nell’anagrafe MIUR e disponibili on line alla pagina </w:t>
      </w:r>
      <w:r w:rsidRPr="00A44FA6">
        <w:t>https://www.universitaly.it/index.php/highered/anagrafe</w:t>
      </w:r>
    </w:p>
  </w:footnote>
  <w:footnote w:id="9">
    <w:p w14:paraId="49EAFEDF" w14:textId="77777777" w:rsidR="00B57298" w:rsidRDefault="00B57298" w:rsidP="005670B7">
      <w:pPr>
        <w:pStyle w:val="Testonotaapidipagina"/>
      </w:pPr>
      <w:r>
        <w:rPr>
          <w:rStyle w:val="Rimandonotaapidipagina"/>
        </w:rPr>
        <w:footnoteRef/>
      </w:r>
      <w:r>
        <w:t xml:space="preserve"> </w:t>
      </w:r>
      <w:r w:rsidRPr="00AF36E8">
        <w:t>Anpal</w:t>
      </w:r>
      <w:r>
        <w:t xml:space="preserve"> (</w:t>
      </w:r>
      <w:r w:rsidRPr="00AF36E8">
        <w:t>2018</w:t>
      </w:r>
      <w:r>
        <w:t>)</w:t>
      </w:r>
      <w:r w:rsidRPr="00AF36E8">
        <w:t>, XVIII Rapporto sulla Formazion</w:t>
      </w:r>
      <w:r>
        <w:t>e Continua Annualità 2016-2017</w:t>
      </w:r>
    </w:p>
  </w:footnote>
  <w:footnote w:id="10">
    <w:p w14:paraId="574094E4" w14:textId="77777777" w:rsidR="00B57298" w:rsidRPr="00C176A4" w:rsidRDefault="00B57298" w:rsidP="005670B7">
      <w:pPr>
        <w:pStyle w:val="Testonotaapidipagina"/>
        <w:rPr>
          <w:lang w:val="en-US"/>
        </w:rPr>
      </w:pPr>
      <w:r>
        <w:rPr>
          <w:rStyle w:val="Rimandonotaapidipagina"/>
        </w:rPr>
        <w:footnoteRef/>
      </w:r>
      <w:r w:rsidRPr="00C176A4">
        <w:rPr>
          <w:lang w:val="en-US"/>
        </w:rPr>
        <w:t xml:space="preserve"> PREPARING FOR FUTURE AKIS IN EUROPE, Standing Committee on Agricultural Research (SCAR) 4th Report of the Strategic Working Group on Agricultural Knowledge and Innovation Systems (AKIS), 2019</w:t>
      </w:r>
    </w:p>
    <w:p w14:paraId="639CCD89" w14:textId="77777777" w:rsidR="00B57298" w:rsidRPr="00C176A4" w:rsidRDefault="00B57298" w:rsidP="005670B7">
      <w:pPr>
        <w:pStyle w:val="Testonotaapidipagina"/>
        <w:rPr>
          <w:lang w:val="en-US"/>
        </w:rPr>
      </w:pPr>
    </w:p>
  </w:footnote>
  <w:footnote w:id="11">
    <w:p w14:paraId="1185F164" w14:textId="77DCE38D" w:rsidR="00B57298" w:rsidRDefault="00B57298" w:rsidP="005670B7">
      <w:pPr>
        <w:pStyle w:val="Testonotaapidipagina"/>
      </w:pPr>
      <w:r>
        <w:rPr>
          <w:rStyle w:val="Rimandonotaapidipagina"/>
        </w:rPr>
        <w:footnoteRef/>
      </w:r>
      <w:r>
        <w:t xml:space="preserve"> Il prossimo Censimento dell’agricoltura italiana (2021) sembra si farà carico di questa necessità prevedendo la rilevazione di dati relativi alla presenza di strumenti informatici presso le imprese e alla diffusione dell’agricoltura di precisione. </w:t>
      </w:r>
    </w:p>
  </w:footnote>
  <w:footnote w:id="12">
    <w:p w14:paraId="5A8A3D07" w14:textId="77777777" w:rsidR="00B57298" w:rsidRDefault="00B57298" w:rsidP="005670B7">
      <w:pPr>
        <w:pStyle w:val="Testonotaapidipagina"/>
      </w:pPr>
      <w:r>
        <w:rPr>
          <w:rStyle w:val="Rimandonotaapidipagina"/>
        </w:rPr>
        <w:footnoteRef/>
      </w:r>
      <w:r>
        <w:t xml:space="preserve"> L’utilizzo degli strumenti digitali </w:t>
      </w:r>
      <w:r>
        <w:t>sono, naturalmente, condizionati dalla disponibilità presso i territori rurali di infrastrutture adeguate. Per quanto riguarda le informazioni relative alla banda larga si rimanda al Policy Brief 8 relativo a “</w:t>
      </w:r>
      <w:r w:rsidRPr="001A7B69">
        <w:t>Promuovere l’occupazione, la crescita, l’inclusione sociale e lo sviluppo locale nelle aree rurali, comprese la bioeconomia e la silvicoltura sostenibile</w:t>
      </w:r>
      <w:r>
        <w:t>”.</w:t>
      </w:r>
    </w:p>
  </w:footnote>
  <w:footnote w:id="13">
    <w:p w14:paraId="04541C20" w14:textId="77777777" w:rsidR="00B57298" w:rsidRPr="005670B7" w:rsidRDefault="00B57298" w:rsidP="005670B7">
      <w:pPr>
        <w:pStyle w:val="Testonotaapidipagina"/>
        <w:rPr>
          <w:rFonts w:cs="Calibri"/>
        </w:rPr>
      </w:pPr>
      <w:r w:rsidRPr="001A7B69">
        <w:rPr>
          <w:rStyle w:val="Rimandonotaapidipagina"/>
        </w:rPr>
        <w:footnoteRef/>
      </w:r>
      <w:r w:rsidRPr="001A7B69">
        <w:t xml:space="preserve"> </w:t>
      </w:r>
      <w:r w:rsidRPr="005670B7">
        <w:rPr>
          <w:rFonts w:cs="Calibri"/>
        </w:rPr>
        <w:t>È un prodotto o processo (o una combinazione di questi) nuovo o migliorato che differisce significativamente dai prodotti o processi precedenti di un dato soggetto e che è stato messo a disposizione dei potenziali utenti (prodotto) o messo in uso dal quel soggetto (processo) (</w:t>
      </w:r>
      <w:hyperlink r:id="rId1" w:tgtFrame="_blank" w:history="1">
        <w:r w:rsidRPr="005670B7">
          <w:rPr>
            <w:rFonts w:cs="Calibri"/>
            <w:u w:val="single"/>
          </w:rPr>
          <w:t>OCSE, Manuale di Oslo, 2018</w:t>
        </w:r>
      </w:hyperlink>
      <w:r w:rsidRPr="005670B7">
        <w:rPr>
          <w:rFonts w:cs="Calibri"/>
        </w:rPr>
        <w:t>).</w:t>
      </w:r>
    </w:p>
  </w:footnote>
  <w:footnote w:id="14">
    <w:p w14:paraId="29C79E4A" w14:textId="77777777" w:rsidR="00B57298" w:rsidRDefault="00B57298" w:rsidP="005670B7">
      <w:pPr>
        <w:pStyle w:val="Testonotaapidipagina"/>
      </w:pPr>
      <w:r w:rsidRPr="001A7B69">
        <w:rPr>
          <w:rStyle w:val="Rimandonotaapidipagina"/>
        </w:rPr>
        <w:footnoteRef/>
      </w:r>
      <w:r w:rsidRPr="001A7B69">
        <w:t xml:space="preserve"> </w:t>
      </w:r>
      <w:bookmarkStart w:id="14" w:name="_Hlk24011499"/>
      <w:r w:rsidRPr="001A7B69">
        <w:t xml:space="preserve">Comunicazione CE “Il futuro dell'alimentazione e dell'agricoltura”, </w:t>
      </w:r>
      <w:r w:rsidRPr="001A7B69">
        <w:t>COM(2017) 713 final</w:t>
      </w:r>
      <w:bookmarkEnd w:id="14"/>
    </w:p>
  </w:footnote>
  <w:footnote w:id="15">
    <w:p w14:paraId="6A104C3B" w14:textId="2E1C058B" w:rsidR="00B57298" w:rsidRDefault="00B57298" w:rsidP="005670B7">
      <w:pPr>
        <w:pStyle w:val="Testonotaapidipagina"/>
      </w:pPr>
      <w:r>
        <w:rPr>
          <w:rStyle w:val="Rimandonotaapidipagina"/>
        </w:rPr>
        <w:footnoteRef/>
      </w:r>
      <w:r>
        <w:t xml:space="preserve"> Andrea Arzeni, Elisa Ascione, Patrizia Borsotto, Valentina Carta, Tatiana Castellotti, Anna </w:t>
      </w:r>
      <w:r>
        <w:t>Vagnozzi,(2021) “Analysis of farms characteristics related to innovation needs: a proposal for supporting the public decision-making process”, Land Use Policy, Volume 100,  104892, ISSN 0264-8377, https://doi.org/10.1016/j.landusepol.2020.104892.</w:t>
      </w:r>
    </w:p>
  </w:footnote>
  <w:footnote w:id="16">
    <w:p w14:paraId="0E495AFD" w14:textId="77777777" w:rsidR="00B57298" w:rsidRDefault="00B57298" w:rsidP="005670B7">
      <w:pPr>
        <w:pStyle w:val="Testonotaapidipagina"/>
      </w:pPr>
      <w:r>
        <w:rPr>
          <w:rStyle w:val="Rimandonotaapidipagina"/>
        </w:rPr>
        <w:footnoteRef/>
      </w:r>
      <w:r>
        <w:t xml:space="preserve"> La Rete Rurale Nazionale è una forma organizzativa prevista dal reg. UE 1305/2013 e riunisce in rete le organizzazioni e le amministrazioni impegnate nello sviluppo rurale (art.54). Ha le seguenti finalità: a) stimolare la partecipazione dei portatori d'interesse all'attuazione dello sviluppo rurale; b) migliorare la qualità dell'attuazione dei programmi di sviluppo rurale; c) informare il pubblico e i potenziali beneficiari sulla politica di sviluppo rurale e su eventuali possibilità di finanziamento; d) promuovere l'innovazione nel settore agricolo, nella produzione alimentare, nella silvicoltura e nelle zone rurali.</w:t>
      </w:r>
    </w:p>
  </w:footnote>
  <w:footnote w:id="17">
    <w:p w14:paraId="2F345070" w14:textId="77777777" w:rsidR="00B57298" w:rsidRDefault="00B57298" w:rsidP="005670B7">
      <w:pPr>
        <w:pStyle w:val="Testonotaapidipagina"/>
      </w:pPr>
      <w:r>
        <w:rPr>
          <w:rStyle w:val="Rimandonotaapidipagina"/>
        </w:rPr>
        <w:footnoteRef/>
      </w:r>
      <w:r>
        <w:t xml:space="preserve"> La Rete dei referenti regionali della ricerca e dei servizi è un’organizzazione nata spontaneamente fra le Regioni nel 1998 e poi riconosciuta nel 2001 dalla Conferenza dei Presidenti delle Regioni è delle Province autonome. Essa ha l’obiettivo di permettere il confronto e il coordinamento fra le Regioni sulle materie dell’AKIS ed un importante elemento di governance che promuove l’auspicato processo di collegamento fra le componenti del sistema. </w:t>
      </w:r>
    </w:p>
  </w:footnote>
  <w:footnote w:id="18">
    <w:p w14:paraId="04FE98D4" w14:textId="77777777" w:rsidR="00B57298" w:rsidRPr="007C4A6C" w:rsidRDefault="00B57298" w:rsidP="005670B7">
      <w:pPr>
        <w:pStyle w:val="Testonotaapidipagina"/>
        <w:rPr>
          <w:lang w:val="en-GB"/>
        </w:rPr>
      </w:pPr>
      <w:r>
        <w:rPr>
          <w:rStyle w:val="Rimandonotaapidipagina"/>
        </w:rPr>
        <w:footnoteRef/>
      </w:r>
      <w:r w:rsidRPr="007C4A6C">
        <w:rPr>
          <w:lang w:val="en-GB"/>
        </w:rPr>
        <w:t xml:space="preserve"> Gandolfi F. et al. </w:t>
      </w:r>
      <w:r w:rsidRPr="007C4A6C">
        <w:rPr>
          <w:i/>
          <w:lang w:val="en-GB"/>
        </w:rPr>
        <w:t>“Farm advisory services and knowledge growth in Italy: comparison among three regional intervention models”</w:t>
      </w:r>
      <w:r w:rsidRPr="007C4A6C">
        <w:rPr>
          <w:lang w:val="en-GB"/>
        </w:rPr>
        <w:t>, paper presentato al convegno ESEE nel giugno 2019</w:t>
      </w:r>
    </w:p>
  </w:footnote>
  <w:footnote w:id="19">
    <w:p w14:paraId="3639C313" w14:textId="631FD2CD" w:rsidR="00B57298" w:rsidRPr="003C3946" w:rsidRDefault="00B57298" w:rsidP="005670B7">
      <w:pPr>
        <w:pStyle w:val="Testonotaapidipagina"/>
      </w:pPr>
      <w:r>
        <w:rPr>
          <w:rStyle w:val="Rimandonotaapidipagina"/>
        </w:rPr>
        <w:footnoteRef/>
      </w:r>
      <w:r>
        <w:t xml:space="preserve"> La banca dati dei GO riportata nel sito della Rete rurale nazionale denominato “Innovarurale” contiene in maniera sistematica un numero di GO inferiore di quelli approvati e in attività registrabili monitorando le attività regionali. Questa situazione è determinata dal tempo che normalmente intercorre dall’approvazione di un GO e dalla compilazione da parte del GO stesso del template richiesto dalla Commissione europea su cui si basa la banca dati. Tuttavia, sul sito Innovarurale è consultabile anche il dato più aggiornato nella sezione Il contatore di GO </w:t>
      </w:r>
      <w:r w:rsidRPr="003C3946">
        <w:t>(</w:t>
      </w:r>
      <w:hyperlink r:id="rId2" w:history="1">
        <w:r w:rsidRPr="001A7B69">
          <w:rPr>
            <w:color w:val="0000FF"/>
            <w:u w:val="single"/>
          </w:rPr>
          <w:t>https://www.innovarurale.it/it/pei-agri/il-contatore-dei-go</w:t>
        </w:r>
      </w:hyperlink>
      <w:r w:rsidRPr="001A7B69">
        <w:t>)</w:t>
      </w:r>
      <w:r w:rsidRPr="003C3946">
        <w:t>.</w:t>
      </w:r>
    </w:p>
  </w:footnote>
  <w:footnote w:id="20">
    <w:p w14:paraId="60FD835F" w14:textId="77777777" w:rsidR="00B57298" w:rsidRDefault="00B57298" w:rsidP="005670B7">
      <w:pPr>
        <w:pStyle w:val="Testonotaapidipagina"/>
      </w:pPr>
      <w:r>
        <w:rPr>
          <w:rStyle w:val="Rimandonotaapidipagina"/>
        </w:rPr>
        <w:footnoteRef/>
      </w:r>
      <w:r>
        <w:t xml:space="preserve"> Per questa sottomisura non è prevista la rilevazione di indicatori fisici da parte del sistema di monitoraggio ufficiale pertanto il dato riportato riguarda una rilevazione originale realizzata nell’ambito della RRN.</w:t>
      </w:r>
    </w:p>
  </w:footnote>
  <w:footnote w:id="21">
    <w:p w14:paraId="78A5BAAF" w14:textId="20E3EBAA" w:rsidR="00B57298" w:rsidRDefault="00B57298" w:rsidP="005670B7">
      <w:pPr>
        <w:pStyle w:val="Testonotaapidipagina"/>
      </w:pPr>
      <w:r>
        <w:rPr>
          <w:rStyle w:val="Rimandonotaapidipagina"/>
        </w:rPr>
        <w:footnoteRef/>
      </w:r>
      <w:r>
        <w:t xml:space="preserve"> Fonte dati Regione Emilia-Romagna, dati di monitoraggio S3 (dati a maggio 2019): </w:t>
      </w:r>
      <w:hyperlink r:id="rId3" w:history="1">
        <w:r>
          <w:rPr>
            <w:rStyle w:val="Collegamentoipertestuale1"/>
          </w:rPr>
          <w:t>http://www.regione.emilia-romagna.it/s3-monitoraggio/</w:t>
        </w:r>
      </w:hyperlink>
      <w:r>
        <w:t xml:space="preserve"> </w:t>
      </w:r>
    </w:p>
  </w:footnote>
  <w:footnote w:id="22">
    <w:p w14:paraId="08F7D05A" w14:textId="77777777" w:rsidR="00B57298" w:rsidRPr="00923C8E" w:rsidRDefault="00B57298" w:rsidP="005670B7">
      <w:pPr>
        <w:pStyle w:val="Testonotaapidipagina"/>
        <w:rPr>
          <w:sz w:val="18"/>
          <w:szCs w:val="18"/>
          <w:lang w:val="en-GB"/>
        </w:rPr>
      </w:pPr>
      <w:r>
        <w:rPr>
          <w:rStyle w:val="Rimandonotaapidipagina"/>
        </w:rPr>
        <w:footnoteRef/>
      </w:r>
      <w:r w:rsidRPr="00923C8E">
        <w:rPr>
          <w:lang w:val="en-GB"/>
        </w:rPr>
        <w:t xml:space="preserve"> </w:t>
      </w:r>
      <w:r w:rsidRPr="00923C8E">
        <w:rPr>
          <w:sz w:val="18"/>
          <w:szCs w:val="18"/>
          <w:lang w:val="en-GB"/>
        </w:rPr>
        <w:t>Fonte: Horizon Dashboard</w:t>
      </w:r>
    </w:p>
    <w:p w14:paraId="2600BB14" w14:textId="77777777" w:rsidR="00B57298" w:rsidRPr="00923C8E" w:rsidRDefault="00B57298" w:rsidP="005670B7">
      <w:pPr>
        <w:pStyle w:val="Testonotaapidipagina"/>
        <w:rPr>
          <w:lang w:val="en-GB"/>
        </w:rPr>
      </w:pPr>
      <w:r w:rsidRPr="00923C8E">
        <w:rPr>
          <w:sz w:val="18"/>
          <w:szCs w:val="18"/>
          <w:lang w:val="en-GB"/>
        </w:rPr>
        <w:t xml:space="preserve"> </w:t>
      </w:r>
      <w:r w:rsidR="008C6706">
        <w:fldChar w:fldCharType="begin"/>
      </w:r>
      <w:r w:rsidR="008C6706" w:rsidRPr="00E27F31">
        <w:rPr>
          <w:lang w:val="en-GB"/>
        </w:rPr>
        <w:instrText xml:space="preserve"> HYPERLINK "https://ec.europa.eu/info/funding-tenders/opportunities/portal/screen/opportunities/horizon-dashboard" </w:instrText>
      </w:r>
      <w:r w:rsidR="008C6706">
        <w:fldChar w:fldCharType="separate"/>
      </w:r>
      <w:r w:rsidRPr="00923C8E">
        <w:rPr>
          <w:rStyle w:val="Collegamentoipertestuale1"/>
          <w:sz w:val="18"/>
          <w:szCs w:val="18"/>
          <w:lang w:val="en-GB"/>
        </w:rPr>
        <w:t>https://ec.europa.eu/info/funding-tenders/opportunities/portal/screen/opportunities/horizon-dashboard</w:t>
      </w:r>
      <w:r w:rsidR="008C6706">
        <w:rPr>
          <w:rStyle w:val="Collegamentoipertestuale1"/>
          <w:sz w:val="18"/>
          <w:szCs w:val="18"/>
          <w:lang w:val="en-GB"/>
        </w:rPr>
        <w:fldChar w:fldCharType="end"/>
      </w:r>
      <w:r w:rsidRPr="00923C8E">
        <w:rPr>
          <w:lang w:val="en-GB"/>
        </w:rPr>
        <w:t xml:space="preserve"> </w:t>
      </w:r>
    </w:p>
  </w:footnote>
  <w:footnote w:id="23">
    <w:p w14:paraId="0515B274" w14:textId="77777777" w:rsidR="00B57298" w:rsidRDefault="00B57298" w:rsidP="005670B7">
      <w:pPr>
        <w:pStyle w:val="Testonotaapidipagina"/>
      </w:pPr>
      <w:r>
        <w:rPr>
          <w:rStyle w:val="Rimandonotaapidipagina"/>
        </w:rPr>
        <w:footnoteRef/>
      </w:r>
      <w:r>
        <w:t xml:space="preserve"> </w:t>
      </w:r>
      <w:r w:rsidRPr="003E5457">
        <w:rPr>
          <w:sz w:val="18"/>
          <w:szCs w:val="18"/>
        </w:rPr>
        <w:t xml:space="preserve">Il tasso di successo è definito come la percentuale delle proposte ammesse sul totale delle proposte ammissibili; fonte Horizon Dashboard. </w:t>
      </w:r>
    </w:p>
  </w:footnote>
  <w:footnote w:id="24">
    <w:p w14:paraId="2C6BCADB" w14:textId="77777777" w:rsidR="00B57298" w:rsidRPr="004052C5" w:rsidRDefault="00B57298" w:rsidP="005670B7">
      <w:pPr>
        <w:pStyle w:val="Testonotaapidipagina"/>
      </w:pPr>
      <w:r>
        <w:rPr>
          <w:rStyle w:val="Rimandonotaapidipagina"/>
        </w:rPr>
        <w:footnoteRef/>
      </w:r>
      <w:r w:rsidRPr="004052C5">
        <w:t xml:space="preserve"> Novamont </w:t>
      </w:r>
      <w:r>
        <w:t xml:space="preserve">SPA </w:t>
      </w:r>
      <w:r w:rsidRPr="004052C5">
        <w:t xml:space="preserve">appare tra </w:t>
      </w:r>
      <w:r>
        <w:t xml:space="preserve">i primi 10 beneficiari solo se si considerano i progetti finanziati esclusivamente all’interno dell’UE, non considerando cioè i progetti nei quali partecipano anche paesi terzi. </w:t>
      </w:r>
    </w:p>
  </w:footnote>
  <w:footnote w:id="25">
    <w:p w14:paraId="3E520EAC" w14:textId="77777777" w:rsidR="00B57298" w:rsidRDefault="00B57298" w:rsidP="005670B7">
      <w:pPr>
        <w:pStyle w:val="Testonotaapidipagina"/>
      </w:pPr>
      <w:r>
        <w:rPr>
          <w:rStyle w:val="Rimandonotaapidipagina"/>
        </w:rPr>
        <w:footnoteRef/>
      </w:r>
      <w:r>
        <w:t xml:space="preserve"> Fonte: Rapporto sulle attività di monitoraggio Erasmus plus 2018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09B187" w14:textId="77777777" w:rsidR="00B57298" w:rsidRPr="009241B9" w:rsidRDefault="00B57298" w:rsidP="007626E9">
    <w:pPr>
      <w:pStyle w:val="Intestazione"/>
    </w:pPr>
    <w:r>
      <w:rPr>
        <w:noProof/>
        <w:lang w:eastAsia="it-IT"/>
      </w:rPr>
      <w:drawing>
        <wp:inline distT="0" distB="0" distL="0" distR="0" wp14:anchorId="1CBAE4A7" wp14:editId="48E28A79">
          <wp:extent cx="5836920" cy="1028364"/>
          <wp:effectExtent l="0" t="0" r="0" b="0"/>
          <wp:docPr id="18"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_loghi_2014_2020_transizione.jpg"/>
                  <pic:cNvPicPr/>
                </pic:nvPicPr>
                <pic:blipFill>
                  <a:blip r:embed="rId1">
                    <a:extLst>
                      <a:ext uri="{28A0092B-C50C-407E-A947-70E740481C1C}">
                        <a14:useLocalDpi xmlns:a14="http://schemas.microsoft.com/office/drawing/2010/main" val="0"/>
                      </a:ext>
                    </a:extLst>
                  </a:blip>
                  <a:stretch>
                    <a:fillRect/>
                  </a:stretch>
                </pic:blipFill>
                <pic:spPr>
                  <a:xfrm>
                    <a:off x="0" y="0"/>
                    <a:ext cx="5836920" cy="1028364"/>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C783E0" w14:textId="77777777" w:rsidR="00B57298" w:rsidRDefault="00B57298">
    <w:pPr>
      <w:pStyle w:val="Intestazione"/>
    </w:pPr>
    <w:r>
      <w:rPr>
        <w:noProof/>
        <w:lang w:eastAsia="it-IT"/>
      </w:rPr>
      <w:drawing>
        <wp:inline distT="0" distB="0" distL="0" distR="0" wp14:anchorId="5E12CAB6" wp14:editId="11F79C2F">
          <wp:extent cx="5812403" cy="1024044"/>
          <wp:effectExtent l="0" t="0" r="0" b="5080"/>
          <wp:docPr id="22"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_loghi_2014_2020_transizione.jpg"/>
                  <pic:cNvPicPr/>
                </pic:nvPicPr>
                <pic:blipFill>
                  <a:blip r:embed="rId1">
                    <a:extLst>
                      <a:ext uri="{28A0092B-C50C-407E-A947-70E740481C1C}">
                        <a14:useLocalDpi xmlns:a14="http://schemas.microsoft.com/office/drawing/2010/main" val="0"/>
                      </a:ext>
                    </a:extLst>
                  </a:blip>
                  <a:stretch>
                    <a:fillRect/>
                  </a:stretch>
                </pic:blipFill>
                <pic:spPr>
                  <a:xfrm>
                    <a:off x="0" y="0"/>
                    <a:ext cx="5828935" cy="1026957"/>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A69EC3" w14:textId="77777777" w:rsidR="00B57298" w:rsidRDefault="00B57298">
    <w:pPr>
      <w:pStyle w:val="Intestazione"/>
    </w:pPr>
    <w:r>
      <w:rPr>
        <w:noProof/>
        <w:lang w:eastAsia="it-IT"/>
      </w:rPr>
      <w:drawing>
        <wp:inline distT="0" distB="0" distL="0" distR="0" wp14:anchorId="4844AA13" wp14:editId="0D3D7F3C">
          <wp:extent cx="5810250" cy="1024255"/>
          <wp:effectExtent l="0" t="0" r="0" b="4445"/>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0250" cy="1024255"/>
                  </a:xfrm>
                  <a:prstGeom prst="rect">
                    <a:avLst/>
                  </a:prstGeom>
                  <a:noFill/>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9AD66A" w14:textId="77777777" w:rsidR="00B57298" w:rsidRPr="009241B9" w:rsidRDefault="00B57298" w:rsidP="007626E9">
    <w:pPr>
      <w:pStyle w:val="Intestazione"/>
    </w:pPr>
    <w:r>
      <w:rPr>
        <w:noProof/>
        <w:lang w:eastAsia="it-IT"/>
      </w:rPr>
      <w:drawing>
        <wp:inline distT="0" distB="0" distL="0" distR="0" wp14:anchorId="700D27CD" wp14:editId="43BCE46D">
          <wp:extent cx="5836920" cy="1028364"/>
          <wp:effectExtent l="0" t="0" r="0" b="0"/>
          <wp:docPr id="1742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_loghi_2014_2020_transizione.jpg"/>
                  <pic:cNvPicPr/>
                </pic:nvPicPr>
                <pic:blipFill>
                  <a:blip r:embed="rId1">
                    <a:extLst>
                      <a:ext uri="{28A0092B-C50C-407E-A947-70E740481C1C}">
                        <a14:useLocalDpi xmlns:a14="http://schemas.microsoft.com/office/drawing/2010/main" val="0"/>
                      </a:ext>
                    </a:extLst>
                  </a:blip>
                  <a:stretch>
                    <a:fillRect/>
                  </a:stretch>
                </pic:blipFill>
                <pic:spPr>
                  <a:xfrm>
                    <a:off x="0" y="0"/>
                    <a:ext cx="5836920" cy="1028364"/>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241362" w14:textId="77777777" w:rsidR="00B57298" w:rsidRDefault="00B57298">
    <w:pPr>
      <w:pStyle w:val="Intestazione"/>
    </w:pPr>
    <w:r>
      <w:rPr>
        <w:noProof/>
        <w:lang w:eastAsia="it-IT"/>
      </w:rPr>
      <w:drawing>
        <wp:inline distT="0" distB="0" distL="0" distR="0" wp14:anchorId="51A33C99" wp14:editId="7E589896">
          <wp:extent cx="5812403" cy="1024044"/>
          <wp:effectExtent l="0" t="0" r="0" b="5080"/>
          <wp:docPr id="17427"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_loghi_2014_2020_transizione.jpg"/>
                  <pic:cNvPicPr/>
                </pic:nvPicPr>
                <pic:blipFill>
                  <a:blip r:embed="rId1">
                    <a:extLst>
                      <a:ext uri="{28A0092B-C50C-407E-A947-70E740481C1C}">
                        <a14:useLocalDpi xmlns:a14="http://schemas.microsoft.com/office/drawing/2010/main" val="0"/>
                      </a:ext>
                    </a:extLst>
                  </a:blip>
                  <a:stretch>
                    <a:fillRect/>
                  </a:stretch>
                </pic:blipFill>
                <pic:spPr>
                  <a:xfrm>
                    <a:off x="0" y="0"/>
                    <a:ext cx="5828935" cy="1026957"/>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81023"/>
    <w:multiLevelType w:val="multilevel"/>
    <w:tmpl w:val="83C8F344"/>
    <w:lvl w:ilvl="0">
      <w:start w:val="1"/>
      <w:numFmt w:val="decimal"/>
      <w:lvlText w:val="%1."/>
      <w:lvlJc w:val="left"/>
      <w:pPr>
        <w:ind w:left="78" w:hanging="360"/>
      </w:pPr>
    </w:lvl>
    <w:lvl w:ilvl="1">
      <w:start w:val="2"/>
      <w:numFmt w:val="decimal"/>
      <w:isLgl/>
      <w:lvlText w:val="%1.%2"/>
      <w:lvlJc w:val="left"/>
      <w:pPr>
        <w:ind w:left="153" w:hanging="435"/>
      </w:pPr>
      <w:rPr>
        <w:rFonts w:hint="default"/>
      </w:rPr>
    </w:lvl>
    <w:lvl w:ilvl="2">
      <w:start w:val="1"/>
      <w:numFmt w:val="decimalZero"/>
      <w:isLgl/>
      <w:lvlText w:val="%1.%2.%3"/>
      <w:lvlJc w:val="left"/>
      <w:pPr>
        <w:ind w:left="438" w:hanging="720"/>
      </w:pPr>
      <w:rPr>
        <w:rFonts w:hint="default"/>
      </w:rPr>
    </w:lvl>
    <w:lvl w:ilvl="3">
      <w:start w:val="1"/>
      <w:numFmt w:val="decimal"/>
      <w:isLgl/>
      <w:lvlText w:val="%1.%2.%3.%4"/>
      <w:lvlJc w:val="left"/>
      <w:pPr>
        <w:ind w:left="438" w:hanging="720"/>
      </w:pPr>
      <w:rPr>
        <w:rFonts w:hint="default"/>
      </w:rPr>
    </w:lvl>
    <w:lvl w:ilvl="4">
      <w:start w:val="1"/>
      <w:numFmt w:val="decimal"/>
      <w:isLgl/>
      <w:lvlText w:val="%1.%2.%3.%4.%5"/>
      <w:lvlJc w:val="left"/>
      <w:pPr>
        <w:ind w:left="798" w:hanging="1080"/>
      </w:pPr>
      <w:rPr>
        <w:rFonts w:hint="default"/>
      </w:rPr>
    </w:lvl>
    <w:lvl w:ilvl="5">
      <w:start w:val="1"/>
      <w:numFmt w:val="decimal"/>
      <w:isLgl/>
      <w:lvlText w:val="%1.%2.%3.%4.%5.%6"/>
      <w:lvlJc w:val="left"/>
      <w:pPr>
        <w:ind w:left="798" w:hanging="1080"/>
      </w:pPr>
      <w:rPr>
        <w:rFonts w:hint="default"/>
      </w:rPr>
    </w:lvl>
    <w:lvl w:ilvl="6">
      <w:start w:val="1"/>
      <w:numFmt w:val="decimal"/>
      <w:isLgl/>
      <w:lvlText w:val="%1.%2.%3.%4.%5.%6.%7"/>
      <w:lvlJc w:val="left"/>
      <w:pPr>
        <w:ind w:left="1158" w:hanging="1440"/>
      </w:pPr>
      <w:rPr>
        <w:rFonts w:hint="default"/>
      </w:rPr>
    </w:lvl>
    <w:lvl w:ilvl="7">
      <w:start w:val="1"/>
      <w:numFmt w:val="decimal"/>
      <w:isLgl/>
      <w:lvlText w:val="%1.%2.%3.%4.%5.%6.%7.%8"/>
      <w:lvlJc w:val="left"/>
      <w:pPr>
        <w:ind w:left="1158" w:hanging="1440"/>
      </w:pPr>
      <w:rPr>
        <w:rFonts w:hint="default"/>
      </w:rPr>
    </w:lvl>
    <w:lvl w:ilvl="8">
      <w:start w:val="1"/>
      <w:numFmt w:val="decimal"/>
      <w:isLgl/>
      <w:lvlText w:val="%1.%2.%3.%4.%5.%6.%7.%8.%9"/>
      <w:lvlJc w:val="left"/>
      <w:pPr>
        <w:ind w:left="1158" w:hanging="1440"/>
      </w:pPr>
      <w:rPr>
        <w:rFonts w:hint="default"/>
      </w:rPr>
    </w:lvl>
  </w:abstractNum>
  <w:abstractNum w:abstractNumId="1" w15:restartNumberingAfterBreak="0">
    <w:nsid w:val="01F24F5E"/>
    <w:multiLevelType w:val="hybridMultilevel"/>
    <w:tmpl w:val="E2B6DD2A"/>
    <w:lvl w:ilvl="0" w:tplc="B38A3E00">
      <w:start w:val="1"/>
      <w:numFmt w:val="decimal"/>
      <w:pStyle w:val="Titolo11"/>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2A643D5"/>
    <w:multiLevelType w:val="hybridMultilevel"/>
    <w:tmpl w:val="19CC1208"/>
    <w:lvl w:ilvl="0" w:tplc="8B36FB42">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55B31C9"/>
    <w:multiLevelType w:val="hybridMultilevel"/>
    <w:tmpl w:val="1868CE9C"/>
    <w:lvl w:ilvl="0" w:tplc="9974901C">
      <w:start w:val="1"/>
      <w:numFmt w:val="decimal"/>
      <w:lvlText w:val="2.1.1.%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07A32B4B"/>
    <w:multiLevelType w:val="hybridMultilevel"/>
    <w:tmpl w:val="35789B8C"/>
    <w:lvl w:ilvl="0" w:tplc="3262623E">
      <w:start w:val="1"/>
      <w:numFmt w:val="decimal"/>
      <w:lvlText w:val="2.1.%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0B5C047E"/>
    <w:multiLevelType w:val="hybridMultilevel"/>
    <w:tmpl w:val="B5504B9E"/>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0ED65885"/>
    <w:multiLevelType w:val="hybridMultilevel"/>
    <w:tmpl w:val="8C46D57E"/>
    <w:lvl w:ilvl="0" w:tplc="F0D6082E">
      <w:start w:val="1"/>
      <w:numFmt w:val="decimal"/>
      <w:lvlText w:val="2.%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179F68C9"/>
    <w:multiLevelType w:val="hybridMultilevel"/>
    <w:tmpl w:val="6ED0BB1C"/>
    <w:lvl w:ilvl="0" w:tplc="8B36FB42">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19E0692E"/>
    <w:multiLevelType w:val="hybridMultilevel"/>
    <w:tmpl w:val="BB6A6550"/>
    <w:lvl w:ilvl="0" w:tplc="3064DE0A">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36F208A"/>
    <w:multiLevelType w:val="hybridMultilevel"/>
    <w:tmpl w:val="AE187694"/>
    <w:lvl w:ilvl="0" w:tplc="2F04279A">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2599297D"/>
    <w:multiLevelType w:val="hybridMultilevel"/>
    <w:tmpl w:val="8FCAD8B6"/>
    <w:lvl w:ilvl="0" w:tplc="8B36FB42">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2905572F"/>
    <w:multiLevelType w:val="hybridMultilevel"/>
    <w:tmpl w:val="6A7C6DA6"/>
    <w:lvl w:ilvl="0" w:tplc="DD42C80C">
      <w:start w:val="1"/>
      <w:numFmt w:val="decimal"/>
      <w:lvlText w:val="1.%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2A582CDC"/>
    <w:multiLevelType w:val="multilevel"/>
    <w:tmpl w:val="83C8F344"/>
    <w:lvl w:ilvl="0">
      <w:start w:val="1"/>
      <w:numFmt w:val="decimal"/>
      <w:lvlText w:val="%1."/>
      <w:lvlJc w:val="left"/>
      <w:pPr>
        <w:ind w:left="720" w:hanging="360"/>
      </w:pPr>
    </w:lvl>
    <w:lvl w:ilvl="1">
      <w:start w:val="2"/>
      <w:numFmt w:val="decimal"/>
      <w:isLgl/>
      <w:lvlText w:val="%1.%2"/>
      <w:lvlJc w:val="left"/>
      <w:pPr>
        <w:ind w:left="795" w:hanging="435"/>
      </w:pPr>
      <w:rPr>
        <w:rFonts w:hint="default"/>
      </w:rPr>
    </w:lvl>
    <w:lvl w:ilvl="2">
      <w:start w:val="1"/>
      <w:numFmt w:val="decimalZero"/>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3" w15:restartNumberingAfterBreak="0">
    <w:nsid w:val="2BAC3397"/>
    <w:multiLevelType w:val="multilevel"/>
    <w:tmpl w:val="61FC9EDE"/>
    <w:lvl w:ilvl="0">
      <w:start w:val="1"/>
      <w:numFmt w:val="none"/>
      <w:lvlText w:val="2.1.1"/>
      <w:lvlJc w:val="left"/>
      <w:pPr>
        <w:ind w:left="720" w:hanging="360"/>
      </w:pPr>
      <w:rPr>
        <w:rFonts w:hint="default"/>
      </w:rPr>
    </w:lvl>
    <w:lvl w:ilvl="1">
      <w:start w:val="1"/>
      <w:numFmt w:val="decimal"/>
      <w:lvlText w:val="2.%2.2"/>
      <w:lvlJc w:val="left"/>
      <w:pPr>
        <w:ind w:left="1440" w:hanging="360"/>
      </w:pPr>
      <w:rPr>
        <w:rFonts w:hint="default"/>
      </w:rPr>
    </w:lvl>
    <w:lvl w:ilvl="2">
      <w:start w:val="1"/>
      <w:numFmt w:val="decimal"/>
      <w:lvlText w:val="2.%3.3"/>
      <w:lvlJc w:val="right"/>
      <w:pPr>
        <w:ind w:left="2160" w:hanging="180"/>
      </w:pPr>
      <w:rPr>
        <w:rFonts w:hint="default"/>
      </w:rPr>
    </w:lvl>
    <w:lvl w:ilvl="3">
      <w:start w:val="1"/>
      <w:numFmt w:val="decimal"/>
      <w:lvlText w:val="2.%4.4"/>
      <w:lvlJc w:val="left"/>
      <w:pPr>
        <w:ind w:left="2880" w:hanging="360"/>
      </w:pPr>
      <w:rPr>
        <w:rFonts w:hint="default"/>
      </w:rPr>
    </w:lvl>
    <w:lvl w:ilvl="4">
      <w:start w:val="1"/>
      <w:numFmt w:val="none"/>
      <w:lvlText w:val="2.1.5"/>
      <w:lvlJc w:val="left"/>
      <w:pPr>
        <w:ind w:left="3600" w:hanging="360"/>
      </w:pPr>
      <w:rPr>
        <w:rFonts w:hint="default"/>
      </w:rPr>
    </w:lvl>
    <w:lvl w:ilvl="5">
      <w:start w:val="1"/>
      <w:numFmt w:val="decimal"/>
      <w:pStyle w:val="Titolo31"/>
      <w:lvlText w:val="2.%6.6"/>
      <w:lvlJc w:val="right"/>
      <w:pPr>
        <w:ind w:left="180" w:hanging="18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2EF240A1"/>
    <w:multiLevelType w:val="hybridMultilevel"/>
    <w:tmpl w:val="53E875B0"/>
    <w:lvl w:ilvl="0" w:tplc="3064DE0A">
      <w:start w:val="1"/>
      <w:numFmt w:val="bullet"/>
      <w:lvlText w:val=""/>
      <w:lvlJc w:val="left"/>
      <w:pPr>
        <w:ind w:left="720" w:hanging="360"/>
      </w:pPr>
      <w:rPr>
        <w:rFonts w:ascii="Symbol" w:hAnsi="Symbol" w:hint="default"/>
      </w:rPr>
    </w:lvl>
    <w:lvl w:ilvl="1" w:tplc="3064DE0A">
      <w:start w:val="1"/>
      <w:numFmt w:val="bullet"/>
      <w:lvlText w:val=""/>
      <w:lvlJc w:val="left"/>
      <w:pPr>
        <w:ind w:left="1440" w:hanging="360"/>
      </w:pPr>
      <w:rPr>
        <w:rFonts w:ascii="Symbol" w:hAnsi="Symbo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32DB3D02"/>
    <w:multiLevelType w:val="hybridMultilevel"/>
    <w:tmpl w:val="6240BD8A"/>
    <w:lvl w:ilvl="0" w:tplc="3064DE0A">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2B31269"/>
    <w:multiLevelType w:val="hybridMultilevel"/>
    <w:tmpl w:val="F6CA356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4B4670C8"/>
    <w:multiLevelType w:val="hybridMultilevel"/>
    <w:tmpl w:val="6290CDE4"/>
    <w:lvl w:ilvl="0" w:tplc="8BD02184">
      <w:start w:val="1"/>
      <w:numFmt w:val="decimal"/>
      <w:lvlText w:val="1.5.%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54225626"/>
    <w:multiLevelType w:val="hybridMultilevel"/>
    <w:tmpl w:val="4000AD98"/>
    <w:lvl w:ilvl="0" w:tplc="F0B4E66C">
      <w:start w:val="1"/>
      <w:numFmt w:val="decimal"/>
      <w:pStyle w:val="Titolo21"/>
      <w:lvlText w:val="3.%1"/>
      <w:lvlJc w:val="left"/>
      <w:pPr>
        <w:ind w:left="720" w:hanging="36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5A373A80"/>
    <w:multiLevelType w:val="hybridMultilevel"/>
    <w:tmpl w:val="25E4FCA2"/>
    <w:lvl w:ilvl="0" w:tplc="75362B58">
      <w:start w:val="1"/>
      <w:numFmt w:val="decimal"/>
      <w:lvlText w:val="1.2.%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5A4A0681"/>
    <w:multiLevelType w:val="hybridMultilevel"/>
    <w:tmpl w:val="B0C4E6AC"/>
    <w:lvl w:ilvl="0" w:tplc="B4EA22B2">
      <w:start w:val="4"/>
      <w:numFmt w:val="decimal"/>
      <w:lvlText w:val="2.%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5E9416C6"/>
    <w:multiLevelType w:val="hybridMultilevel"/>
    <w:tmpl w:val="B630CB7C"/>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2" w15:restartNumberingAfterBreak="0">
    <w:nsid w:val="678B7D61"/>
    <w:multiLevelType w:val="multilevel"/>
    <w:tmpl w:val="36DCFAE4"/>
    <w:lvl w:ilvl="0">
      <w:start w:val="1"/>
      <w:numFmt w:val="decimal"/>
      <w:pStyle w:val="Titolotab-grafReport"/>
      <w:suff w:val="space"/>
      <w:lvlText w:val="Tabella %1 - "/>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684C0B02"/>
    <w:multiLevelType w:val="hybridMultilevel"/>
    <w:tmpl w:val="966EA03C"/>
    <w:lvl w:ilvl="0" w:tplc="0410000F">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24" w15:restartNumberingAfterBreak="0">
    <w:nsid w:val="6B33404C"/>
    <w:multiLevelType w:val="hybridMultilevel"/>
    <w:tmpl w:val="CAB61DF0"/>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5" w15:restartNumberingAfterBreak="0">
    <w:nsid w:val="71F4615B"/>
    <w:multiLevelType w:val="hybridMultilevel"/>
    <w:tmpl w:val="DA3816C2"/>
    <w:lvl w:ilvl="0" w:tplc="8B36FB42">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75C55B43"/>
    <w:multiLevelType w:val="multilevel"/>
    <w:tmpl w:val="993AAE76"/>
    <w:lvl w:ilvl="0">
      <w:start w:val="1"/>
      <w:numFmt w:val="decimal"/>
      <w:pStyle w:val="Titolofig"/>
      <w:suff w:val="space"/>
      <w:lvlText w:val="Figura %1 -"/>
      <w:lvlJc w:val="left"/>
      <w:pPr>
        <w:ind w:left="360" w:hanging="360"/>
      </w:pPr>
      <w:rPr>
        <w:color w:val="auto"/>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 w15:restartNumberingAfterBreak="0">
    <w:nsid w:val="77AD7903"/>
    <w:multiLevelType w:val="multilevel"/>
    <w:tmpl w:val="83C8F344"/>
    <w:lvl w:ilvl="0">
      <w:start w:val="1"/>
      <w:numFmt w:val="decimal"/>
      <w:lvlText w:val="%1."/>
      <w:lvlJc w:val="left"/>
      <w:pPr>
        <w:ind w:left="720" w:hanging="360"/>
      </w:pPr>
    </w:lvl>
    <w:lvl w:ilvl="1">
      <w:start w:val="2"/>
      <w:numFmt w:val="decimal"/>
      <w:isLgl/>
      <w:lvlText w:val="%1.%2"/>
      <w:lvlJc w:val="left"/>
      <w:pPr>
        <w:ind w:left="795" w:hanging="435"/>
      </w:pPr>
      <w:rPr>
        <w:rFonts w:hint="default"/>
      </w:rPr>
    </w:lvl>
    <w:lvl w:ilvl="2">
      <w:start w:val="1"/>
      <w:numFmt w:val="decimalZero"/>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8" w15:restartNumberingAfterBreak="0">
    <w:nsid w:val="78400A79"/>
    <w:multiLevelType w:val="hybridMultilevel"/>
    <w:tmpl w:val="C08C583A"/>
    <w:lvl w:ilvl="0" w:tplc="30C4502A">
      <w:start w:val="1"/>
      <w:numFmt w:val="decimal"/>
      <w:lvlText w:val="2.3.%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26"/>
  </w:num>
  <w:num w:numId="2">
    <w:abstractNumId w:val="22"/>
    <w:lvlOverride w:ilvl="0">
      <w:lvl w:ilvl="0">
        <w:start w:val="1"/>
        <w:numFmt w:val="decimal"/>
        <w:pStyle w:val="Titolotab-grafReport"/>
        <w:suff w:val="space"/>
        <w:lvlText w:val="Tabella %1 - "/>
        <w:lvlJc w:val="left"/>
        <w:pPr>
          <w:ind w:left="720" w:hanging="360"/>
        </w:pPr>
        <w:rPr>
          <w:rFonts w:hint="default"/>
          <w:sz w:val="20"/>
          <w:szCs w:val="20"/>
        </w:rPr>
      </w:lvl>
    </w:lvlOverride>
    <w:lvlOverride w:ilvl="1">
      <w:lvl w:ilvl="1">
        <w:start w:val="1"/>
        <w:numFmt w:val="lowerLetter"/>
        <w:lvlText w:val="%2."/>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3">
    <w:abstractNumId w:val="15"/>
  </w:num>
  <w:num w:numId="4">
    <w:abstractNumId w:val="25"/>
  </w:num>
  <w:num w:numId="5">
    <w:abstractNumId w:val="14"/>
  </w:num>
  <w:num w:numId="6">
    <w:abstractNumId w:val="8"/>
  </w:num>
  <w:num w:numId="7">
    <w:abstractNumId w:val="21"/>
  </w:num>
  <w:num w:numId="8">
    <w:abstractNumId w:val="24"/>
  </w:num>
  <w:num w:numId="9">
    <w:abstractNumId w:val="0"/>
  </w:num>
  <w:num w:numId="10">
    <w:abstractNumId w:val="16"/>
  </w:num>
  <w:num w:numId="11">
    <w:abstractNumId w:val="27"/>
  </w:num>
  <w:num w:numId="12">
    <w:abstractNumId w:val="12"/>
  </w:num>
  <w:num w:numId="13">
    <w:abstractNumId w:val="23"/>
  </w:num>
  <w:num w:numId="14">
    <w:abstractNumId w:val="2"/>
  </w:num>
  <w:num w:numId="15">
    <w:abstractNumId w:val="1"/>
  </w:num>
  <w:num w:numId="16">
    <w:abstractNumId w:val="18"/>
  </w:num>
  <w:num w:numId="17">
    <w:abstractNumId w:val="5"/>
  </w:num>
  <w:num w:numId="18">
    <w:abstractNumId w:val="13"/>
  </w:num>
  <w:num w:numId="19">
    <w:abstractNumId w:val="7"/>
  </w:num>
  <w:num w:numId="20">
    <w:abstractNumId w:val="10"/>
  </w:num>
  <w:num w:numId="21">
    <w:abstractNumId w:val="9"/>
  </w:num>
  <w:num w:numId="22">
    <w:abstractNumId w:val="11"/>
  </w:num>
  <w:num w:numId="23">
    <w:abstractNumId w:val="6"/>
  </w:num>
  <w:num w:numId="24">
    <w:abstractNumId w:val="19"/>
  </w:num>
  <w:num w:numId="25">
    <w:abstractNumId w:val="28"/>
  </w:num>
  <w:num w:numId="26">
    <w:abstractNumId w:val="4"/>
  </w:num>
  <w:num w:numId="27">
    <w:abstractNumId w:val="3"/>
  </w:num>
  <w:num w:numId="28">
    <w:abstractNumId w:val="17"/>
  </w:num>
  <w:num w:numId="29">
    <w:abstractNumId w:val="20"/>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70B7"/>
    <w:rsid w:val="00043615"/>
    <w:rsid w:val="00093DB6"/>
    <w:rsid w:val="000C1443"/>
    <w:rsid w:val="000F5485"/>
    <w:rsid w:val="00117D30"/>
    <w:rsid w:val="00161CB8"/>
    <w:rsid w:val="001C23FA"/>
    <w:rsid w:val="002821CF"/>
    <w:rsid w:val="0028331D"/>
    <w:rsid w:val="002A5F6D"/>
    <w:rsid w:val="003C534E"/>
    <w:rsid w:val="003E22B9"/>
    <w:rsid w:val="00401506"/>
    <w:rsid w:val="00401CCB"/>
    <w:rsid w:val="00467FEF"/>
    <w:rsid w:val="004C4EDD"/>
    <w:rsid w:val="004E2F6C"/>
    <w:rsid w:val="004F1858"/>
    <w:rsid w:val="004F6FF2"/>
    <w:rsid w:val="0051642A"/>
    <w:rsid w:val="00527EE9"/>
    <w:rsid w:val="005670B7"/>
    <w:rsid w:val="005D0982"/>
    <w:rsid w:val="005F0B14"/>
    <w:rsid w:val="0062336E"/>
    <w:rsid w:val="0065290F"/>
    <w:rsid w:val="007626E9"/>
    <w:rsid w:val="007974FD"/>
    <w:rsid w:val="007E0E95"/>
    <w:rsid w:val="00837E14"/>
    <w:rsid w:val="00886D08"/>
    <w:rsid w:val="008C6706"/>
    <w:rsid w:val="009230CB"/>
    <w:rsid w:val="00926283"/>
    <w:rsid w:val="0093482A"/>
    <w:rsid w:val="00943A12"/>
    <w:rsid w:val="00985C46"/>
    <w:rsid w:val="009F500F"/>
    <w:rsid w:val="00AF4021"/>
    <w:rsid w:val="00B12349"/>
    <w:rsid w:val="00B2523D"/>
    <w:rsid w:val="00B5113C"/>
    <w:rsid w:val="00B57298"/>
    <w:rsid w:val="00BF73E8"/>
    <w:rsid w:val="00C176A4"/>
    <w:rsid w:val="00CA0531"/>
    <w:rsid w:val="00CB3ABB"/>
    <w:rsid w:val="00D21890"/>
    <w:rsid w:val="00D408AC"/>
    <w:rsid w:val="00D70FA4"/>
    <w:rsid w:val="00DC1CD2"/>
    <w:rsid w:val="00DD283C"/>
    <w:rsid w:val="00DF364E"/>
    <w:rsid w:val="00E27F31"/>
    <w:rsid w:val="00E41E23"/>
    <w:rsid w:val="00E551A9"/>
    <w:rsid w:val="00EA3CEB"/>
    <w:rsid w:val="00F32954"/>
    <w:rsid w:val="00FB1404"/>
    <w:rsid w:val="00FE108B"/>
    <w:rsid w:val="00FE6D2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2A8ED2"/>
  <w15:chartTrackingRefBased/>
  <w15:docId w15:val="{2AA49B24-1356-463A-A268-AA575F53ED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Titolo10"/>
    <w:next w:val="Normale"/>
    <w:link w:val="Titolo1Carattere1"/>
    <w:uiPriority w:val="9"/>
    <w:qFormat/>
    <w:rsid w:val="004F6FF2"/>
    <w:pPr>
      <w:keepNext/>
      <w:keepLines/>
      <w:spacing w:before="240" w:after="120"/>
      <w:outlineLvl w:val="0"/>
    </w:pPr>
    <w:rPr>
      <w:rFonts w:asciiTheme="minorHAnsi" w:eastAsiaTheme="majorEastAsia" w:hAnsiTheme="minorHAnsi" w:cstheme="majorBidi"/>
      <w:b/>
      <w:color w:val="2F5496" w:themeColor="accent1" w:themeShade="BF"/>
      <w:sz w:val="32"/>
      <w:szCs w:val="32"/>
    </w:rPr>
  </w:style>
  <w:style w:type="paragraph" w:styleId="Titolo2">
    <w:name w:val="heading 2"/>
    <w:basedOn w:val="Normale"/>
    <w:next w:val="Normale"/>
    <w:link w:val="Titolo2Carattere"/>
    <w:uiPriority w:val="9"/>
    <w:unhideWhenUsed/>
    <w:qFormat/>
    <w:rsid w:val="004F6FF2"/>
    <w:pPr>
      <w:keepNext/>
      <w:keepLines/>
      <w:spacing w:before="240" w:after="120"/>
      <w:jc w:val="both"/>
      <w:outlineLvl w:val="1"/>
    </w:pPr>
    <w:rPr>
      <w:rFonts w:eastAsia="Times New Roman" w:cs="Times New Roman"/>
      <w:b/>
      <w:color w:val="365F91"/>
      <w:sz w:val="28"/>
      <w:szCs w:val="26"/>
    </w:rPr>
  </w:style>
  <w:style w:type="paragraph" w:styleId="Titolo3">
    <w:name w:val="heading 3"/>
    <w:basedOn w:val="Normale"/>
    <w:next w:val="Normale"/>
    <w:link w:val="Titolo3Carattere"/>
    <w:uiPriority w:val="9"/>
    <w:unhideWhenUsed/>
    <w:qFormat/>
    <w:rsid w:val="004F6FF2"/>
    <w:pPr>
      <w:keepNext/>
      <w:keepLines/>
      <w:spacing w:before="240" w:after="120"/>
      <w:outlineLvl w:val="2"/>
    </w:pPr>
    <w:rPr>
      <w:rFonts w:eastAsia="Calibri" w:cs="Times New Roman"/>
      <w:b/>
      <w:color w:val="243F60"/>
      <w:sz w:val="24"/>
      <w:szCs w:val="24"/>
    </w:rPr>
  </w:style>
  <w:style w:type="paragraph" w:styleId="Titolo4">
    <w:name w:val="heading 4"/>
    <w:basedOn w:val="Normale"/>
    <w:next w:val="Normale"/>
    <w:link w:val="Titolo4Carattere"/>
    <w:uiPriority w:val="9"/>
    <w:unhideWhenUsed/>
    <w:qFormat/>
    <w:rsid w:val="004F6FF2"/>
    <w:pPr>
      <w:keepNext/>
      <w:keepLines/>
      <w:spacing w:before="240" w:after="120"/>
      <w:jc w:val="both"/>
      <w:outlineLvl w:val="3"/>
    </w:pPr>
    <w:rPr>
      <w:rFonts w:eastAsia="Times New Roman" w:cs="Times New Roman"/>
      <w:b/>
      <w:i/>
      <w:iCs/>
      <w:color w:val="365F9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Titolo11">
    <w:name w:val="Titolo 11"/>
    <w:basedOn w:val="Normale"/>
    <w:next w:val="Normale"/>
    <w:link w:val="Titolo1Carattere"/>
    <w:uiPriority w:val="9"/>
    <w:qFormat/>
    <w:rsid w:val="005670B7"/>
    <w:pPr>
      <w:keepNext/>
      <w:keepLines/>
      <w:numPr>
        <w:numId w:val="15"/>
      </w:numPr>
      <w:spacing w:before="360" w:after="240" w:line="240" w:lineRule="auto"/>
      <w:jc w:val="both"/>
      <w:outlineLvl w:val="0"/>
    </w:pPr>
    <w:rPr>
      <w:rFonts w:eastAsia="Times New Roman" w:cs="Times New Roman"/>
      <w:b/>
      <w:color w:val="365F91"/>
      <w:sz w:val="32"/>
      <w:szCs w:val="32"/>
    </w:rPr>
  </w:style>
  <w:style w:type="paragraph" w:customStyle="1" w:styleId="Titolo21">
    <w:name w:val="Titolo 21"/>
    <w:basedOn w:val="Normale"/>
    <w:next w:val="Normale"/>
    <w:uiPriority w:val="9"/>
    <w:unhideWhenUsed/>
    <w:qFormat/>
    <w:rsid w:val="005670B7"/>
    <w:pPr>
      <w:keepNext/>
      <w:keepLines/>
      <w:numPr>
        <w:numId w:val="16"/>
      </w:numPr>
      <w:tabs>
        <w:tab w:val="num" w:pos="360"/>
      </w:tabs>
      <w:spacing w:before="240" w:after="120" w:line="240" w:lineRule="auto"/>
      <w:ind w:left="0" w:firstLine="0"/>
      <w:jc w:val="both"/>
      <w:outlineLvl w:val="1"/>
    </w:pPr>
    <w:rPr>
      <w:rFonts w:eastAsia="Times New Roman" w:cs="Times New Roman"/>
      <w:b/>
      <w:color w:val="365F91"/>
      <w:sz w:val="28"/>
      <w:szCs w:val="26"/>
    </w:rPr>
  </w:style>
  <w:style w:type="paragraph" w:customStyle="1" w:styleId="Titolo31">
    <w:name w:val="Titolo 31"/>
    <w:basedOn w:val="Normale"/>
    <w:next w:val="Normale"/>
    <w:uiPriority w:val="9"/>
    <w:unhideWhenUsed/>
    <w:qFormat/>
    <w:rsid w:val="005670B7"/>
    <w:pPr>
      <w:keepNext/>
      <w:keepLines/>
      <w:numPr>
        <w:ilvl w:val="5"/>
        <w:numId w:val="18"/>
      </w:numPr>
      <w:tabs>
        <w:tab w:val="num" w:pos="360"/>
      </w:tabs>
      <w:spacing w:before="240" w:after="120" w:line="240" w:lineRule="auto"/>
      <w:ind w:left="0" w:firstLine="0"/>
      <w:jc w:val="both"/>
      <w:outlineLvl w:val="2"/>
    </w:pPr>
    <w:rPr>
      <w:rFonts w:eastAsia="Calibri" w:cs="Times New Roman"/>
      <w:b/>
      <w:color w:val="243F60"/>
      <w:sz w:val="24"/>
      <w:szCs w:val="24"/>
    </w:rPr>
  </w:style>
  <w:style w:type="paragraph" w:customStyle="1" w:styleId="Titolo41">
    <w:name w:val="Titolo 41"/>
    <w:basedOn w:val="Normale"/>
    <w:next w:val="Normale"/>
    <w:uiPriority w:val="9"/>
    <w:unhideWhenUsed/>
    <w:qFormat/>
    <w:rsid w:val="005670B7"/>
    <w:pPr>
      <w:keepNext/>
      <w:keepLines/>
      <w:spacing w:before="40" w:after="0" w:line="240" w:lineRule="auto"/>
      <w:jc w:val="both"/>
      <w:outlineLvl w:val="3"/>
    </w:pPr>
    <w:rPr>
      <w:rFonts w:ascii="Cambria" w:eastAsia="Times New Roman" w:hAnsi="Cambria" w:cs="Times New Roman"/>
      <w:i/>
      <w:iCs/>
      <w:color w:val="365F91"/>
    </w:rPr>
  </w:style>
  <w:style w:type="numbering" w:customStyle="1" w:styleId="Nessunelenco1">
    <w:name w:val="Nessun elenco1"/>
    <w:next w:val="Nessunelenco"/>
    <w:uiPriority w:val="99"/>
    <w:semiHidden/>
    <w:unhideWhenUsed/>
    <w:rsid w:val="005670B7"/>
  </w:style>
  <w:style w:type="paragraph" w:styleId="Intestazione">
    <w:name w:val="header"/>
    <w:basedOn w:val="Normale"/>
    <w:link w:val="IntestazioneCarattere"/>
    <w:uiPriority w:val="99"/>
    <w:unhideWhenUsed/>
    <w:rsid w:val="005670B7"/>
    <w:pPr>
      <w:tabs>
        <w:tab w:val="center" w:pos="4819"/>
        <w:tab w:val="right" w:pos="9638"/>
      </w:tabs>
      <w:spacing w:after="0" w:line="240" w:lineRule="auto"/>
      <w:jc w:val="both"/>
    </w:pPr>
  </w:style>
  <w:style w:type="character" w:customStyle="1" w:styleId="IntestazioneCarattere">
    <w:name w:val="Intestazione Carattere"/>
    <w:basedOn w:val="Carpredefinitoparagrafo"/>
    <w:link w:val="Intestazione"/>
    <w:uiPriority w:val="99"/>
    <w:rsid w:val="005670B7"/>
  </w:style>
  <w:style w:type="paragraph" w:styleId="Pidipagina">
    <w:name w:val="footer"/>
    <w:basedOn w:val="Normale"/>
    <w:link w:val="PidipaginaCarattere"/>
    <w:uiPriority w:val="99"/>
    <w:unhideWhenUsed/>
    <w:rsid w:val="005670B7"/>
    <w:pPr>
      <w:tabs>
        <w:tab w:val="center" w:pos="4819"/>
        <w:tab w:val="right" w:pos="9638"/>
      </w:tabs>
      <w:spacing w:after="0" w:line="240" w:lineRule="auto"/>
      <w:jc w:val="both"/>
    </w:pPr>
  </w:style>
  <w:style w:type="character" w:customStyle="1" w:styleId="PidipaginaCarattere">
    <w:name w:val="Piè di pagina Carattere"/>
    <w:basedOn w:val="Carpredefinitoparagrafo"/>
    <w:link w:val="Pidipagina"/>
    <w:uiPriority w:val="99"/>
    <w:rsid w:val="005670B7"/>
  </w:style>
  <w:style w:type="paragraph" w:styleId="Testofumetto">
    <w:name w:val="Balloon Text"/>
    <w:basedOn w:val="Normale"/>
    <w:link w:val="TestofumettoCarattere"/>
    <w:uiPriority w:val="99"/>
    <w:semiHidden/>
    <w:unhideWhenUsed/>
    <w:rsid w:val="005670B7"/>
    <w:pPr>
      <w:spacing w:after="0" w:line="240" w:lineRule="auto"/>
      <w:jc w:val="both"/>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5670B7"/>
    <w:rPr>
      <w:rFonts w:ascii="Tahoma" w:hAnsi="Tahoma" w:cs="Tahoma"/>
      <w:sz w:val="16"/>
      <w:szCs w:val="16"/>
    </w:rPr>
  </w:style>
  <w:style w:type="paragraph" w:customStyle="1" w:styleId="Titolo10">
    <w:name w:val="Titolo1"/>
    <w:basedOn w:val="Normale"/>
    <w:next w:val="Normale"/>
    <w:uiPriority w:val="10"/>
    <w:qFormat/>
    <w:rsid w:val="005670B7"/>
    <w:pPr>
      <w:spacing w:after="0" w:line="240" w:lineRule="auto"/>
      <w:contextualSpacing/>
      <w:jc w:val="both"/>
    </w:pPr>
    <w:rPr>
      <w:rFonts w:ascii="Cambria" w:eastAsia="Times New Roman" w:hAnsi="Cambria" w:cs="Times New Roman"/>
      <w:spacing w:val="-10"/>
      <w:kern w:val="28"/>
      <w:sz w:val="56"/>
      <w:szCs w:val="56"/>
    </w:rPr>
  </w:style>
  <w:style w:type="character" w:customStyle="1" w:styleId="TitoloCarattere">
    <w:name w:val="Titolo Carattere"/>
    <w:basedOn w:val="Carpredefinitoparagrafo"/>
    <w:link w:val="Titolo"/>
    <w:uiPriority w:val="10"/>
    <w:rsid w:val="005670B7"/>
    <w:rPr>
      <w:rFonts w:ascii="Cambria" w:eastAsia="Times New Roman" w:hAnsi="Cambria" w:cs="Times New Roman"/>
      <w:spacing w:val="-10"/>
      <w:kern w:val="28"/>
      <w:sz w:val="56"/>
      <w:szCs w:val="56"/>
    </w:rPr>
  </w:style>
  <w:style w:type="paragraph" w:styleId="NormaleWeb">
    <w:name w:val="Normal (Web)"/>
    <w:basedOn w:val="Normale"/>
    <w:uiPriority w:val="99"/>
    <w:unhideWhenUsed/>
    <w:rsid w:val="005670B7"/>
    <w:pPr>
      <w:spacing w:before="100" w:beforeAutospacing="1" w:after="100" w:afterAutospacing="1" w:line="240" w:lineRule="auto"/>
      <w:jc w:val="both"/>
    </w:pPr>
    <w:rPr>
      <w:rFonts w:ascii="Times New Roman" w:eastAsia="Times New Roman" w:hAnsi="Times New Roman" w:cs="Times New Roman"/>
      <w:sz w:val="24"/>
      <w:szCs w:val="24"/>
      <w:lang w:eastAsia="it-IT"/>
    </w:rPr>
  </w:style>
  <w:style w:type="table" w:customStyle="1" w:styleId="Tabellagriglia4-colore31">
    <w:name w:val="Tabella griglia 4 - colore 31"/>
    <w:basedOn w:val="Tabellanormale"/>
    <w:uiPriority w:val="49"/>
    <w:rsid w:val="005670B7"/>
    <w:pPr>
      <w:spacing w:after="0" w:line="240" w:lineRule="auto"/>
    </w:pPr>
    <w:rPr>
      <w:sz w:val="24"/>
      <w:szCs w:val="24"/>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character" w:customStyle="1" w:styleId="Titolo1Carattere">
    <w:name w:val="Titolo 1 Carattere"/>
    <w:basedOn w:val="Carpredefinitoparagrafo"/>
    <w:link w:val="Titolo11"/>
    <w:uiPriority w:val="9"/>
    <w:rsid w:val="005670B7"/>
    <w:rPr>
      <w:rFonts w:eastAsia="Times New Roman" w:cs="Times New Roman"/>
      <w:b/>
      <w:color w:val="365F91"/>
      <w:sz w:val="32"/>
      <w:szCs w:val="32"/>
    </w:rPr>
  </w:style>
  <w:style w:type="paragraph" w:styleId="Paragrafoelenco">
    <w:name w:val="List Paragraph"/>
    <w:aliases w:val="Elenco puntato,Titolo Paragrafo"/>
    <w:basedOn w:val="Normale"/>
    <w:link w:val="ParagrafoelencoCarattere"/>
    <w:uiPriority w:val="34"/>
    <w:qFormat/>
    <w:rsid w:val="005670B7"/>
    <w:pPr>
      <w:ind w:left="720"/>
      <w:contextualSpacing/>
      <w:jc w:val="both"/>
    </w:pPr>
  </w:style>
  <w:style w:type="character" w:customStyle="1" w:styleId="Titolo2Carattere">
    <w:name w:val="Titolo 2 Carattere"/>
    <w:basedOn w:val="Carpredefinitoparagrafo"/>
    <w:link w:val="Titolo2"/>
    <w:uiPriority w:val="9"/>
    <w:rsid w:val="004F6FF2"/>
    <w:rPr>
      <w:rFonts w:eastAsia="Times New Roman" w:cs="Times New Roman"/>
      <w:b/>
      <w:color w:val="365F91"/>
      <w:sz w:val="28"/>
      <w:szCs w:val="26"/>
    </w:rPr>
  </w:style>
  <w:style w:type="paragraph" w:customStyle="1" w:styleId="Default">
    <w:name w:val="Default"/>
    <w:rsid w:val="005670B7"/>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Titolo3Carattere">
    <w:name w:val="Titolo 3 Carattere"/>
    <w:basedOn w:val="Carpredefinitoparagrafo"/>
    <w:link w:val="Titolo3"/>
    <w:uiPriority w:val="9"/>
    <w:rsid w:val="004F6FF2"/>
    <w:rPr>
      <w:rFonts w:eastAsia="Calibri" w:cs="Times New Roman"/>
      <w:b/>
      <w:color w:val="243F60"/>
      <w:sz w:val="24"/>
      <w:szCs w:val="24"/>
    </w:rPr>
  </w:style>
  <w:style w:type="character" w:customStyle="1" w:styleId="Titolo1Carattere1">
    <w:name w:val="Titolo 1 Carattere1"/>
    <w:basedOn w:val="Carpredefinitoparagrafo"/>
    <w:link w:val="Titolo1"/>
    <w:uiPriority w:val="9"/>
    <w:rsid w:val="004F6FF2"/>
    <w:rPr>
      <w:rFonts w:eastAsiaTheme="majorEastAsia" w:cstheme="majorBidi"/>
      <w:b/>
      <w:color w:val="2F5496" w:themeColor="accent1" w:themeShade="BF"/>
      <w:spacing w:val="-10"/>
      <w:kern w:val="28"/>
      <w:sz w:val="32"/>
      <w:szCs w:val="32"/>
    </w:rPr>
  </w:style>
  <w:style w:type="paragraph" w:styleId="Titolosommario">
    <w:name w:val="TOC Heading"/>
    <w:basedOn w:val="Titolo1"/>
    <w:next w:val="Normale"/>
    <w:uiPriority w:val="39"/>
    <w:unhideWhenUsed/>
    <w:qFormat/>
    <w:rsid w:val="005670B7"/>
    <w:pPr>
      <w:spacing w:before="360" w:after="240"/>
      <w:outlineLvl w:val="9"/>
    </w:pPr>
    <w:rPr>
      <w:rFonts w:ascii="Calibri" w:hAnsi="Calibri"/>
      <w:b w:val="0"/>
      <w:lang w:eastAsia="it-IT"/>
    </w:rPr>
  </w:style>
  <w:style w:type="paragraph" w:styleId="Sommario1">
    <w:name w:val="toc 1"/>
    <w:basedOn w:val="Normale"/>
    <w:next w:val="Normale"/>
    <w:autoRedefine/>
    <w:uiPriority w:val="39"/>
    <w:unhideWhenUsed/>
    <w:rsid w:val="00D408AC"/>
    <w:pPr>
      <w:tabs>
        <w:tab w:val="right" w:leader="dot" w:pos="9628"/>
      </w:tabs>
      <w:spacing w:after="100" w:line="240" w:lineRule="auto"/>
      <w:jc w:val="both"/>
    </w:pPr>
  </w:style>
  <w:style w:type="paragraph" w:styleId="Sommario2">
    <w:name w:val="toc 2"/>
    <w:basedOn w:val="Normale"/>
    <w:next w:val="Normale"/>
    <w:autoRedefine/>
    <w:uiPriority w:val="39"/>
    <w:unhideWhenUsed/>
    <w:rsid w:val="005670B7"/>
    <w:pPr>
      <w:spacing w:after="100" w:line="240" w:lineRule="auto"/>
      <w:ind w:left="220"/>
      <w:jc w:val="both"/>
    </w:pPr>
  </w:style>
  <w:style w:type="paragraph" w:styleId="Sommario3">
    <w:name w:val="toc 3"/>
    <w:basedOn w:val="Normale"/>
    <w:next w:val="Normale"/>
    <w:autoRedefine/>
    <w:uiPriority w:val="39"/>
    <w:unhideWhenUsed/>
    <w:rsid w:val="005670B7"/>
    <w:pPr>
      <w:spacing w:after="100" w:line="240" w:lineRule="auto"/>
      <w:ind w:left="440"/>
      <w:jc w:val="both"/>
    </w:pPr>
  </w:style>
  <w:style w:type="character" w:customStyle="1" w:styleId="Collegamentoipertestuale1">
    <w:name w:val="Collegamento ipertestuale1"/>
    <w:basedOn w:val="Carpredefinitoparagrafo"/>
    <w:uiPriority w:val="99"/>
    <w:unhideWhenUsed/>
    <w:rsid w:val="005670B7"/>
    <w:rPr>
      <w:color w:val="0000FF"/>
      <w:u w:val="single"/>
    </w:rPr>
  </w:style>
  <w:style w:type="table" w:customStyle="1" w:styleId="Grigliatabellachiara1">
    <w:name w:val="Griglia tabella chiara1"/>
    <w:basedOn w:val="Tabellanormale"/>
    <w:uiPriority w:val="40"/>
    <w:rsid w:val="005670B7"/>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styleId="Testonotaapidipagina">
    <w:name w:val="footnote text"/>
    <w:aliases w:val="stile 1,Footnote1,Footnote2,Footnote3,Footnote4,Footnote5,Footnote6,Footnote7,Footnote8,Footnote9,Footnote10,Footnote11,Footnote21,Footnote31,Footnote41,Footnote51,Footnote61,Footnote71,Footnote81,Footnote91,stile 111"/>
    <w:basedOn w:val="Normale"/>
    <w:link w:val="TestonotaapidipaginaCarattere"/>
    <w:uiPriority w:val="99"/>
    <w:unhideWhenUsed/>
    <w:rsid w:val="005670B7"/>
    <w:pPr>
      <w:spacing w:after="0" w:line="240" w:lineRule="auto"/>
      <w:jc w:val="both"/>
    </w:pPr>
    <w:rPr>
      <w:sz w:val="20"/>
      <w:szCs w:val="20"/>
    </w:rPr>
  </w:style>
  <w:style w:type="character" w:customStyle="1" w:styleId="TestonotaapidipaginaCarattere">
    <w:name w:val="Testo nota a piè di pagina Carattere"/>
    <w:aliases w:val="stile 1 Carattere,Footnote1 Carattere,Footnote2 Carattere,Footnote3 Carattere,Footnote4 Carattere,Footnote5 Carattere,Footnote6 Carattere,Footnote7 Carattere,Footnote8 Carattere,Footnote9 Carattere"/>
    <w:basedOn w:val="Carpredefinitoparagrafo"/>
    <w:link w:val="Testonotaapidipagina"/>
    <w:uiPriority w:val="99"/>
    <w:rsid w:val="005670B7"/>
    <w:rPr>
      <w:sz w:val="20"/>
      <w:szCs w:val="20"/>
    </w:rPr>
  </w:style>
  <w:style w:type="character" w:styleId="Rimandonotaapidipagina">
    <w:name w:val="footnote reference"/>
    <w:aliases w:val="Footnote symbol,Footnote,BVI fnr,(Footnote Reference),SUPERS,Times 10 Point,Exposant 3 Point,Voetnootverwijzing,Footnote reference number,note TESI,Footnote Reference Superscript,Footnote Reference Number,BVI fnr Car Car"/>
    <w:basedOn w:val="Carpredefinitoparagrafo"/>
    <w:link w:val="Nota"/>
    <w:uiPriority w:val="99"/>
    <w:unhideWhenUsed/>
    <w:qFormat/>
    <w:rsid w:val="005670B7"/>
    <w:rPr>
      <w:vertAlign w:val="superscript"/>
    </w:rPr>
  </w:style>
  <w:style w:type="character" w:customStyle="1" w:styleId="Titolo4Carattere">
    <w:name w:val="Titolo 4 Carattere"/>
    <w:basedOn w:val="Carpredefinitoparagrafo"/>
    <w:link w:val="Titolo4"/>
    <w:uiPriority w:val="9"/>
    <w:rsid w:val="004F6FF2"/>
    <w:rPr>
      <w:rFonts w:eastAsia="Times New Roman" w:cs="Times New Roman"/>
      <w:b/>
      <w:i/>
      <w:iCs/>
      <w:color w:val="365F91"/>
    </w:rPr>
  </w:style>
  <w:style w:type="table" w:styleId="Grigliatabella">
    <w:name w:val="Table Grid"/>
    <w:aliases w:val="valentina1"/>
    <w:basedOn w:val="Tabellanormale"/>
    <w:uiPriority w:val="59"/>
    <w:rsid w:val="005670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olofig">
    <w:name w:val="Titolo fig"/>
    <w:basedOn w:val="Normale"/>
    <w:qFormat/>
    <w:rsid w:val="005670B7"/>
    <w:pPr>
      <w:keepNext/>
      <w:numPr>
        <w:numId w:val="1"/>
      </w:numPr>
      <w:tabs>
        <w:tab w:val="left" w:pos="993"/>
      </w:tabs>
      <w:spacing w:before="240" w:after="60" w:line="240" w:lineRule="auto"/>
      <w:jc w:val="both"/>
    </w:pPr>
    <w:rPr>
      <w:rFonts w:cs="Cambria"/>
      <w:b/>
      <w:bCs/>
    </w:rPr>
  </w:style>
  <w:style w:type="paragraph" w:customStyle="1" w:styleId="Fontetabellagrafico">
    <w:name w:val="Fonte tabella/grafico"/>
    <w:basedOn w:val="Normale"/>
    <w:qFormat/>
    <w:rsid w:val="005670B7"/>
    <w:pPr>
      <w:spacing w:before="60" w:after="180" w:line="240" w:lineRule="auto"/>
    </w:pPr>
    <w:rPr>
      <w:i/>
      <w:sz w:val="20"/>
      <w:szCs w:val="20"/>
      <w:lang w:val="en-US"/>
    </w:rPr>
  </w:style>
  <w:style w:type="character" w:styleId="Rimandocommento">
    <w:name w:val="annotation reference"/>
    <w:basedOn w:val="Carpredefinitoparagrafo"/>
    <w:uiPriority w:val="99"/>
    <w:semiHidden/>
    <w:unhideWhenUsed/>
    <w:rsid w:val="005670B7"/>
    <w:rPr>
      <w:sz w:val="16"/>
      <w:szCs w:val="16"/>
    </w:rPr>
  </w:style>
  <w:style w:type="paragraph" w:styleId="Testocommento">
    <w:name w:val="annotation text"/>
    <w:basedOn w:val="Normale"/>
    <w:link w:val="TestocommentoCarattere"/>
    <w:uiPriority w:val="99"/>
    <w:unhideWhenUsed/>
    <w:rsid w:val="005670B7"/>
    <w:pPr>
      <w:spacing w:after="80" w:line="240" w:lineRule="auto"/>
      <w:jc w:val="both"/>
    </w:pPr>
    <w:rPr>
      <w:sz w:val="20"/>
      <w:szCs w:val="20"/>
    </w:rPr>
  </w:style>
  <w:style w:type="character" w:customStyle="1" w:styleId="TestocommentoCarattere">
    <w:name w:val="Testo commento Carattere"/>
    <w:basedOn w:val="Carpredefinitoparagrafo"/>
    <w:link w:val="Testocommento"/>
    <w:uiPriority w:val="99"/>
    <w:rsid w:val="005670B7"/>
    <w:rPr>
      <w:sz w:val="20"/>
      <w:szCs w:val="20"/>
    </w:rPr>
  </w:style>
  <w:style w:type="paragraph" w:styleId="Soggettocommento">
    <w:name w:val="annotation subject"/>
    <w:basedOn w:val="Testocommento"/>
    <w:next w:val="Testocommento"/>
    <w:link w:val="SoggettocommentoCarattere"/>
    <w:uiPriority w:val="99"/>
    <w:semiHidden/>
    <w:unhideWhenUsed/>
    <w:rsid w:val="005670B7"/>
    <w:rPr>
      <w:b/>
      <w:bCs/>
    </w:rPr>
  </w:style>
  <w:style w:type="character" w:customStyle="1" w:styleId="SoggettocommentoCarattere">
    <w:name w:val="Soggetto commento Carattere"/>
    <w:basedOn w:val="TestocommentoCarattere"/>
    <w:link w:val="Soggettocommento"/>
    <w:uiPriority w:val="99"/>
    <w:semiHidden/>
    <w:rsid w:val="005670B7"/>
    <w:rPr>
      <w:b/>
      <w:bCs/>
      <w:sz w:val="20"/>
      <w:szCs w:val="20"/>
    </w:rPr>
  </w:style>
  <w:style w:type="paragraph" w:customStyle="1" w:styleId="Fontetab-grafReport">
    <w:name w:val="Fonte tab-graf Report"/>
    <w:basedOn w:val="Normale"/>
    <w:link w:val="Fontetab-grafReportCarattere"/>
    <w:qFormat/>
    <w:rsid w:val="005670B7"/>
    <w:pPr>
      <w:spacing w:before="60" w:after="120" w:line="264" w:lineRule="auto"/>
      <w:jc w:val="both"/>
    </w:pPr>
    <w:rPr>
      <w:i/>
      <w:sz w:val="18"/>
      <w:szCs w:val="18"/>
      <w:lang w:eastAsia="it-IT"/>
    </w:rPr>
  </w:style>
  <w:style w:type="character" w:customStyle="1" w:styleId="Fontetab-grafReportCarattere">
    <w:name w:val="Fonte tab-graf Report Carattere"/>
    <w:basedOn w:val="Carpredefinitoparagrafo"/>
    <w:link w:val="Fontetab-grafReport"/>
    <w:rsid w:val="005670B7"/>
    <w:rPr>
      <w:i/>
      <w:sz w:val="18"/>
      <w:szCs w:val="18"/>
      <w:lang w:eastAsia="it-IT"/>
    </w:rPr>
  </w:style>
  <w:style w:type="paragraph" w:customStyle="1" w:styleId="Titolotab-grafReport">
    <w:name w:val="Titolo tab-graf Report"/>
    <w:basedOn w:val="Normale"/>
    <w:qFormat/>
    <w:rsid w:val="005670B7"/>
    <w:pPr>
      <w:keepNext/>
      <w:numPr>
        <w:numId w:val="2"/>
      </w:numPr>
      <w:tabs>
        <w:tab w:val="left" w:pos="993"/>
      </w:tabs>
      <w:spacing w:before="200" w:after="0" w:line="240" w:lineRule="auto"/>
      <w:jc w:val="both"/>
    </w:pPr>
    <w:rPr>
      <w:rFonts w:ascii="Calibri" w:eastAsia="Calibri" w:hAnsi="Calibri" w:cs="Cambria"/>
      <w:b/>
      <w:bCs/>
    </w:rPr>
  </w:style>
  <w:style w:type="table" w:customStyle="1" w:styleId="valentina14">
    <w:name w:val="valentina14"/>
    <w:basedOn w:val="Tabellanormale"/>
    <w:next w:val="Grigliatabella"/>
    <w:uiPriority w:val="39"/>
    <w:rsid w:val="005670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asemplice-11">
    <w:name w:val="Tabella semplice - 11"/>
    <w:basedOn w:val="Tabellanormale"/>
    <w:uiPriority w:val="41"/>
    <w:rsid w:val="005670B7"/>
    <w:pPr>
      <w:spacing w:after="0" w:line="240" w:lineRule="auto"/>
    </w:p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ParagrafoelencoCarattere">
    <w:name w:val="Paragrafo elenco Carattere"/>
    <w:aliases w:val="Elenco puntato Carattere,Titolo Paragrafo Carattere"/>
    <w:link w:val="Paragrafoelenco"/>
    <w:uiPriority w:val="34"/>
    <w:rsid w:val="005670B7"/>
  </w:style>
  <w:style w:type="paragraph" w:styleId="Testonormale">
    <w:name w:val="Plain Text"/>
    <w:basedOn w:val="Normale"/>
    <w:link w:val="TestonormaleCarattere"/>
    <w:uiPriority w:val="99"/>
    <w:semiHidden/>
    <w:unhideWhenUsed/>
    <w:rsid w:val="005670B7"/>
    <w:pPr>
      <w:spacing w:after="0" w:line="240" w:lineRule="auto"/>
    </w:pPr>
    <w:rPr>
      <w:rFonts w:ascii="Calibri" w:hAnsi="Calibri"/>
      <w:szCs w:val="21"/>
    </w:rPr>
  </w:style>
  <w:style w:type="character" w:customStyle="1" w:styleId="TestonormaleCarattere">
    <w:name w:val="Testo normale Carattere"/>
    <w:basedOn w:val="Carpredefinitoparagrafo"/>
    <w:link w:val="Testonormale"/>
    <w:uiPriority w:val="99"/>
    <w:semiHidden/>
    <w:rsid w:val="005670B7"/>
    <w:rPr>
      <w:rFonts w:ascii="Calibri" w:hAnsi="Calibri"/>
      <w:szCs w:val="21"/>
    </w:rPr>
  </w:style>
  <w:style w:type="paragraph" w:styleId="Revisione">
    <w:name w:val="Revision"/>
    <w:hidden/>
    <w:uiPriority w:val="99"/>
    <w:semiHidden/>
    <w:rsid w:val="005670B7"/>
    <w:pPr>
      <w:spacing w:after="0" w:line="240" w:lineRule="auto"/>
    </w:pPr>
  </w:style>
  <w:style w:type="paragraph" w:customStyle="1" w:styleId="Nota">
    <w:name w:val="Nota"/>
    <w:aliases w:val="Footnote number,Char1,Char,Voetnootmarkering,fr,o,(NECG) Footnote Reference,FR"/>
    <w:basedOn w:val="Normale"/>
    <w:link w:val="Rimandonotaapidipagina"/>
    <w:uiPriority w:val="99"/>
    <w:rsid w:val="005670B7"/>
    <w:pPr>
      <w:spacing w:line="240" w:lineRule="exact"/>
    </w:pPr>
    <w:rPr>
      <w:vertAlign w:val="superscript"/>
    </w:rPr>
  </w:style>
  <w:style w:type="table" w:customStyle="1" w:styleId="Tabellagriglia1chiara1">
    <w:name w:val="Tabella griglia 1 chiara1"/>
    <w:basedOn w:val="Tabellanormale"/>
    <w:uiPriority w:val="46"/>
    <w:rsid w:val="005670B7"/>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Collegamentovisitato1">
    <w:name w:val="Collegamento visitato1"/>
    <w:basedOn w:val="Carpredefinitoparagrafo"/>
    <w:uiPriority w:val="99"/>
    <w:semiHidden/>
    <w:unhideWhenUsed/>
    <w:rsid w:val="005670B7"/>
    <w:rPr>
      <w:color w:val="800080"/>
      <w:u w:val="single"/>
    </w:rPr>
  </w:style>
  <w:style w:type="character" w:customStyle="1" w:styleId="Menzionenonrisolta1">
    <w:name w:val="Menzione non risolta1"/>
    <w:basedOn w:val="Carpredefinitoparagrafo"/>
    <w:uiPriority w:val="99"/>
    <w:semiHidden/>
    <w:unhideWhenUsed/>
    <w:rsid w:val="005670B7"/>
    <w:rPr>
      <w:color w:val="605E5C"/>
      <w:shd w:val="clear" w:color="auto" w:fill="E1DFDD"/>
    </w:rPr>
  </w:style>
  <w:style w:type="table" w:customStyle="1" w:styleId="valentina15">
    <w:name w:val="valentina15"/>
    <w:basedOn w:val="Tabellanormale"/>
    <w:next w:val="Grigliatabella"/>
    <w:uiPriority w:val="99"/>
    <w:rsid w:val="005670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agriglia5scura-colore11">
    <w:name w:val="Tabella griglia 5 scura - colore 11"/>
    <w:basedOn w:val="Tabellanormale"/>
    <w:next w:val="Tabellagriglia5scura-colore1"/>
    <w:uiPriority w:val="50"/>
    <w:rsid w:val="005670B7"/>
    <w:pPr>
      <w:spacing w:after="0" w:line="240" w:lineRule="auto"/>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Tabellagriglia5scura-colore51">
    <w:name w:val="Tabella griglia 5 scura - colore 51"/>
    <w:basedOn w:val="Tabellanormale"/>
    <w:next w:val="Tabellagriglia5scura-colore5"/>
    <w:uiPriority w:val="50"/>
    <w:rsid w:val="005670B7"/>
    <w:pPr>
      <w:spacing w:after="0" w:line="240" w:lineRule="auto"/>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table" w:customStyle="1" w:styleId="Tabellagriglia5scura-colore111">
    <w:name w:val="Tabella griglia 5 scura - colore 111"/>
    <w:basedOn w:val="Tabellanormale"/>
    <w:next w:val="Tabellagriglia5scura-colore1"/>
    <w:uiPriority w:val="50"/>
    <w:rsid w:val="005670B7"/>
    <w:pPr>
      <w:spacing w:after="0" w:line="240" w:lineRule="auto"/>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Tabellagriglia5scura-colore12">
    <w:name w:val="Tabella griglia 5 scura - colore 12"/>
    <w:basedOn w:val="Tabellanormale"/>
    <w:next w:val="Tabellagriglia5scura-colore1"/>
    <w:uiPriority w:val="50"/>
    <w:rsid w:val="005670B7"/>
    <w:pPr>
      <w:spacing w:after="0" w:line="240" w:lineRule="auto"/>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Tabellagriglia5scura-colore13">
    <w:name w:val="Tabella griglia 5 scura - colore 13"/>
    <w:basedOn w:val="Tabellanormale"/>
    <w:next w:val="Tabellagriglia5scura-colore1"/>
    <w:uiPriority w:val="50"/>
    <w:rsid w:val="005670B7"/>
    <w:pPr>
      <w:spacing w:after="0" w:line="240" w:lineRule="auto"/>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Tabellaelenco2-colore11">
    <w:name w:val="Tabella elenco 2 - colore 11"/>
    <w:basedOn w:val="Tabellanormale"/>
    <w:next w:val="Tabellaelenco2-colore1"/>
    <w:uiPriority w:val="47"/>
    <w:rsid w:val="005670B7"/>
    <w:pPr>
      <w:spacing w:after="0" w:line="240" w:lineRule="auto"/>
    </w:pPr>
    <w:tblPr>
      <w:tblStyleRowBandSize w:val="1"/>
      <w:tblStyleColBandSize w:val="1"/>
      <w:tblBorders>
        <w:top w:val="single" w:sz="4" w:space="0" w:color="95B3D7"/>
        <w:bottom w:val="single" w:sz="4" w:space="0" w:color="95B3D7"/>
        <w:insideH w:val="single" w:sz="4" w:space="0" w:color="95B3D7"/>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customStyle="1" w:styleId="Didascalia1">
    <w:name w:val="Didascalia1"/>
    <w:basedOn w:val="Normale"/>
    <w:next w:val="Normale"/>
    <w:uiPriority w:val="35"/>
    <w:unhideWhenUsed/>
    <w:qFormat/>
    <w:rsid w:val="005670B7"/>
    <w:pPr>
      <w:spacing w:after="200" w:line="240" w:lineRule="auto"/>
    </w:pPr>
    <w:rPr>
      <w:i/>
      <w:iCs/>
      <w:color w:val="1F497D"/>
      <w:sz w:val="18"/>
      <w:szCs w:val="18"/>
    </w:rPr>
  </w:style>
  <w:style w:type="table" w:customStyle="1" w:styleId="Tabellagriglia4-colore11">
    <w:name w:val="Tabella griglia 4 - colore 11"/>
    <w:basedOn w:val="Tabellanormale"/>
    <w:next w:val="Tabellagriglia4-colore1"/>
    <w:uiPriority w:val="49"/>
    <w:rsid w:val="005670B7"/>
    <w:pPr>
      <w:spacing w:after="0" w:line="240" w:lineRule="auto"/>
    </w:p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Nessunelenco11">
    <w:name w:val="Nessun elenco11"/>
    <w:next w:val="Nessunelenco"/>
    <w:uiPriority w:val="99"/>
    <w:semiHidden/>
    <w:unhideWhenUsed/>
    <w:rsid w:val="005670B7"/>
  </w:style>
  <w:style w:type="table" w:customStyle="1" w:styleId="Tabellagriglia4-colore311">
    <w:name w:val="Tabella griglia 4 - colore 311"/>
    <w:basedOn w:val="Tabellanormale"/>
    <w:uiPriority w:val="49"/>
    <w:rsid w:val="005670B7"/>
    <w:pPr>
      <w:spacing w:after="0" w:line="240" w:lineRule="auto"/>
    </w:pPr>
    <w:rPr>
      <w:sz w:val="24"/>
      <w:szCs w:val="24"/>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Grigliatabellachiara11">
    <w:name w:val="Griglia tabella chiara11"/>
    <w:basedOn w:val="Tabellanormale"/>
    <w:uiPriority w:val="40"/>
    <w:rsid w:val="005670B7"/>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valentina11">
    <w:name w:val="valentina11"/>
    <w:basedOn w:val="Tabellanormale"/>
    <w:next w:val="Grigliatabella"/>
    <w:uiPriority w:val="59"/>
    <w:rsid w:val="005670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lentina141">
    <w:name w:val="valentina141"/>
    <w:basedOn w:val="Tabellanormale"/>
    <w:next w:val="Grigliatabella"/>
    <w:uiPriority w:val="39"/>
    <w:rsid w:val="005670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asemplice-111">
    <w:name w:val="Tabella semplice - 111"/>
    <w:basedOn w:val="Tabellanormale"/>
    <w:uiPriority w:val="41"/>
    <w:rsid w:val="005670B7"/>
    <w:pPr>
      <w:spacing w:after="0" w:line="240" w:lineRule="auto"/>
    </w:p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ellagriglia1chiara11">
    <w:name w:val="Tabella griglia 1 chiara11"/>
    <w:basedOn w:val="Tabellanormale"/>
    <w:uiPriority w:val="46"/>
    <w:rsid w:val="005670B7"/>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valentina151">
    <w:name w:val="valentina151"/>
    <w:basedOn w:val="Tabellanormale"/>
    <w:next w:val="Grigliatabella"/>
    <w:uiPriority w:val="99"/>
    <w:rsid w:val="005670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agriglia5scura-colore14">
    <w:name w:val="Tabella griglia 5 scura - colore 14"/>
    <w:basedOn w:val="Tabellanormale"/>
    <w:next w:val="Tabellagriglia5scura-colore1"/>
    <w:uiPriority w:val="50"/>
    <w:rsid w:val="005670B7"/>
    <w:pPr>
      <w:spacing w:after="0" w:line="240" w:lineRule="auto"/>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Tabellagriglia5scura-colore121">
    <w:name w:val="Tabella griglia 5 scura - colore 121"/>
    <w:basedOn w:val="Tabellanormale"/>
    <w:next w:val="Tabellagriglia5scura-colore1"/>
    <w:uiPriority w:val="50"/>
    <w:rsid w:val="005670B7"/>
    <w:pPr>
      <w:spacing w:after="0" w:line="240" w:lineRule="auto"/>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Tabellagriglia5scura-colore131">
    <w:name w:val="Tabella griglia 5 scura - colore 131"/>
    <w:basedOn w:val="Tabellanormale"/>
    <w:next w:val="Tabellagriglia5scura-colore1"/>
    <w:uiPriority w:val="50"/>
    <w:rsid w:val="005670B7"/>
    <w:pPr>
      <w:spacing w:after="0" w:line="240" w:lineRule="auto"/>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character" w:styleId="Menzionenonrisolta">
    <w:name w:val="Unresolved Mention"/>
    <w:basedOn w:val="Carpredefinitoparagrafo"/>
    <w:uiPriority w:val="99"/>
    <w:semiHidden/>
    <w:unhideWhenUsed/>
    <w:rsid w:val="005670B7"/>
    <w:rPr>
      <w:color w:val="605E5C"/>
      <w:shd w:val="clear" w:color="auto" w:fill="E1DFDD"/>
    </w:rPr>
  </w:style>
  <w:style w:type="character" w:customStyle="1" w:styleId="normaltextrun">
    <w:name w:val="normaltextrun"/>
    <w:basedOn w:val="Carpredefinitoparagrafo"/>
    <w:rsid w:val="005670B7"/>
  </w:style>
  <w:style w:type="character" w:customStyle="1" w:styleId="eop">
    <w:name w:val="eop"/>
    <w:basedOn w:val="Carpredefinitoparagrafo"/>
    <w:rsid w:val="005670B7"/>
  </w:style>
  <w:style w:type="paragraph" w:styleId="Titolo">
    <w:name w:val="Title"/>
    <w:basedOn w:val="Normale"/>
    <w:next w:val="Normale"/>
    <w:link w:val="TitoloCarattere"/>
    <w:uiPriority w:val="10"/>
    <w:qFormat/>
    <w:rsid w:val="005670B7"/>
    <w:pPr>
      <w:spacing w:after="0" w:line="240" w:lineRule="auto"/>
      <w:contextualSpacing/>
    </w:pPr>
    <w:rPr>
      <w:rFonts w:ascii="Cambria" w:eastAsia="Times New Roman" w:hAnsi="Cambria" w:cs="Times New Roman"/>
      <w:spacing w:val="-10"/>
      <w:kern w:val="28"/>
      <w:sz w:val="56"/>
      <w:szCs w:val="56"/>
    </w:rPr>
  </w:style>
  <w:style w:type="character" w:customStyle="1" w:styleId="TitoloCarattere1">
    <w:name w:val="Titolo Carattere1"/>
    <w:basedOn w:val="Carpredefinitoparagrafo"/>
    <w:uiPriority w:val="10"/>
    <w:rsid w:val="005670B7"/>
    <w:rPr>
      <w:rFonts w:asciiTheme="majorHAnsi" w:eastAsiaTheme="majorEastAsia" w:hAnsiTheme="majorHAnsi" w:cstheme="majorBidi"/>
      <w:spacing w:val="-10"/>
      <w:kern w:val="28"/>
      <w:sz w:val="56"/>
      <w:szCs w:val="56"/>
    </w:rPr>
  </w:style>
  <w:style w:type="character" w:customStyle="1" w:styleId="Titolo2Carattere1">
    <w:name w:val="Titolo 2 Carattere1"/>
    <w:basedOn w:val="Carpredefinitoparagrafo"/>
    <w:uiPriority w:val="9"/>
    <w:semiHidden/>
    <w:rsid w:val="005670B7"/>
    <w:rPr>
      <w:rFonts w:asciiTheme="majorHAnsi" w:eastAsiaTheme="majorEastAsia" w:hAnsiTheme="majorHAnsi" w:cstheme="majorBidi"/>
      <w:color w:val="2F5496" w:themeColor="accent1" w:themeShade="BF"/>
      <w:sz w:val="26"/>
      <w:szCs w:val="26"/>
    </w:rPr>
  </w:style>
  <w:style w:type="character" w:customStyle="1" w:styleId="Titolo3Carattere1">
    <w:name w:val="Titolo 3 Carattere1"/>
    <w:basedOn w:val="Carpredefinitoparagrafo"/>
    <w:uiPriority w:val="9"/>
    <w:semiHidden/>
    <w:rsid w:val="005670B7"/>
    <w:rPr>
      <w:rFonts w:asciiTheme="majorHAnsi" w:eastAsiaTheme="majorEastAsia" w:hAnsiTheme="majorHAnsi" w:cstheme="majorBidi"/>
      <w:color w:val="1F3763" w:themeColor="accent1" w:themeShade="7F"/>
      <w:sz w:val="24"/>
      <w:szCs w:val="24"/>
    </w:rPr>
  </w:style>
  <w:style w:type="character" w:styleId="Collegamentoipertestuale">
    <w:name w:val="Hyperlink"/>
    <w:basedOn w:val="Carpredefinitoparagrafo"/>
    <w:uiPriority w:val="99"/>
    <w:unhideWhenUsed/>
    <w:rsid w:val="005670B7"/>
    <w:rPr>
      <w:color w:val="0563C1" w:themeColor="hyperlink"/>
      <w:u w:val="single"/>
    </w:rPr>
  </w:style>
  <w:style w:type="character" w:customStyle="1" w:styleId="Titolo4Carattere1">
    <w:name w:val="Titolo 4 Carattere1"/>
    <w:basedOn w:val="Carpredefinitoparagrafo"/>
    <w:uiPriority w:val="9"/>
    <w:semiHidden/>
    <w:rsid w:val="005670B7"/>
    <w:rPr>
      <w:rFonts w:asciiTheme="majorHAnsi" w:eastAsiaTheme="majorEastAsia" w:hAnsiTheme="majorHAnsi" w:cstheme="majorBidi"/>
      <w:i/>
      <w:iCs/>
      <w:color w:val="2F5496" w:themeColor="accent1" w:themeShade="BF"/>
    </w:rPr>
  </w:style>
  <w:style w:type="character" w:styleId="Collegamentovisitato">
    <w:name w:val="FollowedHyperlink"/>
    <w:basedOn w:val="Carpredefinitoparagrafo"/>
    <w:uiPriority w:val="99"/>
    <w:semiHidden/>
    <w:unhideWhenUsed/>
    <w:rsid w:val="005670B7"/>
    <w:rPr>
      <w:color w:val="954F72" w:themeColor="followedHyperlink"/>
      <w:u w:val="single"/>
    </w:rPr>
  </w:style>
  <w:style w:type="table" w:styleId="Tabellagriglia5scura-colore1">
    <w:name w:val="Grid Table 5 Dark Accent 1"/>
    <w:basedOn w:val="Tabellanormale"/>
    <w:uiPriority w:val="50"/>
    <w:rsid w:val="005670B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styleId="Tabellagriglia5scura-colore5">
    <w:name w:val="Grid Table 5 Dark Accent 5"/>
    <w:basedOn w:val="Tabellanormale"/>
    <w:uiPriority w:val="50"/>
    <w:rsid w:val="005670B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Tabellaelenco2-colore1">
    <w:name w:val="List Table 2 Accent 1"/>
    <w:basedOn w:val="Tabellanormale"/>
    <w:uiPriority w:val="47"/>
    <w:rsid w:val="005670B7"/>
    <w:pPr>
      <w:spacing w:after="0" w:line="240" w:lineRule="auto"/>
    </w:pPr>
    <w:tblPr>
      <w:tblStyleRowBandSize w:val="1"/>
      <w:tblStyleColBandSize w:val="1"/>
      <w:tblBorders>
        <w:top w:val="single" w:sz="4" w:space="0" w:color="8EAADB" w:themeColor="accent1" w:themeTint="99"/>
        <w:bottom w:val="single" w:sz="4" w:space="0" w:color="8EAADB" w:themeColor="accent1" w:themeTint="99"/>
        <w:insideH w:val="single" w:sz="4" w:space="0" w:color="8EAADB"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ellagriglia4-colore1">
    <w:name w:val="Grid Table 4 Accent 1"/>
    <w:basedOn w:val="Tabellanormale"/>
    <w:uiPriority w:val="49"/>
    <w:rsid w:val="005670B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26" Type="http://schemas.openxmlformats.org/officeDocument/2006/relationships/footer" Target="footer3.xml"/><Relationship Id="rId21" Type="http://schemas.openxmlformats.org/officeDocument/2006/relationships/hyperlink" Target="https://psa.crea.gov.it" TargetMode="External"/><Relationship Id="rId34" Type="http://schemas.openxmlformats.org/officeDocument/2006/relationships/chart" Target="charts/chart3.xml"/><Relationship Id="rId42" Type="http://schemas.openxmlformats.org/officeDocument/2006/relationships/image" Target="media/image15.png"/><Relationship Id="rId47" Type="http://schemas.openxmlformats.org/officeDocument/2006/relationships/hyperlink" Target="https://www.innovarurale.it/sites/default/files/contesti_aziendali_innovazione_-_nota_metodologica.pdf" TargetMode="External"/><Relationship Id="rId50" Type="http://schemas.openxmlformats.org/officeDocument/2006/relationships/hyperlink" Target="https://ec.europa.eu/eip/agriculture/" TargetMode="External"/><Relationship Id="rId55" Type="http://schemas.openxmlformats.org/officeDocument/2006/relationships/hyperlink" Target="https://opencoesione.gov.it/it/" TargetMode="External"/><Relationship Id="rId63"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rica.crea.gov.it/" TargetMode="External"/><Relationship Id="rId29" Type="http://schemas.openxmlformats.org/officeDocument/2006/relationships/hyperlink" Target="https://www.innovarurale.it/it/italia/documenti/supporto-la-verifica-dei-fabbisogni-di-innovazione-delle-imprese-agricole" TargetMode="External"/><Relationship Id="rId11" Type="http://schemas.openxmlformats.org/officeDocument/2006/relationships/header" Target="header1.xml"/><Relationship Id="rId24" Type="http://schemas.openxmlformats.org/officeDocument/2006/relationships/hyperlink" Target="https://rica.crea.gov.it/classce_lite" TargetMode="External"/><Relationship Id="rId32" Type="http://schemas.openxmlformats.org/officeDocument/2006/relationships/chart" Target="charts/chart2.xml"/><Relationship Id="rId37" Type="http://schemas.openxmlformats.org/officeDocument/2006/relationships/hyperlink" Target="https://www.reterurale.it/flex/cm/pages/ServeBLOB.php/L/IT/IDPagina/1" TargetMode="External"/><Relationship Id="rId40" Type="http://schemas.openxmlformats.org/officeDocument/2006/relationships/image" Target="media/image13.png"/><Relationship Id="rId45" Type="http://schemas.openxmlformats.org/officeDocument/2006/relationships/hyperlink" Target="https://ec.europa.eu/info/sites/info/files/food-farming-fisheries/key_policies/documents/building-stronger-akis_en.pdf" TargetMode="External"/><Relationship Id="rId53" Type="http://schemas.openxmlformats.org/officeDocument/2006/relationships/hyperlink" Target="https://ec.europa.eu/programmes/horizon2020/en/" TargetMode="External"/><Relationship Id="rId58" Type="http://schemas.openxmlformats.org/officeDocument/2006/relationships/hyperlink" Target="https://www.imagelinenetwork.com/" TargetMode="Externa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chart" Target="charts/chart6.xml"/><Relationship Id="rId19" Type="http://schemas.openxmlformats.org/officeDocument/2006/relationships/hyperlink" Target="https://bilanciosemplificatorica.crea.gov.it" TargetMode="External"/><Relationship Id="rId14" Type="http://schemas.openxmlformats.org/officeDocument/2006/relationships/footer" Target="footer2.xml"/><Relationship Id="rId22" Type="http://schemas.openxmlformats.org/officeDocument/2006/relationships/hyperlink" Target="http://psa.regione.abruzzo.it" TargetMode="External"/><Relationship Id="rId27" Type="http://schemas.openxmlformats.org/officeDocument/2006/relationships/image" Target="media/image7.png"/><Relationship Id="rId30" Type="http://schemas.openxmlformats.org/officeDocument/2006/relationships/image" Target="media/image8.png"/><Relationship Id="rId35" Type="http://schemas.openxmlformats.org/officeDocument/2006/relationships/chart" Target="charts/chart4.xml"/><Relationship Id="rId43" Type="http://schemas.openxmlformats.org/officeDocument/2006/relationships/hyperlink" Target="https://ec.europa.eu/easme/en/life" TargetMode="External"/><Relationship Id="rId48" Type="http://schemas.openxmlformats.org/officeDocument/2006/relationships/hyperlink" Target="https://scar-europe.org/index.php/akis-documents" TargetMode="External"/><Relationship Id="rId56" Type="http://schemas.openxmlformats.org/officeDocument/2006/relationships/hyperlink" Target="https://rica.crea.gov.it" TargetMode="External"/><Relationship Id="rId64" Type="http://schemas.openxmlformats.org/officeDocument/2006/relationships/header" Target="header5.xml"/><Relationship Id="rId8" Type="http://schemas.openxmlformats.org/officeDocument/2006/relationships/chart" Target="charts/chart1.xml"/><Relationship Id="rId51" Type="http://schemas.openxmlformats.org/officeDocument/2006/relationships/hyperlink" Target="http://dati.istat.it/" TargetMode="Externa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s://gaia.crea.gov.it" TargetMode="External"/><Relationship Id="rId25" Type="http://schemas.openxmlformats.org/officeDocument/2006/relationships/header" Target="header3.xml"/><Relationship Id="rId33" Type="http://schemas.openxmlformats.org/officeDocument/2006/relationships/image" Target="media/image10.png"/><Relationship Id="rId38" Type="http://schemas.openxmlformats.org/officeDocument/2006/relationships/image" Target="media/image11.emf"/><Relationship Id="rId46" Type="http://schemas.openxmlformats.org/officeDocument/2006/relationships/hyperlink" Target="https://www.innovarurale.it/sites/default/files/2019-05/akis_italia_doc_metodologico-1.pdf" TargetMode="External"/><Relationship Id="rId59" Type="http://schemas.openxmlformats.org/officeDocument/2006/relationships/hyperlink" Target="http://www.regione.emilia-romagna.it/s3-monitoraggio/" TargetMode="External"/><Relationship Id="rId67" Type="http://schemas.openxmlformats.org/officeDocument/2006/relationships/theme" Target="theme/theme1.xml"/><Relationship Id="rId20" Type="http://schemas.openxmlformats.org/officeDocument/2006/relationships/hyperlink" Target="http://ade.crea.gov.it" TargetMode="External"/><Relationship Id="rId41" Type="http://schemas.openxmlformats.org/officeDocument/2006/relationships/image" Target="media/image14.png"/><Relationship Id="rId54" Type="http://schemas.openxmlformats.org/officeDocument/2006/relationships/hyperlink" Target="https://www.innovarurale.it/it" TargetMode="External"/><Relationship Id="rId62"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hyperlink" Target="http://psa.psrsicilia.it" TargetMode="External"/><Relationship Id="rId28" Type="http://schemas.openxmlformats.org/officeDocument/2006/relationships/hyperlink" Target="https://www.imagelinenetwork.com/" TargetMode="External"/><Relationship Id="rId36" Type="http://schemas.openxmlformats.org/officeDocument/2006/relationships/chart" Target="charts/chart5.xml"/><Relationship Id="rId49" Type="http://schemas.openxmlformats.org/officeDocument/2006/relationships/hyperlink" Target="https://scar-europe.org/index.php/akis-documents" TargetMode="External"/><Relationship Id="rId57" Type="http://schemas.openxmlformats.org/officeDocument/2006/relationships/hyperlink" Target="https://ec.europa.eu/easme/en/life" TargetMode="External"/><Relationship Id="rId10" Type="http://schemas.openxmlformats.org/officeDocument/2006/relationships/hyperlink" Target="https://www.venetoagricoltura.org" TargetMode="External"/><Relationship Id="rId31" Type="http://schemas.openxmlformats.org/officeDocument/2006/relationships/image" Target="media/image9.png"/><Relationship Id="rId44" Type="http://schemas.openxmlformats.org/officeDocument/2006/relationships/hyperlink" Target="https://ec.europa.eu/agriculture/sites/agriculture/files/future-of-cap/future_of_food_and_farming_communication_it.pdf" TargetMode="External"/><Relationship Id="rId52" Type="http://schemas.openxmlformats.org/officeDocument/2006/relationships/hyperlink" Target="https://ec.europa.eu/info/funding-tenders/opportunities/portal/screen/opportunities/horizon-dashboard" TargetMode="External"/><Relationship Id="rId60" Type="http://schemas.openxmlformats.org/officeDocument/2006/relationships/hyperlink" Target="http://www.erasmusplus.it" TargetMode="External"/><Relationship Id="rId65"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yperlink" Target="https://bilanciosemplificatorica.crea.gov.it" TargetMode="External"/><Relationship Id="rId39" Type="http://schemas.openxmlformats.org/officeDocument/2006/relationships/image" Target="media/image12.png"/></Relationships>
</file>

<file path=word/_rels/foot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4.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notes.xml.rels><?xml version="1.0" encoding="UTF-8" standalone="yes"?>
<Relationships xmlns="http://schemas.openxmlformats.org/package/2006/relationships"><Relationship Id="rId3" Type="http://schemas.openxmlformats.org/officeDocument/2006/relationships/hyperlink" Target="http://www.regione.emilia-romagna.it/s3-monitoraggio/" TargetMode="External"/><Relationship Id="rId2" Type="http://schemas.openxmlformats.org/officeDocument/2006/relationships/hyperlink" Target="https://www.innovarurale.it/it/pei-agri/il-contatore-dei-go" TargetMode="External"/><Relationship Id="rId1" Type="http://schemas.openxmlformats.org/officeDocument/2006/relationships/hyperlink" Target="https://www.oecd-ilibrary.org/oslo-manual-2018_5j8p8jmbxgwb.pdf?itemId=%2Fcontent%2Fpublication%2F9789264304604-en&amp;mimeType=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2.jpg"/></Relationships>
</file>

<file path=word/_rels/header5.xml.rels><?xml version="1.0" encoding="UTF-8" standalone="yes"?>
<Relationships xmlns="http://schemas.openxmlformats.org/package/2006/relationships"><Relationship Id="rId1" Type="http://schemas.openxmlformats.org/officeDocument/2006/relationships/image" Target="media/image2.jp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embeddings/oleObject1.bin"/></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2.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3.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4.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spPr>
            <a:ln w="38100" cap="rnd">
              <a:solidFill>
                <a:schemeClr val="accent1"/>
              </a:solidFill>
              <a:round/>
            </a:ln>
            <a:effectLst>
              <a:outerShdw blurRad="40000" dist="23000" dir="5400000" rotWithShape="0">
                <a:srgbClr val="000000">
                  <a:alpha val="35000"/>
                </a:srgbClr>
              </a:outerShdw>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ysClr val="windowText" lastClr="000000"/>
                    </a:solidFill>
                    <a:latin typeface="+mn-lt"/>
                    <a:ea typeface="+mn-ea"/>
                    <a:cs typeface="+mn-cs"/>
                  </a:defRPr>
                </a:pPr>
                <a:endParaRPr lang="it-IT"/>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stanziamenti!$B$26:$I$26</c:f>
              <c:strCache>
                <c:ptCount val="8"/>
                <c:pt idx="0">
                  <c:v>2010</c:v>
                </c:pt>
                <c:pt idx="1">
                  <c:v>2011</c:v>
                </c:pt>
                <c:pt idx="2">
                  <c:v>2012</c:v>
                </c:pt>
                <c:pt idx="3">
                  <c:v>2013</c:v>
                </c:pt>
                <c:pt idx="4">
                  <c:v>2014</c:v>
                </c:pt>
                <c:pt idx="5">
                  <c:v>2015</c:v>
                </c:pt>
                <c:pt idx="6">
                  <c:v>2016</c:v>
                </c:pt>
                <c:pt idx="7">
                  <c:v>2017</c:v>
                </c:pt>
              </c:strCache>
            </c:strRef>
          </c:cat>
          <c:val>
            <c:numRef>
              <c:f>stanziamenti!$B$27:$I$27</c:f>
              <c:numCache>
                <c:formatCode>General</c:formatCode>
                <c:ptCount val="8"/>
                <c:pt idx="0">
                  <c:v>334.4</c:v>
                </c:pt>
                <c:pt idx="1">
                  <c:v>311</c:v>
                </c:pt>
                <c:pt idx="2">
                  <c:v>268.39999999999998</c:v>
                </c:pt>
                <c:pt idx="3">
                  <c:v>285.7</c:v>
                </c:pt>
                <c:pt idx="4">
                  <c:v>268.8</c:v>
                </c:pt>
                <c:pt idx="5">
                  <c:v>243.8</c:v>
                </c:pt>
                <c:pt idx="6">
                  <c:v>274.8</c:v>
                </c:pt>
                <c:pt idx="7">
                  <c:v>262</c:v>
                </c:pt>
              </c:numCache>
            </c:numRef>
          </c:val>
          <c:smooth val="0"/>
          <c:extLst>
            <c:ext xmlns:c16="http://schemas.microsoft.com/office/drawing/2014/chart" uri="{C3380CC4-5D6E-409C-BE32-E72D297353CC}">
              <c16:uniqueId val="{00000000-72BE-406A-9187-098975E8FDBD}"/>
            </c:ext>
          </c:extLst>
        </c:ser>
        <c:dLbls>
          <c:dLblPos val="ctr"/>
          <c:showLegendKey val="0"/>
          <c:showVal val="1"/>
          <c:showCatName val="0"/>
          <c:showSerName val="0"/>
          <c:showPercent val="0"/>
          <c:showBubbleSize val="0"/>
        </c:dLbls>
        <c:smooth val="0"/>
        <c:axId val="1409338752"/>
        <c:axId val="1508283504"/>
      </c:lineChart>
      <c:catAx>
        <c:axId val="1409338752"/>
        <c:scaling>
          <c:orientation val="minMax"/>
        </c:scaling>
        <c:delete val="0"/>
        <c:axPos val="b"/>
        <c:numFmt formatCode="General" sourceLinked="1"/>
        <c:majorTickMark val="out"/>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1050" b="1" i="0" u="none" strike="noStrike" kern="1200" baseline="0">
                <a:solidFill>
                  <a:schemeClr val="tx2"/>
                </a:solidFill>
                <a:latin typeface="+mn-lt"/>
                <a:ea typeface="+mn-ea"/>
                <a:cs typeface="+mn-cs"/>
              </a:defRPr>
            </a:pPr>
            <a:endParaRPr lang="it-IT"/>
          </a:p>
        </c:txPr>
        <c:crossAx val="1508283504"/>
        <c:crosses val="autoZero"/>
        <c:auto val="1"/>
        <c:lblAlgn val="ctr"/>
        <c:lblOffset val="100"/>
        <c:noMultiLvlLbl val="0"/>
      </c:catAx>
      <c:valAx>
        <c:axId val="1508283504"/>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chemeClr val="tx2"/>
                </a:solidFill>
                <a:latin typeface="+mn-lt"/>
                <a:ea typeface="+mn-ea"/>
                <a:cs typeface="+mn-cs"/>
              </a:defRPr>
            </a:pPr>
            <a:endParaRPr lang="it-IT"/>
          </a:p>
        </c:txPr>
        <c:crossAx val="140933875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it-IT"/>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09685234755085"/>
          <c:y val="0.15124177620295187"/>
          <c:w val="0.8532374568881369"/>
          <c:h val="0.62107263989261619"/>
        </c:manualLayout>
      </c:layout>
      <c:barChart>
        <c:barDir val="col"/>
        <c:grouping val="clustered"/>
        <c:varyColors val="0"/>
        <c:ser>
          <c:idx val="0"/>
          <c:order val="0"/>
          <c:tx>
            <c:strRef>
              <c:f>'Raffronti nuovi Anna'!$A$63</c:f>
              <c:strCache>
                <c:ptCount val="1"/>
                <c:pt idx="0">
                  <c:v>Misure 2007-2013</c:v>
                </c:pt>
              </c:strCache>
            </c:strRef>
          </c:tx>
          <c:spPr>
            <a:solidFill>
              <a:schemeClr val="accent1"/>
            </a:solidFill>
            <a:ln>
              <a:noFill/>
            </a:ln>
            <a:effectLst/>
          </c:spPr>
          <c:invertIfNegative val="0"/>
          <c:cat>
            <c:strRef>
              <c:f>'Raffronti nuovi Anna'!$B$62:$E$62</c:f>
              <c:strCache>
                <c:ptCount val="4"/>
                <c:pt idx="0">
                  <c:v>Formazione/informazione</c:v>
                </c:pt>
                <c:pt idx="1">
                  <c:v>Consulenza</c:v>
                </c:pt>
                <c:pt idx="2">
                  <c:v>Innovazione</c:v>
                </c:pt>
                <c:pt idx="3">
                  <c:v>Totale</c:v>
                </c:pt>
              </c:strCache>
            </c:strRef>
          </c:cat>
          <c:val>
            <c:numRef>
              <c:f>'Raffronti nuovi Anna'!$B$63:$E$63</c:f>
              <c:numCache>
                <c:formatCode>#,##0</c:formatCode>
                <c:ptCount val="4"/>
                <c:pt idx="0">
                  <c:v>176805.75</c:v>
                </c:pt>
                <c:pt idx="1">
                  <c:v>71785.763999999996</c:v>
                </c:pt>
                <c:pt idx="2">
                  <c:v>178684.28199999998</c:v>
                </c:pt>
                <c:pt idx="3">
                  <c:v>427276</c:v>
                </c:pt>
              </c:numCache>
            </c:numRef>
          </c:val>
          <c:extLst>
            <c:ext xmlns:c16="http://schemas.microsoft.com/office/drawing/2014/chart" uri="{C3380CC4-5D6E-409C-BE32-E72D297353CC}">
              <c16:uniqueId val="{00000000-3F79-4E25-86FB-9A0256DF8B3F}"/>
            </c:ext>
          </c:extLst>
        </c:ser>
        <c:ser>
          <c:idx val="1"/>
          <c:order val="1"/>
          <c:tx>
            <c:strRef>
              <c:f>'Raffronti nuovi Anna'!$A$64</c:f>
              <c:strCache>
                <c:ptCount val="1"/>
                <c:pt idx="0">
                  <c:v>Misure 2014-2020</c:v>
                </c:pt>
              </c:strCache>
            </c:strRef>
          </c:tx>
          <c:spPr>
            <a:solidFill>
              <a:schemeClr val="accent2"/>
            </a:solidFill>
            <a:ln>
              <a:noFill/>
            </a:ln>
            <a:effectLst/>
          </c:spPr>
          <c:invertIfNegative val="0"/>
          <c:dLbls>
            <c:dLbl>
              <c:idx val="0"/>
              <c:tx>
                <c:rich>
                  <a:bodyPr/>
                  <a:lstStyle/>
                  <a:p>
                    <a:r>
                      <a:rPr lang="en-US"/>
                      <a:t>+31%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3F79-4E25-86FB-9A0256DF8B3F}"/>
                </c:ext>
              </c:extLst>
            </c:dLbl>
            <c:dLbl>
              <c:idx val="1"/>
              <c:tx>
                <c:rich>
                  <a:bodyPr/>
                  <a:lstStyle/>
                  <a:p>
                    <a:r>
                      <a:rPr lang="en-US"/>
                      <a:t>+109%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3F79-4E25-86FB-9A0256DF8B3F}"/>
                </c:ext>
              </c:extLst>
            </c:dLbl>
            <c:dLbl>
              <c:idx val="2"/>
              <c:tx>
                <c:rich>
                  <a:bodyPr/>
                  <a:lstStyle/>
                  <a:p>
                    <a:r>
                      <a:rPr lang="en-US"/>
                      <a:t>+91%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3F79-4E25-86FB-9A0256DF8B3F}"/>
                </c:ext>
              </c:extLst>
            </c:dLbl>
            <c:dLbl>
              <c:idx val="3"/>
              <c:tx>
                <c:rich>
                  <a:bodyPr/>
                  <a:lstStyle/>
                  <a:p>
                    <a:r>
                      <a:rPr lang="en-US"/>
                      <a:t>+69%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3F79-4E25-86FB-9A0256DF8B3F}"/>
                </c:ext>
              </c:extLst>
            </c:dLbl>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chemeClr val="tx1">
                        <a:lumMod val="75000"/>
                        <a:lumOff val="25000"/>
                      </a:schemeClr>
                    </a:solidFill>
                    <a:latin typeface="+mn-lt"/>
                    <a:ea typeface="+mn-ea"/>
                    <a:cs typeface="+mn-cs"/>
                  </a:defRPr>
                </a:pPr>
                <a:endParaRPr lang="it-I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'Raffronti nuovi Anna'!$B$62:$E$62</c:f>
              <c:strCache>
                <c:ptCount val="4"/>
                <c:pt idx="0">
                  <c:v>Formazione/informazione</c:v>
                </c:pt>
                <c:pt idx="1">
                  <c:v>Consulenza</c:v>
                </c:pt>
                <c:pt idx="2">
                  <c:v>Innovazione</c:v>
                </c:pt>
                <c:pt idx="3">
                  <c:v>Totale</c:v>
                </c:pt>
              </c:strCache>
            </c:strRef>
          </c:cat>
          <c:val>
            <c:numRef>
              <c:f>'Raffronti nuovi Anna'!$B$64:$E$64</c:f>
              <c:numCache>
                <c:formatCode>#,##0</c:formatCode>
                <c:ptCount val="4"/>
                <c:pt idx="0">
                  <c:v>231320.59408000004</c:v>
                </c:pt>
                <c:pt idx="1">
                  <c:v>149914.71956999999</c:v>
                </c:pt>
                <c:pt idx="2">
                  <c:v>341752</c:v>
                </c:pt>
                <c:pt idx="3">
                  <c:v>722987</c:v>
                </c:pt>
              </c:numCache>
            </c:numRef>
          </c:val>
          <c:extLst>
            <c:ext xmlns:c16="http://schemas.microsoft.com/office/drawing/2014/chart" uri="{C3380CC4-5D6E-409C-BE32-E72D297353CC}">
              <c16:uniqueId val="{00000005-3F79-4E25-86FB-9A0256DF8B3F}"/>
            </c:ext>
          </c:extLst>
        </c:ser>
        <c:dLbls>
          <c:showLegendKey val="0"/>
          <c:showVal val="0"/>
          <c:showCatName val="0"/>
          <c:showSerName val="0"/>
          <c:showPercent val="0"/>
          <c:showBubbleSize val="0"/>
        </c:dLbls>
        <c:gapWidth val="219"/>
        <c:overlap val="-27"/>
        <c:axId val="653137568"/>
        <c:axId val="653254912"/>
      </c:barChart>
      <c:catAx>
        <c:axId val="6531375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653254912"/>
        <c:crosses val="autoZero"/>
        <c:auto val="1"/>
        <c:lblAlgn val="ctr"/>
        <c:lblOffset val="100"/>
        <c:noMultiLvlLbl val="0"/>
      </c:catAx>
      <c:valAx>
        <c:axId val="65325491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6531375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bg1"/>
    </a:solidFill>
    <a:ln w="9525" cap="flat" cmpd="sng" algn="ctr">
      <a:noFill/>
      <a:round/>
    </a:ln>
    <a:effectLst/>
  </c:spPr>
  <c:txPr>
    <a:bodyPr/>
    <a:lstStyle/>
    <a:p>
      <a:pPr>
        <a:defRPr/>
      </a:pPr>
      <a:endParaRPr lang="it-IT"/>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6.1121037979927052E-2"/>
          <c:y val="0.13743019115724536"/>
          <c:w val="0.7976736022130092"/>
          <c:h val="0.80064160878130475"/>
        </c:manualLayout>
      </c:layout>
      <c:pie3DChart>
        <c:varyColors val="1"/>
        <c:ser>
          <c:idx val="0"/>
          <c:order val="0"/>
          <c:explosion val="5"/>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D330-4DE9-B5E7-8BAA85B0FEBD}"/>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D330-4DE9-B5E7-8BAA85B0FEBD}"/>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D330-4DE9-B5E7-8BAA85B0FEBD}"/>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D330-4DE9-B5E7-8BAA85B0FEBD}"/>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D330-4DE9-B5E7-8BAA85B0FEBD}"/>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D330-4DE9-B5E7-8BAA85B0FEBD}"/>
              </c:ext>
            </c:extLst>
          </c:dPt>
          <c:dLbls>
            <c:dLbl>
              <c:idx val="0"/>
              <c:delete val="1"/>
              <c:extLst>
                <c:ext xmlns:c15="http://schemas.microsoft.com/office/drawing/2012/chart" uri="{CE6537A1-D6FC-4f65-9D91-7224C49458BB}"/>
                <c:ext xmlns:c16="http://schemas.microsoft.com/office/drawing/2014/chart" uri="{C3380CC4-5D6E-409C-BE32-E72D297353CC}">
                  <c16:uniqueId val="{00000001-D330-4DE9-B5E7-8BAA85B0FEBD}"/>
                </c:ext>
              </c:extLst>
            </c:dLbl>
            <c:dLbl>
              <c:idx val="1"/>
              <c:layout>
                <c:manualLayout>
                  <c:x val="-1.9953100889031857E-5"/>
                  <c:y val="-0.13115357083861021"/>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D330-4DE9-B5E7-8BAA85B0FEBD}"/>
                </c:ext>
              </c:extLst>
            </c:dLbl>
            <c:dLbl>
              <c:idx val="2"/>
              <c:layout>
                <c:manualLayout>
                  <c:x val="6.4007884547200133E-2"/>
                  <c:y val="-0.25267186379820356"/>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D330-4DE9-B5E7-8BAA85B0FEBD}"/>
                </c:ext>
              </c:extLst>
            </c:dLbl>
            <c:dLbl>
              <c:idx val="3"/>
              <c:layout>
                <c:manualLayout>
                  <c:x val="1.8886404246281521E-4"/>
                  <c:y val="0.25647723644337878"/>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D330-4DE9-B5E7-8BAA85B0FEBD}"/>
                </c:ext>
              </c:extLst>
            </c:dLbl>
            <c:dLbl>
              <c:idx val="4"/>
              <c:layout>
                <c:manualLayout>
                  <c:x val="-4.5008442714165854E-2"/>
                  <c:y val="1.2576134563133725E-4"/>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19761480160499331"/>
                      <c:h val="0.26836266258607494"/>
                    </c:manualLayout>
                  </c15:layout>
                </c:ext>
                <c:ext xmlns:c16="http://schemas.microsoft.com/office/drawing/2014/chart" uri="{C3380CC4-5D6E-409C-BE32-E72D297353CC}">
                  <c16:uniqueId val="{00000009-D330-4DE9-B5E7-8BAA85B0FEBD}"/>
                </c:ext>
              </c:extLst>
            </c:dLbl>
            <c:dLbl>
              <c:idx val="5"/>
              <c:layout>
                <c:manualLayout>
                  <c:x val="0.20933371510379389"/>
                  <c:y val="-2.3033916876895238E-2"/>
                </c:manualLayout>
              </c:layout>
              <c:spPr>
                <a:noFill/>
                <a:ln>
                  <a:noFill/>
                </a:ln>
                <a:effectLst/>
              </c:spPr>
              <c:txPr>
                <a:bodyPr rot="0" spcFirstLastPara="1" vertOverflow="ellipsis" vert="horz" wrap="square" lIns="38100" tIns="19050" rIns="38100" bIns="19050" anchor="ctr" anchorCtr="1">
                  <a:noAutofit/>
                </a:bodyPr>
                <a:lstStyle/>
                <a:p>
                  <a:pPr>
                    <a:defRPr sz="1100" b="1"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15:layout>
                    <c:manualLayout>
                      <c:w val="0.24727272727272728"/>
                      <c:h val="0.19296655879180152"/>
                    </c:manualLayout>
                  </c15:layout>
                </c:ext>
                <c:ext xmlns:c16="http://schemas.microsoft.com/office/drawing/2014/chart" uri="{C3380CC4-5D6E-409C-BE32-E72D297353CC}">
                  <c16:uniqueId val="{0000000B-D330-4DE9-B5E7-8BAA85B0FEBD}"/>
                </c:ext>
              </c:extLst>
            </c:dLbl>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lumMod val="75000"/>
                        <a:lumOff val="25000"/>
                      </a:schemeClr>
                    </a:solidFill>
                    <a:latin typeface="+mn-lt"/>
                    <a:ea typeface="+mn-ea"/>
                    <a:cs typeface="+mn-cs"/>
                  </a:defRPr>
                </a:pPr>
                <a:endParaRPr lang="it-IT"/>
              </a:p>
            </c:txPr>
            <c:dLblPos val="in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'[Spesa e Classificazione GO - Luglio 2019.xlsx]Foglio1'!$A$19:$A$24</c:f>
              <c:strCache>
                <c:ptCount val="6"/>
                <c:pt idx="0">
                  <c:v>Stimolare l'innovazione e le relazioni fra soggetti</c:v>
                </c:pt>
                <c:pt idx="1">
                  <c:v>Miglioramento competitivo e redditività</c:v>
                </c:pt>
                <c:pt idx="2">
                  <c:v>Filiera e rischio di impresa</c:v>
                </c:pt>
                <c:pt idx="3">
                  <c:v>Salvaguardia e valorizzazione agro-ecosistemi</c:v>
                </c:pt>
                <c:pt idx="4">
                  <c:v>Uso efficiente delle risorse e cambiamenti climatici</c:v>
                </c:pt>
                <c:pt idx="5">
                  <c:v>inclusione sociale e sviluppo locale</c:v>
                </c:pt>
              </c:strCache>
            </c:strRef>
          </c:cat>
          <c:val>
            <c:numRef>
              <c:f>'[Spesa e Classificazione GO - Luglio 2019.xlsx]Foglio1'!$B$19:$B$24</c:f>
              <c:numCache>
                <c:formatCode>0.0</c:formatCode>
                <c:ptCount val="6"/>
                <c:pt idx="0">
                  <c:v>0.96881974593015385</c:v>
                </c:pt>
                <c:pt idx="1">
                  <c:v>42.215610622982702</c:v>
                </c:pt>
                <c:pt idx="2">
                  <c:v>16.36861458224757</c:v>
                </c:pt>
                <c:pt idx="3">
                  <c:v>22.750824987423648</c:v>
                </c:pt>
                <c:pt idx="4">
                  <c:v>14.027837066226814</c:v>
                </c:pt>
                <c:pt idx="5">
                  <c:v>3.6682929951891126</c:v>
                </c:pt>
              </c:numCache>
            </c:numRef>
          </c:val>
          <c:extLst>
            <c:ext xmlns:c16="http://schemas.microsoft.com/office/drawing/2014/chart" uri="{C3380CC4-5D6E-409C-BE32-E72D297353CC}">
              <c16:uniqueId val="{0000000C-D330-4DE9-B5E7-8BAA85B0FEBD}"/>
            </c:ext>
          </c:extLst>
        </c:ser>
        <c:dLbls>
          <c:dLblPos val="inEnd"/>
          <c:showLegendKey val="0"/>
          <c:showVal val="0"/>
          <c:showCatName val="1"/>
          <c:showSerName val="0"/>
          <c:showPercent val="1"/>
          <c:showBubbleSize val="0"/>
          <c:showLeaderLines val="1"/>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it-IT"/>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11522536709938284"/>
          <c:w val="0.99889287765540324"/>
          <c:h val="0.84726523913969676"/>
        </c:manualLayout>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45C7-4D47-9915-AEC2D9A01915}"/>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45C7-4D47-9915-AEC2D9A01915}"/>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45C7-4D47-9915-AEC2D9A01915}"/>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45C7-4D47-9915-AEC2D9A01915}"/>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45C7-4D47-9915-AEC2D9A01915}"/>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45C7-4D47-9915-AEC2D9A01915}"/>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45C7-4D47-9915-AEC2D9A01915}"/>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45C7-4D47-9915-AEC2D9A01915}"/>
              </c:ext>
            </c:extLst>
          </c:dPt>
          <c:dLbls>
            <c:dLbl>
              <c:idx val="0"/>
              <c:layout>
                <c:manualLayout>
                  <c:x val="-2.1129175632811477E-2"/>
                  <c:y val="-5.3297145472046463E-3"/>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45C7-4D47-9915-AEC2D9A01915}"/>
                </c:ext>
              </c:extLst>
            </c:dLbl>
            <c:dLbl>
              <c:idx val="1"/>
              <c:layout>
                <c:manualLayout>
                  <c:x val="4.7095010704648506E-3"/>
                  <c:y val="1.1158142717688412E-4"/>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45C7-4D47-9915-AEC2D9A01915}"/>
                </c:ext>
              </c:extLst>
            </c:dLbl>
            <c:dLbl>
              <c:idx val="2"/>
              <c:layout>
                <c:manualLayout>
                  <c:x val="8.7858040486894606E-2"/>
                  <c:y val="-7.4164715896999384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45C7-4D47-9915-AEC2D9A01915}"/>
                </c:ext>
              </c:extLst>
            </c:dLbl>
            <c:dLbl>
              <c:idx val="3"/>
              <c:layout>
                <c:manualLayout>
                  <c:x val="4.8541605841118676E-2"/>
                  <c:y val="6.4005186960354871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45C7-4D47-9915-AEC2D9A01915}"/>
                </c:ext>
              </c:extLst>
            </c:dLbl>
            <c:dLbl>
              <c:idx val="4"/>
              <c:layout>
                <c:manualLayout>
                  <c:x val="5.0361609907602002E-2"/>
                  <c:y val="-1.6571417944625983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45C7-4D47-9915-AEC2D9A01915}"/>
                </c:ext>
              </c:extLst>
            </c:dLbl>
            <c:dLbl>
              <c:idx val="5"/>
              <c:layout>
                <c:manualLayout>
                  <c:x val="-9.5926440967760901E-2"/>
                  <c:y val="-2.0078668058177422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45C7-4D47-9915-AEC2D9A01915}"/>
                </c:ext>
              </c:extLst>
            </c:dLbl>
            <c:dLbl>
              <c:idx val="6"/>
              <c:layout>
                <c:manualLayout>
                  <c:x val="-9.0890960316019412E-2"/>
                  <c:y val="-5.5235958470275369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D-45C7-4D47-9915-AEC2D9A01915}"/>
                </c:ext>
              </c:extLst>
            </c:dLbl>
            <c:dLbl>
              <c:idx val="7"/>
              <c:layout>
                <c:manualLayout>
                  <c:x val="-2.970068582060742E-2"/>
                  <c:y val="-2.6444167837378543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F-45C7-4D47-9915-AEC2D9A01915}"/>
                </c:ext>
              </c:extLst>
            </c:dLbl>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lumMod val="75000"/>
                        <a:lumOff val="25000"/>
                      </a:schemeClr>
                    </a:solidFill>
                    <a:latin typeface="+mn-lt"/>
                    <a:ea typeface="+mn-ea"/>
                    <a:cs typeface="+mn-cs"/>
                  </a:defRPr>
                </a:pPr>
                <a:endParaRPr lang="it-IT"/>
              </a:p>
            </c:txPr>
            <c:dLblPos val="in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Comparti!$A$26:$A$33</c:f>
              <c:strCache>
                <c:ptCount val="8"/>
                <c:pt idx="0">
                  <c:v>Apicoltura</c:v>
                </c:pt>
                <c:pt idx="1">
                  <c:v>Coltivazioni erbacee</c:v>
                </c:pt>
                <c:pt idx="2">
                  <c:v>Florovivaismo</c:v>
                </c:pt>
                <c:pt idx="3">
                  <c:v>Forestazione</c:v>
                </c:pt>
                <c:pt idx="4">
                  <c:v>Coltivazioni arboree</c:v>
                </c:pt>
                <c:pt idx="5">
                  <c:v>Zootecnia</c:v>
                </c:pt>
                <c:pt idx="6">
                  <c:v>Prodotti zootecnici</c:v>
                </c:pt>
                <c:pt idx="7">
                  <c:v>Multicomparto</c:v>
                </c:pt>
              </c:strCache>
            </c:strRef>
          </c:cat>
          <c:val>
            <c:numRef>
              <c:f>Comparti!$B$26:$B$33</c:f>
              <c:numCache>
                <c:formatCode>General</c:formatCode>
                <c:ptCount val="8"/>
                <c:pt idx="0">
                  <c:v>2</c:v>
                </c:pt>
                <c:pt idx="1">
                  <c:v>33</c:v>
                </c:pt>
                <c:pt idx="2">
                  <c:v>2</c:v>
                </c:pt>
                <c:pt idx="3">
                  <c:v>17</c:v>
                </c:pt>
                <c:pt idx="4">
                  <c:v>71</c:v>
                </c:pt>
                <c:pt idx="5">
                  <c:v>41</c:v>
                </c:pt>
                <c:pt idx="6">
                  <c:v>13</c:v>
                </c:pt>
                <c:pt idx="7">
                  <c:v>87</c:v>
                </c:pt>
              </c:numCache>
            </c:numRef>
          </c:val>
          <c:extLst>
            <c:ext xmlns:c16="http://schemas.microsoft.com/office/drawing/2014/chart" uri="{C3380CC4-5D6E-409C-BE32-E72D297353CC}">
              <c16:uniqueId val="{00000010-45C7-4D47-9915-AEC2D9A01915}"/>
            </c:ext>
          </c:extLst>
        </c:ser>
        <c:dLbls>
          <c:dLblPos val="inEnd"/>
          <c:showLegendKey val="0"/>
          <c:showVal val="0"/>
          <c:showCatName val="0"/>
          <c:showSerName val="0"/>
          <c:showPercent val="1"/>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it-IT"/>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3617783817631934E-2"/>
          <c:y val="4.3144911764078267E-2"/>
          <c:w val="0.97638217928073001"/>
          <c:h val="0.85485599068328366"/>
        </c:manualLayout>
      </c:layout>
      <c:pie3DChart>
        <c:varyColors val="1"/>
        <c:ser>
          <c:idx val="0"/>
          <c:order val="0"/>
          <c:tx>
            <c:strRef>
              <c:f>Foglio1!$B$12</c:f>
              <c:strCache>
                <c:ptCount val="1"/>
                <c:pt idx="0">
                  <c:v>%</c:v>
                </c:pt>
              </c:strCache>
            </c:strRef>
          </c:tx>
          <c:dPt>
            <c:idx val="0"/>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1-EBED-46D0-B965-8C3BD0B7100D}"/>
              </c:ext>
            </c:extLst>
          </c:dPt>
          <c:dPt>
            <c:idx val="1"/>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3-EBED-46D0-B965-8C3BD0B7100D}"/>
              </c:ext>
            </c:extLst>
          </c:dPt>
          <c:dPt>
            <c:idx val="2"/>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5-EBED-46D0-B965-8C3BD0B7100D}"/>
              </c:ext>
            </c:extLst>
          </c:dPt>
          <c:dPt>
            <c:idx val="3"/>
            <c:bubble3D val="0"/>
            <c:spPr>
              <a:gradFill rotWithShape="1">
                <a:gsLst>
                  <a:gs pos="0">
                    <a:schemeClr val="accent6">
                      <a:lumMod val="60000"/>
                      <a:shade val="51000"/>
                      <a:satMod val="130000"/>
                    </a:schemeClr>
                  </a:gs>
                  <a:gs pos="80000">
                    <a:schemeClr val="accent6">
                      <a:lumMod val="60000"/>
                      <a:shade val="93000"/>
                      <a:satMod val="130000"/>
                    </a:schemeClr>
                  </a:gs>
                  <a:gs pos="100000">
                    <a:schemeClr val="accent6">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7-EBED-46D0-B965-8C3BD0B7100D}"/>
              </c:ext>
            </c:extLst>
          </c:dPt>
          <c:dPt>
            <c:idx val="4"/>
            <c:bubble3D val="0"/>
            <c:spPr>
              <a:gradFill rotWithShape="1">
                <a:gsLst>
                  <a:gs pos="0">
                    <a:schemeClr val="accent5">
                      <a:lumMod val="60000"/>
                      <a:shade val="51000"/>
                      <a:satMod val="130000"/>
                    </a:schemeClr>
                  </a:gs>
                  <a:gs pos="80000">
                    <a:schemeClr val="accent5">
                      <a:lumMod val="60000"/>
                      <a:shade val="93000"/>
                      <a:satMod val="130000"/>
                    </a:schemeClr>
                  </a:gs>
                  <a:gs pos="100000">
                    <a:schemeClr val="accent5">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9-EBED-46D0-B965-8C3BD0B7100D}"/>
              </c:ext>
            </c:extLst>
          </c:dPt>
          <c:dLbls>
            <c:dLbl>
              <c:idx val="0"/>
              <c:layout>
                <c:manualLayout>
                  <c:x val="7.0282585235219575E-3"/>
                  <c:y val="4.5264707765187887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EBED-46D0-B965-8C3BD0B7100D}"/>
                </c:ext>
              </c:extLst>
            </c:dLbl>
            <c:dLbl>
              <c:idx val="1"/>
              <c:layout>
                <c:manualLayout>
                  <c:x val="-9.4814163457994163E-2"/>
                  <c:y val="-0.1456577683887075"/>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EBED-46D0-B965-8C3BD0B7100D}"/>
                </c:ext>
              </c:extLst>
            </c:dLbl>
            <c:dLbl>
              <c:idx val="2"/>
              <c:layout>
                <c:manualLayout>
                  <c:x val="5.6674316676598802E-3"/>
                  <c:y val="-1.0238306304427179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EBED-46D0-B965-8C3BD0B7100D}"/>
                </c:ext>
              </c:extLst>
            </c:dLbl>
            <c:dLbl>
              <c:idx val="3"/>
              <c:layout>
                <c:manualLayout>
                  <c:x val="2.743850658460565E-2"/>
                  <c:y val="-2.7244094488188975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EBED-46D0-B965-8C3BD0B7100D}"/>
                </c:ext>
              </c:extLst>
            </c:dLbl>
            <c:dLbl>
              <c:idx val="4"/>
              <c:layout>
                <c:manualLayout>
                  <c:x val="1.3704760334909827E-2"/>
                  <c:y val="5.5618709912916417E-3"/>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EBED-46D0-B965-8C3BD0B7100D}"/>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300" b="1" i="0" u="none" strike="noStrike" kern="1200" baseline="0">
                    <a:solidFill>
                      <a:schemeClr val="tx1">
                        <a:lumMod val="75000"/>
                        <a:lumOff val="25000"/>
                      </a:schemeClr>
                    </a:solidFill>
                    <a:latin typeface="+mn-lt"/>
                    <a:ea typeface="+mn-ea"/>
                    <a:cs typeface="+mn-cs"/>
                  </a:defRPr>
                </a:pPr>
                <a:endParaRPr lang="it-IT"/>
              </a:p>
            </c:txPr>
            <c:dLblPos val="in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Foglio1!$A$13:$A$17</c:f>
              <c:strCache>
                <c:ptCount val="5"/>
                <c:pt idx="0">
                  <c:v>Impresa agricola</c:v>
                </c:pt>
                <c:pt idx="1">
                  <c:v>Ente di ricerca</c:v>
                </c:pt>
                <c:pt idx="2">
                  <c:v>Consulente </c:v>
                </c:pt>
                <c:pt idx="3">
                  <c:v>PMI</c:v>
                </c:pt>
                <c:pt idx="4">
                  <c:v>Altro </c:v>
                </c:pt>
              </c:strCache>
            </c:strRef>
          </c:cat>
          <c:val>
            <c:numRef>
              <c:f>Foglio1!$B$13:$B$17</c:f>
              <c:numCache>
                <c:formatCode>0.0</c:formatCode>
                <c:ptCount val="5"/>
                <c:pt idx="0">
                  <c:v>49.314251639833032</c:v>
                </c:pt>
                <c:pt idx="1">
                  <c:v>23.673225998807393</c:v>
                </c:pt>
                <c:pt idx="2">
                  <c:v>5.6052474657125817</c:v>
                </c:pt>
                <c:pt idx="3">
                  <c:v>6.1419200954084676</c:v>
                </c:pt>
                <c:pt idx="4">
                  <c:v>15.265354800238521</c:v>
                </c:pt>
              </c:numCache>
            </c:numRef>
          </c:val>
          <c:extLst>
            <c:ext xmlns:c16="http://schemas.microsoft.com/office/drawing/2014/chart" uri="{C3380CC4-5D6E-409C-BE32-E72D297353CC}">
              <c16:uniqueId val="{0000000A-EBED-46D0-B965-8C3BD0B7100D}"/>
            </c:ext>
          </c:extLst>
        </c:ser>
        <c:ser>
          <c:idx val="1"/>
          <c:order val="1"/>
          <c:dPt>
            <c:idx val="0"/>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C-EBED-46D0-B965-8C3BD0B7100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it-IT"/>
              </a:p>
            </c:txPr>
            <c:dLblPos val="in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Foglio1!$A$11</c:f>
              <c:strCache>
                <c:ptCount val="1"/>
                <c:pt idx="0">
                  <c:v>Partner dei GO per tipologia</c:v>
                </c:pt>
              </c:strCache>
            </c:strRef>
          </c:cat>
          <c:val>
            <c:numRef>
              <c:f>Foglio1!$B$11</c:f>
              <c:numCache>
                <c:formatCode>General</c:formatCode>
                <c:ptCount val="1"/>
              </c:numCache>
            </c:numRef>
          </c:val>
          <c:extLst>
            <c:ext xmlns:c16="http://schemas.microsoft.com/office/drawing/2014/chart" uri="{C3380CC4-5D6E-409C-BE32-E72D297353CC}">
              <c16:uniqueId val="{0000000D-EBED-46D0-B965-8C3BD0B7100D}"/>
            </c:ext>
          </c:extLst>
        </c:ser>
        <c:dLbls>
          <c:dLblPos val="inEnd"/>
          <c:showLegendKey val="0"/>
          <c:showVal val="0"/>
          <c:showCatName val="0"/>
          <c:showSerName val="0"/>
          <c:showPercent val="1"/>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1100" b="1" i="0" u="none" strike="noStrike" kern="1200" baseline="0">
              <a:solidFill>
                <a:schemeClr val="tx1">
                  <a:lumMod val="65000"/>
                  <a:lumOff val="35000"/>
                </a:schemeClr>
              </a:solidFill>
              <a:latin typeface="+mn-lt"/>
              <a:ea typeface="+mn-ea"/>
              <a:cs typeface="+mn-cs"/>
            </a:defRPr>
          </a:pPr>
          <a:endParaRPr lang="it-I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it-IT"/>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3983353685067441"/>
          <c:y val="4.3585926831178318E-2"/>
          <c:w val="0.63296373375671366"/>
          <c:h val="0.7949945056867892"/>
        </c:manualLayout>
      </c:layout>
      <c:barChart>
        <c:barDir val="bar"/>
        <c:grouping val="clustered"/>
        <c:varyColors val="0"/>
        <c:ser>
          <c:idx val="0"/>
          <c:order val="0"/>
          <c:spPr>
            <a:solidFill>
              <a:schemeClr val="accent1"/>
            </a:solidFill>
            <a:ln>
              <a:noFill/>
            </a:ln>
            <a:effectLst/>
          </c:spPr>
          <c:invertIfNegative val="0"/>
          <c:dPt>
            <c:idx val="0"/>
            <c:invertIfNegative val="0"/>
            <c:bubble3D val="0"/>
            <c:spPr>
              <a:solidFill>
                <a:schemeClr val="accent5">
                  <a:lumMod val="40000"/>
                  <a:lumOff val="60000"/>
                </a:schemeClr>
              </a:solidFill>
              <a:ln>
                <a:noFill/>
              </a:ln>
              <a:effectLst/>
            </c:spPr>
            <c:extLst>
              <c:ext xmlns:c16="http://schemas.microsoft.com/office/drawing/2014/chart" uri="{C3380CC4-5D6E-409C-BE32-E72D297353CC}">
                <c16:uniqueId val="{00000001-BB0F-40CB-825B-3877A13893CB}"/>
              </c:ext>
            </c:extLst>
          </c:dPt>
          <c:dPt>
            <c:idx val="1"/>
            <c:invertIfNegative val="0"/>
            <c:bubble3D val="0"/>
            <c:spPr>
              <a:solidFill>
                <a:schemeClr val="accent1">
                  <a:lumMod val="40000"/>
                  <a:lumOff val="60000"/>
                </a:schemeClr>
              </a:solidFill>
              <a:ln>
                <a:noFill/>
              </a:ln>
              <a:effectLst/>
            </c:spPr>
            <c:extLst>
              <c:ext xmlns:c16="http://schemas.microsoft.com/office/drawing/2014/chart" uri="{C3380CC4-5D6E-409C-BE32-E72D297353CC}">
                <c16:uniqueId val="{00000003-BB0F-40CB-825B-3877A13893CB}"/>
              </c:ext>
            </c:extLst>
          </c:dPt>
          <c:dPt>
            <c:idx val="2"/>
            <c:invertIfNegative val="0"/>
            <c:bubble3D val="0"/>
            <c:spPr>
              <a:solidFill>
                <a:schemeClr val="accent1">
                  <a:lumMod val="60000"/>
                  <a:lumOff val="40000"/>
                </a:schemeClr>
              </a:solidFill>
              <a:ln>
                <a:noFill/>
              </a:ln>
              <a:effectLst/>
            </c:spPr>
            <c:extLst>
              <c:ext xmlns:c16="http://schemas.microsoft.com/office/drawing/2014/chart" uri="{C3380CC4-5D6E-409C-BE32-E72D297353CC}">
                <c16:uniqueId val="{00000005-BB0F-40CB-825B-3877A13893CB}"/>
              </c:ext>
            </c:extLst>
          </c:dPt>
          <c:dPt>
            <c:idx val="3"/>
            <c:invertIfNegative val="0"/>
            <c:bubble3D val="0"/>
            <c:spPr>
              <a:solidFill>
                <a:srgbClr val="6D91D1"/>
              </a:solidFill>
              <a:ln>
                <a:noFill/>
              </a:ln>
              <a:effectLst/>
            </c:spPr>
            <c:extLst>
              <c:ext xmlns:c16="http://schemas.microsoft.com/office/drawing/2014/chart" uri="{C3380CC4-5D6E-409C-BE32-E72D297353CC}">
                <c16:uniqueId val="{00000007-BB0F-40CB-825B-3877A13893CB}"/>
              </c:ext>
            </c:extLst>
          </c:dPt>
          <c:dPt>
            <c:idx val="4"/>
            <c:invertIfNegative val="0"/>
            <c:bubble3D val="0"/>
            <c:spPr>
              <a:solidFill>
                <a:srgbClr val="5982CB"/>
              </a:solidFill>
              <a:ln>
                <a:noFill/>
              </a:ln>
              <a:effectLst/>
            </c:spPr>
            <c:extLst>
              <c:ext xmlns:c16="http://schemas.microsoft.com/office/drawing/2014/chart" uri="{C3380CC4-5D6E-409C-BE32-E72D297353CC}">
                <c16:uniqueId val="{00000009-BB0F-40CB-825B-3877A13893CB}"/>
              </c:ext>
            </c:extLst>
          </c:dPt>
          <c:dPt>
            <c:idx val="5"/>
            <c:invertIfNegative val="0"/>
            <c:bubble3D val="0"/>
            <c:spPr>
              <a:solidFill>
                <a:srgbClr val="537DC9"/>
              </a:solidFill>
              <a:ln>
                <a:noFill/>
              </a:ln>
              <a:effectLst/>
            </c:spPr>
            <c:extLst>
              <c:ext xmlns:c16="http://schemas.microsoft.com/office/drawing/2014/chart" uri="{C3380CC4-5D6E-409C-BE32-E72D297353CC}">
                <c16:uniqueId val="{0000000B-BB0F-40CB-825B-3877A13893CB}"/>
              </c:ext>
            </c:extLst>
          </c:dPt>
          <c:dPt>
            <c:idx val="6"/>
            <c:invertIfNegative val="0"/>
            <c:bubble3D val="0"/>
            <c:spPr>
              <a:solidFill>
                <a:schemeClr val="accent5">
                  <a:lumMod val="75000"/>
                </a:schemeClr>
              </a:solidFill>
              <a:ln>
                <a:noFill/>
              </a:ln>
              <a:effectLst/>
            </c:spPr>
            <c:extLst>
              <c:ext xmlns:c16="http://schemas.microsoft.com/office/drawing/2014/chart" uri="{C3380CC4-5D6E-409C-BE32-E72D297353CC}">
                <c16:uniqueId val="{0000000D-BB0F-40CB-825B-3877A13893CB}"/>
              </c:ext>
            </c:extLst>
          </c:dPt>
          <c:dPt>
            <c:idx val="7"/>
            <c:invertIfNegative val="0"/>
            <c:bubble3D val="0"/>
            <c:spPr>
              <a:solidFill>
                <a:schemeClr val="accent1">
                  <a:lumMod val="75000"/>
                </a:schemeClr>
              </a:solidFill>
              <a:ln>
                <a:noFill/>
              </a:ln>
              <a:effectLst/>
            </c:spPr>
            <c:extLst>
              <c:ext xmlns:c16="http://schemas.microsoft.com/office/drawing/2014/chart" uri="{C3380CC4-5D6E-409C-BE32-E72D297353CC}">
                <c16:uniqueId val="{0000000F-BB0F-40CB-825B-3877A13893CB}"/>
              </c:ext>
            </c:extLst>
          </c:dPt>
          <c:dPt>
            <c:idx val="8"/>
            <c:invertIfNegative val="0"/>
            <c:bubble3D val="0"/>
            <c:spPr>
              <a:solidFill>
                <a:srgbClr val="002060"/>
              </a:solidFill>
              <a:ln>
                <a:noFill/>
              </a:ln>
              <a:effectLst/>
            </c:spPr>
            <c:extLst>
              <c:ext xmlns:c16="http://schemas.microsoft.com/office/drawing/2014/chart" uri="{C3380CC4-5D6E-409C-BE32-E72D297353CC}">
                <c16:uniqueId val="{00000011-BB0F-40CB-825B-3877A13893CB}"/>
              </c:ext>
            </c:extLst>
          </c:dPt>
          <c:dPt>
            <c:idx val="9"/>
            <c:invertIfNegative val="0"/>
            <c:bubble3D val="0"/>
            <c:spPr>
              <a:solidFill>
                <a:srgbClr val="002060"/>
              </a:solidFill>
              <a:ln>
                <a:noFill/>
              </a:ln>
              <a:effectLst/>
            </c:spPr>
            <c:extLst>
              <c:ext xmlns:c16="http://schemas.microsoft.com/office/drawing/2014/chart" uri="{C3380CC4-5D6E-409C-BE32-E72D297353CC}">
                <c16:uniqueId val="{00000013-BB0F-40CB-825B-3877A13893CB}"/>
              </c:ext>
            </c:extLst>
          </c:dPt>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lumMod val="75000"/>
                        <a:lumOff val="25000"/>
                      </a:schemeClr>
                    </a:solidFill>
                    <a:latin typeface="+mn-lt"/>
                    <a:ea typeface="+mn-ea"/>
                    <a:cs typeface="+mn-cs"/>
                  </a:defRPr>
                </a:pPr>
                <a:endParaRPr lang="it-I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'h2020 SC2'!$B$2:$B$11</c:f>
              <c:strCache>
                <c:ptCount val="10"/>
                <c:pt idx="0">
                  <c:v>Università Cattolica del Sacro Cuore</c:v>
                </c:pt>
                <c:pt idx="1">
                  <c:v>Università degli studi di Parma</c:v>
                </c:pt>
                <c:pt idx="2">
                  <c:v>Università Federico II Napoli</c:v>
                </c:pt>
                <c:pt idx="3">
                  <c:v>Università degli studi di Torino</c:v>
                </c:pt>
                <c:pt idx="4">
                  <c:v>Fater SPA</c:v>
                </c:pt>
                <c:pt idx="5">
                  <c:v>MATRICA SPA</c:v>
                </c:pt>
                <c:pt idx="6">
                  <c:v>CREA</c:v>
                </c:pt>
                <c:pt idx="7">
                  <c:v>Università di Bologna</c:v>
                </c:pt>
                <c:pt idx="8">
                  <c:v>Novamont SPA</c:v>
                </c:pt>
                <c:pt idx="9">
                  <c:v>CNR</c:v>
                </c:pt>
              </c:strCache>
            </c:strRef>
          </c:cat>
          <c:val>
            <c:numRef>
              <c:f>'h2020 SC2'!$C$2:$C$11</c:f>
              <c:numCache>
                <c:formatCode>General</c:formatCode>
                <c:ptCount val="10"/>
                <c:pt idx="0">
                  <c:v>3.31</c:v>
                </c:pt>
                <c:pt idx="1">
                  <c:v>3.38</c:v>
                </c:pt>
                <c:pt idx="2">
                  <c:v>4.3099999999999996</c:v>
                </c:pt>
                <c:pt idx="3">
                  <c:v>5.04</c:v>
                </c:pt>
                <c:pt idx="4">
                  <c:v>5.82</c:v>
                </c:pt>
                <c:pt idx="5">
                  <c:v>9.44</c:v>
                </c:pt>
                <c:pt idx="6">
                  <c:v>10.25</c:v>
                </c:pt>
                <c:pt idx="7">
                  <c:v>14.74</c:v>
                </c:pt>
                <c:pt idx="8">
                  <c:v>15.14</c:v>
                </c:pt>
                <c:pt idx="9">
                  <c:v>15.49</c:v>
                </c:pt>
              </c:numCache>
            </c:numRef>
          </c:val>
          <c:extLst>
            <c:ext xmlns:c16="http://schemas.microsoft.com/office/drawing/2014/chart" uri="{C3380CC4-5D6E-409C-BE32-E72D297353CC}">
              <c16:uniqueId val="{00000014-BB0F-40CB-825B-3877A13893CB}"/>
            </c:ext>
          </c:extLst>
        </c:ser>
        <c:dLbls>
          <c:showLegendKey val="0"/>
          <c:showVal val="0"/>
          <c:showCatName val="0"/>
          <c:showSerName val="0"/>
          <c:showPercent val="0"/>
          <c:showBubbleSize val="0"/>
        </c:dLbls>
        <c:gapWidth val="95"/>
        <c:axId val="1019592943"/>
        <c:axId val="1207044623"/>
      </c:barChart>
      <c:catAx>
        <c:axId val="1019592943"/>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endParaRPr lang="it-IT"/>
          </a:p>
        </c:txPr>
        <c:crossAx val="1207044623"/>
        <c:crosses val="autoZero"/>
        <c:auto val="1"/>
        <c:lblAlgn val="ctr"/>
        <c:lblOffset val="100"/>
        <c:noMultiLvlLbl val="0"/>
      </c:catAx>
      <c:valAx>
        <c:axId val="1207044623"/>
        <c:scaling>
          <c:orientation val="minMax"/>
          <c:max val="18"/>
          <c:min val="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100" b="1" i="0" u="none" strike="noStrike" kern="1200" baseline="0">
                    <a:solidFill>
                      <a:schemeClr val="tx1">
                        <a:lumMod val="65000"/>
                        <a:lumOff val="35000"/>
                      </a:schemeClr>
                    </a:solidFill>
                    <a:latin typeface="+mn-lt"/>
                    <a:ea typeface="+mn-ea"/>
                    <a:cs typeface="+mn-cs"/>
                  </a:defRPr>
                </a:pPr>
                <a:r>
                  <a:rPr lang="it-IT" sz="1100" b="1"/>
                  <a:t>MEUR</a:t>
                </a:r>
              </a:p>
            </c:rich>
          </c:tx>
          <c:layout>
            <c:manualLayout>
              <c:xMode val="edge"/>
              <c:yMode val="edge"/>
              <c:x val="0.50025508655528006"/>
              <c:y val="0.88112929046042276"/>
            </c:manualLayout>
          </c:layout>
          <c:overlay val="0"/>
          <c:spPr>
            <a:noFill/>
            <a:ln>
              <a:noFill/>
            </a:ln>
            <a:effectLst/>
          </c:spPr>
          <c:txPr>
            <a:bodyPr rot="0" spcFirstLastPara="1" vertOverflow="ellipsis" vert="horz" wrap="square" anchor="ctr" anchorCtr="1"/>
            <a:lstStyle/>
            <a:p>
              <a:pPr>
                <a:defRPr sz="1100" b="1" i="0" u="none" strike="noStrike" kern="1200" baseline="0">
                  <a:solidFill>
                    <a:schemeClr val="tx1">
                      <a:lumMod val="65000"/>
                      <a:lumOff val="35000"/>
                    </a:schemeClr>
                  </a:solidFill>
                  <a:latin typeface="+mn-lt"/>
                  <a:ea typeface="+mn-ea"/>
                  <a:cs typeface="+mn-cs"/>
                </a:defRPr>
              </a:pPr>
              <a:endParaRPr lang="it-IT"/>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019592943"/>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it-IT"/>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withinLinear" id="14">
  <a:schemeClr val="accent1"/>
</cs:colorStyle>
</file>

<file path=word/charts/style1.xml><?xml version="1.0" encoding="utf-8"?>
<cs:chartStyle xmlns:cs="http://schemas.microsoft.com/office/drawing/2012/chartStyle" xmlns:a="http://schemas.openxmlformats.org/drawingml/2006/main" id="231">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345">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2B8054-0470-48CF-95C3-41EF767BF6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64</Pages>
  <Words>21673</Words>
  <Characters>123537</Characters>
  <Application>Microsoft Office Word</Application>
  <DocSecurity>0</DocSecurity>
  <Lines>1029</Lines>
  <Paragraphs>289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144921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dc:creator>
  <cp:keywords/>
  <dc:description/>
  <cp:lastModifiedBy>anonimo</cp:lastModifiedBy>
  <cp:revision>4</cp:revision>
  <dcterms:created xsi:type="dcterms:W3CDTF">2020-12-03T08:24:00Z</dcterms:created>
  <dcterms:modified xsi:type="dcterms:W3CDTF">2021-09-14T09:04:00Z</dcterms:modified>
</cp:coreProperties>
</file>